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body>
    <!-- Modified by docx4j 8.2.4 (Apache licensed) using ECLIPSELINK_MOXy JAXB in Ubuntu Java 11.0.13 on Linux -->
    <w:p w:rsidR="00056EC4" w:rsidP="00056EC4" w:rsidRDefault="00E9042A" w14:paraId="7EFB1A6C" w14:textId="77777777">
      <w:pPr>
        <w:pStyle w:val="Body"/>
      </w:pPr>
      <w:r>
        <w:rPr>
          <w:noProof/>
        </w:rPr>
        <w:drawing>
          <wp:anchor distT="0" distB="0" distL="114300" distR="114300" simplePos="false" relativeHeight="251658240" behindDoc="true" locked="true" layoutInCell="true" allowOverlap="false" wp14:anchorId="0A6F27B7" wp14:editId="0CC440DD">
            <wp:simplePos x="0" y="0"/>
            <wp:positionH relativeFrom="page">
              <wp:posOffset>24765</wp:posOffset>
            </wp:positionH>
            <wp:positionV relativeFrom="page">
              <wp:posOffset>0</wp:posOffset>
            </wp:positionV>
            <wp:extent cx="7553325" cy="10668000"/>
            <wp:effectExtent l="0" t="0" r="952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Picture 1" descr="Victoria State Government Department of Health">
              <a:extLst>
                <a:ext uri="{C183D7F6-B498-43B3-948B-1728B52AA6E4}">
                  <ns0:decorative xmlns:ns0="http://schemas.microsoft.com/office/drawing/2017/decorative" val="false"/>
                </a:ext>
              </a:extLst>
            </wp:docPr>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3" name="Picture 3" descr="Victoria State Government Department of Health">
                      <a:extLst>
                        <a:ext uri="{C183D7F6-B498-43B3-948B-1728B52AA6E4}">
                          <ns0:decorative xmlns:ns0="http://schemas.microsoft.com/office/drawing/2017/decorative" val="false"/>
                        </a:ext>
                      </a:extLst>
                    </pic:cNvPr>
                    <pic:cNvPicPr/>
                  </pic:nvPicPr>
                  <pic:blipFill>
                    <a:blip r:embed="rId11"/>
                    <a:stretch>
                      <a:fillRect/>
                    </a:stretch>
                  </pic:blipFill>
                  <pic:spPr>
                    <a:xfrm>
                      <a:off x="0" y="0"/>
                      <a:ext cx="7553325" cy="10668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firstRow="0" w:lastRow="0" w:firstColumn="0" w:lastColumn="0" w:noHBand="1" w:noVBand="1" w:val="0600"/>
      </w:tblPr>
      <w:tblGrid>
        <w:gridCol w:w="9299"/>
      </w:tblGrid>
      <w:tr w:rsidR="00725B1F" w:rsidTr="091AFB9F" w14:paraId="3927DC02" w14:textId="77777777">
        <w:trPr>
          <w:cantSplit/>
        </w:trPr>
        <w:tc>
          <w:tcPr>
            <w:tcW w:w="0" w:type="auto"/>
            <w:tcMar>
              <w:top w:w="0" w:type="dxa"/>
              <w:left w:w="0" w:type="dxa"/>
              <w:right w:w="0" w:type="dxa"/>
            </w:tcMar>
          </w:tcPr>
          <w:p w:rsidRPr="00725B1F" w:rsidR="00725B1F" w:rsidP="00877451" w:rsidRDefault="00725B1F" w14:paraId="19AC341F" w14:textId="77777777">
            <w:pPr>
              <w:pStyle w:val="Documenttitle"/>
            </w:pPr>
            <w:r w:rsidRPr="00725B1F">
              <w:t xml:space="preserve">State </w:t>
            </w:r>
            <w:r w:rsidRPr="00725B1F" w:rsidR="00AC158D">
              <w:t>Emergency Management Plan</w:t>
            </w:r>
          </w:p>
          <w:p w:rsidRPr="00725B1F" w:rsidR="00725B1F" w:rsidP="00877451" w:rsidRDefault="37DDEFC4" w14:paraId="56132593" w14:textId="77777777">
            <w:pPr>
              <w:pStyle w:val="Documentsubtitle"/>
            </w:pPr>
            <w:bookmarkStart w:id="0" w:name="_Hlk85357240"/>
            <w:r>
              <w:t>Viral (Respiratory) P</w:t>
            </w:r>
            <w:bookmarkEnd w:id="0"/>
            <w:r>
              <w:t>andemic Sub-Plan</w:t>
            </w:r>
          </w:p>
        </w:tc>
      </w:tr>
      <w:tr w:rsidR="00725B1F" w:rsidTr="091AFB9F" w14:paraId="672A6659" w14:textId="77777777">
        <w:trPr>
          <w:cantSplit/>
        </w:trPr>
        <w:tc>
          <w:tcPr>
            <w:tcW w:w="0" w:type="auto"/>
          </w:tcPr>
          <w:p w:rsidRPr="00E27DA1" w:rsidR="00725B1F" w:rsidP="00877451" w:rsidRDefault="00725B1F" w14:paraId="0A37501D" w14:textId="77777777">
            <w:pPr>
              <w:pStyle w:val="Body"/>
            </w:pPr>
          </w:p>
        </w:tc>
      </w:tr>
      <w:tr w:rsidR="00725B1F" w:rsidTr="091AFB9F" w14:paraId="51108F67" w14:textId="77777777">
        <w:trPr>
          <w:cantSplit/>
        </w:trPr>
        <w:tc>
          <w:tcPr>
            <w:tcW w:w="0" w:type="auto"/>
          </w:tcPr>
          <w:p w:rsidR="00725B1F" w:rsidP="00725B1F" w:rsidRDefault="00725B1F" w14:paraId="3A998FE9" w14:textId="77777777">
            <w:pPr>
              <w:pStyle w:val="Bannermarking"/>
            </w:pPr>
            <w:r>
              <w:fldChar w:fldCharType="begin"/>
            </w:r>
            <w:r w:rsidRPr="00D61990">
              <w:instrText>FILLIN  "Type the protective marking" \d OFFICIAL \o  \* MERGEFORMAT</w:instrText>
            </w:r>
            <w:r>
              <w:fldChar w:fldCharType="separate"/>
            </w:r>
            <w:r w:rsidRPr="00D61990">
              <w:t>OFFICIAL</w:t>
            </w:r>
            <w:r>
              <w:fldChar w:fldCharType="end"/>
            </w:r>
          </w:p>
        </w:tc>
      </w:tr>
    </w:tbl>
    <w:p w:rsidR="00FE4081" w:rsidP="00FE4081" w:rsidRDefault="00FE4081" w14:paraId="5DAB6C7B" w14:textId="77777777">
      <w:pPr>
        <w:pStyle w:val="Body"/>
      </w:pPr>
    </w:p>
    <w:p w:rsidRPr="00FE4081" w:rsidR="00FE4081" w:rsidP="00FE4081" w:rsidRDefault="00FE4081" w14:paraId="02EB378F" w14:textId="77777777">
      <w:pPr>
        <w:pStyle w:val="Body"/>
        <w:sectPr w:rsidRPr="00FE4081" w:rsidR="00FE4081" w:rsidSect="002C5B7C">
          <w:footerReference r:id="rId12" w:type="default"/>
          <w:footerReference r:id="rId13" w:type="first"/>
          <w:type w:val="continuous"/>
          <w:pgSz w:w="11906" w:h="16838" w:orient="portrait" w:code="9"/>
          <w:pgMar w:top="3969" w:right="1304" w:bottom="1418" w:left="1304" w:header="680" w:footer="851" w:gutter="0"/>
          <w:cols w:space="340"/>
          <w:docGrid w:linePitch="360"/>
        </w:sectPr>
      </w:pPr>
    </w:p>
    <w:tbl>
      <w:tblPr>
        <w:tblW w:w="7590" w:type="dxa"/>
        <w:tblLook w:firstRow="1" w:lastRow="0" w:firstColumn="1" w:lastColumn="0" w:noHBand="0" w:noVBand="1" w:val="04A0"/>
      </w:tblPr>
      <w:tblGrid>
        <w:gridCol w:w="7590"/>
      </w:tblGrid>
      <w:tr w:rsidRPr="00E26000" w:rsidR="00E26000" w:rsidTr="091AFB9F" w14:paraId="2AE428AC" w14:textId="77777777">
        <w:trPr>
          <w:trHeight w:val="7365"/>
        </w:trPr>
        <w:tc>
          <w:tcPr>
            <w:tcW w:w="7590" w:type="dxa"/>
            <w:hideMark/>
          </w:tcPr>
          <w:p w:rsidRPr="00E26000" w:rsidR="00E27DA1" w:rsidP="00877451" w:rsidRDefault="00E26000" w14:paraId="24A34228" w14:textId="77777777">
            <w:pPr>
              <w:pStyle w:val="Documenttitle"/>
              <w:rPr>
                <w:rFonts w:ascii="Segoe UI" w:hAnsi="Segoe UI" w:cs="Segoe UI"/>
                <w:sz w:val="18"/>
                <w:szCs w:val="18"/>
                <w:lang w:eastAsia="en-AU"/>
              </w:rPr>
            </w:pPr>
            <w:r w:rsidRPr="00E26000">
              <w:rPr>
                <w:lang w:eastAsia="en-AU"/>
              </w:rPr>
              <w:lastRenderedPageBreak/>
              <w:t xml:space="preserve">State </w:t>
            </w:r>
            <w:r w:rsidRPr="00E26000" w:rsidR="00AC158D">
              <w:rPr>
                <w:lang w:eastAsia="en-AU"/>
              </w:rPr>
              <w:t>Emergency Management Plan</w:t>
            </w:r>
          </w:p>
          <w:p w:rsidRPr="00E26000" w:rsidR="00E26000" w:rsidP="00877451" w:rsidRDefault="763504BD" w14:paraId="4B398F6F" w14:textId="77777777">
            <w:pPr>
              <w:pStyle w:val="Documentsubtitle"/>
              <w:rPr>
                <w:rFonts w:ascii="Segoe UI" w:hAnsi="Segoe UI" w:cs="Segoe UI"/>
                <w:sz w:val="18"/>
                <w:szCs w:val="18"/>
                <w:lang w:eastAsia="en-AU"/>
              </w:rPr>
            </w:pPr>
            <w:r w:rsidRPr="091AFB9F">
              <w:rPr>
                <w:lang w:eastAsia="en-AU"/>
              </w:rPr>
              <w:t xml:space="preserve">Viral </w:t>
            </w:r>
            <w:r w:rsidRPr="091AFB9F" w:rsidR="37DDEFC4">
              <w:rPr>
                <w:lang w:eastAsia="en-AU"/>
              </w:rPr>
              <w:t>(Respiratory) P</w:t>
            </w:r>
            <w:r w:rsidR="37DDEFC4">
              <w:t>andemic</w:t>
            </w:r>
            <w:r w:rsidRPr="091AFB9F" w:rsidR="37DDEFC4">
              <w:rPr>
                <w:lang w:eastAsia="en-AU"/>
              </w:rPr>
              <w:t xml:space="preserve"> Sub-Plan</w:t>
            </w:r>
          </w:p>
          <w:p w:rsidRPr="00877451" w:rsidR="00E26000" w:rsidP="00877451" w:rsidRDefault="00E26000" w14:paraId="6A05A809" w14:textId="77777777">
            <w:pPr>
              <w:pStyle w:val="Body"/>
              <w:rPr>
                <w:lang w:eastAsia="en-AU"/>
              </w:rPr>
            </w:pPr>
          </w:p>
        </w:tc>
      </w:tr>
      <w:tr w:rsidRPr="00E26000" w:rsidR="00E26000" w:rsidTr="091AFB9F" w14:paraId="5A39BBE3" w14:textId="77777777">
        <w:tc>
          <w:tcPr>
            <w:tcW w:w="8334" w:type="dxa"/>
            <w:hideMark/>
          </w:tcPr>
          <w:p w:rsidRPr="00E26000" w:rsidR="00E26000" w:rsidP="00E26000" w:rsidRDefault="00E26000" w14:paraId="41C8F396" w14:textId="77777777">
            <w:pPr>
              <w:spacing w:after="0" w:line="240" w:lineRule="auto"/>
              <w:textAlignment w:val="baseline"/>
              <w:rPr>
                <w:rFonts w:ascii="Segoe UI" w:hAnsi="Segoe UI" w:cs="Segoe UI"/>
                <w:sz w:val="18"/>
                <w:szCs w:val="18"/>
                <w:lang w:eastAsia="en-AU"/>
              </w:rPr>
            </w:pPr>
          </w:p>
        </w:tc>
      </w:tr>
    </w:tbl>
    <w:p w:rsidR="000D2ABA" w:rsidP="00431F42" w:rsidRDefault="000D2ABA" w14:paraId="72A3D3EC" w14:textId="77777777">
      <w:pPr>
        <w:pStyle w:val="Body"/>
      </w:pPr>
      <w:r>
        <w:br w:type="page"/>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firstRow="0" w:lastRow="0" w:firstColumn="0" w:lastColumn="0" w:noHBand="1" w:noVBand="1" w:val="0600"/>
      </w:tblPr>
      <w:tblGrid>
        <w:gridCol w:w="9288"/>
      </w:tblGrid>
      <w:tr w:rsidR="009F2182" w:rsidTr="7DD66A8C" w14:paraId="0D0B940D" w14:textId="77777777">
        <w:trPr>
          <w:cantSplit/>
          <w:trHeight w:val="7088"/>
        </w:trPr>
        <w:tc>
          <w:tcPr>
            <w:tcW w:w="9288" w:type="dxa"/>
          </w:tcPr>
          <w:p w:rsidRPr="00BA26F6" w:rsidR="009F2182" w:rsidP="00BA0975" w:rsidRDefault="009F2182" w14:paraId="0E27B00A" w14:textId="77777777">
            <w:pPr>
              <w:pStyle w:val="paragraph"/>
              <w:spacing w:before="0" w:beforeAutospacing="false" w:after="0" w:afterAutospacing="false"/>
              <w:textAlignment w:val="baseline"/>
              <w:rPr>
                <w:rFonts w:eastAsia="Arial" w:cs="Arial"/>
                <w:color w:val="87189D"/>
                <w:sz w:val="20"/>
              </w:rPr>
            </w:pPr>
          </w:p>
        </w:tc>
      </w:tr>
      <w:tr w:rsidRPr="00BA0975" w:rsidR="009F2182" w:rsidTr="7DD66A8C" w14:paraId="10205323" w14:textId="77777777">
        <w:trPr>
          <w:cantSplit/>
          <w:trHeight w:val="5103"/>
        </w:trPr>
        <w:tc>
          <w:tcPr>
            <w:tcW w:w="9288" w:type="dxa"/>
            <w:vAlign w:val="bottom"/>
          </w:tcPr>
          <w:p w:rsidRPr="007F5872" w:rsidR="00BA0975" w:rsidP="00877451" w:rsidRDefault="00BA0975" w14:paraId="0170C9C9" w14:textId="77777777">
            <w:pPr>
              <w:pStyle w:val="Accessibilitypara"/>
              <w:rPr>
                <w:szCs w:val="24"/>
              </w:rPr>
            </w:pPr>
            <w:r w:rsidRPr="007F5872">
              <w:rPr>
                <w:rStyle w:val="normaltextrun"/>
                <w:szCs w:val="24"/>
              </w:rPr>
              <w:t xml:space="preserve">To receive this document in </w:t>
            </w:r>
            <w:r w:rsidRPr="007F5872">
              <w:rPr>
                <w:szCs w:val="24"/>
              </w:rPr>
              <w:t>another</w:t>
            </w:r>
            <w:r w:rsidRPr="007F5872">
              <w:rPr>
                <w:rStyle w:val="normaltextrun"/>
                <w:szCs w:val="24"/>
              </w:rPr>
              <w:t xml:space="preserve"> format, </w:t>
            </w:r>
            <w:hyperlink r:id="rId14">
              <w:r w:rsidRPr="007F5872">
                <w:rPr>
                  <w:rStyle w:val="FollowedHyperlink"/>
                  <w:szCs w:val="24"/>
                </w:rPr>
                <w:t>email Emergency Management Policy</w:t>
              </w:r>
            </w:hyperlink>
            <w:r w:rsidRPr="007F5872">
              <w:rPr>
                <w:rStyle w:val="normaltextrun"/>
                <w:szCs w:val="24"/>
              </w:rPr>
              <w:t xml:space="preserve"> &lt;</w:t>
            </w:r>
            <w:r w:rsidRPr="007F5872" w:rsidR="00E27DA1">
              <w:rPr>
                <w:rStyle w:val="BodyChar"/>
                <w:sz w:val="24"/>
                <w:szCs w:val="24"/>
              </w:rPr>
              <w:t>EM_Policy@health.vic.gov.au</w:t>
            </w:r>
            <w:r w:rsidRPr="007F5872">
              <w:rPr>
                <w:rStyle w:val="normaltextrun"/>
                <w:szCs w:val="24"/>
              </w:rPr>
              <w:t>&gt;</w:t>
            </w:r>
          </w:p>
          <w:p w:rsidRPr="00BA0975" w:rsidR="009F2182" w:rsidP="009F2182" w:rsidRDefault="009F2182" w14:paraId="08336AE8" w14:textId="77777777">
            <w:pPr>
              <w:pStyle w:val="Imprint"/>
            </w:pPr>
            <w:r w:rsidRPr="00BA0975">
              <w:t>Authorised and published by the Victorian Government, 1 Treasury Place, Melbourne.</w:t>
            </w:r>
          </w:p>
          <w:p w:rsidRPr="00BA0975" w:rsidR="009F2182" w:rsidP="009F2182" w:rsidRDefault="009F2182" w14:paraId="328BA81D" w14:textId="77777777">
            <w:pPr>
              <w:pStyle w:val="Imprint"/>
            </w:pPr>
            <w:r w:rsidRPr="00BA0975">
              <w:t xml:space="preserve">© State of Victoria, Australia, Department of </w:t>
            </w:r>
            <w:r w:rsidRPr="00BA0975" w:rsidR="00D76ECC">
              <w:t>Health</w:t>
            </w:r>
            <w:r w:rsidRPr="00BA0975">
              <w:t>,</w:t>
            </w:r>
            <w:r w:rsidR="00C528FB">
              <w:t xml:space="preserve"> </w:t>
            </w:r>
            <w:r w:rsidR="00F558FC">
              <w:t>September</w:t>
            </w:r>
            <w:r w:rsidR="00C528FB">
              <w:t xml:space="preserve"> 2022</w:t>
            </w:r>
            <w:r w:rsidRPr="00BA0975">
              <w:t>.</w:t>
            </w:r>
          </w:p>
          <w:p w:rsidRPr="007F5872" w:rsidR="009F2182" w:rsidP="009F2182" w:rsidRDefault="009F2182" w14:paraId="23306153" w14:textId="77777777">
            <w:pPr>
              <w:pStyle w:val="Imprint"/>
            </w:pPr>
            <w:bookmarkStart w:id="1" w:name="_Hlk62746129"/>
            <w:r w:rsidRPr="007F5872">
              <w:rPr>
                <w:b/>
                <w:bCs/>
              </w:rPr>
              <w:t>ISBN</w:t>
            </w:r>
            <w:r w:rsidRPr="007F5872">
              <w:t xml:space="preserve"> </w:t>
            </w:r>
            <w:r w:rsidRPr="007F5872" w:rsidR="00C80BC8">
              <w:t>978-1-76096-093-3</w:t>
            </w:r>
          </w:p>
          <w:p w:rsidRPr="00BA0975" w:rsidR="009F2182" w:rsidP="00877451" w:rsidRDefault="007F5872" w14:paraId="6DFB3EBE" w14:textId="77777777">
            <w:pPr>
              <w:pStyle w:val="Imprint"/>
            </w:pPr>
            <w:r w:rsidRPr="007F5872">
              <w:t xml:space="preserve">Available at the </w:t>
            </w:r>
            <w:hyperlink w:history="true" r:id="rId15">
              <w:r w:rsidRPr="007F5872">
                <w:rPr>
                  <w:rStyle w:val="Hyperlink"/>
                </w:rPr>
                <w:t>Emergency Management Victoria website</w:t>
              </w:r>
            </w:hyperlink>
            <w:r w:rsidRPr="007F5872">
              <w:t xml:space="preserve"> &lt;www.emv.vic.gov.au&gt;.</w:t>
            </w:r>
            <w:bookmarkEnd w:id="1"/>
          </w:p>
        </w:tc>
      </w:tr>
      <w:tr w:rsidRPr="00BA0975" w:rsidR="0008204A" w:rsidTr="7DD66A8C" w14:paraId="60061E4C" w14:textId="77777777">
        <w:trPr>
          <w:cantSplit/>
        </w:trPr>
        <w:tc>
          <w:tcPr>
            <w:tcW w:w="9288" w:type="dxa"/>
          </w:tcPr>
          <w:p w:rsidRPr="00BA0975" w:rsidR="0008204A" w:rsidP="0008204A" w:rsidRDefault="0008204A" w14:paraId="44EAFD9C" w14:textId="77777777">
            <w:pPr>
              <w:pStyle w:val="Body"/>
              <w:rPr>
                <w:sz w:val="20"/>
              </w:rPr>
            </w:pPr>
          </w:p>
        </w:tc>
      </w:tr>
    </w:tbl>
    <w:p w:rsidRPr="00B57329" w:rsidR="00AD784C" w:rsidP="002365B4" w:rsidRDefault="00AD784C" w14:paraId="406425CA" w14:textId="77777777">
      <w:pPr>
        <w:pStyle w:val="TOCheadingreport"/>
      </w:pPr>
      <w:r w:rsidRPr="00B57329">
        <w:lastRenderedPageBreak/>
        <w:t>Contents</w:t>
      </w:r>
    </w:p>
    <w:p w:rsidR="00483E92" w:rsidRDefault="00AD784C" w14:paraId="374E1F7C" w14:textId="77777777">
      <w:pPr>
        <w:pStyle w:val="TOC1"/>
        <w:rPr>
          <w:rFonts w:asciiTheme="minorHAnsi" w:hAnsiTheme="minorHAnsi" w:eastAsiaTheme="minorEastAsia" w:cstheme="minorBidi"/>
          <w:b w:val="false"/>
          <w:sz w:val="22"/>
          <w:szCs w:val="22"/>
          <w:lang w:eastAsia="en-AU"/>
        </w:rPr>
      </w:pPr>
      <w:r>
        <w:fldChar w:fldCharType="begin"/>
      </w:r>
      <w:r>
        <w:instrText xml:space="preserve"> TOC \h \z \t "Heading 1,1,Heading 2,2" </w:instrText>
      </w:r>
      <w:r>
        <w:fldChar w:fldCharType="separate"/>
      </w:r>
      <w:hyperlink w:history="true" w:anchor="_Toc112330240">
        <w:r w:rsidRPr="00D154B5" w:rsidR="00483E92">
          <w:rPr>
            <w:rStyle w:val="Hyperlink"/>
          </w:rPr>
          <w:t>Abbreviations</w:t>
        </w:r>
        <w:r w:rsidR="00483E92">
          <w:rPr>
            <w:webHidden/>
          </w:rPr>
          <w:tab/>
        </w:r>
        <w:r w:rsidR="00483E92">
          <w:rPr>
            <w:webHidden/>
          </w:rPr>
          <w:fldChar w:fldCharType="begin"/>
        </w:r>
        <w:r w:rsidR="00483E92">
          <w:rPr>
            <w:webHidden/>
          </w:rPr>
          <w:instrText xml:space="preserve"> PAGEREF _Toc112330240 \h </w:instrText>
        </w:r>
        <w:r w:rsidR="00483E92">
          <w:rPr>
            <w:webHidden/>
          </w:rPr>
        </w:r>
        <w:r w:rsidR="00483E92">
          <w:rPr>
            <w:webHidden/>
          </w:rPr>
          <w:fldChar w:fldCharType="separate"/>
        </w:r>
        <w:r w:rsidR="00483E92">
          <w:rPr>
            <w:webHidden/>
          </w:rPr>
          <w:t>6</w:t>
        </w:r>
        <w:r w:rsidR="00483E92">
          <w:rPr>
            <w:webHidden/>
          </w:rPr>
          <w:fldChar w:fldCharType="end"/>
        </w:r>
      </w:hyperlink>
    </w:p>
    <w:p w:rsidR="00483E92" w:rsidRDefault="00D449E8" w14:paraId="7FED89A3" w14:textId="77777777">
      <w:pPr>
        <w:pStyle w:val="TOC1"/>
        <w:tabs>
          <w:tab w:val="left" w:pos="567"/>
        </w:tabs>
        <w:rPr>
          <w:rFonts w:asciiTheme="minorHAnsi" w:hAnsiTheme="minorHAnsi" w:eastAsiaTheme="minorEastAsia" w:cstheme="minorBidi"/>
          <w:b w:val="false"/>
          <w:sz w:val="22"/>
          <w:szCs w:val="22"/>
          <w:lang w:eastAsia="en-AU"/>
        </w:rPr>
      </w:pPr>
      <w:hyperlink w:history="true" w:anchor="_Toc112330241">
        <w:r w:rsidRPr="00D154B5" w:rsidR="00483E92">
          <w:rPr>
            <w:rStyle w:val="Hyperlink"/>
          </w:rPr>
          <w:t>1</w:t>
        </w:r>
        <w:r w:rsidR="00483E92">
          <w:rPr>
            <w:rFonts w:asciiTheme="minorHAnsi" w:hAnsiTheme="minorHAnsi" w:eastAsiaTheme="minorEastAsia" w:cstheme="minorBidi"/>
            <w:b w:val="false"/>
            <w:sz w:val="22"/>
            <w:szCs w:val="22"/>
            <w:lang w:eastAsia="en-AU"/>
          </w:rPr>
          <w:tab/>
        </w:r>
        <w:r w:rsidRPr="00D154B5" w:rsidR="00483E92">
          <w:rPr>
            <w:rStyle w:val="Hyperlink"/>
          </w:rPr>
          <w:t>Introduction</w:t>
        </w:r>
        <w:r w:rsidR="00483E92">
          <w:rPr>
            <w:webHidden/>
          </w:rPr>
          <w:tab/>
        </w:r>
        <w:r w:rsidR="00483E92">
          <w:rPr>
            <w:webHidden/>
          </w:rPr>
          <w:fldChar w:fldCharType="begin"/>
        </w:r>
        <w:r w:rsidR="00483E92">
          <w:rPr>
            <w:webHidden/>
          </w:rPr>
          <w:instrText xml:space="preserve"> PAGEREF _Toc112330241 \h </w:instrText>
        </w:r>
        <w:r w:rsidR="00483E92">
          <w:rPr>
            <w:webHidden/>
          </w:rPr>
        </w:r>
        <w:r w:rsidR="00483E92">
          <w:rPr>
            <w:webHidden/>
          </w:rPr>
          <w:fldChar w:fldCharType="separate"/>
        </w:r>
        <w:r w:rsidR="00483E92">
          <w:rPr>
            <w:webHidden/>
          </w:rPr>
          <w:t>7</w:t>
        </w:r>
        <w:r w:rsidR="00483E92">
          <w:rPr>
            <w:webHidden/>
          </w:rPr>
          <w:fldChar w:fldCharType="end"/>
        </w:r>
      </w:hyperlink>
    </w:p>
    <w:p w:rsidR="00483E92" w:rsidRDefault="00D449E8" w14:paraId="6691100A" w14:textId="77777777">
      <w:pPr>
        <w:pStyle w:val="TOC2"/>
        <w:tabs>
          <w:tab w:val="left" w:pos="567"/>
        </w:tabs>
        <w:rPr>
          <w:rFonts w:asciiTheme="minorHAnsi" w:hAnsiTheme="minorHAnsi" w:eastAsiaTheme="minorEastAsia" w:cstheme="minorBidi"/>
          <w:sz w:val="22"/>
          <w:szCs w:val="22"/>
          <w:lang w:eastAsia="en-AU"/>
        </w:rPr>
      </w:pPr>
      <w:hyperlink w:history="true" w:anchor="_Toc112330242">
        <w:r w:rsidRPr="00D154B5" w:rsidR="00483E92">
          <w:rPr>
            <w:rStyle w:val="Hyperlink"/>
          </w:rPr>
          <w:t>1.1</w:t>
        </w:r>
        <w:r w:rsidR="00483E92">
          <w:rPr>
            <w:rFonts w:asciiTheme="minorHAnsi" w:hAnsiTheme="minorHAnsi" w:eastAsiaTheme="minorEastAsia" w:cstheme="minorBidi"/>
            <w:sz w:val="22"/>
            <w:szCs w:val="22"/>
            <w:lang w:eastAsia="en-AU"/>
          </w:rPr>
          <w:tab/>
        </w:r>
        <w:r w:rsidRPr="00D154B5" w:rsidR="00483E92">
          <w:rPr>
            <w:rStyle w:val="Hyperlink"/>
          </w:rPr>
          <w:t>Purpose</w:t>
        </w:r>
        <w:r w:rsidR="00483E92">
          <w:rPr>
            <w:webHidden/>
          </w:rPr>
          <w:tab/>
        </w:r>
        <w:r w:rsidR="00483E92">
          <w:rPr>
            <w:webHidden/>
          </w:rPr>
          <w:fldChar w:fldCharType="begin"/>
        </w:r>
        <w:r w:rsidR="00483E92">
          <w:rPr>
            <w:webHidden/>
          </w:rPr>
          <w:instrText xml:space="preserve"> PAGEREF _Toc112330242 \h </w:instrText>
        </w:r>
        <w:r w:rsidR="00483E92">
          <w:rPr>
            <w:webHidden/>
          </w:rPr>
        </w:r>
        <w:r w:rsidR="00483E92">
          <w:rPr>
            <w:webHidden/>
          </w:rPr>
          <w:fldChar w:fldCharType="separate"/>
        </w:r>
        <w:r w:rsidR="00483E92">
          <w:rPr>
            <w:webHidden/>
          </w:rPr>
          <w:t>7</w:t>
        </w:r>
        <w:r w:rsidR="00483E92">
          <w:rPr>
            <w:webHidden/>
          </w:rPr>
          <w:fldChar w:fldCharType="end"/>
        </w:r>
      </w:hyperlink>
    </w:p>
    <w:p w:rsidR="00483E92" w:rsidRDefault="00D449E8" w14:paraId="6F2D600A" w14:textId="77777777">
      <w:pPr>
        <w:pStyle w:val="TOC2"/>
        <w:tabs>
          <w:tab w:val="left" w:pos="567"/>
        </w:tabs>
        <w:rPr>
          <w:rFonts w:asciiTheme="minorHAnsi" w:hAnsiTheme="minorHAnsi" w:eastAsiaTheme="minorEastAsia" w:cstheme="minorBidi"/>
          <w:sz w:val="22"/>
          <w:szCs w:val="22"/>
          <w:lang w:eastAsia="en-AU"/>
        </w:rPr>
      </w:pPr>
      <w:hyperlink w:history="true" w:anchor="_Toc112330243">
        <w:r w:rsidRPr="00D154B5" w:rsidR="00483E92">
          <w:rPr>
            <w:rStyle w:val="Hyperlink"/>
          </w:rPr>
          <w:t>1.2</w:t>
        </w:r>
        <w:r w:rsidR="00483E92">
          <w:rPr>
            <w:rFonts w:asciiTheme="minorHAnsi" w:hAnsiTheme="minorHAnsi" w:eastAsiaTheme="minorEastAsia" w:cstheme="minorBidi"/>
            <w:sz w:val="22"/>
            <w:szCs w:val="22"/>
            <w:lang w:eastAsia="en-AU"/>
          </w:rPr>
          <w:tab/>
        </w:r>
        <w:r w:rsidRPr="00D154B5" w:rsidR="00483E92">
          <w:rPr>
            <w:rStyle w:val="Hyperlink"/>
          </w:rPr>
          <w:t>Scope</w:t>
        </w:r>
        <w:r w:rsidR="00483E92">
          <w:rPr>
            <w:webHidden/>
          </w:rPr>
          <w:tab/>
        </w:r>
        <w:r w:rsidR="00483E92">
          <w:rPr>
            <w:webHidden/>
          </w:rPr>
          <w:fldChar w:fldCharType="begin"/>
        </w:r>
        <w:r w:rsidR="00483E92">
          <w:rPr>
            <w:webHidden/>
          </w:rPr>
          <w:instrText xml:space="preserve"> PAGEREF _Toc112330243 \h </w:instrText>
        </w:r>
        <w:r w:rsidR="00483E92">
          <w:rPr>
            <w:webHidden/>
          </w:rPr>
        </w:r>
        <w:r w:rsidR="00483E92">
          <w:rPr>
            <w:webHidden/>
          </w:rPr>
          <w:fldChar w:fldCharType="separate"/>
        </w:r>
        <w:r w:rsidR="00483E92">
          <w:rPr>
            <w:webHidden/>
          </w:rPr>
          <w:t>7</w:t>
        </w:r>
        <w:r w:rsidR="00483E92">
          <w:rPr>
            <w:webHidden/>
          </w:rPr>
          <w:fldChar w:fldCharType="end"/>
        </w:r>
      </w:hyperlink>
    </w:p>
    <w:p w:rsidR="00483E92" w:rsidRDefault="00D449E8" w14:paraId="76398385" w14:textId="77777777">
      <w:pPr>
        <w:pStyle w:val="TOC2"/>
        <w:tabs>
          <w:tab w:val="left" w:pos="567"/>
        </w:tabs>
        <w:rPr>
          <w:rFonts w:asciiTheme="minorHAnsi" w:hAnsiTheme="minorHAnsi" w:eastAsiaTheme="minorEastAsia" w:cstheme="minorBidi"/>
          <w:sz w:val="22"/>
          <w:szCs w:val="22"/>
          <w:lang w:eastAsia="en-AU"/>
        </w:rPr>
      </w:pPr>
      <w:hyperlink w:history="true" w:anchor="_Toc112330244">
        <w:r w:rsidRPr="00D154B5" w:rsidR="00483E92">
          <w:rPr>
            <w:rStyle w:val="Hyperlink"/>
          </w:rPr>
          <w:t>1.3</w:t>
        </w:r>
        <w:r w:rsidR="00483E92">
          <w:rPr>
            <w:rFonts w:asciiTheme="minorHAnsi" w:hAnsiTheme="minorHAnsi" w:eastAsiaTheme="minorEastAsia" w:cstheme="minorBidi"/>
            <w:sz w:val="22"/>
            <w:szCs w:val="22"/>
            <w:lang w:eastAsia="en-AU"/>
          </w:rPr>
          <w:tab/>
        </w:r>
        <w:r w:rsidRPr="00D154B5" w:rsidR="00483E92">
          <w:rPr>
            <w:rStyle w:val="Hyperlink"/>
          </w:rPr>
          <w:t>Authorising environment</w:t>
        </w:r>
        <w:r w:rsidR="00483E92">
          <w:rPr>
            <w:webHidden/>
          </w:rPr>
          <w:tab/>
        </w:r>
        <w:r w:rsidR="00483E92">
          <w:rPr>
            <w:webHidden/>
          </w:rPr>
          <w:fldChar w:fldCharType="begin"/>
        </w:r>
        <w:r w:rsidR="00483E92">
          <w:rPr>
            <w:webHidden/>
          </w:rPr>
          <w:instrText xml:space="preserve"> PAGEREF _Toc112330244 \h </w:instrText>
        </w:r>
        <w:r w:rsidR="00483E92">
          <w:rPr>
            <w:webHidden/>
          </w:rPr>
        </w:r>
        <w:r w:rsidR="00483E92">
          <w:rPr>
            <w:webHidden/>
          </w:rPr>
          <w:fldChar w:fldCharType="separate"/>
        </w:r>
        <w:r w:rsidR="00483E92">
          <w:rPr>
            <w:webHidden/>
          </w:rPr>
          <w:t>8</w:t>
        </w:r>
        <w:r w:rsidR="00483E92">
          <w:rPr>
            <w:webHidden/>
          </w:rPr>
          <w:fldChar w:fldCharType="end"/>
        </w:r>
      </w:hyperlink>
    </w:p>
    <w:p w:rsidR="00483E92" w:rsidRDefault="00D449E8" w14:paraId="3C3A3851" w14:textId="77777777">
      <w:pPr>
        <w:pStyle w:val="TOC2"/>
        <w:tabs>
          <w:tab w:val="left" w:pos="567"/>
        </w:tabs>
        <w:rPr>
          <w:rFonts w:asciiTheme="minorHAnsi" w:hAnsiTheme="minorHAnsi" w:eastAsiaTheme="minorEastAsia" w:cstheme="minorBidi"/>
          <w:sz w:val="22"/>
          <w:szCs w:val="22"/>
          <w:lang w:eastAsia="en-AU"/>
        </w:rPr>
      </w:pPr>
      <w:hyperlink w:history="true" w:anchor="_Toc112330245">
        <w:r w:rsidRPr="00D154B5" w:rsidR="00483E92">
          <w:rPr>
            <w:rStyle w:val="Hyperlink"/>
          </w:rPr>
          <w:t>1.4</w:t>
        </w:r>
        <w:r w:rsidR="00483E92">
          <w:rPr>
            <w:rFonts w:asciiTheme="minorHAnsi" w:hAnsiTheme="minorHAnsi" w:eastAsiaTheme="minorEastAsia" w:cstheme="minorBidi"/>
            <w:sz w:val="22"/>
            <w:szCs w:val="22"/>
            <w:lang w:eastAsia="en-AU"/>
          </w:rPr>
          <w:tab/>
        </w:r>
        <w:r w:rsidRPr="00D154B5" w:rsidR="00483E92">
          <w:rPr>
            <w:rStyle w:val="Hyperlink"/>
          </w:rPr>
          <w:t>Implementation</w:t>
        </w:r>
        <w:r w:rsidR="00483E92">
          <w:rPr>
            <w:webHidden/>
          </w:rPr>
          <w:tab/>
        </w:r>
        <w:r w:rsidR="00483E92">
          <w:rPr>
            <w:webHidden/>
          </w:rPr>
          <w:fldChar w:fldCharType="begin"/>
        </w:r>
        <w:r w:rsidR="00483E92">
          <w:rPr>
            <w:webHidden/>
          </w:rPr>
          <w:instrText xml:space="preserve"> PAGEREF _Toc112330245 \h </w:instrText>
        </w:r>
        <w:r w:rsidR="00483E92">
          <w:rPr>
            <w:webHidden/>
          </w:rPr>
        </w:r>
        <w:r w:rsidR="00483E92">
          <w:rPr>
            <w:webHidden/>
          </w:rPr>
          <w:fldChar w:fldCharType="separate"/>
        </w:r>
        <w:r w:rsidR="00483E92">
          <w:rPr>
            <w:webHidden/>
          </w:rPr>
          <w:t>8</w:t>
        </w:r>
        <w:r w:rsidR="00483E92">
          <w:rPr>
            <w:webHidden/>
          </w:rPr>
          <w:fldChar w:fldCharType="end"/>
        </w:r>
      </w:hyperlink>
    </w:p>
    <w:p w:rsidR="00483E92" w:rsidRDefault="00D449E8" w14:paraId="0F5F50A4" w14:textId="77777777">
      <w:pPr>
        <w:pStyle w:val="TOC2"/>
        <w:tabs>
          <w:tab w:val="left" w:pos="567"/>
        </w:tabs>
        <w:rPr>
          <w:rFonts w:asciiTheme="minorHAnsi" w:hAnsiTheme="minorHAnsi" w:eastAsiaTheme="minorEastAsia" w:cstheme="minorBidi"/>
          <w:sz w:val="22"/>
          <w:szCs w:val="22"/>
          <w:lang w:eastAsia="en-AU"/>
        </w:rPr>
      </w:pPr>
      <w:hyperlink w:history="true" w:anchor="_Toc112330246">
        <w:r w:rsidRPr="00D154B5" w:rsidR="00483E92">
          <w:rPr>
            <w:rStyle w:val="Hyperlink"/>
          </w:rPr>
          <w:t>1.5</w:t>
        </w:r>
        <w:r w:rsidR="00483E92">
          <w:rPr>
            <w:rFonts w:asciiTheme="minorHAnsi" w:hAnsiTheme="minorHAnsi" w:eastAsiaTheme="minorEastAsia" w:cstheme="minorBidi"/>
            <w:sz w:val="22"/>
            <w:szCs w:val="22"/>
            <w:lang w:eastAsia="en-AU"/>
          </w:rPr>
          <w:tab/>
        </w:r>
        <w:r w:rsidRPr="00D154B5" w:rsidR="00483E92">
          <w:rPr>
            <w:rStyle w:val="Hyperlink"/>
          </w:rPr>
          <w:t>Audience</w:t>
        </w:r>
        <w:r w:rsidR="00483E92">
          <w:rPr>
            <w:webHidden/>
          </w:rPr>
          <w:tab/>
        </w:r>
        <w:r w:rsidR="00483E92">
          <w:rPr>
            <w:webHidden/>
          </w:rPr>
          <w:fldChar w:fldCharType="begin"/>
        </w:r>
        <w:r w:rsidR="00483E92">
          <w:rPr>
            <w:webHidden/>
          </w:rPr>
          <w:instrText xml:space="preserve"> PAGEREF _Toc112330246 \h </w:instrText>
        </w:r>
        <w:r w:rsidR="00483E92">
          <w:rPr>
            <w:webHidden/>
          </w:rPr>
        </w:r>
        <w:r w:rsidR="00483E92">
          <w:rPr>
            <w:webHidden/>
          </w:rPr>
          <w:fldChar w:fldCharType="separate"/>
        </w:r>
        <w:r w:rsidR="00483E92">
          <w:rPr>
            <w:webHidden/>
          </w:rPr>
          <w:t>8</w:t>
        </w:r>
        <w:r w:rsidR="00483E92">
          <w:rPr>
            <w:webHidden/>
          </w:rPr>
          <w:fldChar w:fldCharType="end"/>
        </w:r>
      </w:hyperlink>
    </w:p>
    <w:p w:rsidR="00483E92" w:rsidRDefault="00D449E8" w14:paraId="7865DD3A" w14:textId="77777777">
      <w:pPr>
        <w:pStyle w:val="TOC2"/>
        <w:tabs>
          <w:tab w:val="left" w:pos="567"/>
        </w:tabs>
        <w:rPr>
          <w:rFonts w:asciiTheme="minorHAnsi" w:hAnsiTheme="minorHAnsi" w:eastAsiaTheme="minorEastAsia" w:cstheme="minorBidi"/>
          <w:sz w:val="22"/>
          <w:szCs w:val="22"/>
          <w:lang w:eastAsia="en-AU"/>
        </w:rPr>
      </w:pPr>
      <w:hyperlink w:history="true" w:anchor="_Toc112330247">
        <w:r w:rsidRPr="00D154B5" w:rsidR="00483E92">
          <w:rPr>
            <w:rStyle w:val="Hyperlink"/>
          </w:rPr>
          <w:t>1.6</w:t>
        </w:r>
        <w:r w:rsidR="00483E92">
          <w:rPr>
            <w:rFonts w:asciiTheme="minorHAnsi" w:hAnsiTheme="minorHAnsi" w:eastAsiaTheme="minorEastAsia" w:cstheme="minorBidi"/>
            <w:sz w:val="22"/>
            <w:szCs w:val="22"/>
            <w:lang w:eastAsia="en-AU"/>
          </w:rPr>
          <w:tab/>
        </w:r>
        <w:r w:rsidRPr="00D154B5" w:rsidR="00483E92">
          <w:rPr>
            <w:rStyle w:val="Hyperlink"/>
          </w:rPr>
          <w:t>Assumptions</w:t>
        </w:r>
        <w:r w:rsidR="00483E92">
          <w:rPr>
            <w:webHidden/>
          </w:rPr>
          <w:tab/>
        </w:r>
        <w:r w:rsidR="00483E92">
          <w:rPr>
            <w:webHidden/>
          </w:rPr>
          <w:fldChar w:fldCharType="begin"/>
        </w:r>
        <w:r w:rsidR="00483E92">
          <w:rPr>
            <w:webHidden/>
          </w:rPr>
          <w:instrText xml:space="preserve"> PAGEREF _Toc112330247 \h </w:instrText>
        </w:r>
        <w:r w:rsidR="00483E92">
          <w:rPr>
            <w:webHidden/>
          </w:rPr>
        </w:r>
        <w:r w:rsidR="00483E92">
          <w:rPr>
            <w:webHidden/>
          </w:rPr>
          <w:fldChar w:fldCharType="separate"/>
        </w:r>
        <w:r w:rsidR="00483E92">
          <w:rPr>
            <w:webHidden/>
          </w:rPr>
          <w:t>9</w:t>
        </w:r>
        <w:r w:rsidR="00483E92">
          <w:rPr>
            <w:webHidden/>
          </w:rPr>
          <w:fldChar w:fldCharType="end"/>
        </w:r>
      </w:hyperlink>
    </w:p>
    <w:p w:rsidR="00483E92" w:rsidRDefault="00D449E8" w14:paraId="42B850C0" w14:textId="77777777">
      <w:pPr>
        <w:pStyle w:val="TOC2"/>
        <w:tabs>
          <w:tab w:val="left" w:pos="567"/>
        </w:tabs>
        <w:rPr>
          <w:rFonts w:asciiTheme="minorHAnsi" w:hAnsiTheme="minorHAnsi" w:eastAsiaTheme="minorEastAsia" w:cstheme="minorBidi"/>
          <w:sz w:val="22"/>
          <w:szCs w:val="22"/>
          <w:lang w:eastAsia="en-AU"/>
        </w:rPr>
      </w:pPr>
      <w:hyperlink w:history="true" w:anchor="_Toc112330248">
        <w:r w:rsidRPr="00D154B5" w:rsidR="00483E92">
          <w:rPr>
            <w:rStyle w:val="Hyperlink"/>
          </w:rPr>
          <w:t>1.7</w:t>
        </w:r>
        <w:r w:rsidR="00483E92">
          <w:rPr>
            <w:rFonts w:asciiTheme="minorHAnsi" w:hAnsiTheme="minorHAnsi" w:eastAsiaTheme="minorEastAsia" w:cstheme="minorBidi"/>
            <w:sz w:val="22"/>
            <w:szCs w:val="22"/>
            <w:lang w:eastAsia="en-AU"/>
          </w:rPr>
          <w:tab/>
        </w:r>
        <w:r w:rsidRPr="00D154B5" w:rsidR="00483E92">
          <w:rPr>
            <w:rStyle w:val="Hyperlink"/>
          </w:rPr>
          <w:t>Exercising and evaluation</w:t>
        </w:r>
        <w:r w:rsidR="00483E92">
          <w:rPr>
            <w:webHidden/>
          </w:rPr>
          <w:tab/>
        </w:r>
        <w:r w:rsidR="00483E92">
          <w:rPr>
            <w:webHidden/>
          </w:rPr>
          <w:fldChar w:fldCharType="begin"/>
        </w:r>
        <w:r w:rsidR="00483E92">
          <w:rPr>
            <w:webHidden/>
          </w:rPr>
          <w:instrText xml:space="preserve"> PAGEREF _Toc112330248 \h </w:instrText>
        </w:r>
        <w:r w:rsidR="00483E92">
          <w:rPr>
            <w:webHidden/>
          </w:rPr>
        </w:r>
        <w:r w:rsidR="00483E92">
          <w:rPr>
            <w:webHidden/>
          </w:rPr>
          <w:fldChar w:fldCharType="separate"/>
        </w:r>
        <w:r w:rsidR="00483E92">
          <w:rPr>
            <w:webHidden/>
          </w:rPr>
          <w:t>9</w:t>
        </w:r>
        <w:r w:rsidR="00483E92">
          <w:rPr>
            <w:webHidden/>
          </w:rPr>
          <w:fldChar w:fldCharType="end"/>
        </w:r>
      </w:hyperlink>
    </w:p>
    <w:p w:rsidR="00483E92" w:rsidRDefault="00D449E8" w14:paraId="6143F905" w14:textId="77777777">
      <w:pPr>
        <w:pStyle w:val="TOC2"/>
        <w:tabs>
          <w:tab w:val="left" w:pos="567"/>
        </w:tabs>
        <w:rPr>
          <w:rFonts w:asciiTheme="minorHAnsi" w:hAnsiTheme="minorHAnsi" w:eastAsiaTheme="minorEastAsia" w:cstheme="minorBidi"/>
          <w:sz w:val="22"/>
          <w:szCs w:val="22"/>
          <w:lang w:eastAsia="en-AU"/>
        </w:rPr>
      </w:pPr>
      <w:hyperlink w:history="true" w:anchor="_Toc112330249">
        <w:r w:rsidRPr="00D154B5" w:rsidR="00483E92">
          <w:rPr>
            <w:rStyle w:val="Hyperlink"/>
          </w:rPr>
          <w:t>1.8</w:t>
        </w:r>
        <w:r w:rsidR="00483E92">
          <w:rPr>
            <w:rFonts w:asciiTheme="minorHAnsi" w:hAnsiTheme="minorHAnsi" w:eastAsiaTheme="minorEastAsia" w:cstheme="minorBidi"/>
            <w:sz w:val="22"/>
            <w:szCs w:val="22"/>
            <w:lang w:eastAsia="en-AU"/>
          </w:rPr>
          <w:tab/>
        </w:r>
        <w:r w:rsidRPr="00D154B5" w:rsidR="00483E92">
          <w:rPr>
            <w:rStyle w:val="Hyperlink"/>
          </w:rPr>
          <w:t>Review</w:t>
        </w:r>
        <w:r w:rsidR="00483E92">
          <w:rPr>
            <w:webHidden/>
          </w:rPr>
          <w:tab/>
        </w:r>
        <w:r w:rsidR="00483E92">
          <w:rPr>
            <w:webHidden/>
          </w:rPr>
          <w:fldChar w:fldCharType="begin"/>
        </w:r>
        <w:r w:rsidR="00483E92">
          <w:rPr>
            <w:webHidden/>
          </w:rPr>
          <w:instrText xml:space="preserve"> PAGEREF _Toc112330249 \h </w:instrText>
        </w:r>
        <w:r w:rsidR="00483E92">
          <w:rPr>
            <w:webHidden/>
          </w:rPr>
        </w:r>
        <w:r w:rsidR="00483E92">
          <w:rPr>
            <w:webHidden/>
          </w:rPr>
          <w:fldChar w:fldCharType="separate"/>
        </w:r>
        <w:r w:rsidR="00483E92">
          <w:rPr>
            <w:webHidden/>
          </w:rPr>
          <w:t>10</w:t>
        </w:r>
        <w:r w:rsidR="00483E92">
          <w:rPr>
            <w:webHidden/>
          </w:rPr>
          <w:fldChar w:fldCharType="end"/>
        </w:r>
      </w:hyperlink>
    </w:p>
    <w:p w:rsidR="00483E92" w:rsidRDefault="00D449E8" w14:paraId="6AE731BB" w14:textId="77777777">
      <w:pPr>
        <w:pStyle w:val="TOC2"/>
        <w:tabs>
          <w:tab w:val="left" w:pos="567"/>
        </w:tabs>
        <w:rPr>
          <w:rFonts w:asciiTheme="minorHAnsi" w:hAnsiTheme="minorHAnsi" w:eastAsiaTheme="minorEastAsia" w:cstheme="minorBidi"/>
          <w:sz w:val="22"/>
          <w:szCs w:val="22"/>
          <w:lang w:eastAsia="en-AU"/>
        </w:rPr>
      </w:pPr>
      <w:hyperlink w:history="true" w:anchor="_Toc112330250">
        <w:r w:rsidRPr="00D154B5" w:rsidR="00483E92">
          <w:rPr>
            <w:rStyle w:val="Hyperlink"/>
          </w:rPr>
          <w:t>1.9</w:t>
        </w:r>
        <w:r w:rsidR="00483E92">
          <w:rPr>
            <w:rFonts w:asciiTheme="minorHAnsi" w:hAnsiTheme="minorHAnsi" w:eastAsiaTheme="minorEastAsia" w:cstheme="minorBidi"/>
            <w:sz w:val="22"/>
            <w:szCs w:val="22"/>
            <w:lang w:eastAsia="en-AU"/>
          </w:rPr>
          <w:tab/>
        </w:r>
        <w:r w:rsidRPr="00D154B5" w:rsidR="00483E92">
          <w:rPr>
            <w:rStyle w:val="Hyperlink"/>
          </w:rPr>
          <w:t>Linkages and hyperlinks</w:t>
        </w:r>
        <w:r w:rsidR="00483E92">
          <w:rPr>
            <w:webHidden/>
          </w:rPr>
          <w:tab/>
        </w:r>
        <w:r w:rsidR="00483E92">
          <w:rPr>
            <w:webHidden/>
          </w:rPr>
          <w:fldChar w:fldCharType="begin"/>
        </w:r>
        <w:r w:rsidR="00483E92">
          <w:rPr>
            <w:webHidden/>
          </w:rPr>
          <w:instrText xml:space="preserve"> PAGEREF _Toc112330250 \h </w:instrText>
        </w:r>
        <w:r w:rsidR="00483E92">
          <w:rPr>
            <w:webHidden/>
          </w:rPr>
        </w:r>
        <w:r w:rsidR="00483E92">
          <w:rPr>
            <w:webHidden/>
          </w:rPr>
          <w:fldChar w:fldCharType="separate"/>
        </w:r>
        <w:r w:rsidR="00483E92">
          <w:rPr>
            <w:webHidden/>
          </w:rPr>
          <w:t>10</w:t>
        </w:r>
        <w:r w:rsidR="00483E92">
          <w:rPr>
            <w:webHidden/>
          </w:rPr>
          <w:fldChar w:fldCharType="end"/>
        </w:r>
      </w:hyperlink>
    </w:p>
    <w:p w:rsidR="00483E92" w:rsidRDefault="00D449E8" w14:paraId="0284F76C" w14:textId="77777777">
      <w:pPr>
        <w:pStyle w:val="TOC1"/>
        <w:tabs>
          <w:tab w:val="left" w:pos="567"/>
        </w:tabs>
        <w:rPr>
          <w:rFonts w:asciiTheme="minorHAnsi" w:hAnsiTheme="minorHAnsi" w:eastAsiaTheme="minorEastAsia" w:cstheme="minorBidi"/>
          <w:b w:val="false"/>
          <w:sz w:val="22"/>
          <w:szCs w:val="22"/>
          <w:lang w:eastAsia="en-AU"/>
        </w:rPr>
      </w:pPr>
      <w:hyperlink w:history="true" w:anchor="_Toc112330251">
        <w:r w:rsidRPr="00D154B5" w:rsidR="00483E92">
          <w:rPr>
            <w:rStyle w:val="Hyperlink"/>
          </w:rPr>
          <w:t>2</w:t>
        </w:r>
        <w:r w:rsidR="00483E92">
          <w:rPr>
            <w:rFonts w:asciiTheme="minorHAnsi" w:hAnsiTheme="minorHAnsi" w:eastAsiaTheme="minorEastAsia" w:cstheme="minorBidi"/>
            <w:b w:val="false"/>
            <w:sz w:val="22"/>
            <w:szCs w:val="22"/>
            <w:lang w:eastAsia="en-AU"/>
          </w:rPr>
          <w:tab/>
        </w:r>
        <w:r w:rsidRPr="00D154B5" w:rsidR="00483E92">
          <w:rPr>
            <w:rStyle w:val="Hyperlink"/>
          </w:rPr>
          <w:t>The pandemic threat</w:t>
        </w:r>
        <w:r w:rsidR="00483E92">
          <w:rPr>
            <w:webHidden/>
          </w:rPr>
          <w:tab/>
        </w:r>
        <w:r w:rsidR="00483E92">
          <w:rPr>
            <w:webHidden/>
          </w:rPr>
          <w:fldChar w:fldCharType="begin"/>
        </w:r>
        <w:r w:rsidR="00483E92">
          <w:rPr>
            <w:webHidden/>
          </w:rPr>
          <w:instrText xml:space="preserve"> PAGEREF _Toc112330251 \h </w:instrText>
        </w:r>
        <w:r w:rsidR="00483E92">
          <w:rPr>
            <w:webHidden/>
          </w:rPr>
        </w:r>
        <w:r w:rsidR="00483E92">
          <w:rPr>
            <w:webHidden/>
          </w:rPr>
          <w:fldChar w:fldCharType="separate"/>
        </w:r>
        <w:r w:rsidR="00483E92">
          <w:rPr>
            <w:webHidden/>
          </w:rPr>
          <w:t>11</w:t>
        </w:r>
        <w:r w:rsidR="00483E92">
          <w:rPr>
            <w:webHidden/>
          </w:rPr>
          <w:fldChar w:fldCharType="end"/>
        </w:r>
      </w:hyperlink>
    </w:p>
    <w:p w:rsidR="00483E92" w:rsidRDefault="00D449E8" w14:paraId="206E8D9E" w14:textId="77777777">
      <w:pPr>
        <w:pStyle w:val="TOC2"/>
        <w:tabs>
          <w:tab w:val="left" w:pos="567"/>
        </w:tabs>
        <w:rPr>
          <w:rFonts w:asciiTheme="minorHAnsi" w:hAnsiTheme="minorHAnsi" w:eastAsiaTheme="minorEastAsia" w:cstheme="minorBidi"/>
          <w:sz w:val="22"/>
          <w:szCs w:val="22"/>
          <w:lang w:eastAsia="en-AU"/>
        </w:rPr>
      </w:pPr>
      <w:hyperlink w:history="true" w:anchor="_Toc112330252">
        <w:r w:rsidRPr="00D154B5" w:rsidR="00483E92">
          <w:rPr>
            <w:rStyle w:val="Hyperlink"/>
          </w:rPr>
          <w:t>2.1</w:t>
        </w:r>
        <w:r w:rsidR="00483E92">
          <w:rPr>
            <w:rFonts w:asciiTheme="minorHAnsi" w:hAnsiTheme="minorHAnsi" w:eastAsiaTheme="minorEastAsia" w:cstheme="minorBidi"/>
            <w:sz w:val="22"/>
            <w:szCs w:val="22"/>
            <w:lang w:eastAsia="en-AU"/>
          </w:rPr>
          <w:tab/>
        </w:r>
        <w:r w:rsidRPr="00D154B5" w:rsidR="00483E92">
          <w:rPr>
            <w:rStyle w:val="Hyperlink"/>
          </w:rPr>
          <w:t>Key milestones of a pandemic</w:t>
        </w:r>
        <w:r w:rsidR="00483E92">
          <w:rPr>
            <w:webHidden/>
          </w:rPr>
          <w:tab/>
        </w:r>
        <w:r w:rsidR="00483E92">
          <w:rPr>
            <w:webHidden/>
          </w:rPr>
          <w:fldChar w:fldCharType="begin"/>
        </w:r>
        <w:r w:rsidR="00483E92">
          <w:rPr>
            <w:webHidden/>
          </w:rPr>
          <w:instrText xml:space="preserve"> PAGEREF _Toc112330252 \h </w:instrText>
        </w:r>
        <w:r w:rsidR="00483E92">
          <w:rPr>
            <w:webHidden/>
          </w:rPr>
        </w:r>
        <w:r w:rsidR="00483E92">
          <w:rPr>
            <w:webHidden/>
          </w:rPr>
          <w:fldChar w:fldCharType="separate"/>
        </w:r>
        <w:r w:rsidR="00483E92">
          <w:rPr>
            <w:webHidden/>
          </w:rPr>
          <w:t>11</w:t>
        </w:r>
        <w:r w:rsidR="00483E92">
          <w:rPr>
            <w:webHidden/>
          </w:rPr>
          <w:fldChar w:fldCharType="end"/>
        </w:r>
      </w:hyperlink>
    </w:p>
    <w:p w:rsidR="00483E92" w:rsidRDefault="00D449E8" w14:paraId="043135BB" w14:textId="77777777">
      <w:pPr>
        <w:pStyle w:val="TOC2"/>
        <w:tabs>
          <w:tab w:val="left" w:pos="567"/>
        </w:tabs>
        <w:rPr>
          <w:rFonts w:asciiTheme="minorHAnsi" w:hAnsiTheme="minorHAnsi" w:eastAsiaTheme="minorEastAsia" w:cstheme="minorBidi"/>
          <w:sz w:val="22"/>
          <w:szCs w:val="22"/>
          <w:lang w:eastAsia="en-AU"/>
        </w:rPr>
      </w:pPr>
      <w:hyperlink w:history="true" w:anchor="_Toc112330253">
        <w:r w:rsidRPr="00D154B5" w:rsidR="00483E92">
          <w:rPr>
            <w:rStyle w:val="Hyperlink"/>
          </w:rPr>
          <w:t>2.2</w:t>
        </w:r>
        <w:r w:rsidR="00483E92">
          <w:rPr>
            <w:rFonts w:asciiTheme="minorHAnsi" w:hAnsiTheme="minorHAnsi" w:eastAsiaTheme="minorEastAsia" w:cstheme="minorBidi"/>
            <w:sz w:val="22"/>
            <w:szCs w:val="22"/>
            <w:lang w:eastAsia="en-AU"/>
          </w:rPr>
          <w:tab/>
        </w:r>
        <w:r w:rsidRPr="00D154B5" w:rsidR="00483E92">
          <w:rPr>
            <w:rStyle w:val="Hyperlink"/>
            <w:rFonts w:eastAsiaTheme="minorHAnsi"/>
          </w:rPr>
          <w:t>Modelling</w:t>
        </w:r>
        <w:r w:rsidR="00483E92">
          <w:rPr>
            <w:webHidden/>
          </w:rPr>
          <w:tab/>
        </w:r>
        <w:r w:rsidR="00483E92">
          <w:rPr>
            <w:webHidden/>
          </w:rPr>
          <w:fldChar w:fldCharType="begin"/>
        </w:r>
        <w:r w:rsidR="00483E92">
          <w:rPr>
            <w:webHidden/>
          </w:rPr>
          <w:instrText xml:space="preserve"> PAGEREF _Toc112330253 \h </w:instrText>
        </w:r>
        <w:r w:rsidR="00483E92">
          <w:rPr>
            <w:webHidden/>
          </w:rPr>
        </w:r>
        <w:r w:rsidR="00483E92">
          <w:rPr>
            <w:webHidden/>
          </w:rPr>
          <w:fldChar w:fldCharType="separate"/>
        </w:r>
        <w:r w:rsidR="00483E92">
          <w:rPr>
            <w:webHidden/>
          </w:rPr>
          <w:t>12</w:t>
        </w:r>
        <w:r w:rsidR="00483E92">
          <w:rPr>
            <w:webHidden/>
          </w:rPr>
          <w:fldChar w:fldCharType="end"/>
        </w:r>
      </w:hyperlink>
    </w:p>
    <w:p w:rsidR="00483E92" w:rsidRDefault="00D449E8" w14:paraId="428E37E1" w14:textId="77777777">
      <w:pPr>
        <w:pStyle w:val="TOC2"/>
        <w:tabs>
          <w:tab w:val="left" w:pos="567"/>
        </w:tabs>
        <w:rPr>
          <w:rFonts w:asciiTheme="minorHAnsi" w:hAnsiTheme="minorHAnsi" w:eastAsiaTheme="minorEastAsia" w:cstheme="minorBidi"/>
          <w:sz w:val="22"/>
          <w:szCs w:val="22"/>
          <w:lang w:eastAsia="en-AU"/>
        </w:rPr>
      </w:pPr>
      <w:hyperlink w:history="true" w:anchor="_Toc112330254">
        <w:r w:rsidRPr="00D154B5" w:rsidR="00483E92">
          <w:rPr>
            <w:rStyle w:val="Hyperlink"/>
            <w:bCs/>
          </w:rPr>
          <w:t>2.3</w:t>
        </w:r>
        <w:r w:rsidR="00483E92">
          <w:rPr>
            <w:rFonts w:asciiTheme="minorHAnsi" w:hAnsiTheme="minorHAnsi" w:eastAsiaTheme="minorEastAsia" w:cstheme="minorBidi"/>
            <w:sz w:val="22"/>
            <w:szCs w:val="22"/>
            <w:lang w:eastAsia="en-AU"/>
          </w:rPr>
          <w:tab/>
        </w:r>
        <w:r w:rsidRPr="00D154B5" w:rsidR="00483E92">
          <w:rPr>
            <w:rStyle w:val="Hyperlink"/>
            <w:rFonts w:eastAsiaTheme="minorHAnsi"/>
          </w:rPr>
          <w:t>Transmissibility</w:t>
        </w:r>
        <w:r w:rsidR="00483E92">
          <w:rPr>
            <w:webHidden/>
          </w:rPr>
          <w:tab/>
        </w:r>
        <w:r w:rsidR="00483E92">
          <w:rPr>
            <w:webHidden/>
          </w:rPr>
          <w:fldChar w:fldCharType="begin"/>
        </w:r>
        <w:r w:rsidR="00483E92">
          <w:rPr>
            <w:webHidden/>
          </w:rPr>
          <w:instrText xml:space="preserve"> PAGEREF _Toc112330254 \h </w:instrText>
        </w:r>
        <w:r w:rsidR="00483E92">
          <w:rPr>
            <w:webHidden/>
          </w:rPr>
        </w:r>
        <w:r w:rsidR="00483E92">
          <w:rPr>
            <w:webHidden/>
          </w:rPr>
          <w:fldChar w:fldCharType="separate"/>
        </w:r>
        <w:r w:rsidR="00483E92">
          <w:rPr>
            <w:webHidden/>
          </w:rPr>
          <w:t>12</w:t>
        </w:r>
        <w:r w:rsidR="00483E92">
          <w:rPr>
            <w:webHidden/>
          </w:rPr>
          <w:fldChar w:fldCharType="end"/>
        </w:r>
      </w:hyperlink>
    </w:p>
    <w:p w:rsidR="00483E92" w:rsidRDefault="00D449E8" w14:paraId="6E1F0FF8" w14:textId="77777777">
      <w:pPr>
        <w:pStyle w:val="TOC2"/>
        <w:tabs>
          <w:tab w:val="left" w:pos="567"/>
        </w:tabs>
        <w:rPr>
          <w:rFonts w:asciiTheme="minorHAnsi" w:hAnsiTheme="minorHAnsi" w:eastAsiaTheme="minorEastAsia" w:cstheme="minorBidi"/>
          <w:sz w:val="22"/>
          <w:szCs w:val="22"/>
          <w:lang w:eastAsia="en-AU"/>
        </w:rPr>
      </w:pPr>
      <w:hyperlink w:history="true" w:anchor="_Toc112330255">
        <w:r w:rsidRPr="00D154B5" w:rsidR="00483E92">
          <w:rPr>
            <w:rStyle w:val="Hyperlink"/>
          </w:rPr>
          <w:t>2.4</w:t>
        </w:r>
        <w:r w:rsidR="00483E92">
          <w:rPr>
            <w:rFonts w:asciiTheme="minorHAnsi" w:hAnsiTheme="minorHAnsi" w:eastAsiaTheme="minorEastAsia" w:cstheme="minorBidi"/>
            <w:sz w:val="22"/>
            <w:szCs w:val="22"/>
            <w:lang w:eastAsia="en-AU"/>
          </w:rPr>
          <w:tab/>
        </w:r>
        <w:r w:rsidRPr="00D154B5" w:rsidR="00483E92">
          <w:rPr>
            <w:rStyle w:val="Hyperlink"/>
            <w:bCs/>
          </w:rPr>
          <w:t>Clinical severity</w:t>
        </w:r>
        <w:r w:rsidR="00483E92">
          <w:rPr>
            <w:webHidden/>
          </w:rPr>
          <w:tab/>
        </w:r>
        <w:r w:rsidR="00483E92">
          <w:rPr>
            <w:webHidden/>
          </w:rPr>
          <w:fldChar w:fldCharType="begin"/>
        </w:r>
        <w:r w:rsidR="00483E92">
          <w:rPr>
            <w:webHidden/>
          </w:rPr>
          <w:instrText xml:space="preserve"> PAGEREF _Toc112330255 \h </w:instrText>
        </w:r>
        <w:r w:rsidR="00483E92">
          <w:rPr>
            <w:webHidden/>
          </w:rPr>
        </w:r>
        <w:r w:rsidR="00483E92">
          <w:rPr>
            <w:webHidden/>
          </w:rPr>
          <w:fldChar w:fldCharType="separate"/>
        </w:r>
        <w:r w:rsidR="00483E92">
          <w:rPr>
            <w:webHidden/>
          </w:rPr>
          <w:t>13</w:t>
        </w:r>
        <w:r w:rsidR="00483E92">
          <w:rPr>
            <w:webHidden/>
          </w:rPr>
          <w:fldChar w:fldCharType="end"/>
        </w:r>
      </w:hyperlink>
    </w:p>
    <w:p w:rsidR="00483E92" w:rsidRDefault="00D449E8" w14:paraId="02AA983A" w14:textId="77777777">
      <w:pPr>
        <w:pStyle w:val="TOC2"/>
        <w:tabs>
          <w:tab w:val="left" w:pos="567"/>
        </w:tabs>
        <w:rPr>
          <w:rFonts w:asciiTheme="minorHAnsi" w:hAnsiTheme="minorHAnsi" w:eastAsiaTheme="minorEastAsia" w:cstheme="minorBidi"/>
          <w:sz w:val="22"/>
          <w:szCs w:val="22"/>
          <w:lang w:eastAsia="en-AU"/>
        </w:rPr>
      </w:pPr>
      <w:hyperlink w:history="true" w:anchor="_Toc112330256">
        <w:r w:rsidRPr="00D154B5" w:rsidR="00483E92">
          <w:rPr>
            <w:rStyle w:val="Hyperlink"/>
          </w:rPr>
          <w:t>2.5</w:t>
        </w:r>
        <w:r w:rsidR="00483E92">
          <w:rPr>
            <w:rFonts w:asciiTheme="minorHAnsi" w:hAnsiTheme="minorHAnsi" w:eastAsiaTheme="minorEastAsia" w:cstheme="minorBidi"/>
            <w:sz w:val="22"/>
            <w:szCs w:val="22"/>
            <w:lang w:eastAsia="en-AU"/>
          </w:rPr>
          <w:tab/>
        </w:r>
        <w:r w:rsidRPr="00D154B5" w:rsidR="00483E92">
          <w:rPr>
            <w:rStyle w:val="Hyperlink"/>
          </w:rPr>
          <w:t>G</w:t>
        </w:r>
        <w:r w:rsidRPr="00D154B5" w:rsidR="00483E92">
          <w:rPr>
            <w:rStyle w:val="Hyperlink"/>
            <w:bCs/>
          </w:rPr>
          <w:t>enomics and adapting measures to new strains</w:t>
        </w:r>
        <w:r w:rsidR="00483E92">
          <w:rPr>
            <w:webHidden/>
          </w:rPr>
          <w:tab/>
        </w:r>
        <w:r w:rsidR="00483E92">
          <w:rPr>
            <w:webHidden/>
          </w:rPr>
          <w:fldChar w:fldCharType="begin"/>
        </w:r>
        <w:r w:rsidR="00483E92">
          <w:rPr>
            <w:webHidden/>
          </w:rPr>
          <w:instrText xml:space="preserve"> PAGEREF _Toc112330256 \h </w:instrText>
        </w:r>
        <w:r w:rsidR="00483E92">
          <w:rPr>
            <w:webHidden/>
          </w:rPr>
        </w:r>
        <w:r w:rsidR="00483E92">
          <w:rPr>
            <w:webHidden/>
          </w:rPr>
          <w:fldChar w:fldCharType="separate"/>
        </w:r>
        <w:r w:rsidR="00483E92">
          <w:rPr>
            <w:webHidden/>
          </w:rPr>
          <w:t>13</w:t>
        </w:r>
        <w:r w:rsidR="00483E92">
          <w:rPr>
            <w:webHidden/>
          </w:rPr>
          <w:fldChar w:fldCharType="end"/>
        </w:r>
      </w:hyperlink>
    </w:p>
    <w:p w:rsidR="00483E92" w:rsidRDefault="00D449E8" w14:paraId="030EA56F" w14:textId="77777777">
      <w:pPr>
        <w:pStyle w:val="TOC1"/>
        <w:tabs>
          <w:tab w:val="left" w:pos="567"/>
        </w:tabs>
        <w:rPr>
          <w:rFonts w:asciiTheme="minorHAnsi" w:hAnsiTheme="minorHAnsi" w:eastAsiaTheme="minorEastAsia" w:cstheme="minorBidi"/>
          <w:b w:val="false"/>
          <w:sz w:val="22"/>
          <w:szCs w:val="22"/>
          <w:lang w:eastAsia="en-AU"/>
        </w:rPr>
      </w:pPr>
      <w:hyperlink w:history="true" w:anchor="_Toc112330257">
        <w:r w:rsidRPr="00D154B5" w:rsidR="00483E92">
          <w:rPr>
            <w:rStyle w:val="Hyperlink"/>
          </w:rPr>
          <w:t>3</w:t>
        </w:r>
        <w:r w:rsidR="00483E92">
          <w:rPr>
            <w:rFonts w:asciiTheme="minorHAnsi" w:hAnsiTheme="minorHAnsi" w:eastAsiaTheme="minorEastAsia" w:cstheme="minorBidi"/>
            <w:b w:val="false"/>
            <w:sz w:val="22"/>
            <w:szCs w:val="22"/>
            <w:lang w:eastAsia="en-AU"/>
          </w:rPr>
          <w:tab/>
        </w:r>
        <w:r w:rsidRPr="00D154B5" w:rsidR="00483E92">
          <w:rPr>
            <w:rStyle w:val="Hyperlink"/>
          </w:rPr>
          <w:t>Roles and responsibilities</w:t>
        </w:r>
        <w:r w:rsidR="00483E92">
          <w:rPr>
            <w:webHidden/>
          </w:rPr>
          <w:tab/>
        </w:r>
        <w:r w:rsidR="00483E92">
          <w:rPr>
            <w:webHidden/>
          </w:rPr>
          <w:fldChar w:fldCharType="begin"/>
        </w:r>
        <w:r w:rsidR="00483E92">
          <w:rPr>
            <w:webHidden/>
          </w:rPr>
          <w:instrText xml:space="preserve"> PAGEREF _Toc112330257 \h </w:instrText>
        </w:r>
        <w:r w:rsidR="00483E92">
          <w:rPr>
            <w:webHidden/>
          </w:rPr>
        </w:r>
        <w:r w:rsidR="00483E92">
          <w:rPr>
            <w:webHidden/>
          </w:rPr>
          <w:fldChar w:fldCharType="separate"/>
        </w:r>
        <w:r w:rsidR="00483E92">
          <w:rPr>
            <w:webHidden/>
          </w:rPr>
          <w:t>15</w:t>
        </w:r>
        <w:r w:rsidR="00483E92">
          <w:rPr>
            <w:webHidden/>
          </w:rPr>
          <w:fldChar w:fldCharType="end"/>
        </w:r>
      </w:hyperlink>
    </w:p>
    <w:p w:rsidR="00483E92" w:rsidRDefault="00D449E8" w14:paraId="7FB51562" w14:textId="77777777">
      <w:pPr>
        <w:pStyle w:val="TOC2"/>
        <w:tabs>
          <w:tab w:val="left" w:pos="567"/>
        </w:tabs>
        <w:rPr>
          <w:rFonts w:asciiTheme="minorHAnsi" w:hAnsiTheme="minorHAnsi" w:eastAsiaTheme="minorEastAsia" w:cstheme="minorBidi"/>
          <w:sz w:val="22"/>
          <w:szCs w:val="22"/>
          <w:lang w:eastAsia="en-AU"/>
        </w:rPr>
      </w:pPr>
      <w:hyperlink w:history="true" w:anchor="_Toc112330258">
        <w:r w:rsidRPr="00D154B5" w:rsidR="00483E92">
          <w:rPr>
            <w:rStyle w:val="Hyperlink"/>
            <w:rFonts w:eastAsia="MS Mincho"/>
          </w:rPr>
          <w:t>3.1</w:t>
        </w:r>
        <w:r w:rsidR="00483E92">
          <w:rPr>
            <w:rFonts w:asciiTheme="minorHAnsi" w:hAnsiTheme="minorHAnsi" w:eastAsiaTheme="minorEastAsia" w:cstheme="minorBidi"/>
            <w:sz w:val="22"/>
            <w:szCs w:val="22"/>
            <w:lang w:eastAsia="en-AU"/>
          </w:rPr>
          <w:tab/>
        </w:r>
        <w:r w:rsidRPr="00D154B5" w:rsidR="00483E92">
          <w:rPr>
            <w:rStyle w:val="Hyperlink"/>
            <w:rFonts w:eastAsia="MS Mincho"/>
          </w:rPr>
          <w:t>DH control agency functions</w:t>
        </w:r>
        <w:r w:rsidR="00483E92">
          <w:rPr>
            <w:webHidden/>
          </w:rPr>
          <w:tab/>
        </w:r>
        <w:r w:rsidR="00483E92">
          <w:rPr>
            <w:webHidden/>
          </w:rPr>
          <w:fldChar w:fldCharType="begin"/>
        </w:r>
        <w:r w:rsidR="00483E92">
          <w:rPr>
            <w:webHidden/>
          </w:rPr>
          <w:instrText xml:space="preserve"> PAGEREF _Toc112330258 \h </w:instrText>
        </w:r>
        <w:r w:rsidR="00483E92">
          <w:rPr>
            <w:webHidden/>
          </w:rPr>
        </w:r>
        <w:r w:rsidR="00483E92">
          <w:rPr>
            <w:webHidden/>
          </w:rPr>
          <w:fldChar w:fldCharType="separate"/>
        </w:r>
        <w:r w:rsidR="00483E92">
          <w:rPr>
            <w:webHidden/>
          </w:rPr>
          <w:t>18</w:t>
        </w:r>
        <w:r w:rsidR="00483E92">
          <w:rPr>
            <w:webHidden/>
          </w:rPr>
          <w:fldChar w:fldCharType="end"/>
        </w:r>
      </w:hyperlink>
    </w:p>
    <w:p w:rsidR="00483E92" w:rsidRDefault="00D449E8" w14:paraId="33CF6707" w14:textId="77777777">
      <w:pPr>
        <w:pStyle w:val="TOC2"/>
        <w:tabs>
          <w:tab w:val="left" w:pos="567"/>
        </w:tabs>
        <w:rPr>
          <w:rFonts w:asciiTheme="minorHAnsi" w:hAnsiTheme="minorHAnsi" w:eastAsiaTheme="minorEastAsia" w:cstheme="minorBidi"/>
          <w:sz w:val="22"/>
          <w:szCs w:val="22"/>
          <w:lang w:eastAsia="en-AU"/>
        </w:rPr>
      </w:pPr>
      <w:hyperlink w:history="true" w:anchor="_Toc112330259">
        <w:r w:rsidRPr="00D154B5" w:rsidR="00483E92">
          <w:rPr>
            <w:rStyle w:val="Hyperlink"/>
            <w:rFonts w:eastAsia="MS Mincho"/>
          </w:rPr>
          <w:t>3.2</w:t>
        </w:r>
        <w:r w:rsidR="00483E92">
          <w:rPr>
            <w:rFonts w:asciiTheme="minorHAnsi" w:hAnsiTheme="minorHAnsi" w:eastAsiaTheme="minorEastAsia" w:cstheme="minorBidi"/>
            <w:sz w:val="22"/>
            <w:szCs w:val="22"/>
            <w:lang w:eastAsia="en-AU"/>
          </w:rPr>
          <w:tab/>
        </w:r>
        <w:r w:rsidRPr="00D154B5" w:rsidR="00483E92">
          <w:rPr>
            <w:rStyle w:val="Hyperlink"/>
            <w:rFonts w:eastAsia="MS Mincho"/>
          </w:rPr>
          <w:t>Key support activities</w:t>
        </w:r>
        <w:r w:rsidR="00483E92">
          <w:rPr>
            <w:webHidden/>
          </w:rPr>
          <w:tab/>
        </w:r>
        <w:r w:rsidR="00483E92">
          <w:rPr>
            <w:webHidden/>
          </w:rPr>
          <w:fldChar w:fldCharType="begin"/>
        </w:r>
        <w:r w:rsidR="00483E92">
          <w:rPr>
            <w:webHidden/>
          </w:rPr>
          <w:instrText xml:space="preserve"> PAGEREF _Toc112330259 \h </w:instrText>
        </w:r>
        <w:r w:rsidR="00483E92">
          <w:rPr>
            <w:webHidden/>
          </w:rPr>
        </w:r>
        <w:r w:rsidR="00483E92">
          <w:rPr>
            <w:webHidden/>
          </w:rPr>
          <w:fldChar w:fldCharType="separate"/>
        </w:r>
        <w:r w:rsidR="00483E92">
          <w:rPr>
            <w:webHidden/>
          </w:rPr>
          <w:t>19</w:t>
        </w:r>
        <w:r w:rsidR="00483E92">
          <w:rPr>
            <w:webHidden/>
          </w:rPr>
          <w:fldChar w:fldCharType="end"/>
        </w:r>
      </w:hyperlink>
    </w:p>
    <w:p w:rsidR="00483E92" w:rsidRDefault="00D449E8" w14:paraId="19086E80" w14:textId="77777777">
      <w:pPr>
        <w:pStyle w:val="TOC2"/>
        <w:tabs>
          <w:tab w:val="left" w:pos="567"/>
        </w:tabs>
        <w:rPr>
          <w:rFonts w:asciiTheme="minorHAnsi" w:hAnsiTheme="minorHAnsi" w:eastAsiaTheme="minorEastAsia" w:cstheme="minorBidi"/>
          <w:sz w:val="22"/>
          <w:szCs w:val="22"/>
          <w:lang w:eastAsia="en-AU"/>
        </w:rPr>
      </w:pPr>
      <w:hyperlink w:history="true" w:anchor="_Toc112330260">
        <w:r w:rsidRPr="00D154B5" w:rsidR="00483E92">
          <w:rPr>
            <w:rStyle w:val="Hyperlink"/>
            <w:rFonts w:eastAsia="Times"/>
          </w:rPr>
          <w:t>3.3</w:t>
        </w:r>
        <w:r w:rsidR="00483E92">
          <w:rPr>
            <w:rFonts w:asciiTheme="minorHAnsi" w:hAnsiTheme="minorHAnsi" w:eastAsiaTheme="minorEastAsia" w:cstheme="minorBidi"/>
            <w:sz w:val="22"/>
            <w:szCs w:val="22"/>
            <w:lang w:eastAsia="en-AU"/>
          </w:rPr>
          <w:tab/>
        </w:r>
        <w:r w:rsidRPr="00D154B5" w:rsidR="00483E92">
          <w:rPr>
            <w:rStyle w:val="Hyperlink"/>
            <w:rFonts w:eastAsia="Times"/>
          </w:rPr>
          <w:t>Concurrent emergencies</w:t>
        </w:r>
        <w:r w:rsidR="00483E92">
          <w:rPr>
            <w:webHidden/>
          </w:rPr>
          <w:tab/>
        </w:r>
        <w:r w:rsidR="00483E92">
          <w:rPr>
            <w:webHidden/>
          </w:rPr>
          <w:fldChar w:fldCharType="begin"/>
        </w:r>
        <w:r w:rsidR="00483E92">
          <w:rPr>
            <w:webHidden/>
          </w:rPr>
          <w:instrText xml:space="preserve"> PAGEREF _Toc112330260 \h </w:instrText>
        </w:r>
        <w:r w:rsidR="00483E92">
          <w:rPr>
            <w:webHidden/>
          </w:rPr>
        </w:r>
        <w:r w:rsidR="00483E92">
          <w:rPr>
            <w:webHidden/>
          </w:rPr>
          <w:fldChar w:fldCharType="separate"/>
        </w:r>
        <w:r w:rsidR="00483E92">
          <w:rPr>
            <w:webHidden/>
          </w:rPr>
          <w:t>20</w:t>
        </w:r>
        <w:r w:rsidR="00483E92">
          <w:rPr>
            <w:webHidden/>
          </w:rPr>
          <w:fldChar w:fldCharType="end"/>
        </w:r>
      </w:hyperlink>
    </w:p>
    <w:p w:rsidR="00483E92" w:rsidRDefault="00D449E8" w14:paraId="1097A537" w14:textId="77777777">
      <w:pPr>
        <w:pStyle w:val="TOC2"/>
        <w:tabs>
          <w:tab w:val="left" w:pos="567"/>
        </w:tabs>
        <w:rPr>
          <w:rFonts w:asciiTheme="minorHAnsi" w:hAnsiTheme="minorHAnsi" w:eastAsiaTheme="minorEastAsia" w:cstheme="minorBidi"/>
          <w:sz w:val="22"/>
          <w:szCs w:val="22"/>
          <w:lang w:eastAsia="en-AU"/>
        </w:rPr>
      </w:pPr>
      <w:hyperlink w:history="true" w:anchor="_Toc112330261">
        <w:r w:rsidRPr="00D154B5" w:rsidR="00483E92">
          <w:rPr>
            <w:rStyle w:val="Hyperlink"/>
            <w:rFonts w:eastAsia="Times"/>
          </w:rPr>
          <w:t>3.4</w:t>
        </w:r>
        <w:r w:rsidR="00483E92">
          <w:rPr>
            <w:rFonts w:asciiTheme="minorHAnsi" w:hAnsiTheme="minorHAnsi" w:eastAsiaTheme="minorEastAsia" w:cstheme="minorBidi"/>
            <w:sz w:val="22"/>
            <w:szCs w:val="22"/>
            <w:lang w:eastAsia="en-AU"/>
          </w:rPr>
          <w:tab/>
        </w:r>
        <w:r w:rsidRPr="00D154B5" w:rsidR="00483E92">
          <w:rPr>
            <w:rStyle w:val="Hyperlink"/>
            <w:rFonts w:eastAsia="Times"/>
          </w:rPr>
          <w:t>Consequence management</w:t>
        </w:r>
        <w:r w:rsidR="00483E92">
          <w:rPr>
            <w:webHidden/>
          </w:rPr>
          <w:tab/>
        </w:r>
        <w:r w:rsidR="00483E92">
          <w:rPr>
            <w:webHidden/>
          </w:rPr>
          <w:fldChar w:fldCharType="begin"/>
        </w:r>
        <w:r w:rsidR="00483E92">
          <w:rPr>
            <w:webHidden/>
          </w:rPr>
          <w:instrText xml:space="preserve"> PAGEREF _Toc112330261 \h </w:instrText>
        </w:r>
        <w:r w:rsidR="00483E92">
          <w:rPr>
            <w:webHidden/>
          </w:rPr>
        </w:r>
        <w:r w:rsidR="00483E92">
          <w:rPr>
            <w:webHidden/>
          </w:rPr>
          <w:fldChar w:fldCharType="separate"/>
        </w:r>
        <w:r w:rsidR="00483E92">
          <w:rPr>
            <w:webHidden/>
          </w:rPr>
          <w:t>20</w:t>
        </w:r>
        <w:r w:rsidR="00483E92">
          <w:rPr>
            <w:webHidden/>
          </w:rPr>
          <w:fldChar w:fldCharType="end"/>
        </w:r>
      </w:hyperlink>
    </w:p>
    <w:p w:rsidR="00483E92" w:rsidRDefault="00D449E8" w14:paraId="0CF87F3E" w14:textId="77777777">
      <w:pPr>
        <w:pStyle w:val="TOC1"/>
        <w:tabs>
          <w:tab w:val="left" w:pos="567"/>
        </w:tabs>
        <w:rPr>
          <w:rFonts w:asciiTheme="minorHAnsi" w:hAnsiTheme="minorHAnsi" w:eastAsiaTheme="minorEastAsia" w:cstheme="minorBidi"/>
          <w:b w:val="false"/>
          <w:sz w:val="22"/>
          <w:szCs w:val="22"/>
          <w:lang w:eastAsia="en-AU"/>
        </w:rPr>
      </w:pPr>
      <w:hyperlink w:history="true" w:anchor="_Toc112330262">
        <w:r w:rsidRPr="00D154B5" w:rsidR="00483E92">
          <w:rPr>
            <w:rStyle w:val="Hyperlink"/>
          </w:rPr>
          <w:t>4</w:t>
        </w:r>
        <w:r w:rsidR="00483E92">
          <w:rPr>
            <w:rFonts w:asciiTheme="minorHAnsi" w:hAnsiTheme="minorHAnsi" w:eastAsiaTheme="minorEastAsia" w:cstheme="minorBidi"/>
            <w:b w:val="false"/>
            <w:sz w:val="22"/>
            <w:szCs w:val="22"/>
            <w:lang w:eastAsia="en-AU"/>
          </w:rPr>
          <w:tab/>
        </w:r>
        <w:r w:rsidRPr="00D154B5" w:rsidR="00483E92">
          <w:rPr>
            <w:rStyle w:val="Hyperlink"/>
          </w:rPr>
          <w:t>Mitigation and preparedness</w:t>
        </w:r>
        <w:r w:rsidR="00483E92">
          <w:rPr>
            <w:webHidden/>
          </w:rPr>
          <w:tab/>
        </w:r>
        <w:r w:rsidR="00483E92">
          <w:rPr>
            <w:webHidden/>
          </w:rPr>
          <w:fldChar w:fldCharType="begin"/>
        </w:r>
        <w:r w:rsidR="00483E92">
          <w:rPr>
            <w:webHidden/>
          </w:rPr>
          <w:instrText xml:space="preserve"> PAGEREF _Toc112330262 \h </w:instrText>
        </w:r>
        <w:r w:rsidR="00483E92">
          <w:rPr>
            <w:webHidden/>
          </w:rPr>
        </w:r>
        <w:r w:rsidR="00483E92">
          <w:rPr>
            <w:webHidden/>
          </w:rPr>
          <w:fldChar w:fldCharType="separate"/>
        </w:r>
        <w:r w:rsidR="00483E92">
          <w:rPr>
            <w:webHidden/>
          </w:rPr>
          <w:t>21</w:t>
        </w:r>
        <w:r w:rsidR="00483E92">
          <w:rPr>
            <w:webHidden/>
          </w:rPr>
          <w:fldChar w:fldCharType="end"/>
        </w:r>
      </w:hyperlink>
    </w:p>
    <w:p w:rsidR="00483E92" w:rsidRDefault="00D449E8" w14:paraId="5F515074" w14:textId="77777777">
      <w:pPr>
        <w:pStyle w:val="TOC2"/>
        <w:tabs>
          <w:tab w:val="left" w:pos="567"/>
        </w:tabs>
        <w:rPr>
          <w:rFonts w:asciiTheme="minorHAnsi" w:hAnsiTheme="minorHAnsi" w:eastAsiaTheme="minorEastAsia" w:cstheme="minorBidi"/>
          <w:sz w:val="22"/>
          <w:szCs w:val="22"/>
          <w:lang w:eastAsia="en-AU"/>
        </w:rPr>
      </w:pPr>
      <w:hyperlink w:history="true" w:anchor="_Toc112330263">
        <w:r w:rsidRPr="00D154B5" w:rsidR="00483E92">
          <w:rPr>
            <w:rStyle w:val="Hyperlink"/>
          </w:rPr>
          <w:t>4.1</w:t>
        </w:r>
        <w:r w:rsidR="00483E92">
          <w:rPr>
            <w:rFonts w:asciiTheme="minorHAnsi" w:hAnsiTheme="minorHAnsi" w:eastAsiaTheme="minorEastAsia" w:cstheme="minorBidi"/>
            <w:sz w:val="22"/>
            <w:szCs w:val="22"/>
            <w:lang w:eastAsia="en-AU"/>
          </w:rPr>
          <w:tab/>
        </w:r>
        <w:r w:rsidRPr="00D154B5" w:rsidR="00483E92">
          <w:rPr>
            <w:rStyle w:val="Hyperlink"/>
          </w:rPr>
          <w:t>Victorian Government</w:t>
        </w:r>
        <w:r w:rsidR="00483E92">
          <w:rPr>
            <w:webHidden/>
          </w:rPr>
          <w:tab/>
        </w:r>
        <w:r w:rsidR="00483E92">
          <w:rPr>
            <w:webHidden/>
          </w:rPr>
          <w:fldChar w:fldCharType="begin"/>
        </w:r>
        <w:r w:rsidR="00483E92">
          <w:rPr>
            <w:webHidden/>
          </w:rPr>
          <w:instrText xml:space="preserve"> PAGEREF _Toc112330263 \h </w:instrText>
        </w:r>
        <w:r w:rsidR="00483E92">
          <w:rPr>
            <w:webHidden/>
          </w:rPr>
        </w:r>
        <w:r w:rsidR="00483E92">
          <w:rPr>
            <w:webHidden/>
          </w:rPr>
          <w:fldChar w:fldCharType="separate"/>
        </w:r>
        <w:r w:rsidR="00483E92">
          <w:rPr>
            <w:webHidden/>
          </w:rPr>
          <w:t>21</w:t>
        </w:r>
        <w:r w:rsidR="00483E92">
          <w:rPr>
            <w:webHidden/>
          </w:rPr>
          <w:fldChar w:fldCharType="end"/>
        </w:r>
      </w:hyperlink>
    </w:p>
    <w:p w:rsidR="00483E92" w:rsidRDefault="00D449E8" w14:paraId="25533B27" w14:textId="77777777">
      <w:pPr>
        <w:pStyle w:val="TOC2"/>
        <w:tabs>
          <w:tab w:val="left" w:pos="567"/>
        </w:tabs>
        <w:rPr>
          <w:rFonts w:asciiTheme="minorHAnsi" w:hAnsiTheme="minorHAnsi" w:eastAsiaTheme="minorEastAsia" w:cstheme="minorBidi"/>
          <w:sz w:val="22"/>
          <w:szCs w:val="22"/>
          <w:lang w:eastAsia="en-AU"/>
        </w:rPr>
      </w:pPr>
      <w:hyperlink w:history="true" w:anchor="_Toc112330264">
        <w:r w:rsidRPr="00D154B5" w:rsidR="00483E92">
          <w:rPr>
            <w:rStyle w:val="Hyperlink"/>
          </w:rPr>
          <w:t>4.2</w:t>
        </w:r>
        <w:r w:rsidR="00483E92">
          <w:rPr>
            <w:rFonts w:asciiTheme="minorHAnsi" w:hAnsiTheme="minorHAnsi" w:eastAsiaTheme="minorEastAsia" w:cstheme="minorBidi"/>
            <w:sz w:val="22"/>
            <w:szCs w:val="22"/>
            <w:lang w:eastAsia="en-AU"/>
          </w:rPr>
          <w:tab/>
        </w:r>
        <w:r w:rsidRPr="00D154B5" w:rsidR="00483E92">
          <w:rPr>
            <w:rStyle w:val="Hyperlink"/>
          </w:rPr>
          <w:t>Australian Government</w:t>
        </w:r>
        <w:r w:rsidR="00483E92">
          <w:rPr>
            <w:webHidden/>
          </w:rPr>
          <w:tab/>
        </w:r>
        <w:r w:rsidR="00483E92">
          <w:rPr>
            <w:webHidden/>
          </w:rPr>
          <w:fldChar w:fldCharType="begin"/>
        </w:r>
        <w:r w:rsidR="00483E92">
          <w:rPr>
            <w:webHidden/>
          </w:rPr>
          <w:instrText xml:space="preserve"> PAGEREF _Toc112330264 \h </w:instrText>
        </w:r>
        <w:r w:rsidR="00483E92">
          <w:rPr>
            <w:webHidden/>
          </w:rPr>
        </w:r>
        <w:r w:rsidR="00483E92">
          <w:rPr>
            <w:webHidden/>
          </w:rPr>
          <w:fldChar w:fldCharType="separate"/>
        </w:r>
        <w:r w:rsidR="00483E92">
          <w:rPr>
            <w:webHidden/>
          </w:rPr>
          <w:t>22</w:t>
        </w:r>
        <w:r w:rsidR="00483E92">
          <w:rPr>
            <w:webHidden/>
          </w:rPr>
          <w:fldChar w:fldCharType="end"/>
        </w:r>
      </w:hyperlink>
    </w:p>
    <w:p w:rsidR="00483E92" w:rsidRDefault="00D449E8" w14:paraId="2E5787CB" w14:textId="77777777">
      <w:pPr>
        <w:pStyle w:val="TOC2"/>
        <w:tabs>
          <w:tab w:val="left" w:pos="567"/>
        </w:tabs>
        <w:rPr>
          <w:rFonts w:asciiTheme="minorHAnsi" w:hAnsiTheme="minorHAnsi" w:eastAsiaTheme="minorEastAsia" w:cstheme="minorBidi"/>
          <w:sz w:val="22"/>
          <w:szCs w:val="22"/>
          <w:lang w:eastAsia="en-AU"/>
        </w:rPr>
      </w:pPr>
      <w:hyperlink w:history="true" w:anchor="_Toc112330265">
        <w:r w:rsidRPr="00D154B5" w:rsidR="00483E92">
          <w:rPr>
            <w:rStyle w:val="Hyperlink"/>
          </w:rPr>
          <w:t>4.3</w:t>
        </w:r>
        <w:r w:rsidR="00483E92">
          <w:rPr>
            <w:rFonts w:asciiTheme="minorHAnsi" w:hAnsiTheme="minorHAnsi" w:eastAsiaTheme="minorEastAsia" w:cstheme="minorBidi"/>
            <w:sz w:val="22"/>
            <w:szCs w:val="22"/>
            <w:lang w:eastAsia="en-AU"/>
          </w:rPr>
          <w:tab/>
        </w:r>
        <w:r w:rsidRPr="00D154B5" w:rsidR="00483E92">
          <w:rPr>
            <w:rStyle w:val="Hyperlink"/>
          </w:rPr>
          <w:t>Local government</w:t>
        </w:r>
        <w:r w:rsidR="00483E92">
          <w:rPr>
            <w:webHidden/>
          </w:rPr>
          <w:tab/>
        </w:r>
        <w:r w:rsidR="00483E92">
          <w:rPr>
            <w:webHidden/>
          </w:rPr>
          <w:fldChar w:fldCharType="begin"/>
        </w:r>
        <w:r w:rsidR="00483E92">
          <w:rPr>
            <w:webHidden/>
          </w:rPr>
          <w:instrText xml:space="preserve"> PAGEREF _Toc112330265 \h </w:instrText>
        </w:r>
        <w:r w:rsidR="00483E92">
          <w:rPr>
            <w:webHidden/>
          </w:rPr>
        </w:r>
        <w:r w:rsidR="00483E92">
          <w:rPr>
            <w:webHidden/>
          </w:rPr>
          <w:fldChar w:fldCharType="separate"/>
        </w:r>
        <w:r w:rsidR="00483E92">
          <w:rPr>
            <w:webHidden/>
          </w:rPr>
          <w:t>23</w:t>
        </w:r>
        <w:r w:rsidR="00483E92">
          <w:rPr>
            <w:webHidden/>
          </w:rPr>
          <w:fldChar w:fldCharType="end"/>
        </w:r>
      </w:hyperlink>
    </w:p>
    <w:p w:rsidR="00483E92" w:rsidRDefault="00D449E8" w14:paraId="36772975" w14:textId="77777777">
      <w:pPr>
        <w:pStyle w:val="TOC2"/>
        <w:tabs>
          <w:tab w:val="left" w:pos="567"/>
        </w:tabs>
        <w:rPr>
          <w:rFonts w:asciiTheme="minorHAnsi" w:hAnsiTheme="minorHAnsi" w:eastAsiaTheme="minorEastAsia" w:cstheme="minorBidi"/>
          <w:sz w:val="22"/>
          <w:szCs w:val="22"/>
          <w:lang w:eastAsia="en-AU"/>
        </w:rPr>
      </w:pPr>
      <w:hyperlink w:history="true" w:anchor="_Toc112330266">
        <w:r w:rsidRPr="00D154B5" w:rsidR="00483E92">
          <w:rPr>
            <w:rStyle w:val="Hyperlink"/>
            <w:bCs/>
          </w:rPr>
          <w:t>4.</w:t>
        </w:r>
        <w:r w:rsidRPr="00D154B5" w:rsidR="00483E92">
          <w:rPr>
            <w:rStyle w:val="Hyperlink"/>
          </w:rPr>
          <w:t>4</w:t>
        </w:r>
        <w:r w:rsidR="00483E92">
          <w:rPr>
            <w:rFonts w:asciiTheme="minorHAnsi" w:hAnsiTheme="minorHAnsi" w:eastAsiaTheme="minorEastAsia" w:cstheme="minorBidi"/>
            <w:sz w:val="22"/>
            <w:szCs w:val="22"/>
            <w:lang w:eastAsia="en-AU"/>
          </w:rPr>
          <w:tab/>
        </w:r>
        <w:r w:rsidRPr="00D154B5" w:rsidR="00483E92">
          <w:rPr>
            <w:rStyle w:val="Hyperlink"/>
          </w:rPr>
          <w:t>Health sector</w:t>
        </w:r>
        <w:r w:rsidR="00483E92">
          <w:rPr>
            <w:webHidden/>
          </w:rPr>
          <w:tab/>
        </w:r>
        <w:r w:rsidR="00483E92">
          <w:rPr>
            <w:webHidden/>
          </w:rPr>
          <w:fldChar w:fldCharType="begin"/>
        </w:r>
        <w:r w:rsidR="00483E92">
          <w:rPr>
            <w:webHidden/>
          </w:rPr>
          <w:instrText xml:space="preserve"> PAGEREF _Toc112330266 \h </w:instrText>
        </w:r>
        <w:r w:rsidR="00483E92">
          <w:rPr>
            <w:webHidden/>
          </w:rPr>
        </w:r>
        <w:r w:rsidR="00483E92">
          <w:rPr>
            <w:webHidden/>
          </w:rPr>
          <w:fldChar w:fldCharType="separate"/>
        </w:r>
        <w:r w:rsidR="00483E92">
          <w:rPr>
            <w:webHidden/>
          </w:rPr>
          <w:t>23</w:t>
        </w:r>
        <w:r w:rsidR="00483E92">
          <w:rPr>
            <w:webHidden/>
          </w:rPr>
          <w:fldChar w:fldCharType="end"/>
        </w:r>
      </w:hyperlink>
    </w:p>
    <w:p w:rsidR="00483E92" w:rsidRDefault="00D449E8" w14:paraId="247FA823" w14:textId="77777777">
      <w:pPr>
        <w:pStyle w:val="TOC2"/>
        <w:tabs>
          <w:tab w:val="left" w:pos="567"/>
        </w:tabs>
        <w:rPr>
          <w:rFonts w:asciiTheme="minorHAnsi" w:hAnsiTheme="minorHAnsi" w:eastAsiaTheme="minorEastAsia" w:cstheme="minorBidi"/>
          <w:sz w:val="22"/>
          <w:szCs w:val="22"/>
          <w:lang w:eastAsia="en-AU"/>
        </w:rPr>
      </w:pPr>
      <w:hyperlink w:history="true" w:anchor="_Toc112330267">
        <w:r w:rsidRPr="00D154B5" w:rsidR="00483E92">
          <w:rPr>
            <w:rStyle w:val="Hyperlink"/>
            <w:rFonts w:eastAsiaTheme="minorHAnsi"/>
          </w:rPr>
          <w:t>4.5</w:t>
        </w:r>
        <w:r w:rsidR="00483E92">
          <w:rPr>
            <w:rFonts w:asciiTheme="minorHAnsi" w:hAnsiTheme="minorHAnsi" w:eastAsiaTheme="minorEastAsia" w:cstheme="minorBidi"/>
            <w:sz w:val="22"/>
            <w:szCs w:val="22"/>
            <w:lang w:eastAsia="en-AU"/>
          </w:rPr>
          <w:tab/>
        </w:r>
        <w:r w:rsidRPr="00D154B5" w:rsidR="00483E92">
          <w:rPr>
            <w:rStyle w:val="Hyperlink"/>
            <w:rFonts w:eastAsiaTheme="minorHAnsi"/>
          </w:rPr>
          <w:t>Critical infrastructure and essential services</w:t>
        </w:r>
        <w:r w:rsidR="00483E92">
          <w:rPr>
            <w:webHidden/>
          </w:rPr>
          <w:tab/>
        </w:r>
        <w:r w:rsidR="00483E92">
          <w:rPr>
            <w:webHidden/>
          </w:rPr>
          <w:fldChar w:fldCharType="begin"/>
        </w:r>
        <w:r w:rsidR="00483E92">
          <w:rPr>
            <w:webHidden/>
          </w:rPr>
          <w:instrText xml:space="preserve"> PAGEREF _Toc112330267 \h </w:instrText>
        </w:r>
        <w:r w:rsidR="00483E92">
          <w:rPr>
            <w:webHidden/>
          </w:rPr>
        </w:r>
        <w:r w:rsidR="00483E92">
          <w:rPr>
            <w:webHidden/>
          </w:rPr>
          <w:fldChar w:fldCharType="separate"/>
        </w:r>
        <w:r w:rsidR="00483E92">
          <w:rPr>
            <w:webHidden/>
          </w:rPr>
          <w:t>24</w:t>
        </w:r>
        <w:r w:rsidR="00483E92">
          <w:rPr>
            <w:webHidden/>
          </w:rPr>
          <w:fldChar w:fldCharType="end"/>
        </w:r>
      </w:hyperlink>
    </w:p>
    <w:p w:rsidR="00483E92" w:rsidRDefault="00D449E8" w14:paraId="59CB294E" w14:textId="77777777">
      <w:pPr>
        <w:pStyle w:val="TOC2"/>
        <w:tabs>
          <w:tab w:val="left" w:pos="567"/>
        </w:tabs>
        <w:rPr>
          <w:rFonts w:asciiTheme="minorHAnsi" w:hAnsiTheme="minorHAnsi" w:eastAsiaTheme="minorEastAsia" w:cstheme="minorBidi"/>
          <w:sz w:val="22"/>
          <w:szCs w:val="22"/>
          <w:lang w:eastAsia="en-AU"/>
        </w:rPr>
      </w:pPr>
      <w:hyperlink w:history="true" w:anchor="_Toc112330268">
        <w:r w:rsidRPr="00D154B5" w:rsidR="00483E92">
          <w:rPr>
            <w:rStyle w:val="Hyperlink"/>
          </w:rPr>
          <w:t>4.6</w:t>
        </w:r>
        <w:r w:rsidR="00483E92">
          <w:rPr>
            <w:rFonts w:asciiTheme="minorHAnsi" w:hAnsiTheme="minorHAnsi" w:eastAsiaTheme="minorEastAsia" w:cstheme="minorBidi"/>
            <w:sz w:val="22"/>
            <w:szCs w:val="22"/>
            <w:lang w:eastAsia="en-AU"/>
          </w:rPr>
          <w:tab/>
        </w:r>
        <w:r w:rsidRPr="00D154B5" w:rsidR="00483E92">
          <w:rPr>
            <w:rStyle w:val="Hyperlink"/>
          </w:rPr>
          <w:t>Industry and b</w:t>
        </w:r>
        <w:r w:rsidRPr="00D154B5" w:rsidR="00483E92">
          <w:rPr>
            <w:rStyle w:val="Hyperlink"/>
            <w:rFonts w:eastAsiaTheme="minorHAnsi"/>
          </w:rPr>
          <w:t>usiness</w:t>
        </w:r>
        <w:r w:rsidR="00483E92">
          <w:rPr>
            <w:webHidden/>
          </w:rPr>
          <w:tab/>
        </w:r>
        <w:r w:rsidR="00483E92">
          <w:rPr>
            <w:webHidden/>
          </w:rPr>
          <w:fldChar w:fldCharType="begin"/>
        </w:r>
        <w:r w:rsidR="00483E92">
          <w:rPr>
            <w:webHidden/>
          </w:rPr>
          <w:instrText xml:space="preserve"> PAGEREF _Toc112330268 \h </w:instrText>
        </w:r>
        <w:r w:rsidR="00483E92">
          <w:rPr>
            <w:webHidden/>
          </w:rPr>
        </w:r>
        <w:r w:rsidR="00483E92">
          <w:rPr>
            <w:webHidden/>
          </w:rPr>
          <w:fldChar w:fldCharType="separate"/>
        </w:r>
        <w:r w:rsidR="00483E92">
          <w:rPr>
            <w:webHidden/>
          </w:rPr>
          <w:t>25</w:t>
        </w:r>
        <w:r w:rsidR="00483E92">
          <w:rPr>
            <w:webHidden/>
          </w:rPr>
          <w:fldChar w:fldCharType="end"/>
        </w:r>
      </w:hyperlink>
    </w:p>
    <w:p w:rsidR="00483E92" w:rsidRDefault="00D449E8" w14:paraId="3B8C9796" w14:textId="77777777">
      <w:pPr>
        <w:pStyle w:val="TOC2"/>
        <w:tabs>
          <w:tab w:val="left" w:pos="567"/>
        </w:tabs>
        <w:rPr>
          <w:rFonts w:asciiTheme="minorHAnsi" w:hAnsiTheme="minorHAnsi" w:eastAsiaTheme="minorEastAsia" w:cstheme="minorBidi"/>
          <w:sz w:val="22"/>
          <w:szCs w:val="22"/>
          <w:lang w:eastAsia="en-AU"/>
        </w:rPr>
      </w:pPr>
      <w:hyperlink w:history="true" w:anchor="_Toc112330269">
        <w:r w:rsidRPr="00D154B5" w:rsidR="00483E92">
          <w:rPr>
            <w:rStyle w:val="Hyperlink"/>
            <w:rFonts w:eastAsiaTheme="minorHAnsi"/>
          </w:rPr>
          <w:t>4.7</w:t>
        </w:r>
        <w:r w:rsidR="00483E92">
          <w:rPr>
            <w:rFonts w:asciiTheme="minorHAnsi" w:hAnsiTheme="minorHAnsi" w:eastAsiaTheme="minorEastAsia" w:cstheme="minorBidi"/>
            <w:sz w:val="22"/>
            <w:szCs w:val="22"/>
            <w:lang w:eastAsia="en-AU"/>
          </w:rPr>
          <w:tab/>
        </w:r>
        <w:r w:rsidRPr="00D154B5" w:rsidR="00483E92">
          <w:rPr>
            <w:rStyle w:val="Hyperlink"/>
            <w:rFonts w:eastAsiaTheme="minorHAnsi"/>
          </w:rPr>
          <w:t>Community service organisations</w:t>
        </w:r>
        <w:r w:rsidR="00483E92">
          <w:rPr>
            <w:webHidden/>
          </w:rPr>
          <w:tab/>
        </w:r>
        <w:r w:rsidR="00483E92">
          <w:rPr>
            <w:webHidden/>
          </w:rPr>
          <w:fldChar w:fldCharType="begin"/>
        </w:r>
        <w:r w:rsidR="00483E92">
          <w:rPr>
            <w:webHidden/>
          </w:rPr>
          <w:instrText xml:space="preserve"> PAGEREF _Toc112330269 \h </w:instrText>
        </w:r>
        <w:r w:rsidR="00483E92">
          <w:rPr>
            <w:webHidden/>
          </w:rPr>
        </w:r>
        <w:r w:rsidR="00483E92">
          <w:rPr>
            <w:webHidden/>
          </w:rPr>
          <w:fldChar w:fldCharType="separate"/>
        </w:r>
        <w:r w:rsidR="00483E92">
          <w:rPr>
            <w:webHidden/>
          </w:rPr>
          <w:t>25</w:t>
        </w:r>
        <w:r w:rsidR="00483E92">
          <w:rPr>
            <w:webHidden/>
          </w:rPr>
          <w:fldChar w:fldCharType="end"/>
        </w:r>
      </w:hyperlink>
    </w:p>
    <w:p w:rsidR="00483E92" w:rsidRDefault="00D449E8" w14:paraId="1DE5445A" w14:textId="77777777">
      <w:pPr>
        <w:pStyle w:val="TOC2"/>
        <w:tabs>
          <w:tab w:val="left" w:pos="567"/>
        </w:tabs>
        <w:rPr>
          <w:rFonts w:asciiTheme="minorHAnsi" w:hAnsiTheme="minorHAnsi" w:eastAsiaTheme="minorEastAsia" w:cstheme="minorBidi"/>
          <w:sz w:val="22"/>
          <w:szCs w:val="22"/>
          <w:lang w:eastAsia="en-AU"/>
        </w:rPr>
      </w:pPr>
      <w:hyperlink w:history="true" w:anchor="_Toc112330270">
        <w:r w:rsidRPr="00D154B5" w:rsidR="00483E92">
          <w:rPr>
            <w:rStyle w:val="Hyperlink"/>
          </w:rPr>
          <w:t>4.8</w:t>
        </w:r>
        <w:r w:rsidR="00483E92">
          <w:rPr>
            <w:rFonts w:asciiTheme="minorHAnsi" w:hAnsiTheme="minorHAnsi" w:eastAsiaTheme="minorEastAsia" w:cstheme="minorBidi"/>
            <w:sz w:val="22"/>
            <w:szCs w:val="22"/>
            <w:lang w:eastAsia="en-AU"/>
          </w:rPr>
          <w:tab/>
        </w:r>
        <w:r w:rsidRPr="00D154B5" w:rsidR="00483E92">
          <w:rPr>
            <w:rStyle w:val="Hyperlink"/>
            <w:rFonts w:eastAsiaTheme="minorHAnsi"/>
          </w:rPr>
          <w:t>Individuals</w:t>
        </w:r>
        <w:r w:rsidR="00483E92">
          <w:rPr>
            <w:webHidden/>
          </w:rPr>
          <w:tab/>
        </w:r>
        <w:r w:rsidR="00483E92">
          <w:rPr>
            <w:webHidden/>
          </w:rPr>
          <w:fldChar w:fldCharType="begin"/>
        </w:r>
        <w:r w:rsidR="00483E92">
          <w:rPr>
            <w:webHidden/>
          </w:rPr>
          <w:instrText xml:space="preserve"> PAGEREF _Toc112330270 \h </w:instrText>
        </w:r>
        <w:r w:rsidR="00483E92">
          <w:rPr>
            <w:webHidden/>
          </w:rPr>
        </w:r>
        <w:r w:rsidR="00483E92">
          <w:rPr>
            <w:webHidden/>
          </w:rPr>
          <w:fldChar w:fldCharType="separate"/>
        </w:r>
        <w:r w:rsidR="00483E92">
          <w:rPr>
            <w:webHidden/>
          </w:rPr>
          <w:t>26</w:t>
        </w:r>
        <w:r w:rsidR="00483E92">
          <w:rPr>
            <w:webHidden/>
          </w:rPr>
          <w:fldChar w:fldCharType="end"/>
        </w:r>
      </w:hyperlink>
    </w:p>
    <w:p w:rsidR="00483E92" w:rsidRDefault="00D449E8" w14:paraId="552EA7ED" w14:textId="77777777">
      <w:pPr>
        <w:pStyle w:val="TOC1"/>
        <w:tabs>
          <w:tab w:val="left" w:pos="567"/>
        </w:tabs>
        <w:rPr>
          <w:rFonts w:asciiTheme="minorHAnsi" w:hAnsiTheme="minorHAnsi" w:eastAsiaTheme="minorEastAsia" w:cstheme="minorBidi"/>
          <w:b w:val="false"/>
          <w:sz w:val="22"/>
          <w:szCs w:val="22"/>
          <w:lang w:eastAsia="en-AU"/>
        </w:rPr>
      </w:pPr>
      <w:hyperlink w:history="true" w:anchor="_Toc112330271">
        <w:r w:rsidRPr="00D154B5" w:rsidR="00483E92">
          <w:rPr>
            <w:rStyle w:val="Hyperlink"/>
          </w:rPr>
          <w:t>5</w:t>
        </w:r>
        <w:r w:rsidR="00483E92">
          <w:rPr>
            <w:rFonts w:asciiTheme="minorHAnsi" w:hAnsiTheme="minorHAnsi" w:eastAsiaTheme="minorEastAsia" w:cstheme="minorBidi"/>
            <w:b w:val="false"/>
            <w:sz w:val="22"/>
            <w:szCs w:val="22"/>
            <w:lang w:eastAsia="en-AU"/>
          </w:rPr>
          <w:tab/>
        </w:r>
        <w:r w:rsidRPr="00D154B5" w:rsidR="00483E92">
          <w:rPr>
            <w:rStyle w:val="Hyperlink"/>
          </w:rPr>
          <w:t>Public information and community engagement</w:t>
        </w:r>
        <w:r w:rsidR="00483E92">
          <w:rPr>
            <w:webHidden/>
          </w:rPr>
          <w:tab/>
        </w:r>
        <w:r w:rsidR="00483E92">
          <w:rPr>
            <w:webHidden/>
          </w:rPr>
          <w:fldChar w:fldCharType="begin"/>
        </w:r>
        <w:r w:rsidR="00483E92">
          <w:rPr>
            <w:webHidden/>
          </w:rPr>
          <w:instrText xml:space="preserve"> PAGEREF _Toc112330271 \h </w:instrText>
        </w:r>
        <w:r w:rsidR="00483E92">
          <w:rPr>
            <w:webHidden/>
          </w:rPr>
        </w:r>
        <w:r w:rsidR="00483E92">
          <w:rPr>
            <w:webHidden/>
          </w:rPr>
          <w:fldChar w:fldCharType="separate"/>
        </w:r>
        <w:r w:rsidR="00483E92">
          <w:rPr>
            <w:webHidden/>
          </w:rPr>
          <w:t>27</w:t>
        </w:r>
        <w:r w:rsidR="00483E92">
          <w:rPr>
            <w:webHidden/>
          </w:rPr>
          <w:fldChar w:fldCharType="end"/>
        </w:r>
      </w:hyperlink>
    </w:p>
    <w:p w:rsidR="00483E92" w:rsidRDefault="00D449E8" w14:paraId="30C97BA0" w14:textId="77777777">
      <w:pPr>
        <w:pStyle w:val="TOC1"/>
        <w:tabs>
          <w:tab w:val="left" w:pos="567"/>
        </w:tabs>
        <w:rPr>
          <w:rFonts w:asciiTheme="minorHAnsi" w:hAnsiTheme="minorHAnsi" w:eastAsiaTheme="minorEastAsia" w:cstheme="minorBidi"/>
          <w:b w:val="false"/>
          <w:sz w:val="22"/>
          <w:szCs w:val="22"/>
          <w:lang w:eastAsia="en-AU"/>
        </w:rPr>
      </w:pPr>
      <w:hyperlink w:history="true" w:anchor="_Toc112330272">
        <w:r w:rsidRPr="00D154B5" w:rsidR="00483E92">
          <w:rPr>
            <w:rStyle w:val="Hyperlink"/>
          </w:rPr>
          <w:t>6</w:t>
        </w:r>
        <w:r w:rsidR="00483E92">
          <w:rPr>
            <w:rFonts w:asciiTheme="minorHAnsi" w:hAnsiTheme="minorHAnsi" w:eastAsiaTheme="minorEastAsia" w:cstheme="minorBidi"/>
            <w:b w:val="false"/>
            <w:sz w:val="22"/>
            <w:szCs w:val="22"/>
            <w:lang w:eastAsia="en-AU"/>
          </w:rPr>
          <w:tab/>
        </w:r>
        <w:r w:rsidRPr="00D154B5" w:rsidR="00483E92">
          <w:rPr>
            <w:rStyle w:val="Hyperlink"/>
          </w:rPr>
          <w:t>Response</w:t>
        </w:r>
        <w:r w:rsidR="00483E92">
          <w:rPr>
            <w:webHidden/>
          </w:rPr>
          <w:tab/>
        </w:r>
        <w:r w:rsidR="00483E92">
          <w:rPr>
            <w:webHidden/>
          </w:rPr>
          <w:fldChar w:fldCharType="begin"/>
        </w:r>
        <w:r w:rsidR="00483E92">
          <w:rPr>
            <w:webHidden/>
          </w:rPr>
          <w:instrText xml:space="preserve"> PAGEREF _Toc112330272 \h </w:instrText>
        </w:r>
        <w:r w:rsidR="00483E92">
          <w:rPr>
            <w:webHidden/>
          </w:rPr>
        </w:r>
        <w:r w:rsidR="00483E92">
          <w:rPr>
            <w:webHidden/>
          </w:rPr>
          <w:fldChar w:fldCharType="separate"/>
        </w:r>
        <w:r w:rsidR="00483E92">
          <w:rPr>
            <w:webHidden/>
          </w:rPr>
          <w:t>28</w:t>
        </w:r>
        <w:r w:rsidR="00483E92">
          <w:rPr>
            <w:webHidden/>
          </w:rPr>
          <w:fldChar w:fldCharType="end"/>
        </w:r>
      </w:hyperlink>
    </w:p>
    <w:p w:rsidR="00483E92" w:rsidRDefault="00D449E8" w14:paraId="6F260315" w14:textId="77777777">
      <w:pPr>
        <w:pStyle w:val="TOC2"/>
        <w:tabs>
          <w:tab w:val="left" w:pos="567"/>
        </w:tabs>
        <w:rPr>
          <w:rFonts w:asciiTheme="minorHAnsi" w:hAnsiTheme="minorHAnsi" w:eastAsiaTheme="minorEastAsia" w:cstheme="minorBidi"/>
          <w:sz w:val="22"/>
          <w:szCs w:val="22"/>
          <w:lang w:eastAsia="en-AU"/>
        </w:rPr>
      </w:pPr>
      <w:hyperlink w:history="true" w:anchor="_Toc112330273">
        <w:r w:rsidRPr="00D154B5" w:rsidR="00483E92">
          <w:rPr>
            <w:rStyle w:val="Hyperlink"/>
          </w:rPr>
          <w:t>6.1</w:t>
        </w:r>
        <w:r w:rsidR="00483E92">
          <w:rPr>
            <w:rFonts w:asciiTheme="minorHAnsi" w:hAnsiTheme="minorHAnsi" w:eastAsiaTheme="minorEastAsia" w:cstheme="minorBidi"/>
            <w:sz w:val="22"/>
            <w:szCs w:val="22"/>
            <w:lang w:eastAsia="en-AU"/>
          </w:rPr>
          <w:tab/>
        </w:r>
        <w:r w:rsidRPr="00D154B5" w:rsidR="00483E92">
          <w:rPr>
            <w:rStyle w:val="Hyperlink"/>
          </w:rPr>
          <w:t>Response strategies</w:t>
        </w:r>
        <w:r w:rsidR="00483E92">
          <w:rPr>
            <w:webHidden/>
          </w:rPr>
          <w:tab/>
        </w:r>
        <w:r w:rsidR="00483E92">
          <w:rPr>
            <w:webHidden/>
          </w:rPr>
          <w:fldChar w:fldCharType="begin"/>
        </w:r>
        <w:r w:rsidR="00483E92">
          <w:rPr>
            <w:webHidden/>
          </w:rPr>
          <w:instrText xml:space="preserve"> PAGEREF _Toc112330273 \h </w:instrText>
        </w:r>
        <w:r w:rsidR="00483E92">
          <w:rPr>
            <w:webHidden/>
          </w:rPr>
        </w:r>
        <w:r w:rsidR="00483E92">
          <w:rPr>
            <w:webHidden/>
          </w:rPr>
          <w:fldChar w:fldCharType="separate"/>
        </w:r>
        <w:r w:rsidR="00483E92">
          <w:rPr>
            <w:webHidden/>
          </w:rPr>
          <w:t>29</w:t>
        </w:r>
        <w:r w:rsidR="00483E92">
          <w:rPr>
            <w:webHidden/>
          </w:rPr>
          <w:fldChar w:fldCharType="end"/>
        </w:r>
      </w:hyperlink>
    </w:p>
    <w:p w:rsidR="00483E92" w:rsidRDefault="00D449E8" w14:paraId="5309BBC3" w14:textId="77777777">
      <w:pPr>
        <w:pStyle w:val="TOC2"/>
        <w:tabs>
          <w:tab w:val="left" w:pos="567"/>
        </w:tabs>
        <w:rPr>
          <w:rFonts w:asciiTheme="minorHAnsi" w:hAnsiTheme="minorHAnsi" w:eastAsiaTheme="minorEastAsia" w:cstheme="minorBidi"/>
          <w:sz w:val="22"/>
          <w:szCs w:val="22"/>
          <w:lang w:eastAsia="en-AU"/>
        </w:rPr>
      </w:pPr>
      <w:hyperlink w:history="true" w:anchor="_Toc112330274">
        <w:r w:rsidRPr="00D154B5" w:rsidR="00483E92">
          <w:rPr>
            <w:rStyle w:val="Hyperlink"/>
          </w:rPr>
          <w:t>6.2</w:t>
        </w:r>
        <w:r w:rsidR="00483E92">
          <w:rPr>
            <w:rFonts w:asciiTheme="minorHAnsi" w:hAnsiTheme="minorHAnsi" w:eastAsiaTheme="minorEastAsia" w:cstheme="minorBidi"/>
            <w:sz w:val="22"/>
            <w:szCs w:val="22"/>
            <w:lang w:eastAsia="en-AU"/>
          </w:rPr>
          <w:tab/>
        </w:r>
        <w:r w:rsidRPr="00D154B5" w:rsidR="00483E92">
          <w:rPr>
            <w:rStyle w:val="Hyperlink"/>
          </w:rPr>
          <w:t>Workforce</w:t>
        </w:r>
        <w:r w:rsidR="00483E92">
          <w:rPr>
            <w:webHidden/>
          </w:rPr>
          <w:tab/>
        </w:r>
        <w:r w:rsidR="00483E92">
          <w:rPr>
            <w:webHidden/>
          </w:rPr>
          <w:fldChar w:fldCharType="begin"/>
        </w:r>
        <w:r w:rsidR="00483E92">
          <w:rPr>
            <w:webHidden/>
          </w:rPr>
          <w:instrText xml:space="preserve"> PAGEREF _Toc112330274 \h </w:instrText>
        </w:r>
        <w:r w:rsidR="00483E92">
          <w:rPr>
            <w:webHidden/>
          </w:rPr>
        </w:r>
        <w:r w:rsidR="00483E92">
          <w:rPr>
            <w:webHidden/>
          </w:rPr>
          <w:fldChar w:fldCharType="separate"/>
        </w:r>
        <w:r w:rsidR="00483E92">
          <w:rPr>
            <w:webHidden/>
          </w:rPr>
          <w:t>32</w:t>
        </w:r>
        <w:r w:rsidR="00483E92">
          <w:rPr>
            <w:webHidden/>
          </w:rPr>
          <w:fldChar w:fldCharType="end"/>
        </w:r>
      </w:hyperlink>
    </w:p>
    <w:p w:rsidR="00483E92" w:rsidRDefault="00D449E8" w14:paraId="6E71A7F5" w14:textId="77777777">
      <w:pPr>
        <w:pStyle w:val="TOC2"/>
        <w:tabs>
          <w:tab w:val="left" w:pos="567"/>
        </w:tabs>
        <w:rPr>
          <w:rFonts w:asciiTheme="minorHAnsi" w:hAnsiTheme="minorHAnsi" w:eastAsiaTheme="minorEastAsia" w:cstheme="minorBidi"/>
          <w:sz w:val="22"/>
          <w:szCs w:val="22"/>
          <w:lang w:eastAsia="en-AU"/>
        </w:rPr>
      </w:pPr>
      <w:hyperlink w:history="true" w:anchor="_Toc112330275">
        <w:r w:rsidRPr="00D154B5" w:rsidR="00483E92">
          <w:rPr>
            <w:rStyle w:val="Hyperlink"/>
            <w:rFonts w:eastAsia="MS Gothic"/>
          </w:rPr>
          <w:t>6.3</w:t>
        </w:r>
        <w:r w:rsidR="00483E92">
          <w:rPr>
            <w:rFonts w:asciiTheme="minorHAnsi" w:hAnsiTheme="minorHAnsi" w:eastAsiaTheme="minorEastAsia" w:cstheme="minorBidi"/>
            <w:sz w:val="22"/>
            <w:szCs w:val="22"/>
            <w:lang w:eastAsia="en-AU"/>
          </w:rPr>
          <w:tab/>
        </w:r>
        <w:r w:rsidRPr="00D154B5" w:rsidR="00483E92">
          <w:rPr>
            <w:rStyle w:val="Hyperlink"/>
            <w:rFonts w:eastAsia="MS Gothic"/>
          </w:rPr>
          <w:t>Health system</w:t>
        </w:r>
        <w:r w:rsidR="00483E92">
          <w:rPr>
            <w:webHidden/>
          </w:rPr>
          <w:tab/>
        </w:r>
        <w:r w:rsidR="00483E92">
          <w:rPr>
            <w:webHidden/>
          </w:rPr>
          <w:fldChar w:fldCharType="begin"/>
        </w:r>
        <w:r w:rsidR="00483E92">
          <w:rPr>
            <w:webHidden/>
          </w:rPr>
          <w:instrText xml:space="preserve"> PAGEREF _Toc112330275 \h </w:instrText>
        </w:r>
        <w:r w:rsidR="00483E92">
          <w:rPr>
            <w:webHidden/>
          </w:rPr>
        </w:r>
        <w:r w:rsidR="00483E92">
          <w:rPr>
            <w:webHidden/>
          </w:rPr>
          <w:fldChar w:fldCharType="separate"/>
        </w:r>
        <w:r w:rsidR="00483E92">
          <w:rPr>
            <w:webHidden/>
          </w:rPr>
          <w:t>34</w:t>
        </w:r>
        <w:r w:rsidR="00483E92">
          <w:rPr>
            <w:webHidden/>
          </w:rPr>
          <w:fldChar w:fldCharType="end"/>
        </w:r>
      </w:hyperlink>
    </w:p>
    <w:p w:rsidR="00483E92" w:rsidRDefault="00D449E8" w14:paraId="312B4E33" w14:textId="77777777">
      <w:pPr>
        <w:pStyle w:val="TOC2"/>
        <w:tabs>
          <w:tab w:val="left" w:pos="567"/>
        </w:tabs>
        <w:rPr>
          <w:rFonts w:asciiTheme="minorHAnsi" w:hAnsiTheme="minorHAnsi" w:eastAsiaTheme="minorEastAsia" w:cstheme="minorBidi"/>
          <w:sz w:val="22"/>
          <w:szCs w:val="22"/>
          <w:lang w:eastAsia="en-AU"/>
        </w:rPr>
      </w:pPr>
      <w:hyperlink w:history="true" w:anchor="_Toc112330276">
        <w:r w:rsidRPr="00D154B5" w:rsidR="00483E92">
          <w:rPr>
            <w:rStyle w:val="Hyperlink"/>
          </w:rPr>
          <w:t>6.4</w:t>
        </w:r>
        <w:r w:rsidR="00483E92">
          <w:rPr>
            <w:rFonts w:asciiTheme="minorHAnsi" w:hAnsiTheme="minorHAnsi" w:eastAsiaTheme="minorEastAsia" w:cstheme="minorBidi"/>
            <w:sz w:val="22"/>
            <w:szCs w:val="22"/>
            <w:lang w:eastAsia="en-AU"/>
          </w:rPr>
          <w:tab/>
        </w:r>
        <w:r w:rsidRPr="00D154B5" w:rsidR="00483E92">
          <w:rPr>
            <w:rStyle w:val="Hyperlink"/>
          </w:rPr>
          <w:t>Relief (as part of response)</w:t>
        </w:r>
        <w:r w:rsidR="00483E92">
          <w:rPr>
            <w:webHidden/>
          </w:rPr>
          <w:tab/>
        </w:r>
        <w:r w:rsidR="00483E92">
          <w:rPr>
            <w:webHidden/>
          </w:rPr>
          <w:fldChar w:fldCharType="begin"/>
        </w:r>
        <w:r w:rsidR="00483E92">
          <w:rPr>
            <w:webHidden/>
          </w:rPr>
          <w:instrText xml:space="preserve"> PAGEREF _Toc112330276 \h </w:instrText>
        </w:r>
        <w:r w:rsidR="00483E92">
          <w:rPr>
            <w:webHidden/>
          </w:rPr>
        </w:r>
        <w:r w:rsidR="00483E92">
          <w:rPr>
            <w:webHidden/>
          </w:rPr>
          <w:fldChar w:fldCharType="separate"/>
        </w:r>
        <w:r w:rsidR="00483E92">
          <w:rPr>
            <w:webHidden/>
          </w:rPr>
          <w:t>37</w:t>
        </w:r>
        <w:r w:rsidR="00483E92">
          <w:rPr>
            <w:webHidden/>
          </w:rPr>
          <w:fldChar w:fldCharType="end"/>
        </w:r>
      </w:hyperlink>
    </w:p>
    <w:p w:rsidR="00483E92" w:rsidRDefault="00D449E8" w14:paraId="115E50A8" w14:textId="77777777">
      <w:pPr>
        <w:pStyle w:val="TOC2"/>
        <w:tabs>
          <w:tab w:val="left" w:pos="567"/>
        </w:tabs>
        <w:rPr>
          <w:rFonts w:asciiTheme="minorHAnsi" w:hAnsiTheme="minorHAnsi" w:eastAsiaTheme="minorEastAsia" w:cstheme="minorBidi"/>
          <w:sz w:val="22"/>
          <w:szCs w:val="22"/>
          <w:lang w:eastAsia="en-AU"/>
        </w:rPr>
      </w:pPr>
      <w:hyperlink w:history="true" w:anchor="_Toc112330277">
        <w:r w:rsidRPr="00D154B5" w:rsidR="00483E92">
          <w:rPr>
            <w:rStyle w:val="Hyperlink"/>
          </w:rPr>
          <w:t>6.5</w:t>
        </w:r>
        <w:r w:rsidR="00483E92">
          <w:rPr>
            <w:rFonts w:asciiTheme="minorHAnsi" w:hAnsiTheme="minorHAnsi" w:eastAsiaTheme="minorEastAsia" w:cstheme="minorBidi"/>
            <w:sz w:val="22"/>
            <w:szCs w:val="22"/>
            <w:lang w:eastAsia="en-AU"/>
          </w:rPr>
          <w:tab/>
        </w:r>
        <w:r w:rsidRPr="00D154B5" w:rsidR="00483E92">
          <w:rPr>
            <w:rStyle w:val="Hyperlink"/>
          </w:rPr>
          <w:t>Transition to recovery</w:t>
        </w:r>
        <w:r w:rsidR="00483E92">
          <w:rPr>
            <w:webHidden/>
          </w:rPr>
          <w:tab/>
        </w:r>
        <w:r w:rsidR="00483E92">
          <w:rPr>
            <w:webHidden/>
          </w:rPr>
          <w:fldChar w:fldCharType="begin"/>
        </w:r>
        <w:r w:rsidR="00483E92">
          <w:rPr>
            <w:webHidden/>
          </w:rPr>
          <w:instrText xml:space="preserve"> PAGEREF _Toc112330277 \h </w:instrText>
        </w:r>
        <w:r w:rsidR="00483E92">
          <w:rPr>
            <w:webHidden/>
          </w:rPr>
        </w:r>
        <w:r w:rsidR="00483E92">
          <w:rPr>
            <w:webHidden/>
          </w:rPr>
          <w:fldChar w:fldCharType="separate"/>
        </w:r>
        <w:r w:rsidR="00483E92">
          <w:rPr>
            <w:webHidden/>
          </w:rPr>
          <w:t>37</w:t>
        </w:r>
        <w:r w:rsidR="00483E92">
          <w:rPr>
            <w:webHidden/>
          </w:rPr>
          <w:fldChar w:fldCharType="end"/>
        </w:r>
      </w:hyperlink>
    </w:p>
    <w:p w:rsidR="00483E92" w:rsidRDefault="00D449E8" w14:paraId="0FD31D50" w14:textId="77777777">
      <w:pPr>
        <w:pStyle w:val="TOC1"/>
        <w:tabs>
          <w:tab w:val="left" w:pos="567"/>
        </w:tabs>
        <w:rPr>
          <w:rFonts w:asciiTheme="minorHAnsi" w:hAnsiTheme="minorHAnsi" w:eastAsiaTheme="minorEastAsia" w:cstheme="minorBidi"/>
          <w:b w:val="false"/>
          <w:sz w:val="22"/>
          <w:szCs w:val="22"/>
          <w:lang w:eastAsia="en-AU"/>
        </w:rPr>
      </w:pPr>
      <w:hyperlink w:history="true" w:anchor="_Toc112330278">
        <w:r w:rsidRPr="00D154B5" w:rsidR="00483E92">
          <w:rPr>
            <w:rStyle w:val="Hyperlink"/>
          </w:rPr>
          <w:t>7</w:t>
        </w:r>
        <w:r w:rsidR="00483E92">
          <w:rPr>
            <w:rFonts w:asciiTheme="minorHAnsi" w:hAnsiTheme="minorHAnsi" w:eastAsiaTheme="minorEastAsia" w:cstheme="minorBidi"/>
            <w:b w:val="false"/>
            <w:sz w:val="22"/>
            <w:szCs w:val="22"/>
            <w:lang w:eastAsia="en-AU"/>
          </w:rPr>
          <w:tab/>
        </w:r>
        <w:r w:rsidRPr="00D154B5" w:rsidR="00483E92">
          <w:rPr>
            <w:rStyle w:val="Hyperlink"/>
          </w:rPr>
          <w:t>Recovery</w:t>
        </w:r>
        <w:r w:rsidR="00483E92">
          <w:rPr>
            <w:webHidden/>
          </w:rPr>
          <w:tab/>
        </w:r>
        <w:r w:rsidR="00483E92">
          <w:rPr>
            <w:webHidden/>
          </w:rPr>
          <w:fldChar w:fldCharType="begin"/>
        </w:r>
        <w:r w:rsidR="00483E92">
          <w:rPr>
            <w:webHidden/>
          </w:rPr>
          <w:instrText xml:space="preserve"> PAGEREF _Toc112330278 \h </w:instrText>
        </w:r>
        <w:r w:rsidR="00483E92">
          <w:rPr>
            <w:webHidden/>
          </w:rPr>
        </w:r>
        <w:r w:rsidR="00483E92">
          <w:rPr>
            <w:webHidden/>
          </w:rPr>
          <w:fldChar w:fldCharType="separate"/>
        </w:r>
        <w:r w:rsidR="00483E92">
          <w:rPr>
            <w:webHidden/>
          </w:rPr>
          <w:t>39</w:t>
        </w:r>
        <w:r w:rsidR="00483E92">
          <w:rPr>
            <w:webHidden/>
          </w:rPr>
          <w:fldChar w:fldCharType="end"/>
        </w:r>
      </w:hyperlink>
    </w:p>
    <w:p w:rsidR="00483E92" w:rsidRDefault="00D449E8" w14:paraId="4D0CC529" w14:textId="77777777">
      <w:pPr>
        <w:pStyle w:val="TOC1"/>
        <w:rPr>
          <w:rFonts w:asciiTheme="minorHAnsi" w:hAnsiTheme="minorHAnsi" w:eastAsiaTheme="minorEastAsia" w:cstheme="minorBidi"/>
          <w:b w:val="false"/>
          <w:sz w:val="22"/>
          <w:szCs w:val="22"/>
          <w:lang w:eastAsia="en-AU"/>
        </w:rPr>
      </w:pPr>
      <w:hyperlink w:history="true" w:anchor="_Toc112330279">
        <w:r w:rsidRPr="00D154B5" w:rsidR="00483E92">
          <w:rPr>
            <w:rStyle w:val="Hyperlink"/>
          </w:rPr>
          <w:t>Appendix A: Key supporting information</w:t>
        </w:r>
        <w:r w:rsidR="00483E92">
          <w:rPr>
            <w:webHidden/>
          </w:rPr>
          <w:tab/>
        </w:r>
        <w:r w:rsidR="00483E92">
          <w:rPr>
            <w:webHidden/>
          </w:rPr>
          <w:fldChar w:fldCharType="begin"/>
        </w:r>
        <w:r w:rsidR="00483E92">
          <w:rPr>
            <w:webHidden/>
          </w:rPr>
          <w:instrText xml:space="preserve"> PAGEREF _Toc112330279 \h </w:instrText>
        </w:r>
        <w:r w:rsidR="00483E92">
          <w:rPr>
            <w:webHidden/>
          </w:rPr>
        </w:r>
        <w:r w:rsidR="00483E92">
          <w:rPr>
            <w:webHidden/>
          </w:rPr>
          <w:fldChar w:fldCharType="separate"/>
        </w:r>
        <w:r w:rsidR="00483E92">
          <w:rPr>
            <w:webHidden/>
          </w:rPr>
          <w:t>40</w:t>
        </w:r>
        <w:r w:rsidR="00483E92">
          <w:rPr>
            <w:webHidden/>
          </w:rPr>
          <w:fldChar w:fldCharType="end"/>
        </w:r>
      </w:hyperlink>
    </w:p>
    <w:p w:rsidR="00483E92" w:rsidRDefault="00D449E8" w14:paraId="0B48CD53" w14:textId="77777777">
      <w:pPr>
        <w:pStyle w:val="TOC2"/>
        <w:rPr>
          <w:rFonts w:asciiTheme="minorHAnsi" w:hAnsiTheme="minorHAnsi" w:eastAsiaTheme="minorEastAsia" w:cstheme="minorBidi"/>
          <w:sz w:val="22"/>
          <w:szCs w:val="22"/>
          <w:lang w:eastAsia="en-AU"/>
        </w:rPr>
      </w:pPr>
      <w:hyperlink w:history="true" w:anchor="_Toc112330280">
        <w:r w:rsidRPr="00D154B5" w:rsidR="00483E92">
          <w:rPr>
            <w:rStyle w:val="Hyperlink"/>
          </w:rPr>
          <w:t>Legislation</w:t>
        </w:r>
        <w:r w:rsidR="00483E92">
          <w:rPr>
            <w:webHidden/>
          </w:rPr>
          <w:tab/>
        </w:r>
        <w:r w:rsidR="00483E92">
          <w:rPr>
            <w:webHidden/>
          </w:rPr>
          <w:fldChar w:fldCharType="begin"/>
        </w:r>
        <w:r w:rsidR="00483E92">
          <w:rPr>
            <w:webHidden/>
          </w:rPr>
          <w:instrText xml:space="preserve"> PAGEREF _Toc112330280 \h </w:instrText>
        </w:r>
        <w:r w:rsidR="00483E92">
          <w:rPr>
            <w:webHidden/>
          </w:rPr>
        </w:r>
        <w:r w:rsidR="00483E92">
          <w:rPr>
            <w:webHidden/>
          </w:rPr>
          <w:fldChar w:fldCharType="separate"/>
        </w:r>
        <w:r w:rsidR="00483E92">
          <w:rPr>
            <w:webHidden/>
          </w:rPr>
          <w:t>40</w:t>
        </w:r>
        <w:r w:rsidR="00483E92">
          <w:rPr>
            <w:webHidden/>
          </w:rPr>
          <w:fldChar w:fldCharType="end"/>
        </w:r>
      </w:hyperlink>
    </w:p>
    <w:p w:rsidR="00483E92" w:rsidRDefault="00D449E8" w14:paraId="1FA1535D" w14:textId="77777777">
      <w:pPr>
        <w:pStyle w:val="TOC2"/>
        <w:rPr>
          <w:rFonts w:asciiTheme="minorHAnsi" w:hAnsiTheme="minorHAnsi" w:eastAsiaTheme="minorEastAsia" w:cstheme="minorBidi"/>
          <w:sz w:val="22"/>
          <w:szCs w:val="22"/>
          <w:lang w:eastAsia="en-AU"/>
        </w:rPr>
      </w:pPr>
      <w:hyperlink w:history="true" w:anchor="_Toc112330281">
        <w:r w:rsidRPr="00D154B5" w:rsidR="00483E92">
          <w:rPr>
            <w:rStyle w:val="Hyperlink"/>
            <w:rFonts w:eastAsia="Arial"/>
          </w:rPr>
          <w:t>Plans, arrangements and guidelines</w:t>
        </w:r>
        <w:r w:rsidR="00483E92">
          <w:rPr>
            <w:webHidden/>
          </w:rPr>
          <w:tab/>
        </w:r>
        <w:r w:rsidR="00483E92">
          <w:rPr>
            <w:webHidden/>
          </w:rPr>
          <w:fldChar w:fldCharType="begin"/>
        </w:r>
        <w:r w:rsidR="00483E92">
          <w:rPr>
            <w:webHidden/>
          </w:rPr>
          <w:instrText xml:space="preserve"> PAGEREF _Toc112330281 \h </w:instrText>
        </w:r>
        <w:r w:rsidR="00483E92">
          <w:rPr>
            <w:webHidden/>
          </w:rPr>
        </w:r>
        <w:r w:rsidR="00483E92">
          <w:rPr>
            <w:webHidden/>
          </w:rPr>
          <w:fldChar w:fldCharType="separate"/>
        </w:r>
        <w:r w:rsidR="00483E92">
          <w:rPr>
            <w:webHidden/>
          </w:rPr>
          <w:t>41</w:t>
        </w:r>
        <w:r w:rsidR="00483E92">
          <w:rPr>
            <w:webHidden/>
          </w:rPr>
          <w:fldChar w:fldCharType="end"/>
        </w:r>
      </w:hyperlink>
    </w:p>
    <w:p w:rsidR="00483E92" w:rsidRDefault="00D449E8" w14:paraId="176860FD" w14:textId="77777777">
      <w:pPr>
        <w:pStyle w:val="TOC2"/>
        <w:rPr>
          <w:rFonts w:asciiTheme="minorHAnsi" w:hAnsiTheme="minorHAnsi" w:eastAsiaTheme="minorEastAsia" w:cstheme="minorBidi"/>
          <w:sz w:val="22"/>
          <w:szCs w:val="22"/>
          <w:lang w:eastAsia="en-AU"/>
        </w:rPr>
      </w:pPr>
      <w:hyperlink w:history="true" w:anchor="_Toc112330282">
        <w:r w:rsidRPr="00D154B5" w:rsidR="00483E92">
          <w:rPr>
            <w:rStyle w:val="Hyperlink"/>
          </w:rPr>
          <w:t>Committees and forums</w:t>
        </w:r>
        <w:r w:rsidR="00483E92">
          <w:rPr>
            <w:webHidden/>
          </w:rPr>
          <w:tab/>
        </w:r>
        <w:r w:rsidR="00483E92">
          <w:rPr>
            <w:webHidden/>
          </w:rPr>
          <w:fldChar w:fldCharType="begin"/>
        </w:r>
        <w:r w:rsidR="00483E92">
          <w:rPr>
            <w:webHidden/>
          </w:rPr>
          <w:instrText xml:space="preserve"> PAGEREF _Toc112330282 \h </w:instrText>
        </w:r>
        <w:r w:rsidR="00483E92">
          <w:rPr>
            <w:webHidden/>
          </w:rPr>
        </w:r>
        <w:r w:rsidR="00483E92">
          <w:rPr>
            <w:webHidden/>
          </w:rPr>
          <w:fldChar w:fldCharType="separate"/>
        </w:r>
        <w:r w:rsidR="00483E92">
          <w:rPr>
            <w:webHidden/>
          </w:rPr>
          <w:t>42</w:t>
        </w:r>
        <w:r w:rsidR="00483E92">
          <w:rPr>
            <w:webHidden/>
          </w:rPr>
          <w:fldChar w:fldCharType="end"/>
        </w:r>
      </w:hyperlink>
    </w:p>
    <w:p w:rsidR="00483E92" w:rsidRDefault="00D449E8" w14:paraId="58EF15DE" w14:textId="77777777">
      <w:pPr>
        <w:pStyle w:val="TOC1"/>
        <w:rPr>
          <w:rFonts w:asciiTheme="minorHAnsi" w:hAnsiTheme="minorHAnsi" w:eastAsiaTheme="minorEastAsia" w:cstheme="minorBidi"/>
          <w:b w:val="false"/>
          <w:sz w:val="22"/>
          <w:szCs w:val="22"/>
          <w:lang w:eastAsia="en-AU"/>
        </w:rPr>
      </w:pPr>
      <w:hyperlink w:history="true" w:anchor="_Toc112330283">
        <w:r w:rsidRPr="00D154B5" w:rsidR="00483E92">
          <w:rPr>
            <w:rStyle w:val="Hyperlink"/>
          </w:rPr>
          <w:t>Appendix B: Glossary</w:t>
        </w:r>
        <w:r w:rsidR="00483E92">
          <w:rPr>
            <w:webHidden/>
          </w:rPr>
          <w:tab/>
        </w:r>
        <w:r w:rsidR="00483E92">
          <w:rPr>
            <w:webHidden/>
          </w:rPr>
          <w:fldChar w:fldCharType="begin"/>
        </w:r>
        <w:r w:rsidR="00483E92">
          <w:rPr>
            <w:webHidden/>
          </w:rPr>
          <w:instrText xml:space="preserve"> PAGEREF _Toc112330283 \h </w:instrText>
        </w:r>
        <w:r w:rsidR="00483E92">
          <w:rPr>
            <w:webHidden/>
          </w:rPr>
        </w:r>
        <w:r w:rsidR="00483E92">
          <w:rPr>
            <w:webHidden/>
          </w:rPr>
          <w:fldChar w:fldCharType="separate"/>
        </w:r>
        <w:r w:rsidR="00483E92">
          <w:rPr>
            <w:webHidden/>
          </w:rPr>
          <w:t>44</w:t>
        </w:r>
        <w:r w:rsidR="00483E92">
          <w:rPr>
            <w:webHidden/>
          </w:rPr>
          <w:fldChar w:fldCharType="end"/>
        </w:r>
      </w:hyperlink>
    </w:p>
    <w:p w:rsidR="00483E92" w:rsidRDefault="00D449E8" w14:paraId="13BD62E9" w14:textId="77777777">
      <w:pPr>
        <w:pStyle w:val="TOC1"/>
        <w:rPr>
          <w:rFonts w:asciiTheme="minorHAnsi" w:hAnsiTheme="minorHAnsi" w:eastAsiaTheme="minorEastAsia" w:cstheme="minorBidi"/>
          <w:b w:val="false"/>
          <w:sz w:val="22"/>
          <w:szCs w:val="22"/>
          <w:lang w:eastAsia="en-AU"/>
        </w:rPr>
      </w:pPr>
      <w:hyperlink w:history="true" w:anchor="_Toc112330284">
        <w:r w:rsidRPr="00D154B5" w:rsidR="00483E92">
          <w:rPr>
            <w:rStyle w:val="Hyperlink"/>
          </w:rPr>
          <w:t>Appendix C: Public information and community engagement arrangements</w:t>
        </w:r>
        <w:r w:rsidR="00483E92">
          <w:rPr>
            <w:webHidden/>
          </w:rPr>
          <w:tab/>
        </w:r>
        <w:r w:rsidR="00483E92">
          <w:rPr>
            <w:webHidden/>
          </w:rPr>
          <w:fldChar w:fldCharType="begin"/>
        </w:r>
        <w:r w:rsidR="00483E92">
          <w:rPr>
            <w:webHidden/>
          </w:rPr>
          <w:instrText xml:space="preserve"> PAGEREF _Toc112330284 \h </w:instrText>
        </w:r>
        <w:r w:rsidR="00483E92">
          <w:rPr>
            <w:webHidden/>
          </w:rPr>
        </w:r>
        <w:r w:rsidR="00483E92">
          <w:rPr>
            <w:webHidden/>
          </w:rPr>
          <w:fldChar w:fldCharType="separate"/>
        </w:r>
        <w:r w:rsidR="00483E92">
          <w:rPr>
            <w:webHidden/>
          </w:rPr>
          <w:t>45</w:t>
        </w:r>
        <w:r w:rsidR="00483E92">
          <w:rPr>
            <w:webHidden/>
          </w:rPr>
          <w:fldChar w:fldCharType="end"/>
        </w:r>
      </w:hyperlink>
    </w:p>
    <w:p w:rsidR="00483E92" w:rsidRDefault="00D449E8" w14:paraId="4297F303" w14:textId="77777777">
      <w:pPr>
        <w:pStyle w:val="TOC2"/>
        <w:rPr>
          <w:rFonts w:asciiTheme="minorHAnsi" w:hAnsiTheme="minorHAnsi" w:eastAsiaTheme="minorEastAsia" w:cstheme="minorBidi"/>
          <w:sz w:val="22"/>
          <w:szCs w:val="22"/>
          <w:lang w:eastAsia="en-AU"/>
        </w:rPr>
      </w:pPr>
      <w:hyperlink w:history="true" w:anchor="_Toc112330285">
        <w:r w:rsidRPr="00D154B5" w:rsidR="00483E92">
          <w:rPr>
            <w:rStyle w:val="Hyperlink"/>
            <w:bCs/>
          </w:rPr>
          <w:t>Governance</w:t>
        </w:r>
        <w:r w:rsidR="00483E92">
          <w:rPr>
            <w:webHidden/>
          </w:rPr>
          <w:tab/>
        </w:r>
        <w:r w:rsidR="00483E92">
          <w:rPr>
            <w:webHidden/>
          </w:rPr>
          <w:fldChar w:fldCharType="begin"/>
        </w:r>
        <w:r w:rsidR="00483E92">
          <w:rPr>
            <w:webHidden/>
          </w:rPr>
          <w:instrText xml:space="preserve"> PAGEREF _Toc112330285 \h </w:instrText>
        </w:r>
        <w:r w:rsidR="00483E92">
          <w:rPr>
            <w:webHidden/>
          </w:rPr>
        </w:r>
        <w:r w:rsidR="00483E92">
          <w:rPr>
            <w:webHidden/>
          </w:rPr>
          <w:fldChar w:fldCharType="separate"/>
        </w:r>
        <w:r w:rsidR="00483E92">
          <w:rPr>
            <w:webHidden/>
          </w:rPr>
          <w:t>45</w:t>
        </w:r>
        <w:r w:rsidR="00483E92">
          <w:rPr>
            <w:webHidden/>
          </w:rPr>
          <w:fldChar w:fldCharType="end"/>
        </w:r>
      </w:hyperlink>
    </w:p>
    <w:p w:rsidR="00483E92" w:rsidRDefault="00D449E8" w14:paraId="2735C1AA" w14:textId="77777777">
      <w:pPr>
        <w:pStyle w:val="TOC2"/>
        <w:rPr>
          <w:rFonts w:asciiTheme="minorHAnsi" w:hAnsiTheme="minorHAnsi" w:eastAsiaTheme="minorEastAsia" w:cstheme="minorBidi"/>
          <w:sz w:val="22"/>
          <w:szCs w:val="22"/>
          <w:lang w:eastAsia="en-AU"/>
        </w:rPr>
      </w:pPr>
      <w:hyperlink w:history="true" w:anchor="_Toc112330286">
        <w:r w:rsidRPr="00D154B5" w:rsidR="00483E92">
          <w:rPr>
            <w:rStyle w:val="Hyperlink"/>
            <w:bCs/>
          </w:rPr>
          <w:t>Planning</w:t>
        </w:r>
        <w:r w:rsidR="00483E92">
          <w:rPr>
            <w:webHidden/>
          </w:rPr>
          <w:tab/>
        </w:r>
        <w:r w:rsidR="00483E92">
          <w:rPr>
            <w:webHidden/>
          </w:rPr>
          <w:fldChar w:fldCharType="begin"/>
        </w:r>
        <w:r w:rsidR="00483E92">
          <w:rPr>
            <w:webHidden/>
          </w:rPr>
          <w:instrText xml:space="preserve"> PAGEREF _Toc112330286 \h </w:instrText>
        </w:r>
        <w:r w:rsidR="00483E92">
          <w:rPr>
            <w:webHidden/>
          </w:rPr>
        </w:r>
        <w:r w:rsidR="00483E92">
          <w:rPr>
            <w:webHidden/>
          </w:rPr>
          <w:fldChar w:fldCharType="separate"/>
        </w:r>
        <w:r w:rsidR="00483E92">
          <w:rPr>
            <w:webHidden/>
          </w:rPr>
          <w:t>45</w:t>
        </w:r>
        <w:r w:rsidR="00483E92">
          <w:rPr>
            <w:webHidden/>
          </w:rPr>
          <w:fldChar w:fldCharType="end"/>
        </w:r>
      </w:hyperlink>
    </w:p>
    <w:p w:rsidR="00483E92" w:rsidRDefault="00D449E8" w14:paraId="06D88865" w14:textId="77777777">
      <w:pPr>
        <w:pStyle w:val="TOC2"/>
        <w:rPr>
          <w:rFonts w:asciiTheme="minorHAnsi" w:hAnsiTheme="minorHAnsi" w:eastAsiaTheme="minorEastAsia" w:cstheme="minorBidi"/>
          <w:sz w:val="22"/>
          <w:szCs w:val="22"/>
          <w:lang w:eastAsia="en-AU"/>
        </w:rPr>
      </w:pPr>
      <w:hyperlink w:history="true" w:anchor="_Toc112330287">
        <w:r w:rsidRPr="00D154B5" w:rsidR="00483E92">
          <w:rPr>
            <w:rStyle w:val="Hyperlink"/>
          </w:rPr>
          <w:t>Implementation</w:t>
        </w:r>
        <w:r w:rsidR="00483E92">
          <w:rPr>
            <w:webHidden/>
          </w:rPr>
          <w:tab/>
        </w:r>
        <w:r w:rsidR="00483E92">
          <w:rPr>
            <w:webHidden/>
          </w:rPr>
          <w:fldChar w:fldCharType="begin"/>
        </w:r>
        <w:r w:rsidR="00483E92">
          <w:rPr>
            <w:webHidden/>
          </w:rPr>
          <w:instrText xml:space="preserve"> PAGEREF _Toc112330287 \h </w:instrText>
        </w:r>
        <w:r w:rsidR="00483E92">
          <w:rPr>
            <w:webHidden/>
          </w:rPr>
        </w:r>
        <w:r w:rsidR="00483E92">
          <w:rPr>
            <w:webHidden/>
          </w:rPr>
          <w:fldChar w:fldCharType="separate"/>
        </w:r>
        <w:r w:rsidR="00483E92">
          <w:rPr>
            <w:webHidden/>
          </w:rPr>
          <w:t>47</w:t>
        </w:r>
        <w:r w:rsidR="00483E92">
          <w:rPr>
            <w:webHidden/>
          </w:rPr>
          <w:fldChar w:fldCharType="end"/>
        </w:r>
      </w:hyperlink>
    </w:p>
    <w:p w:rsidR="00FB1F6E" w:rsidP="00144BDC" w:rsidRDefault="00AD784C" w14:paraId="4B94D5A5" w14:textId="77777777">
      <w:pPr>
        <w:pStyle w:val="Body"/>
      </w:pPr>
      <w:r>
        <w:fldChar w:fldCharType="end"/>
      </w:r>
      <w:r w:rsidR="00FB1F6E">
        <w:br w:type="page"/>
      </w:r>
    </w:p>
    <w:p w:rsidR="00725B1F" w:rsidP="00E13AFE" w:rsidRDefault="00725B1F" w14:paraId="09D94A9D" w14:textId="77777777">
      <w:pPr>
        <w:pStyle w:val="Heading1"/>
        <w:spacing w:before="0" w:after="360"/>
      </w:pPr>
      <w:bookmarkStart w:id="2" w:name="_Toc112330240"/>
      <w:bookmarkStart w:id="3" w:name="_Hlk66712316"/>
      <w:r>
        <w:lastRenderedPageBreak/>
        <w:t>Abbreviations</w:t>
      </w:r>
      <w:bookmarkEnd w:id="2"/>
    </w:p>
    <w:tbl>
      <w:tblPr>
        <w:tblStyle w:val="TableGrid"/>
        <w:tblW w:w="0" w:type="auto"/>
        <w:tblLayout w:type="fixed"/>
        <w:tblLook w:firstRow="1" w:lastRow="0" w:firstColumn="1" w:lastColumn="0" w:noHBand="0" w:noVBand="1" w:val="04A0"/>
      </w:tblPr>
      <w:tblGrid>
        <w:gridCol w:w="1838"/>
        <w:gridCol w:w="7450"/>
      </w:tblGrid>
      <w:tr w:rsidRPr="008338E8" w:rsidR="00E055E7" w:rsidTr="004C3F70" w14:paraId="60003D2B" w14:textId="77777777">
        <w:trPr>
          <w:tblHeader/>
        </w:trPr>
        <w:tc>
          <w:tcPr>
            <w:tcW w:w="1838" w:type="dxa"/>
            <w:shd w:val="clear" w:color="auto" w:fill="1F497D" w:themeFill="text2"/>
          </w:tcPr>
          <w:p w:rsidRPr="008338E8" w:rsidR="00E055E7" w:rsidP="00B53C8A" w:rsidRDefault="00D217C9" w14:paraId="27374343" w14:textId="77777777">
            <w:pPr>
              <w:rPr>
                <w:rFonts w:eastAsia="Times"/>
                <w:b/>
                <w:color w:val="FFFFFF" w:themeColor="background1"/>
              </w:rPr>
            </w:pPr>
            <w:r>
              <w:rPr>
                <w:rFonts w:eastAsia="Times"/>
                <w:b/>
                <w:color w:val="FFFFFF" w:themeColor="background1"/>
              </w:rPr>
              <w:t>Abbreviation</w:t>
            </w:r>
          </w:p>
        </w:tc>
        <w:tc>
          <w:tcPr>
            <w:tcW w:w="7450" w:type="dxa"/>
            <w:shd w:val="clear" w:color="auto" w:fill="1F497D" w:themeFill="text2"/>
          </w:tcPr>
          <w:p w:rsidRPr="008338E8" w:rsidR="00E055E7" w:rsidP="00B53C8A" w:rsidRDefault="00D217C9" w14:paraId="31FF54C8" w14:textId="77777777">
            <w:pPr>
              <w:rPr>
                <w:rFonts w:eastAsia="Times"/>
                <w:b/>
                <w:color w:val="FFFFFF" w:themeColor="background1"/>
              </w:rPr>
            </w:pPr>
            <w:r>
              <w:rPr>
                <w:rFonts w:eastAsia="Times"/>
                <w:b/>
                <w:bCs/>
                <w:color w:val="FFFFFF" w:themeColor="background1"/>
              </w:rPr>
              <w:t>Description</w:t>
            </w:r>
          </w:p>
        </w:tc>
      </w:tr>
      <w:tr w:rsidRPr="008338E8" w:rsidR="008171E9" w:rsidTr="35BD1F34" w14:paraId="3346ED7C" w14:textId="77777777">
        <w:tc>
          <w:tcPr>
            <w:tcW w:w="1838" w:type="dxa"/>
            <w:shd w:val="clear" w:color="auto" w:fill="auto"/>
          </w:tcPr>
          <w:p w:rsidRPr="00877451" w:rsidR="008171E9" w:rsidP="00877451" w:rsidRDefault="001F238B" w14:paraId="5210AE28" w14:textId="77777777">
            <w:pPr>
              <w:pStyle w:val="Tabletext"/>
              <w:rPr>
                <w:rFonts w:eastAsia="Times"/>
                <w:b/>
                <w:bCs/>
                <w:color w:val="FFFFFF" w:themeColor="background1"/>
              </w:rPr>
            </w:pPr>
            <w:r w:rsidRPr="00877451">
              <w:rPr>
                <w:rFonts w:eastAsia="Times"/>
                <w:b/>
                <w:bCs/>
              </w:rPr>
              <w:t>ACCHO</w:t>
            </w:r>
          </w:p>
        </w:tc>
        <w:tc>
          <w:tcPr>
            <w:tcW w:w="7450" w:type="dxa"/>
            <w:shd w:val="clear" w:color="auto" w:fill="auto"/>
          </w:tcPr>
          <w:p w:rsidRPr="00BE2191" w:rsidR="008171E9" w:rsidP="00877451" w:rsidRDefault="00BE2191" w14:paraId="23015D82" w14:textId="77777777">
            <w:pPr>
              <w:pStyle w:val="Tabletext"/>
              <w:rPr>
                <w:rFonts w:eastAsia="Times"/>
                <w:bCs/>
                <w:color w:val="FFFFFF" w:themeColor="background1"/>
                <w:szCs w:val="21"/>
              </w:rPr>
            </w:pPr>
            <w:r w:rsidRPr="00302234">
              <w:rPr>
                <w:rStyle w:val="CommentReference"/>
                <w:sz w:val="21"/>
                <w:szCs w:val="21"/>
              </w:rPr>
              <w:t>Aboriginal Community Controlled Health Organisations</w:t>
            </w:r>
          </w:p>
        </w:tc>
      </w:tr>
      <w:tr w:rsidR="57442178" w:rsidTr="57442178" w14:paraId="22A1C72D" w14:textId="77777777">
        <w:tc>
          <w:tcPr>
            <w:tcW w:w="1838" w:type="dxa"/>
          </w:tcPr>
          <w:p w:rsidR="57442178" w:rsidP="57442178" w:rsidRDefault="05C2527B" w14:paraId="75E66BC3" w14:textId="77777777">
            <w:pPr>
              <w:pStyle w:val="Tabletext"/>
              <w:rPr>
                <w:b/>
                <w:bCs/>
                <w:color w:val="000000" w:themeColor="text1"/>
                <w:szCs w:val="21"/>
              </w:rPr>
            </w:pPr>
            <w:r w:rsidRPr="05C2527B">
              <w:rPr>
                <w:b/>
                <w:bCs/>
                <w:color w:val="000000" w:themeColor="text1"/>
                <w:szCs w:val="21"/>
              </w:rPr>
              <w:t>AHPPC</w:t>
            </w:r>
          </w:p>
        </w:tc>
        <w:tc>
          <w:tcPr>
            <w:tcW w:w="7450" w:type="dxa"/>
          </w:tcPr>
          <w:p w:rsidR="1689CCD0" w:rsidP="57442178" w:rsidRDefault="1689CCD0" w14:paraId="4D478357" w14:textId="77777777">
            <w:pPr>
              <w:pStyle w:val="Tabletext"/>
              <w:rPr>
                <w:i/>
                <w:iCs/>
                <w:szCs w:val="21"/>
              </w:rPr>
            </w:pPr>
            <w:r>
              <w:t>Australian Health Protection Principal Committee</w:t>
            </w:r>
          </w:p>
        </w:tc>
      </w:tr>
      <w:tr w:rsidRPr="00D61990" w:rsidR="00A9277F" w:rsidTr="35BD1F34" w14:paraId="1C6AB043" w14:textId="77777777">
        <w:tc>
          <w:tcPr>
            <w:tcW w:w="1838" w:type="dxa"/>
          </w:tcPr>
          <w:p w:rsidRPr="00877451" w:rsidR="00A9277F" w:rsidP="00877451" w:rsidRDefault="00A9277F" w14:paraId="3106DEFF" w14:textId="77777777">
            <w:pPr>
              <w:pStyle w:val="Tabletext"/>
              <w:rPr>
                <w:rFonts w:eastAsia="Times"/>
                <w:b/>
                <w:bCs/>
                <w:color w:val="000000" w:themeColor="text1"/>
              </w:rPr>
            </w:pPr>
            <w:r w:rsidRPr="00877451">
              <w:rPr>
                <w:rFonts w:eastAsia="Times"/>
                <w:b/>
                <w:bCs/>
                <w:color w:val="000000" w:themeColor="text1"/>
              </w:rPr>
              <w:t>AUSMAT</w:t>
            </w:r>
          </w:p>
        </w:tc>
        <w:tc>
          <w:tcPr>
            <w:tcW w:w="7450" w:type="dxa"/>
          </w:tcPr>
          <w:p w:rsidRPr="00D61990" w:rsidR="00A9277F" w:rsidP="00877451" w:rsidRDefault="00A9277F" w14:paraId="69C6FAD9" w14:textId="77777777">
            <w:pPr>
              <w:pStyle w:val="Tabletext"/>
            </w:pPr>
            <w:r w:rsidRPr="00DF5997">
              <w:t>Australian Medical Assistance Team</w:t>
            </w:r>
          </w:p>
        </w:tc>
      </w:tr>
      <w:tr w:rsidRPr="00D61990" w:rsidR="00A9277F" w:rsidTr="35BD1F34" w14:paraId="1131FED9" w14:textId="77777777">
        <w:tc>
          <w:tcPr>
            <w:tcW w:w="1838" w:type="dxa"/>
          </w:tcPr>
          <w:p w:rsidRPr="00877451" w:rsidR="00A9277F" w:rsidP="00877451" w:rsidRDefault="00A9277F" w14:paraId="6F40820F" w14:textId="77777777">
            <w:pPr>
              <w:pStyle w:val="Tabletext"/>
              <w:rPr>
                <w:rFonts w:eastAsia="Times"/>
                <w:b/>
                <w:bCs/>
                <w:color w:val="000000" w:themeColor="text1"/>
              </w:rPr>
            </w:pPr>
            <w:r w:rsidRPr="00877451">
              <w:rPr>
                <w:rFonts w:eastAsia="Times"/>
                <w:b/>
                <w:bCs/>
                <w:color w:val="000000" w:themeColor="text1"/>
              </w:rPr>
              <w:t>CHO</w:t>
            </w:r>
          </w:p>
        </w:tc>
        <w:tc>
          <w:tcPr>
            <w:tcW w:w="7450" w:type="dxa"/>
          </w:tcPr>
          <w:p w:rsidRPr="00D61990" w:rsidR="00A9277F" w:rsidP="00877451" w:rsidRDefault="00A9277F" w14:paraId="263C297B" w14:textId="77777777">
            <w:pPr>
              <w:pStyle w:val="Tabletext"/>
              <w:rPr>
                <w:rFonts w:eastAsia="Times"/>
                <w:color w:val="000000" w:themeColor="text1"/>
              </w:rPr>
            </w:pPr>
            <w:r w:rsidRPr="00D61990">
              <w:rPr>
                <w:rFonts w:eastAsia="Times"/>
                <w:color w:val="000000" w:themeColor="text1"/>
              </w:rPr>
              <w:t>Chief Health Officer</w:t>
            </w:r>
          </w:p>
        </w:tc>
      </w:tr>
      <w:tr w:rsidRPr="00D61990" w:rsidR="00A9277F" w:rsidTr="35BD1F34" w14:paraId="36ED0C5B" w14:textId="77777777">
        <w:tc>
          <w:tcPr>
            <w:tcW w:w="1838" w:type="dxa"/>
          </w:tcPr>
          <w:p w:rsidRPr="00877451" w:rsidR="00A9277F" w:rsidP="00877451" w:rsidRDefault="00A9277F" w14:paraId="6E5A6E63" w14:textId="77777777">
            <w:pPr>
              <w:pStyle w:val="Tabletext"/>
              <w:rPr>
                <w:rFonts w:eastAsia="Times"/>
                <w:b/>
                <w:bCs/>
                <w:color w:val="000000" w:themeColor="text1"/>
              </w:rPr>
            </w:pPr>
            <w:r w:rsidRPr="00877451">
              <w:rPr>
                <w:rFonts w:eastAsia="Times"/>
                <w:b/>
                <w:bCs/>
                <w:color w:val="000000" w:themeColor="text1"/>
              </w:rPr>
              <w:t>COVID-19</w:t>
            </w:r>
          </w:p>
        </w:tc>
        <w:tc>
          <w:tcPr>
            <w:tcW w:w="7450" w:type="dxa"/>
          </w:tcPr>
          <w:p w:rsidRPr="00D61990" w:rsidR="00A9277F" w:rsidP="00877451" w:rsidRDefault="00D217C9" w14:paraId="307CB83F" w14:textId="77777777">
            <w:pPr>
              <w:pStyle w:val="Tabletext"/>
              <w:rPr>
                <w:rFonts w:eastAsia="Times"/>
                <w:color w:val="000000" w:themeColor="text1"/>
              </w:rPr>
            </w:pPr>
            <w:r>
              <w:rPr>
                <w:rFonts w:eastAsia="Times"/>
                <w:color w:val="000000" w:themeColor="text1"/>
              </w:rPr>
              <w:t>c</w:t>
            </w:r>
            <w:r w:rsidRPr="00D61990">
              <w:rPr>
                <w:rFonts w:eastAsia="Times"/>
                <w:color w:val="000000" w:themeColor="text1"/>
              </w:rPr>
              <w:t xml:space="preserve">oronavirus </w:t>
            </w:r>
            <w:r w:rsidRPr="00D61990" w:rsidR="00A9277F">
              <w:rPr>
                <w:rFonts w:eastAsia="Times"/>
                <w:color w:val="000000" w:themeColor="text1"/>
              </w:rPr>
              <w:t>disease 2019</w:t>
            </w:r>
          </w:p>
        </w:tc>
      </w:tr>
      <w:tr w:rsidRPr="00D61990" w:rsidR="00F5457E" w:rsidTr="35BD1F34" w14:paraId="39EE08B7" w14:textId="77777777">
        <w:tc>
          <w:tcPr>
            <w:tcW w:w="1838" w:type="dxa"/>
          </w:tcPr>
          <w:p w:rsidRPr="00877451" w:rsidR="00F5457E" w:rsidP="00877451" w:rsidRDefault="00F5457E" w14:paraId="04C16852" w14:textId="77777777">
            <w:pPr>
              <w:pStyle w:val="Tabletext"/>
              <w:rPr>
                <w:rFonts w:eastAsia="Times"/>
                <w:b/>
                <w:bCs/>
                <w:color w:val="000000" w:themeColor="text1"/>
              </w:rPr>
            </w:pPr>
            <w:r w:rsidRPr="00877451">
              <w:rPr>
                <w:rFonts w:eastAsia="Times"/>
                <w:b/>
                <w:bCs/>
                <w:color w:val="000000" w:themeColor="text1"/>
              </w:rPr>
              <w:t>DH</w:t>
            </w:r>
          </w:p>
        </w:tc>
        <w:tc>
          <w:tcPr>
            <w:tcW w:w="7450" w:type="dxa"/>
          </w:tcPr>
          <w:p w:rsidRPr="00D61990" w:rsidR="00F5457E" w:rsidP="00877451" w:rsidRDefault="00F5457E" w14:paraId="71B7D6E2" w14:textId="77777777">
            <w:pPr>
              <w:pStyle w:val="Tabletext"/>
              <w:rPr>
                <w:rFonts w:eastAsia="Times"/>
                <w:color w:val="000000" w:themeColor="text1"/>
              </w:rPr>
            </w:pPr>
            <w:r>
              <w:rPr>
                <w:rFonts w:eastAsia="Times"/>
                <w:color w:val="000000" w:themeColor="text1"/>
              </w:rPr>
              <w:t xml:space="preserve">Victorian Government </w:t>
            </w:r>
            <w:r w:rsidRPr="00D61990">
              <w:rPr>
                <w:rFonts w:eastAsia="Times"/>
                <w:color w:val="000000" w:themeColor="text1"/>
              </w:rPr>
              <w:t>Department of Health</w:t>
            </w:r>
          </w:p>
        </w:tc>
      </w:tr>
      <w:tr w:rsidRPr="00D61990" w:rsidR="00F5457E" w:rsidTr="35BD1F34" w14:paraId="10D5C8D3" w14:textId="77777777">
        <w:tc>
          <w:tcPr>
            <w:tcW w:w="1838" w:type="dxa"/>
          </w:tcPr>
          <w:p w:rsidRPr="00877451" w:rsidR="00F5457E" w:rsidP="00877451" w:rsidRDefault="00F5457E" w14:paraId="14DFC641" w14:textId="77777777">
            <w:pPr>
              <w:pStyle w:val="Tabletext"/>
              <w:rPr>
                <w:rFonts w:eastAsia="Times"/>
                <w:b/>
                <w:bCs/>
                <w:color w:val="000000" w:themeColor="text1"/>
              </w:rPr>
            </w:pPr>
            <w:r w:rsidRPr="00877451">
              <w:rPr>
                <w:rFonts w:eastAsia="Times"/>
                <w:b/>
                <w:bCs/>
                <w:color w:val="000000" w:themeColor="text1"/>
              </w:rPr>
              <w:t>EM Act</w:t>
            </w:r>
          </w:p>
        </w:tc>
        <w:tc>
          <w:tcPr>
            <w:tcW w:w="7450" w:type="dxa"/>
          </w:tcPr>
          <w:p w:rsidRPr="00D61990" w:rsidR="00F5457E" w:rsidP="00877451" w:rsidRDefault="00F5457E" w14:paraId="76E6AE68" w14:textId="77777777">
            <w:pPr>
              <w:pStyle w:val="Tabletext"/>
              <w:rPr>
                <w:rFonts w:eastAsia="Times"/>
                <w:color w:val="000000" w:themeColor="text1"/>
              </w:rPr>
            </w:pPr>
            <w:r w:rsidRPr="00D61990">
              <w:rPr>
                <w:rFonts w:eastAsia="Times"/>
                <w:i/>
                <w:iCs/>
                <w:color w:val="000000" w:themeColor="text1"/>
              </w:rPr>
              <w:t xml:space="preserve">Emergency Management Act </w:t>
            </w:r>
            <w:r w:rsidR="00A64476">
              <w:rPr>
                <w:rFonts w:eastAsia="Times"/>
                <w:i/>
                <w:iCs/>
                <w:color w:val="000000" w:themeColor="text1"/>
              </w:rPr>
              <w:t xml:space="preserve">(1986 and </w:t>
            </w:r>
            <w:r w:rsidRPr="00D61990">
              <w:rPr>
                <w:rFonts w:eastAsia="Times"/>
                <w:i/>
                <w:iCs/>
                <w:color w:val="000000" w:themeColor="text1"/>
              </w:rPr>
              <w:t>2013</w:t>
            </w:r>
            <w:r w:rsidR="00A0714E">
              <w:rPr>
                <w:rFonts w:eastAsia="Times"/>
                <w:i/>
                <w:iCs/>
                <w:color w:val="000000" w:themeColor="text1"/>
              </w:rPr>
              <w:t>)</w:t>
            </w:r>
            <w:r w:rsidRPr="00D61990">
              <w:rPr>
                <w:rFonts w:eastAsia="Times"/>
                <w:i/>
                <w:iCs/>
                <w:color w:val="000000" w:themeColor="text1"/>
              </w:rPr>
              <w:t xml:space="preserve"> </w:t>
            </w:r>
            <w:r w:rsidRPr="00D61990">
              <w:rPr>
                <w:rFonts w:eastAsia="Times"/>
                <w:color w:val="000000" w:themeColor="text1"/>
              </w:rPr>
              <w:t>(Vic</w:t>
            </w:r>
            <w:r w:rsidR="00D217C9">
              <w:rPr>
                <w:rFonts w:eastAsia="Times"/>
                <w:color w:val="000000" w:themeColor="text1"/>
              </w:rPr>
              <w:t>.</w:t>
            </w:r>
            <w:r w:rsidRPr="00D61990">
              <w:rPr>
                <w:rFonts w:eastAsia="Times"/>
                <w:color w:val="000000" w:themeColor="text1"/>
              </w:rPr>
              <w:t>)</w:t>
            </w:r>
          </w:p>
        </w:tc>
      </w:tr>
      <w:tr w:rsidRPr="00D61990" w:rsidR="00F5457E" w:rsidTr="35BD1F34" w14:paraId="0D9C02A6" w14:textId="77777777">
        <w:tc>
          <w:tcPr>
            <w:tcW w:w="1838" w:type="dxa"/>
          </w:tcPr>
          <w:p w:rsidRPr="00877451" w:rsidR="00F5457E" w:rsidP="00877451" w:rsidRDefault="00F5457E" w14:paraId="54A4A58D" w14:textId="77777777">
            <w:pPr>
              <w:pStyle w:val="Tabletext"/>
              <w:rPr>
                <w:rFonts w:eastAsia="Times"/>
                <w:b/>
                <w:bCs/>
                <w:color w:val="000000" w:themeColor="text1"/>
              </w:rPr>
            </w:pPr>
            <w:r w:rsidRPr="00877451">
              <w:rPr>
                <w:rFonts w:eastAsia="Times"/>
                <w:b/>
                <w:bCs/>
                <w:color w:val="000000" w:themeColor="text1"/>
              </w:rPr>
              <w:t>EMC</w:t>
            </w:r>
          </w:p>
        </w:tc>
        <w:tc>
          <w:tcPr>
            <w:tcW w:w="7450" w:type="dxa"/>
          </w:tcPr>
          <w:p w:rsidR="00F5457E" w:rsidP="00877451" w:rsidRDefault="00F5457E" w14:paraId="1F589C02" w14:textId="77777777">
            <w:pPr>
              <w:pStyle w:val="Tabletext"/>
              <w:rPr>
                <w:rFonts w:eastAsia="Times"/>
                <w:color w:val="000000" w:themeColor="text1"/>
              </w:rPr>
            </w:pPr>
            <w:r>
              <w:rPr>
                <w:rFonts w:eastAsia="Times"/>
                <w:color w:val="000000" w:themeColor="text1"/>
              </w:rPr>
              <w:t xml:space="preserve">Emergency Management Commissioner </w:t>
            </w:r>
          </w:p>
        </w:tc>
      </w:tr>
      <w:tr w:rsidRPr="00D61990" w:rsidR="00FE0009" w:rsidTr="35BD1F34" w14:paraId="5997F7ED" w14:textId="77777777">
        <w:tc>
          <w:tcPr>
            <w:tcW w:w="1838" w:type="dxa"/>
          </w:tcPr>
          <w:p w:rsidRPr="00877451" w:rsidR="00FE0009" w:rsidP="00877451" w:rsidRDefault="00FE0009" w14:paraId="70181178" w14:textId="77777777">
            <w:pPr>
              <w:pStyle w:val="Tabletext"/>
              <w:rPr>
                <w:rFonts w:eastAsia="Times"/>
                <w:b/>
                <w:bCs/>
                <w:color w:val="000000" w:themeColor="text1"/>
              </w:rPr>
            </w:pPr>
            <w:r w:rsidRPr="00877451">
              <w:rPr>
                <w:rFonts w:eastAsia="Arial" w:cs="Arial"/>
                <w:b/>
                <w:bCs/>
                <w:color w:val="000000" w:themeColor="text1"/>
                <w:szCs w:val="21"/>
              </w:rPr>
              <w:t>EMJPIC</w:t>
            </w:r>
          </w:p>
        </w:tc>
        <w:tc>
          <w:tcPr>
            <w:tcW w:w="7450" w:type="dxa"/>
          </w:tcPr>
          <w:p w:rsidR="00FE0009" w:rsidP="00877451" w:rsidRDefault="00FE0009" w14:paraId="21A8E53A" w14:textId="77777777">
            <w:pPr>
              <w:pStyle w:val="Tabletext"/>
              <w:rPr>
                <w:rFonts w:eastAsia="Times"/>
                <w:color w:val="000000" w:themeColor="text1"/>
              </w:rPr>
            </w:pPr>
            <w:r w:rsidRPr="2994DFDB">
              <w:rPr>
                <w:rFonts w:eastAsia="Arial" w:cs="Arial"/>
                <w:szCs w:val="21"/>
              </w:rPr>
              <w:t xml:space="preserve">Emergency Management Joint Public Information Committee </w:t>
            </w:r>
          </w:p>
        </w:tc>
      </w:tr>
      <w:tr w:rsidRPr="00D61990" w:rsidR="001031AF" w:rsidTr="35BD1F34" w14:paraId="708905DE" w14:textId="77777777">
        <w:tc>
          <w:tcPr>
            <w:tcW w:w="1838" w:type="dxa"/>
          </w:tcPr>
          <w:p w:rsidRPr="00877451" w:rsidR="001031AF" w:rsidP="00877451" w:rsidRDefault="001031AF" w14:paraId="0179E9D1" w14:textId="77777777">
            <w:pPr>
              <w:pStyle w:val="Tabletext"/>
              <w:rPr>
                <w:rFonts w:eastAsia="Arial" w:cs="Arial"/>
                <w:b/>
                <w:bCs/>
                <w:color w:val="000000" w:themeColor="text1"/>
                <w:szCs w:val="21"/>
              </w:rPr>
            </w:pPr>
            <w:r>
              <w:rPr>
                <w:rFonts w:eastAsia="Arial" w:cs="Arial"/>
                <w:b/>
                <w:bCs/>
                <w:color w:val="000000" w:themeColor="text1"/>
                <w:szCs w:val="21"/>
              </w:rPr>
              <w:t xml:space="preserve">GP </w:t>
            </w:r>
          </w:p>
        </w:tc>
        <w:tc>
          <w:tcPr>
            <w:tcW w:w="7450" w:type="dxa"/>
          </w:tcPr>
          <w:p w:rsidRPr="2994DFDB" w:rsidR="001031AF" w:rsidP="00877451" w:rsidRDefault="001031AF" w14:paraId="62B8ACE7" w14:textId="77777777">
            <w:pPr>
              <w:pStyle w:val="Tabletext"/>
              <w:rPr>
                <w:rFonts w:eastAsia="Arial" w:cs="Arial"/>
                <w:szCs w:val="21"/>
              </w:rPr>
            </w:pPr>
            <w:r>
              <w:rPr>
                <w:rFonts w:eastAsia="Arial" w:cs="Arial"/>
                <w:szCs w:val="21"/>
              </w:rPr>
              <w:t>General Practitioner</w:t>
            </w:r>
            <w:r w:rsidR="00A362BB">
              <w:rPr>
                <w:rFonts w:eastAsia="Arial" w:cs="Arial"/>
                <w:szCs w:val="21"/>
              </w:rPr>
              <w:t>s</w:t>
            </w:r>
          </w:p>
        </w:tc>
      </w:tr>
      <w:tr w:rsidRPr="00D61990" w:rsidR="00F5457E" w:rsidTr="35BD1F34" w14:paraId="6FB8D4AA" w14:textId="77777777">
        <w:tc>
          <w:tcPr>
            <w:tcW w:w="1838" w:type="dxa"/>
          </w:tcPr>
          <w:p w:rsidRPr="00877451" w:rsidR="00F5457E" w:rsidP="00877451" w:rsidRDefault="00F5457E" w14:paraId="1C26EE54" w14:textId="77777777">
            <w:pPr>
              <w:pStyle w:val="Tabletext"/>
              <w:rPr>
                <w:rFonts w:eastAsia="Times"/>
                <w:b/>
                <w:bCs/>
                <w:color w:val="000000" w:themeColor="text1"/>
              </w:rPr>
            </w:pPr>
            <w:r w:rsidRPr="00877451">
              <w:rPr>
                <w:rFonts w:eastAsia="Times"/>
                <w:b/>
                <w:bCs/>
                <w:color w:val="000000" w:themeColor="text1"/>
              </w:rPr>
              <w:t>HESP</w:t>
            </w:r>
          </w:p>
        </w:tc>
        <w:tc>
          <w:tcPr>
            <w:tcW w:w="7450" w:type="dxa"/>
          </w:tcPr>
          <w:p w:rsidRPr="00D61990" w:rsidR="00F5457E" w:rsidP="091AFB9F" w:rsidRDefault="385C7EAE" w14:paraId="3A0C79DE" w14:textId="77777777">
            <w:pPr>
              <w:pStyle w:val="Tabletext"/>
              <w:rPr>
                <w:rFonts w:eastAsia="Times"/>
                <w:i/>
                <w:iCs/>
                <w:color w:val="000000" w:themeColor="text1"/>
              </w:rPr>
            </w:pPr>
            <w:r w:rsidRPr="091AFB9F">
              <w:rPr>
                <w:rFonts w:eastAsia="Times"/>
                <w:color w:val="000000" w:themeColor="text1"/>
              </w:rPr>
              <w:t>S</w:t>
            </w:r>
            <w:r w:rsidRPr="091AFB9F" w:rsidR="0030C508">
              <w:rPr>
                <w:rFonts w:eastAsia="Times"/>
                <w:color w:val="000000" w:themeColor="text1"/>
              </w:rPr>
              <w:t xml:space="preserve">tate </w:t>
            </w:r>
            <w:r w:rsidRPr="091AFB9F" w:rsidR="06027E0E">
              <w:rPr>
                <w:rFonts w:eastAsia="Times"/>
                <w:color w:val="000000" w:themeColor="text1"/>
              </w:rPr>
              <w:t>Emergency Management Plan</w:t>
            </w:r>
            <w:r w:rsidRPr="091AFB9F" w:rsidR="00DC49D0">
              <w:rPr>
                <w:rFonts w:eastAsia="Times"/>
                <w:color w:val="000000" w:themeColor="text1"/>
              </w:rPr>
              <w:t>:</w:t>
            </w:r>
            <w:r w:rsidRPr="091AFB9F" w:rsidR="00D217C9">
              <w:rPr>
                <w:rFonts w:eastAsia="Times"/>
                <w:i/>
                <w:iCs/>
                <w:color w:val="000000" w:themeColor="text1"/>
              </w:rPr>
              <w:t xml:space="preserve"> </w:t>
            </w:r>
            <w:r w:rsidRPr="091AFB9F" w:rsidR="06027E0E">
              <w:rPr>
                <w:rFonts w:eastAsia="Times"/>
                <w:i/>
                <w:iCs/>
                <w:color w:val="000000" w:themeColor="text1"/>
              </w:rPr>
              <w:t>Health E</w:t>
            </w:r>
            <w:r w:rsidRPr="091AFB9F" w:rsidR="00D217C9">
              <w:rPr>
                <w:rFonts w:eastAsia="Times"/>
                <w:i/>
                <w:iCs/>
                <w:color w:val="000000" w:themeColor="text1"/>
              </w:rPr>
              <w:t>mergencies Sub-Plan</w:t>
            </w:r>
          </w:p>
        </w:tc>
      </w:tr>
      <w:tr w:rsidRPr="00D61990" w:rsidR="00F5457E" w:rsidTr="35BD1F34" w14:paraId="2E08220F" w14:textId="77777777">
        <w:tc>
          <w:tcPr>
            <w:tcW w:w="1838" w:type="dxa"/>
          </w:tcPr>
          <w:p w:rsidRPr="00877451" w:rsidR="00F5457E" w:rsidP="00877451" w:rsidRDefault="00F5457E" w14:paraId="201B91E4" w14:textId="77777777">
            <w:pPr>
              <w:pStyle w:val="Tabletext"/>
              <w:rPr>
                <w:rFonts w:eastAsia="Times"/>
                <w:b/>
                <w:bCs/>
                <w:color w:val="000000" w:themeColor="text1"/>
              </w:rPr>
            </w:pPr>
            <w:r w:rsidRPr="00877451">
              <w:rPr>
                <w:rFonts w:eastAsia="Times"/>
                <w:b/>
                <w:bCs/>
                <w:color w:val="000000" w:themeColor="text1"/>
              </w:rPr>
              <w:t>LPHU</w:t>
            </w:r>
          </w:p>
        </w:tc>
        <w:tc>
          <w:tcPr>
            <w:tcW w:w="7450" w:type="dxa"/>
          </w:tcPr>
          <w:p w:rsidRPr="00D61990" w:rsidR="00F5457E" w:rsidP="00877451" w:rsidRDefault="00472153" w14:paraId="09A31140" w14:textId="77777777">
            <w:pPr>
              <w:pStyle w:val="Tabletext"/>
              <w:rPr>
                <w:rFonts w:eastAsia="Times"/>
                <w:color w:val="000000" w:themeColor="text1"/>
              </w:rPr>
            </w:pPr>
            <w:r>
              <w:rPr>
                <w:rFonts w:eastAsia="Times"/>
                <w:color w:val="000000" w:themeColor="text1"/>
              </w:rPr>
              <w:t>l</w:t>
            </w:r>
            <w:r w:rsidRPr="00D61990">
              <w:rPr>
                <w:rFonts w:eastAsia="Times"/>
                <w:color w:val="000000" w:themeColor="text1"/>
              </w:rPr>
              <w:t>ocal public health unit</w:t>
            </w:r>
          </w:p>
        </w:tc>
      </w:tr>
      <w:tr w:rsidRPr="00D61990" w:rsidR="00F5457E" w:rsidTr="35BD1F34" w14:paraId="5D2BCB21" w14:textId="77777777">
        <w:tc>
          <w:tcPr>
            <w:tcW w:w="1838" w:type="dxa"/>
          </w:tcPr>
          <w:p w:rsidRPr="00877451" w:rsidR="00F5457E" w:rsidP="00877451" w:rsidRDefault="00F5457E" w14:paraId="153D6D96" w14:textId="77777777">
            <w:pPr>
              <w:pStyle w:val="Tabletext"/>
              <w:rPr>
                <w:b/>
                <w:bCs/>
              </w:rPr>
            </w:pPr>
            <w:r w:rsidRPr="00877451">
              <w:rPr>
                <w:b/>
                <w:bCs/>
              </w:rPr>
              <w:t>MEMP</w:t>
            </w:r>
          </w:p>
        </w:tc>
        <w:tc>
          <w:tcPr>
            <w:tcW w:w="7450" w:type="dxa"/>
          </w:tcPr>
          <w:p w:rsidR="00F5457E" w:rsidP="00877451" w:rsidRDefault="00D217C9" w14:paraId="76EAA65F" w14:textId="77777777">
            <w:pPr>
              <w:pStyle w:val="Tabletext"/>
            </w:pPr>
            <w:r>
              <w:t>Municipal Emergency Management Plan</w:t>
            </w:r>
          </w:p>
        </w:tc>
      </w:tr>
      <w:tr w:rsidRPr="00D61990" w:rsidR="00F0776C" w:rsidTr="35BD1F34" w14:paraId="638346C7" w14:textId="77777777">
        <w:tc>
          <w:tcPr>
            <w:tcW w:w="1838" w:type="dxa"/>
          </w:tcPr>
          <w:p w:rsidRPr="00877451" w:rsidR="00F0776C" w:rsidP="00877451" w:rsidRDefault="00FF333E" w14:paraId="3E73613B" w14:textId="77777777">
            <w:pPr>
              <w:pStyle w:val="Tabletext"/>
              <w:rPr>
                <w:b/>
                <w:bCs/>
              </w:rPr>
            </w:pPr>
            <w:r w:rsidRPr="00877451">
              <w:rPr>
                <w:rFonts w:eastAsia="Arial" w:cs="Arial"/>
                <w:b/>
                <w:bCs/>
                <w:color w:val="000000" w:themeColor="text1"/>
              </w:rPr>
              <w:t>MEMPC</w:t>
            </w:r>
          </w:p>
        </w:tc>
        <w:tc>
          <w:tcPr>
            <w:tcW w:w="7450" w:type="dxa"/>
          </w:tcPr>
          <w:p w:rsidR="00F0776C" w:rsidP="00877451" w:rsidRDefault="00D217C9" w14:paraId="58252DE0" w14:textId="77777777">
            <w:pPr>
              <w:pStyle w:val="Tabletext"/>
            </w:pPr>
            <w:r w:rsidRPr="2994DFDB">
              <w:rPr>
                <w:rFonts w:eastAsia="Arial" w:cs="Arial"/>
                <w:szCs w:val="21"/>
              </w:rPr>
              <w:t>Municipal Emergency Management Planning Committee</w:t>
            </w:r>
          </w:p>
        </w:tc>
      </w:tr>
      <w:tr w:rsidRPr="00D61990" w:rsidR="005B5D9E" w:rsidTr="35BD1F34" w14:paraId="75D4383A" w14:textId="77777777">
        <w:tc>
          <w:tcPr>
            <w:tcW w:w="1838" w:type="dxa"/>
          </w:tcPr>
          <w:p w:rsidRPr="00877451" w:rsidR="005B5D9E" w:rsidP="00877451" w:rsidRDefault="55B70714" w14:paraId="1C85AEDC" w14:textId="77777777">
            <w:pPr>
              <w:pStyle w:val="Tabletext"/>
              <w:rPr>
                <w:rFonts w:eastAsia="Times"/>
                <w:b/>
                <w:bCs/>
                <w:color w:val="000000" w:themeColor="text1"/>
              </w:rPr>
            </w:pPr>
            <w:bookmarkStart w:id="4" w:name="_Int_pDwK9F7K"/>
            <w:r w:rsidRPr="332E44FD">
              <w:rPr>
                <w:rFonts w:eastAsia="Times"/>
                <w:b/>
                <w:bCs/>
                <w:color w:val="000000" w:themeColor="text1"/>
              </w:rPr>
              <w:t>NGO</w:t>
            </w:r>
            <w:bookmarkEnd w:id="4"/>
          </w:p>
        </w:tc>
        <w:tc>
          <w:tcPr>
            <w:tcW w:w="7450" w:type="dxa"/>
          </w:tcPr>
          <w:p w:rsidR="005B5D9E" w:rsidP="00877451" w:rsidRDefault="00D217C9" w14:paraId="5D1E19DF" w14:textId="77777777">
            <w:pPr>
              <w:pStyle w:val="Tabletext"/>
              <w:rPr>
                <w:rFonts w:eastAsia="Times"/>
                <w:color w:val="000000" w:themeColor="text1"/>
              </w:rPr>
            </w:pPr>
            <w:r>
              <w:rPr>
                <w:rFonts w:eastAsia="Times"/>
                <w:color w:val="000000" w:themeColor="text1"/>
              </w:rPr>
              <w:t>non</w:t>
            </w:r>
            <w:r w:rsidR="005B5D9E">
              <w:rPr>
                <w:rFonts w:eastAsia="Times"/>
                <w:color w:val="000000" w:themeColor="text1"/>
              </w:rPr>
              <w:t>-government organisation</w:t>
            </w:r>
          </w:p>
        </w:tc>
      </w:tr>
      <w:tr w:rsidRPr="00D61990" w:rsidR="00F5457E" w:rsidTr="35BD1F34" w14:paraId="340063DB" w14:textId="77777777">
        <w:tc>
          <w:tcPr>
            <w:tcW w:w="1838" w:type="dxa"/>
          </w:tcPr>
          <w:p w:rsidRPr="00877451" w:rsidR="00F5457E" w:rsidP="00877451" w:rsidRDefault="00F5457E" w14:paraId="2D570512" w14:textId="77777777">
            <w:pPr>
              <w:pStyle w:val="Tabletext"/>
              <w:rPr>
                <w:rFonts w:eastAsia="Times"/>
                <w:b/>
                <w:bCs/>
                <w:color w:val="000000" w:themeColor="text1"/>
              </w:rPr>
            </w:pPr>
            <w:r w:rsidRPr="00877451">
              <w:rPr>
                <w:rFonts w:eastAsia="Times"/>
                <w:b/>
                <w:bCs/>
                <w:color w:val="000000" w:themeColor="text1"/>
              </w:rPr>
              <w:t>PHW Act</w:t>
            </w:r>
          </w:p>
        </w:tc>
        <w:tc>
          <w:tcPr>
            <w:tcW w:w="7450" w:type="dxa"/>
          </w:tcPr>
          <w:p w:rsidRPr="00D61990" w:rsidR="00F5457E" w:rsidP="00877451" w:rsidRDefault="00F5457E" w14:paraId="616EE507" w14:textId="77777777">
            <w:pPr>
              <w:pStyle w:val="Tabletext"/>
              <w:rPr>
                <w:rFonts w:eastAsia="Times"/>
                <w:i/>
                <w:iCs/>
                <w:color w:val="000000" w:themeColor="text1"/>
              </w:rPr>
            </w:pPr>
            <w:r w:rsidRPr="00D61990">
              <w:rPr>
                <w:rFonts w:eastAsia="Times"/>
                <w:i/>
                <w:iCs/>
                <w:color w:val="000000" w:themeColor="text1"/>
              </w:rPr>
              <w:t>Public Health and Wellbeing Act 2008</w:t>
            </w:r>
            <w:r w:rsidRPr="00D61990">
              <w:rPr>
                <w:rFonts w:eastAsia="Times"/>
                <w:color w:val="000000" w:themeColor="text1"/>
              </w:rPr>
              <w:t xml:space="preserve"> (Vic</w:t>
            </w:r>
            <w:r w:rsidR="00D217C9">
              <w:rPr>
                <w:rFonts w:eastAsia="Times"/>
                <w:color w:val="000000" w:themeColor="text1"/>
              </w:rPr>
              <w:t>.</w:t>
            </w:r>
            <w:r w:rsidRPr="00D61990">
              <w:rPr>
                <w:rFonts w:eastAsia="Times"/>
                <w:color w:val="000000" w:themeColor="text1"/>
              </w:rPr>
              <w:t>)</w:t>
            </w:r>
          </w:p>
        </w:tc>
      </w:tr>
      <w:tr w:rsidRPr="00D61990" w:rsidR="00F5457E" w:rsidTr="35BD1F34" w14:paraId="6DC3065D" w14:textId="77777777">
        <w:tc>
          <w:tcPr>
            <w:tcW w:w="1838" w:type="dxa"/>
          </w:tcPr>
          <w:p w:rsidRPr="00877451" w:rsidR="00F5457E" w:rsidP="00877451" w:rsidRDefault="00F5457E" w14:paraId="1C7424BF" w14:textId="77777777">
            <w:pPr>
              <w:pStyle w:val="Tabletext"/>
              <w:rPr>
                <w:rFonts w:eastAsia="Times"/>
                <w:b/>
                <w:bCs/>
                <w:color w:val="000000" w:themeColor="text1"/>
              </w:rPr>
            </w:pPr>
            <w:r w:rsidRPr="00877451">
              <w:rPr>
                <w:rFonts w:eastAsia="Times"/>
                <w:b/>
                <w:bCs/>
                <w:color w:val="000000" w:themeColor="text1"/>
              </w:rPr>
              <w:t>PPE</w:t>
            </w:r>
          </w:p>
        </w:tc>
        <w:tc>
          <w:tcPr>
            <w:tcW w:w="7450" w:type="dxa"/>
          </w:tcPr>
          <w:p w:rsidRPr="00D61990" w:rsidR="00F5457E" w:rsidP="00877451" w:rsidRDefault="00D217C9" w14:paraId="6A8DD639" w14:textId="77777777">
            <w:pPr>
              <w:pStyle w:val="Tabletext"/>
              <w:rPr>
                <w:rFonts w:eastAsia="Times"/>
                <w:color w:val="000000" w:themeColor="text1"/>
              </w:rPr>
            </w:pPr>
            <w:r>
              <w:rPr>
                <w:rFonts w:eastAsia="Times"/>
                <w:color w:val="000000" w:themeColor="text1"/>
              </w:rPr>
              <w:t>p</w:t>
            </w:r>
            <w:r w:rsidRPr="00D61990">
              <w:rPr>
                <w:rFonts w:eastAsia="Times"/>
                <w:color w:val="000000" w:themeColor="text1"/>
              </w:rPr>
              <w:t xml:space="preserve">ersonal </w:t>
            </w:r>
            <w:r w:rsidRPr="00D61990" w:rsidR="00F5457E">
              <w:rPr>
                <w:rFonts w:eastAsia="Times"/>
                <w:color w:val="000000" w:themeColor="text1"/>
              </w:rPr>
              <w:t>protective equipment</w:t>
            </w:r>
          </w:p>
        </w:tc>
      </w:tr>
      <w:tr w:rsidRPr="00D61990" w:rsidR="00E0687E" w:rsidTr="35BD1F34" w14:paraId="4560B816" w14:textId="77777777">
        <w:tc>
          <w:tcPr>
            <w:tcW w:w="1838" w:type="dxa"/>
          </w:tcPr>
          <w:p w:rsidRPr="00877451" w:rsidR="00E0687E" w:rsidP="00877451" w:rsidRDefault="00E0687E" w14:paraId="0BC814BD" w14:textId="77777777">
            <w:pPr>
              <w:pStyle w:val="Tabletext"/>
              <w:rPr>
                <w:rFonts w:eastAsia="Times"/>
                <w:b/>
                <w:bCs/>
                <w:color w:val="000000" w:themeColor="text1"/>
              </w:rPr>
            </w:pPr>
            <w:r w:rsidRPr="00877451">
              <w:rPr>
                <w:rFonts w:eastAsia="Arial" w:cs="Arial"/>
                <w:b/>
                <w:bCs/>
                <w:color w:val="000000" w:themeColor="text1"/>
              </w:rPr>
              <w:t>REMP</w:t>
            </w:r>
          </w:p>
        </w:tc>
        <w:tc>
          <w:tcPr>
            <w:tcW w:w="7450" w:type="dxa"/>
          </w:tcPr>
          <w:p w:rsidRPr="00D61990" w:rsidR="00E0687E" w:rsidP="00877451" w:rsidRDefault="00D217C9" w14:paraId="2BF400B3" w14:textId="77777777">
            <w:pPr>
              <w:pStyle w:val="Tabletext"/>
              <w:rPr>
                <w:rFonts w:eastAsia="Times"/>
                <w:color w:val="000000" w:themeColor="text1"/>
              </w:rPr>
            </w:pPr>
            <w:r w:rsidRPr="7834E8CD">
              <w:rPr>
                <w:rFonts w:eastAsia="Arial" w:cs="Arial"/>
              </w:rPr>
              <w:t>Regional Emergency Management Plan</w:t>
            </w:r>
          </w:p>
        </w:tc>
      </w:tr>
      <w:tr w:rsidRPr="00D61990" w:rsidR="00E0687E" w:rsidTr="35BD1F34" w14:paraId="4CFCFE73" w14:textId="77777777">
        <w:tc>
          <w:tcPr>
            <w:tcW w:w="1838" w:type="dxa"/>
          </w:tcPr>
          <w:p w:rsidRPr="00877451" w:rsidR="00E0687E" w:rsidP="00877451" w:rsidRDefault="00E0687E" w14:paraId="12D390D1" w14:textId="77777777">
            <w:pPr>
              <w:pStyle w:val="Tabletext"/>
              <w:rPr>
                <w:rFonts w:eastAsia="Times"/>
                <w:b/>
                <w:bCs/>
                <w:color w:val="000000" w:themeColor="text1"/>
              </w:rPr>
            </w:pPr>
            <w:r w:rsidRPr="00877451">
              <w:rPr>
                <w:rFonts w:eastAsia="Arial" w:cs="Arial"/>
                <w:b/>
                <w:bCs/>
                <w:color w:val="000000" w:themeColor="text1"/>
              </w:rPr>
              <w:t>REMPC</w:t>
            </w:r>
          </w:p>
        </w:tc>
        <w:tc>
          <w:tcPr>
            <w:tcW w:w="7450" w:type="dxa"/>
          </w:tcPr>
          <w:p w:rsidRPr="00D61990" w:rsidR="00E0687E" w:rsidP="00877451" w:rsidRDefault="00D217C9" w14:paraId="42953678" w14:textId="77777777">
            <w:pPr>
              <w:pStyle w:val="Tabletext"/>
              <w:rPr>
                <w:rFonts w:eastAsia="Times"/>
                <w:color w:val="000000" w:themeColor="text1"/>
              </w:rPr>
            </w:pPr>
            <w:r w:rsidRPr="7834E8CD">
              <w:rPr>
                <w:rFonts w:eastAsia="Arial" w:cs="Arial"/>
              </w:rPr>
              <w:t>Regional Emergency Management Planning Committee</w:t>
            </w:r>
          </w:p>
        </w:tc>
      </w:tr>
      <w:tr w:rsidRPr="00D61990" w:rsidR="00F5457E" w:rsidTr="35BD1F34" w14:paraId="6AEDD64F" w14:textId="77777777">
        <w:tc>
          <w:tcPr>
            <w:tcW w:w="1838" w:type="dxa"/>
          </w:tcPr>
          <w:p w:rsidRPr="00877451" w:rsidR="00F5457E" w:rsidP="00877451" w:rsidRDefault="00F5457E" w14:paraId="66F27DF5" w14:textId="77777777">
            <w:pPr>
              <w:pStyle w:val="Tabletext"/>
              <w:rPr>
                <w:rFonts w:eastAsia="Times"/>
                <w:b/>
                <w:bCs/>
                <w:color w:val="000000" w:themeColor="text1"/>
              </w:rPr>
            </w:pPr>
            <w:r w:rsidRPr="00877451">
              <w:rPr>
                <w:rFonts w:eastAsia="Times"/>
                <w:b/>
                <w:bCs/>
                <w:color w:val="000000" w:themeColor="text1"/>
              </w:rPr>
              <w:t>SCRC</w:t>
            </w:r>
          </w:p>
        </w:tc>
        <w:tc>
          <w:tcPr>
            <w:tcW w:w="7450" w:type="dxa"/>
          </w:tcPr>
          <w:p w:rsidRPr="00D61990" w:rsidR="00F5457E" w:rsidP="00877451" w:rsidRDefault="00F5457E" w14:paraId="3B40ED2C" w14:textId="77777777">
            <w:pPr>
              <w:pStyle w:val="Tabletext"/>
              <w:rPr>
                <w:rFonts w:eastAsia="Times"/>
                <w:color w:val="000000" w:themeColor="text1"/>
              </w:rPr>
            </w:pPr>
            <w:r>
              <w:rPr>
                <w:rFonts w:eastAsia="Times"/>
                <w:color w:val="000000" w:themeColor="text1"/>
              </w:rPr>
              <w:t xml:space="preserve">State Crisis and Resilience Council </w:t>
            </w:r>
          </w:p>
        </w:tc>
      </w:tr>
      <w:tr w:rsidRPr="00D61990" w:rsidR="00F5457E" w:rsidTr="35BD1F34" w14:paraId="2688D9A3" w14:textId="77777777">
        <w:tc>
          <w:tcPr>
            <w:tcW w:w="1838" w:type="dxa"/>
          </w:tcPr>
          <w:p w:rsidRPr="00877451" w:rsidR="00F5457E" w:rsidP="00877451" w:rsidRDefault="00F5457E" w14:paraId="48CCE0BD" w14:textId="77777777">
            <w:pPr>
              <w:pStyle w:val="Tabletext"/>
              <w:rPr>
                <w:rFonts w:eastAsia="Times"/>
                <w:b/>
                <w:bCs/>
                <w:color w:val="000000" w:themeColor="text1"/>
              </w:rPr>
            </w:pPr>
            <w:r w:rsidRPr="00877451">
              <w:rPr>
                <w:rFonts w:eastAsia="Times"/>
                <w:b/>
                <w:bCs/>
                <w:color w:val="000000" w:themeColor="text1"/>
              </w:rPr>
              <w:t>SEMP</w:t>
            </w:r>
          </w:p>
        </w:tc>
        <w:tc>
          <w:tcPr>
            <w:tcW w:w="7450" w:type="dxa"/>
          </w:tcPr>
          <w:p w:rsidRPr="00D61990" w:rsidR="00F5457E" w:rsidP="00877451" w:rsidRDefault="00F5457E" w14:paraId="506A9D28" w14:textId="77777777">
            <w:pPr>
              <w:pStyle w:val="Tabletext"/>
              <w:rPr>
                <w:rFonts w:eastAsia="Times"/>
                <w:color w:val="000000" w:themeColor="text1"/>
              </w:rPr>
            </w:pPr>
            <w:r w:rsidRPr="00D61990">
              <w:rPr>
                <w:rFonts w:eastAsia="Times"/>
                <w:color w:val="000000" w:themeColor="text1"/>
              </w:rPr>
              <w:t>State Emergency Management Plan</w:t>
            </w:r>
          </w:p>
        </w:tc>
      </w:tr>
      <w:tr w:rsidRPr="00D61990" w:rsidR="00F5457E" w:rsidTr="35BD1F34" w14:paraId="1A8E8F93" w14:textId="77777777">
        <w:tc>
          <w:tcPr>
            <w:tcW w:w="1838" w:type="dxa"/>
          </w:tcPr>
          <w:p w:rsidRPr="00877451" w:rsidR="00F5457E" w:rsidP="00877451" w:rsidRDefault="00F5457E" w14:paraId="4F40AFBC" w14:textId="77777777">
            <w:pPr>
              <w:pStyle w:val="Tabletext"/>
              <w:rPr>
                <w:rFonts w:eastAsia="Times"/>
                <w:b/>
                <w:bCs/>
                <w:color w:val="000000" w:themeColor="text1"/>
              </w:rPr>
            </w:pPr>
            <w:r w:rsidRPr="00877451">
              <w:rPr>
                <w:b/>
                <w:bCs/>
              </w:rPr>
              <w:t>SHEMC</w:t>
            </w:r>
          </w:p>
        </w:tc>
        <w:tc>
          <w:tcPr>
            <w:tcW w:w="7450" w:type="dxa"/>
          </w:tcPr>
          <w:p w:rsidR="00F5457E" w:rsidP="00877451" w:rsidRDefault="00F5457E" w14:paraId="134B7B72" w14:textId="77777777">
            <w:pPr>
              <w:pStyle w:val="Tabletext"/>
              <w:rPr>
                <w:rFonts w:eastAsia="Times"/>
                <w:color w:val="000000" w:themeColor="text1"/>
              </w:rPr>
            </w:pPr>
            <w:r w:rsidRPr="00AB6D61">
              <w:t xml:space="preserve">State Health Emergency Management Coordinator </w:t>
            </w:r>
          </w:p>
        </w:tc>
      </w:tr>
      <w:tr w:rsidRPr="00D61990" w:rsidR="00F5457E" w:rsidTr="35BD1F34" w14:paraId="47FD8C46" w14:textId="77777777">
        <w:tc>
          <w:tcPr>
            <w:tcW w:w="1838" w:type="dxa"/>
          </w:tcPr>
          <w:p w:rsidRPr="00877451" w:rsidR="00F5457E" w:rsidP="00877451" w:rsidRDefault="00F5457E" w14:paraId="33C99BD8" w14:textId="77777777">
            <w:pPr>
              <w:pStyle w:val="Tabletext"/>
              <w:rPr>
                <w:b/>
                <w:bCs/>
              </w:rPr>
            </w:pPr>
            <w:r w:rsidRPr="00877451">
              <w:rPr>
                <w:b/>
                <w:bCs/>
              </w:rPr>
              <w:t>SHEMT</w:t>
            </w:r>
          </w:p>
        </w:tc>
        <w:tc>
          <w:tcPr>
            <w:tcW w:w="7450" w:type="dxa"/>
          </w:tcPr>
          <w:p w:rsidRPr="00AB6D61" w:rsidR="00F5457E" w:rsidP="00877451" w:rsidRDefault="00F5457E" w14:paraId="7DBB4974" w14:textId="77777777">
            <w:pPr>
              <w:pStyle w:val="Tabletext"/>
            </w:pPr>
            <w:r w:rsidRPr="00070FF0">
              <w:t>State Health Emergency Management Team</w:t>
            </w:r>
          </w:p>
        </w:tc>
      </w:tr>
      <w:tr w:rsidRPr="00D61990" w:rsidR="00442EC8" w:rsidTr="35BD1F34" w14:paraId="225FBA53" w14:textId="77777777">
        <w:tc>
          <w:tcPr>
            <w:tcW w:w="1838" w:type="dxa"/>
          </w:tcPr>
          <w:p w:rsidRPr="00877451" w:rsidR="00442EC8" w:rsidP="00877451" w:rsidRDefault="00442EC8" w14:paraId="336383BC" w14:textId="77777777">
            <w:pPr>
              <w:pStyle w:val="Tabletext"/>
              <w:rPr>
                <w:rFonts w:eastAsia="Times"/>
                <w:b/>
                <w:bCs/>
                <w:color w:val="000000" w:themeColor="text1"/>
              </w:rPr>
            </w:pPr>
            <w:r w:rsidRPr="00877451">
              <w:rPr>
                <w:rFonts w:eastAsia="Times"/>
                <w:b/>
                <w:bCs/>
                <w:color w:val="000000" w:themeColor="text1"/>
              </w:rPr>
              <w:t>TGA</w:t>
            </w:r>
          </w:p>
        </w:tc>
        <w:tc>
          <w:tcPr>
            <w:tcW w:w="7450" w:type="dxa"/>
          </w:tcPr>
          <w:p w:rsidRPr="00D61990" w:rsidR="00442EC8" w:rsidP="00877451" w:rsidRDefault="00442EC8" w14:paraId="5D046596" w14:textId="77777777">
            <w:pPr>
              <w:pStyle w:val="Tabletext"/>
              <w:rPr>
                <w:rFonts w:eastAsia="Times"/>
                <w:color w:val="000000" w:themeColor="text1"/>
              </w:rPr>
            </w:pPr>
            <w:r>
              <w:rPr>
                <w:rFonts w:eastAsia="Times"/>
                <w:color w:val="000000" w:themeColor="text1"/>
              </w:rPr>
              <w:t xml:space="preserve">Therapeutic Goods </w:t>
            </w:r>
            <w:r w:rsidRPr="7834E8CD" w:rsidR="00E0687E">
              <w:rPr>
                <w:rFonts w:eastAsia="Times"/>
                <w:color w:val="000000" w:themeColor="text1"/>
              </w:rPr>
              <w:t>Administration</w:t>
            </w:r>
          </w:p>
        </w:tc>
      </w:tr>
      <w:tr w:rsidRPr="00D61990" w:rsidR="00F5457E" w:rsidTr="35BD1F34" w14:paraId="41CE5AD4" w14:textId="77777777">
        <w:tc>
          <w:tcPr>
            <w:tcW w:w="1838" w:type="dxa"/>
          </w:tcPr>
          <w:p w:rsidRPr="00877451" w:rsidR="00F5457E" w:rsidP="00877451" w:rsidRDefault="00F5457E" w14:paraId="33127F08" w14:textId="77777777">
            <w:pPr>
              <w:pStyle w:val="Tabletext"/>
              <w:rPr>
                <w:rFonts w:eastAsia="Times"/>
                <w:b/>
                <w:bCs/>
                <w:color w:val="000000" w:themeColor="text1"/>
              </w:rPr>
            </w:pPr>
            <w:r w:rsidRPr="00877451">
              <w:rPr>
                <w:rFonts w:eastAsia="Times"/>
                <w:b/>
                <w:bCs/>
                <w:color w:val="000000" w:themeColor="text1"/>
              </w:rPr>
              <w:t>TTIQ</w:t>
            </w:r>
          </w:p>
        </w:tc>
        <w:tc>
          <w:tcPr>
            <w:tcW w:w="7450" w:type="dxa"/>
          </w:tcPr>
          <w:p w:rsidRPr="00D61990" w:rsidR="00F5457E" w:rsidP="00877451" w:rsidRDefault="00D217C9" w14:paraId="5D13B28A" w14:textId="77777777">
            <w:pPr>
              <w:pStyle w:val="Tabletext"/>
              <w:rPr>
                <w:rFonts w:eastAsia="Times"/>
                <w:color w:val="000000" w:themeColor="text1"/>
              </w:rPr>
            </w:pPr>
            <w:r>
              <w:rPr>
                <w:rFonts w:eastAsia="Times"/>
                <w:color w:val="000000" w:themeColor="text1"/>
              </w:rPr>
              <w:t>test</w:t>
            </w:r>
            <w:r w:rsidR="00F5457E">
              <w:rPr>
                <w:rFonts w:eastAsia="Times"/>
                <w:color w:val="000000" w:themeColor="text1"/>
              </w:rPr>
              <w:t>, trace, isolate</w:t>
            </w:r>
            <w:r w:rsidR="00F83745">
              <w:rPr>
                <w:rFonts w:eastAsia="Times"/>
                <w:color w:val="000000" w:themeColor="text1"/>
              </w:rPr>
              <w:t xml:space="preserve"> and</w:t>
            </w:r>
            <w:r w:rsidR="00F5457E">
              <w:rPr>
                <w:rFonts w:eastAsia="Times"/>
                <w:color w:val="000000" w:themeColor="text1"/>
              </w:rPr>
              <w:t xml:space="preserve"> quarantine</w:t>
            </w:r>
          </w:p>
        </w:tc>
      </w:tr>
      <w:tr w:rsidRPr="00D61990" w:rsidR="00F5457E" w:rsidTr="35BD1F34" w14:paraId="6F91BE5B" w14:textId="77777777">
        <w:tc>
          <w:tcPr>
            <w:tcW w:w="1838" w:type="dxa"/>
          </w:tcPr>
          <w:p w:rsidRPr="00877451" w:rsidR="00F5457E" w:rsidP="00877451" w:rsidRDefault="00F5457E" w14:paraId="21B65D73" w14:textId="77777777">
            <w:pPr>
              <w:pStyle w:val="Tabletext"/>
              <w:rPr>
                <w:rFonts w:eastAsia="Times"/>
                <w:b/>
                <w:bCs/>
                <w:color w:val="000000" w:themeColor="text1"/>
              </w:rPr>
            </w:pPr>
            <w:r w:rsidRPr="00877451">
              <w:rPr>
                <w:rFonts w:eastAsia="Times"/>
                <w:b/>
                <w:bCs/>
                <w:color w:val="000000" w:themeColor="text1"/>
              </w:rPr>
              <w:t>VPF</w:t>
            </w:r>
          </w:p>
        </w:tc>
        <w:tc>
          <w:tcPr>
            <w:tcW w:w="7450" w:type="dxa"/>
          </w:tcPr>
          <w:p w:rsidRPr="00573667" w:rsidR="00F5457E" w:rsidP="00877451" w:rsidRDefault="00F5457E" w14:paraId="1DFF7CA2" w14:textId="77777777">
            <w:pPr>
              <w:pStyle w:val="Tabletext"/>
              <w:rPr>
                <w:rFonts w:eastAsia="Times"/>
                <w:color w:val="000000" w:themeColor="text1"/>
              </w:rPr>
            </w:pPr>
            <w:r w:rsidRPr="00D23B02">
              <w:rPr>
                <w:rFonts w:eastAsia="Times"/>
                <w:color w:val="000000" w:themeColor="text1"/>
              </w:rPr>
              <w:t>Victorian Preparedness Framework</w:t>
            </w:r>
          </w:p>
        </w:tc>
      </w:tr>
      <w:tr w:rsidRPr="00D61990" w:rsidR="00F5457E" w:rsidTr="35BD1F34" w14:paraId="2A9042B6" w14:textId="77777777">
        <w:tc>
          <w:tcPr>
            <w:tcW w:w="1838" w:type="dxa"/>
          </w:tcPr>
          <w:p w:rsidRPr="00877451" w:rsidR="00F5457E" w:rsidP="00877451" w:rsidRDefault="00F5457E" w14:paraId="2166ADE5" w14:textId="77777777">
            <w:pPr>
              <w:pStyle w:val="Tabletext"/>
              <w:rPr>
                <w:rFonts w:eastAsia="Times"/>
                <w:b/>
                <w:bCs/>
                <w:color w:val="000000" w:themeColor="text1"/>
              </w:rPr>
            </w:pPr>
            <w:r w:rsidRPr="00877451">
              <w:rPr>
                <w:rFonts w:eastAsia="Times"/>
                <w:b/>
                <w:bCs/>
                <w:color w:val="000000" w:themeColor="text1"/>
              </w:rPr>
              <w:t>WHO</w:t>
            </w:r>
          </w:p>
        </w:tc>
        <w:tc>
          <w:tcPr>
            <w:tcW w:w="7450" w:type="dxa"/>
          </w:tcPr>
          <w:p w:rsidRPr="00D73CC9" w:rsidR="009E376B" w:rsidP="00877451" w:rsidRDefault="00F5457E" w14:paraId="25867F93" w14:textId="77777777">
            <w:pPr>
              <w:pStyle w:val="Tabletext"/>
              <w:rPr>
                <w:rFonts w:eastAsia="Times"/>
                <w:color w:val="000000" w:themeColor="text1"/>
              </w:rPr>
            </w:pPr>
            <w:r>
              <w:rPr>
                <w:rFonts w:eastAsia="Times"/>
                <w:color w:val="000000" w:themeColor="text1"/>
              </w:rPr>
              <w:t>World Health Organization</w:t>
            </w:r>
          </w:p>
        </w:tc>
      </w:tr>
    </w:tbl>
    <w:p w:rsidR="00446106" w:rsidP="001D2BE6" w:rsidRDefault="00446106" w14:paraId="3DEEC669" w14:textId="77777777">
      <w:bookmarkStart w:id="5" w:name="_Toc78396792"/>
      <w:bookmarkStart w:id="6" w:name="_Toc94573915"/>
    </w:p>
    <w:p w:rsidRPr="001D2BE6" w:rsidR="009E376B" w:rsidP="00013BE1" w:rsidRDefault="00725B1F" w14:paraId="3E7A9F1C" w14:textId="77777777">
      <w:pPr>
        <w:pStyle w:val="Heading1"/>
        <w:numPr>
          <w:ilvl w:val="0"/>
          <w:numId w:val="9"/>
        </w:numPr>
      </w:pPr>
      <w:bookmarkStart w:id="7" w:name="_Toc112330241"/>
      <w:r w:rsidRPr="001D2BE6">
        <w:lastRenderedPageBreak/>
        <w:t>Introduction</w:t>
      </w:r>
      <w:bookmarkEnd w:id="5"/>
      <w:bookmarkEnd w:id="6"/>
      <w:bookmarkEnd w:id="7"/>
    </w:p>
    <w:p w:rsidRPr="00A7339B" w:rsidR="00725B1F" w:rsidP="005F43F5" w:rsidRDefault="00725B1F" w14:paraId="593CE110" w14:textId="77777777">
      <w:pPr>
        <w:pStyle w:val="Heading2"/>
        <w:jc w:val="both"/>
      </w:pPr>
      <w:bookmarkStart w:id="8" w:name="_Toc78396793"/>
      <w:bookmarkStart w:id="9" w:name="_Toc94573916"/>
      <w:bookmarkStart w:id="10" w:name="_Toc112330242"/>
      <w:r w:rsidRPr="00A7339B">
        <w:t>1.1</w:t>
      </w:r>
      <w:r w:rsidRPr="00A7339B">
        <w:tab/>
      </w:r>
      <w:r w:rsidRPr="00A7339B">
        <w:t>Purpose</w:t>
      </w:r>
      <w:bookmarkEnd w:id="8"/>
      <w:bookmarkEnd w:id="9"/>
      <w:bookmarkEnd w:id="10"/>
    </w:p>
    <w:p w:rsidR="001322EF" w:rsidP="72C97F58" w:rsidRDefault="00725B1F" w14:paraId="1A057C13" w14:textId="77777777">
      <w:pPr>
        <w:pStyle w:val="Body"/>
        <w:rPr>
          <w:rFonts w:eastAsia="Arial" w:cs="Arial"/>
        </w:rPr>
      </w:pPr>
      <w:r>
        <w:t xml:space="preserve">The State </w:t>
      </w:r>
      <w:r w:rsidR="00FB2B0E">
        <w:t>Emergency Management Plan</w:t>
      </w:r>
      <w:r w:rsidRPr="091AFB9F" w:rsidR="00FB2B0E">
        <w:rPr>
          <w:i/>
          <w:iCs/>
        </w:rPr>
        <w:t xml:space="preserve"> </w:t>
      </w:r>
      <w:r w:rsidR="00B5208F">
        <w:t>(SEMP)</w:t>
      </w:r>
      <w:r w:rsidR="00FB2B0E">
        <w:t xml:space="preserve"> </w:t>
      </w:r>
      <w:r w:rsidRPr="091AFB9F" w:rsidR="00FB2B0E">
        <w:rPr>
          <w:i/>
          <w:iCs/>
        </w:rPr>
        <w:t>V</w:t>
      </w:r>
      <w:r w:rsidRPr="091AFB9F" w:rsidR="00DC49D0">
        <w:rPr>
          <w:i/>
          <w:iCs/>
        </w:rPr>
        <w:t xml:space="preserve">iral </w:t>
      </w:r>
      <w:r w:rsidRPr="091AFB9F">
        <w:rPr>
          <w:i/>
          <w:iCs/>
        </w:rPr>
        <w:t>(R</w:t>
      </w:r>
      <w:r w:rsidRPr="091AFB9F" w:rsidR="00D217C9">
        <w:rPr>
          <w:i/>
          <w:iCs/>
        </w:rPr>
        <w:t>espiratory</w:t>
      </w:r>
      <w:r w:rsidRPr="091AFB9F">
        <w:rPr>
          <w:i/>
          <w:iCs/>
        </w:rPr>
        <w:t>) P</w:t>
      </w:r>
      <w:r w:rsidRPr="091AFB9F" w:rsidR="00D217C9">
        <w:rPr>
          <w:i/>
          <w:iCs/>
        </w:rPr>
        <w:t>andemic S</w:t>
      </w:r>
      <w:r w:rsidRPr="091AFB9F">
        <w:rPr>
          <w:i/>
          <w:iCs/>
        </w:rPr>
        <w:t>ub-Plan</w:t>
      </w:r>
      <w:r>
        <w:t xml:space="preserve"> (the </w:t>
      </w:r>
      <w:r w:rsidR="00BF680D">
        <w:t>plan</w:t>
      </w:r>
      <w:r>
        <w:t xml:space="preserve">) outlines the arrangements for </w:t>
      </w:r>
      <w:r w:rsidR="00380364">
        <w:t>managing</w:t>
      </w:r>
      <w:r w:rsidR="005C0B8E">
        <w:t xml:space="preserve"> </w:t>
      </w:r>
      <w:r w:rsidR="006E1CE3">
        <w:t xml:space="preserve">the consequences </w:t>
      </w:r>
      <w:r w:rsidR="0074785A">
        <w:t xml:space="preserve">of </w:t>
      </w:r>
      <w:r>
        <w:t xml:space="preserve">pandemics </w:t>
      </w:r>
      <w:r w:rsidR="00A841E1">
        <w:t xml:space="preserve">caused by respiratory </w:t>
      </w:r>
      <w:r w:rsidR="009B1A3C">
        <w:t>viruses</w:t>
      </w:r>
      <w:r>
        <w:t xml:space="preserve"> in Victoria. </w:t>
      </w:r>
      <w:r w:rsidRPr="091AFB9F" w:rsidR="72C97F58">
        <w:rPr>
          <w:rFonts w:eastAsia="Arial" w:cs="Arial"/>
        </w:rPr>
        <w:t>This plan is activated in conjunction with the arrangements set out in the SEMP</w:t>
      </w:r>
      <w:r w:rsidRPr="091AFB9F" w:rsidR="72C97F58">
        <w:rPr>
          <w:rFonts w:eastAsia="Arial" w:cs="Arial"/>
          <w:i/>
          <w:iCs/>
        </w:rPr>
        <w:t xml:space="preserve"> Health Emergencies Sub-Plan</w:t>
      </w:r>
      <w:r w:rsidRPr="091AFB9F" w:rsidR="72C97F58">
        <w:rPr>
          <w:rFonts w:eastAsia="Arial" w:cs="Arial"/>
        </w:rPr>
        <w:t xml:space="preserve"> (HESP).</w:t>
      </w:r>
    </w:p>
    <w:p w:rsidR="00725B1F" w:rsidP="72C97F58" w:rsidRDefault="007770CB" w14:paraId="5E30F38D" w14:textId="77777777">
      <w:pPr>
        <w:pStyle w:val="Body"/>
      </w:pPr>
      <w:r w:rsidRPr="16D9B569">
        <w:rPr>
          <w:rFonts w:eastAsia="Arial" w:cs="Arial"/>
        </w:rPr>
        <w:t xml:space="preserve">The response arrangements in this plan are activated upon advice from the Chief Health Officer </w:t>
      </w:r>
      <w:r w:rsidRPr="16D9B569" w:rsidR="001322EF">
        <w:rPr>
          <w:rFonts w:eastAsia="Arial" w:cs="Arial"/>
        </w:rPr>
        <w:t>(CHO) or the</w:t>
      </w:r>
      <w:r w:rsidRPr="16D9B569">
        <w:rPr>
          <w:rFonts w:eastAsia="Arial" w:cs="Arial"/>
        </w:rPr>
        <w:t xml:space="preserve"> </w:t>
      </w:r>
      <w:r w:rsidRPr="16D9B569" w:rsidR="00B70639">
        <w:rPr>
          <w:rFonts w:eastAsia="Arial" w:cs="Arial"/>
        </w:rPr>
        <w:t>appointment of the State Controller – Health by the Control Agency Officer in Charge (Secretary, Department of Health</w:t>
      </w:r>
      <w:r w:rsidRPr="16D9B569" w:rsidR="00922A57">
        <w:rPr>
          <w:rFonts w:eastAsia="Arial" w:cs="Arial"/>
        </w:rPr>
        <w:t>)</w:t>
      </w:r>
      <w:r w:rsidRPr="16D9B569" w:rsidR="00B70639">
        <w:rPr>
          <w:rFonts w:eastAsia="Arial" w:cs="Arial"/>
        </w:rPr>
        <w:t>.</w:t>
      </w:r>
    </w:p>
    <w:p w:rsidRPr="00870905" w:rsidR="00852E76" w:rsidP="00877451" w:rsidRDefault="008B53DA" w14:paraId="5EBA2946" w14:textId="77777777">
      <w:pPr>
        <w:pStyle w:val="Body"/>
      </w:pPr>
      <w:r>
        <w:t>A</w:t>
      </w:r>
      <w:r w:rsidR="00360847">
        <w:t xml:space="preserve"> pandemic is the worldwide spread of a new disease</w:t>
      </w:r>
      <w:r w:rsidR="00DC49D0">
        <w:t>.</w:t>
      </w:r>
      <w:r w:rsidR="00360847">
        <w:rPr>
          <w:rStyle w:val="FootnoteReference"/>
        </w:rPr>
        <w:footnoteReference w:id="2"/>
      </w:r>
      <w:r w:rsidR="00360847">
        <w:t xml:space="preserve"> </w:t>
      </w:r>
      <w:r>
        <w:t>For</w:t>
      </w:r>
      <w:r w:rsidR="00360847">
        <w:t xml:space="preserve"> this plan, the new </w:t>
      </w:r>
      <w:r w:rsidRPr="00D217C9" w:rsidR="00360847">
        <w:t>disease</w:t>
      </w:r>
      <w:r w:rsidR="00360847">
        <w:t xml:space="preserve"> comes from a novel respiratory virus. </w:t>
      </w:r>
      <w:r w:rsidRPr="00E12571" w:rsidR="004603C6">
        <w:t>Th</w:t>
      </w:r>
      <w:r w:rsidRPr="00E12571" w:rsidR="00526681">
        <w:t>e</w:t>
      </w:r>
      <w:r w:rsidRPr="00D743F3" w:rsidR="004603C6">
        <w:t xml:space="preserve"> type of virus</w:t>
      </w:r>
      <w:r w:rsidR="00360847">
        <w:t xml:space="preserve"> may be new to science or previously unidentified in humans. A </w:t>
      </w:r>
      <w:r w:rsidRPr="00E12571" w:rsidR="00360847">
        <w:t>novel virus</w:t>
      </w:r>
      <w:r w:rsidR="00360847">
        <w:t xml:space="preserve"> transmits via the respiratory </w:t>
      </w:r>
      <w:r w:rsidR="008C617E">
        <w:t>system</w:t>
      </w:r>
      <w:r w:rsidR="00360847">
        <w:t xml:space="preserve"> </w:t>
      </w:r>
      <w:r w:rsidR="00DC49D0">
        <w:t xml:space="preserve">and </w:t>
      </w:r>
      <w:r w:rsidR="00360847">
        <w:t>typically results in respiratory illness.</w:t>
      </w:r>
    </w:p>
    <w:p w:rsidRPr="00827F2A" w:rsidR="00D63751" w:rsidP="00877451" w:rsidRDefault="006648A8" w14:paraId="02C7ACAF" w14:textId="77777777">
      <w:pPr>
        <w:pStyle w:val="Body"/>
      </w:pPr>
      <w:r>
        <w:t xml:space="preserve">Every Victorian </w:t>
      </w:r>
      <w:r w:rsidR="009A2525">
        <w:t xml:space="preserve">Government department and agency may have a plan </w:t>
      </w:r>
      <w:r w:rsidR="00CE72F3">
        <w:t xml:space="preserve">in place to </w:t>
      </w:r>
      <w:r w:rsidRPr="00D217C9" w:rsidR="00CE72F3">
        <w:t>address</w:t>
      </w:r>
      <w:r w:rsidR="00CE72F3">
        <w:t xml:space="preserve"> the </w:t>
      </w:r>
      <w:r w:rsidR="006C575D">
        <w:t>consequences</w:t>
      </w:r>
      <w:r w:rsidR="00CE72F3">
        <w:t xml:space="preserve"> of a pandemic </w:t>
      </w:r>
      <w:r w:rsidR="006C575D">
        <w:t>on their organisation</w:t>
      </w:r>
      <w:r w:rsidR="004E5103">
        <w:t xml:space="preserve"> and</w:t>
      </w:r>
      <w:r w:rsidR="00470285">
        <w:t xml:space="preserve"> </w:t>
      </w:r>
      <w:r w:rsidR="00A71899">
        <w:t xml:space="preserve">service </w:t>
      </w:r>
      <w:r w:rsidR="00470285">
        <w:t>deliver</w:t>
      </w:r>
      <w:r w:rsidR="00A71899">
        <w:t>y</w:t>
      </w:r>
      <w:r w:rsidR="00F41071">
        <w:t xml:space="preserve"> obligations</w:t>
      </w:r>
      <w:r w:rsidR="00414398">
        <w:t>, and</w:t>
      </w:r>
      <w:r w:rsidR="00470285">
        <w:t xml:space="preserve"> </w:t>
      </w:r>
      <w:r w:rsidR="004E5103">
        <w:t>their responsibilities</w:t>
      </w:r>
      <w:r w:rsidR="00367D37">
        <w:t>.</w:t>
      </w:r>
    </w:p>
    <w:p w:rsidR="007772DB" w:rsidP="00877451" w:rsidRDefault="00725B1F" w14:paraId="31675FDD" w14:textId="77777777">
      <w:pPr>
        <w:pStyle w:val="Body"/>
      </w:pPr>
      <w:r>
        <w:t xml:space="preserve">As the control agency for human </w:t>
      </w:r>
      <w:r w:rsidR="007F3F7E">
        <w:t>disease</w:t>
      </w:r>
      <w:r>
        <w:t xml:space="preserve">, the </w:t>
      </w:r>
      <w:r w:rsidR="00536B93">
        <w:t xml:space="preserve">Victorian </w:t>
      </w:r>
      <w:r>
        <w:t xml:space="preserve">Department of Health (DH) is responsible for the maintenance and communication of </w:t>
      </w:r>
      <w:r w:rsidR="009A203C">
        <w:t>this plan</w:t>
      </w:r>
      <w:r w:rsidR="00FA1DA8">
        <w:t xml:space="preserve"> which </w:t>
      </w:r>
      <w:r w:rsidR="00353646">
        <w:t xml:space="preserve">incorporates feedback from external consultation required under the </w:t>
      </w:r>
      <w:r w:rsidRPr="6A1A9882" w:rsidR="00353646">
        <w:rPr>
          <w:i/>
          <w:iCs/>
        </w:rPr>
        <w:t>Emergency Management Act 2013</w:t>
      </w:r>
      <w:r w:rsidR="00FA1DA8">
        <w:rPr>
          <w:i/>
          <w:iCs/>
        </w:rPr>
        <w:t xml:space="preserve">.  </w:t>
      </w:r>
      <w:r w:rsidR="00FA1DA8">
        <w:t>This</w:t>
      </w:r>
      <w:r w:rsidR="00353646">
        <w:t xml:space="preserve"> includes a broad range of Victorian emergency services and related agencies.</w:t>
      </w:r>
    </w:p>
    <w:p w:rsidR="00906D8C" w:rsidP="00877451" w:rsidRDefault="0046010C" w14:paraId="792624B9" w14:textId="77777777">
      <w:pPr>
        <w:pStyle w:val="Body"/>
      </w:pPr>
      <w:r w:rsidRPr="0046010C">
        <w:t>Further information regarding emergenc</w:t>
      </w:r>
      <w:r w:rsidR="00484F87">
        <w:t>y</w:t>
      </w:r>
      <w:r w:rsidRPr="0046010C">
        <w:t xml:space="preserve"> management arrangements </w:t>
      </w:r>
      <w:r w:rsidR="00AC1187">
        <w:t xml:space="preserve">for other emergencies </w:t>
      </w:r>
      <w:r w:rsidR="00600236">
        <w:t>with potential health risks</w:t>
      </w:r>
      <w:r w:rsidR="00AC1187">
        <w:t xml:space="preserve"> </w:t>
      </w:r>
      <w:r w:rsidRPr="0046010C">
        <w:t xml:space="preserve">can be found </w:t>
      </w:r>
      <w:r w:rsidRPr="00D217C9">
        <w:t>in</w:t>
      </w:r>
      <w:r w:rsidRPr="0046010C">
        <w:t xml:space="preserve"> the corresponding </w:t>
      </w:r>
      <w:hyperlink w:history="true" r:id="rId16">
        <w:r w:rsidRPr="00FB2B0E">
          <w:rPr>
            <w:rStyle w:val="Hyperlink"/>
          </w:rPr>
          <w:t xml:space="preserve">SEMP </w:t>
        </w:r>
        <w:r w:rsidRPr="00FB2B0E" w:rsidR="00B5208F">
          <w:rPr>
            <w:rStyle w:val="Hyperlink"/>
          </w:rPr>
          <w:t>sub</w:t>
        </w:r>
        <w:r w:rsidR="00CA4CF0">
          <w:rPr>
            <w:rStyle w:val="Hyperlink"/>
          </w:rPr>
          <w:t>-</w:t>
        </w:r>
        <w:r w:rsidRPr="00FB2B0E" w:rsidR="00B5208F">
          <w:rPr>
            <w:rStyle w:val="Hyperlink"/>
          </w:rPr>
          <w:t>plans</w:t>
        </w:r>
      </w:hyperlink>
      <w:r w:rsidR="00FD5024">
        <w:t xml:space="preserve"> &lt;</w:t>
      </w:r>
      <w:r w:rsidRPr="00FD5024" w:rsidR="00FD5024">
        <w:t>https://www.emv.vic.gov.au/responsibilities/state-emergency-management-plan-sub-plans</w:t>
      </w:r>
      <w:r w:rsidR="00FD5024">
        <w:t>&gt;.</w:t>
      </w:r>
    </w:p>
    <w:p w:rsidRPr="00870905" w:rsidR="0046010C" w:rsidP="00536B93" w:rsidRDefault="00134F36" w14:paraId="13E66BB0" w14:textId="77777777">
      <w:pPr>
        <w:pStyle w:val="Body"/>
        <w:jc w:val="both"/>
      </w:pPr>
      <w:r>
        <w:t xml:space="preserve">This </w:t>
      </w:r>
      <w:r w:rsidR="0046010C">
        <w:t>plan</w:t>
      </w:r>
      <w:r w:rsidRPr="00870905" w:rsidR="0046010C">
        <w:t xml:space="preserve"> supersedes the </w:t>
      </w:r>
      <w:r w:rsidRPr="00870905" w:rsidR="0046010C">
        <w:rPr>
          <w:i/>
          <w:iCs/>
        </w:rPr>
        <w:t>Victorian action plan for pandemic influenza</w:t>
      </w:r>
      <w:r w:rsidRPr="00870905" w:rsidR="0046010C">
        <w:t xml:space="preserve"> (2015).</w:t>
      </w:r>
    </w:p>
    <w:p w:rsidR="00B940E7" w:rsidP="005F43F5" w:rsidRDefault="00725B1F" w14:paraId="11A3E005" w14:textId="77777777">
      <w:pPr>
        <w:pStyle w:val="Heading2"/>
        <w:jc w:val="both"/>
      </w:pPr>
      <w:bookmarkStart w:id="11" w:name="_Toc78310553"/>
      <w:bookmarkStart w:id="12" w:name="_Toc78312009"/>
      <w:bookmarkStart w:id="13" w:name="_Toc78390914"/>
      <w:bookmarkStart w:id="14" w:name="_Toc78400431"/>
      <w:bookmarkStart w:id="15" w:name="_Toc78400927"/>
      <w:bookmarkStart w:id="16" w:name="_Toc78401052"/>
      <w:bookmarkStart w:id="17" w:name="_Toc78396794"/>
      <w:bookmarkStart w:id="18" w:name="_Toc78462200"/>
      <w:bookmarkStart w:id="19" w:name="_Toc78482112"/>
      <w:bookmarkStart w:id="20" w:name="_Toc78482241"/>
      <w:bookmarkStart w:id="21" w:name="_Toc78485314"/>
      <w:bookmarkStart w:id="22" w:name="_Toc77840847"/>
      <w:bookmarkStart w:id="23" w:name="_Toc77841443"/>
      <w:bookmarkStart w:id="24" w:name="_Toc77864961"/>
      <w:bookmarkStart w:id="25" w:name="_Toc77867887"/>
      <w:bookmarkStart w:id="26" w:name="_Toc78274638"/>
      <w:bookmarkStart w:id="27" w:name="_Toc78274753"/>
      <w:bookmarkStart w:id="28" w:name="_Toc78310554"/>
      <w:bookmarkStart w:id="29" w:name="_Toc78312010"/>
      <w:bookmarkStart w:id="30" w:name="_Toc78390915"/>
      <w:bookmarkStart w:id="31" w:name="_Toc78400432"/>
      <w:bookmarkStart w:id="32" w:name="_Toc78400928"/>
      <w:bookmarkStart w:id="33" w:name="_Toc78401053"/>
      <w:bookmarkStart w:id="34" w:name="_Toc78396795"/>
      <w:bookmarkStart w:id="35" w:name="_Toc78462201"/>
      <w:bookmarkStart w:id="36" w:name="_Toc78482113"/>
      <w:bookmarkStart w:id="37" w:name="_Toc78482242"/>
      <w:bookmarkStart w:id="38" w:name="_Toc78485315"/>
      <w:bookmarkStart w:id="39" w:name="_Toc77696002"/>
      <w:bookmarkStart w:id="40" w:name="_Toc77840848"/>
      <w:bookmarkStart w:id="41" w:name="_Toc77841444"/>
      <w:bookmarkStart w:id="42" w:name="_Toc77864962"/>
      <w:bookmarkStart w:id="43" w:name="_Toc77867888"/>
      <w:bookmarkStart w:id="44" w:name="_Toc78274639"/>
      <w:bookmarkStart w:id="45" w:name="_Toc78274754"/>
      <w:bookmarkStart w:id="46" w:name="_Toc78310555"/>
      <w:bookmarkStart w:id="47" w:name="_Toc78312011"/>
      <w:bookmarkStart w:id="48" w:name="_Toc78390916"/>
      <w:bookmarkStart w:id="49" w:name="_Toc78400433"/>
      <w:bookmarkStart w:id="50" w:name="_Toc78400929"/>
      <w:bookmarkStart w:id="51" w:name="_Toc78401054"/>
      <w:bookmarkStart w:id="52" w:name="_Toc78396796"/>
      <w:bookmarkStart w:id="53" w:name="_Toc78462202"/>
      <w:bookmarkStart w:id="54" w:name="_Toc78482114"/>
      <w:bookmarkStart w:id="55" w:name="_Toc78482243"/>
      <w:bookmarkStart w:id="56" w:name="_Toc78485316"/>
      <w:bookmarkStart w:id="57" w:name="_Toc93584002"/>
      <w:bookmarkStart w:id="58" w:name="_Toc93600097"/>
      <w:bookmarkStart w:id="59" w:name="_Toc93600196"/>
      <w:bookmarkStart w:id="60" w:name="_Toc93600296"/>
      <w:bookmarkStart w:id="61" w:name="_Toc93600397"/>
      <w:bookmarkStart w:id="62" w:name="_Toc93584003"/>
      <w:bookmarkStart w:id="63" w:name="_Toc93600098"/>
      <w:bookmarkStart w:id="64" w:name="_Toc93600197"/>
      <w:bookmarkStart w:id="65" w:name="_Toc93600297"/>
      <w:bookmarkStart w:id="66" w:name="_Toc93600398"/>
      <w:bookmarkStart w:id="67" w:name="_Toc93584004"/>
      <w:bookmarkStart w:id="68" w:name="_Toc93600099"/>
      <w:bookmarkStart w:id="69" w:name="_Toc93600198"/>
      <w:bookmarkStart w:id="70" w:name="_Toc93600298"/>
      <w:bookmarkStart w:id="71" w:name="_Toc93600399"/>
      <w:bookmarkStart w:id="72" w:name="_Toc93584005"/>
      <w:bookmarkStart w:id="73" w:name="_Toc93600100"/>
      <w:bookmarkStart w:id="74" w:name="_Toc93600199"/>
      <w:bookmarkStart w:id="75" w:name="_Toc93600299"/>
      <w:bookmarkStart w:id="76" w:name="_Toc93600400"/>
      <w:bookmarkStart w:id="77" w:name="_Toc93584006"/>
      <w:bookmarkStart w:id="78" w:name="_Toc93600101"/>
      <w:bookmarkStart w:id="79" w:name="_Toc93600200"/>
      <w:bookmarkStart w:id="80" w:name="_Toc93600300"/>
      <w:bookmarkStart w:id="81" w:name="_Toc93600401"/>
      <w:bookmarkStart w:id="82" w:name="_Toc93584007"/>
      <w:bookmarkStart w:id="83" w:name="_Toc93600102"/>
      <w:bookmarkStart w:id="84" w:name="_Toc93600201"/>
      <w:bookmarkStart w:id="85" w:name="_Toc93600301"/>
      <w:bookmarkStart w:id="86" w:name="_Toc93600402"/>
      <w:bookmarkStart w:id="87" w:name="_Toc93584008"/>
      <w:bookmarkStart w:id="88" w:name="_Toc93600103"/>
      <w:bookmarkStart w:id="89" w:name="_Toc93600202"/>
      <w:bookmarkStart w:id="90" w:name="_Toc93600302"/>
      <w:bookmarkStart w:id="91" w:name="_Toc93600403"/>
      <w:bookmarkStart w:id="92" w:name="_Toc112330243"/>
      <w:bookmarkStart w:id="93" w:name="_Toc94573917"/>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A7339B">
        <w:t>1.2</w:t>
      </w:r>
      <w:r w:rsidRPr="00A7339B">
        <w:tab/>
      </w:r>
      <w:r w:rsidR="00F86659">
        <w:t>Scope</w:t>
      </w:r>
      <w:bookmarkEnd w:id="92"/>
    </w:p>
    <w:bookmarkEnd w:id="93"/>
    <w:p w:rsidRPr="001D2BE6" w:rsidR="000D56DB" w:rsidP="00877451" w:rsidRDefault="000D56DB" w14:paraId="400E6961" w14:textId="77777777">
      <w:pPr>
        <w:pStyle w:val="Body"/>
      </w:pPr>
      <w:r w:rsidRPr="001D2BE6">
        <w:t>This plan provides strategic information about Victoria</w:t>
      </w:r>
      <w:r w:rsidRPr="001D2BE6" w:rsidR="00052D99">
        <w:t>’s</w:t>
      </w:r>
      <w:r w:rsidRPr="001D2BE6">
        <w:t xml:space="preserve"> </w:t>
      </w:r>
      <w:r w:rsidRPr="001D2BE6" w:rsidR="00A8606A">
        <w:t>mitigation,</w:t>
      </w:r>
      <w:r w:rsidRPr="001D2BE6">
        <w:t xml:space="preserve"> preparedness, </w:t>
      </w:r>
      <w:r w:rsidRPr="001D2BE6" w:rsidR="00DB330E">
        <w:t>response,</w:t>
      </w:r>
      <w:r w:rsidRPr="001D2BE6">
        <w:t xml:space="preserve"> and recovery arrangements for </w:t>
      </w:r>
      <w:r w:rsidRPr="001D2BE6" w:rsidR="004F515D">
        <w:t xml:space="preserve">viral respiratory </w:t>
      </w:r>
      <w:r w:rsidRPr="00FD5024">
        <w:t>pandemics</w:t>
      </w:r>
      <w:r w:rsidR="00FD5024">
        <w:t>. It</w:t>
      </w:r>
      <w:r w:rsidRPr="001D2BE6">
        <w:t>:</w:t>
      </w:r>
    </w:p>
    <w:p w:rsidRPr="00FD5024" w:rsidR="00725B1F" w:rsidP="00877451" w:rsidRDefault="00725B1F" w14:paraId="1ED41725" w14:textId="77777777">
      <w:pPr>
        <w:pStyle w:val="Bullet1"/>
      </w:pPr>
      <w:r w:rsidRPr="00FD5024">
        <w:t>outlin</w:t>
      </w:r>
      <w:r w:rsidR="00FD5024">
        <w:t>es</w:t>
      </w:r>
      <w:r w:rsidRPr="00FD5024">
        <w:t xml:space="preserve"> the legal framework </w:t>
      </w:r>
      <w:r w:rsidRPr="00FD5024" w:rsidR="1C27BE5E">
        <w:t>for managing</w:t>
      </w:r>
      <w:r w:rsidRPr="00FD5024" w:rsidR="004F515D">
        <w:t xml:space="preserve"> </w:t>
      </w:r>
      <w:r w:rsidRPr="00FD5024">
        <w:t>a pandemic at a national and state level</w:t>
      </w:r>
    </w:p>
    <w:p w:rsidRPr="00877451" w:rsidR="00725B1F" w:rsidP="00877451" w:rsidRDefault="00725B1F" w14:paraId="4BF65023" w14:textId="77777777">
      <w:pPr>
        <w:pStyle w:val="Bullet1"/>
      </w:pPr>
      <w:r w:rsidRPr="00FD5024">
        <w:t>describ</w:t>
      </w:r>
      <w:r w:rsidR="00FD5024">
        <w:t>es</w:t>
      </w:r>
      <w:r w:rsidRPr="00FD5024">
        <w:t xml:space="preserve"> the pandemic response</w:t>
      </w:r>
      <w:r w:rsidRPr="00FD5024" w:rsidR="00C75194">
        <w:t>, including roles and responsibilities</w:t>
      </w:r>
    </w:p>
    <w:p w:rsidRPr="00FD5024" w:rsidR="00725B1F" w:rsidP="00877451" w:rsidRDefault="00725B1F" w14:paraId="29C6281E" w14:textId="77777777">
      <w:pPr>
        <w:pStyle w:val="Bullet1"/>
      </w:pPr>
      <w:r w:rsidRPr="00FD5024">
        <w:t>highlight</w:t>
      </w:r>
      <w:r w:rsidR="00FD5024">
        <w:t>s</w:t>
      </w:r>
      <w:r w:rsidRPr="00FD5024">
        <w:t xml:space="preserve"> effective measures for managing a pandemic</w:t>
      </w:r>
      <w:r w:rsidRPr="00FD5024" w:rsidR="00D42CF4">
        <w:t xml:space="preserve"> </w:t>
      </w:r>
      <w:r w:rsidRPr="00FD5024" w:rsidR="009C5D88">
        <w:t xml:space="preserve">to </w:t>
      </w:r>
      <w:r w:rsidRPr="00FD5024" w:rsidR="00F46807">
        <w:t>build</w:t>
      </w:r>
      <w:r w:rsidRPr="00FD5024">
        <w:t xml:space="preserve"> and </w:t>
      </w:r>
      <w:r w:rsidRPr="00FD5024" w:rsidR="00F46807">
        <w:t>support community resilience</w:t>
      </w:r>
    </w:p>
    <w:p w:rsidRPr="00877451" w:rsidR="00725B1F" w:rsidP="00877451" w:rsidRDefault="00725B1F" w14:paraId="143A7659" w14:textId="77777777">
      <w:pPr>
        <w:pStyle w:val="Bullet1"/>
        <w:rPr>
          <w:rStyle w:val="normaltextrun"/>
        </w:rPr>
      </w:pPr>
      <w:r w:rsidRPr="00FD5024">
        <w:rPr>
          <w:rStyle w:val="normaltextrun"/>
        </w:rPr>
        <w:t>address</w:t>
      </w:r>
      <w:r w:rsidR="00FD5024">
        <w:rPr>
          <w:rStyle w:val="normaltextrun"/>
        </w:rPr>
        <w:t>es</w:t>
      </w:r>
      <w:r w:rsidRPr="00FD5024">
        <w:rPr>
          <w:rStyle w:val="normaltextrun"/>
        </w:rPr>
        <w:t xml:space="preserve"> resourcing, staff safety and wellbeing in managing the pandemic</w:t>
      </w:r>
    </w:p>
    <w:p w:rsidRPr="00877451" w:rsidR="00725B1F" w:rsidP="00877451" w:rsidRDefault="00725B1F" w14:paraId="48798C65" w14:textId="77777777">
      <w:pPr>
        <w:pStyle w:val="Bullet1"/>
      </w:pPr>
      <w:r w:rsidRPr="00FD5024">
        <w:rPr>
          <w:rStyle w:val="normaltextrun"/>
        </w:rPr>
        <w:t>highlight</w:t>
      </w:r>
      <w:r w:rsidR="00FD5024">
        <w:rPr>
          <w:rStyle w:val="normaltextrun"/>
        </w:rPr>
        <w:t>s</w:t>
      </w:r>
      <w:r w:rsidRPr="00FD5024">
        <w:rPr>
          <w:rStyle w:val="normaltextrun"/>
        </w:rPr>
        <w:t xml:space="preserve"> potential consequences to various sectors from the pandemic</w:t>
      </w:r>
    </w:p>
    <w:p w:rsidRPr="00FD5024" w:rsidR="00725B1F" w:rsidP="00877451" w:rsidRDefault="00725B1F" w14:paraId="25A5550B" w14:textId="77777777">
      <w:pPr>
        <w:pStyle w:val="Bullet1"/>
      </w:pPr>
      <w:r w:rsidRPr="00FD5024">
        <w:t>outlin</w:t>
      </w:r>
      <w:r w:rsidR="00FD5024">
        <w:t>es</w:t>
      </w:r>
      <w:r w:rsidRPr="00FD5024">
        <w:t xml:space="preserve"> the return to business as usual</w:t>
      </w:r>
      <w:r w:rsidRPr="00FD5024" w:rsidR="00D42CF4">
        <w:t xml:space="preserve">, or </w:t>
      </w:r>
      <w:r w:rsidRPr="00FD5024" w:rsidR="00F3198D">
        <w:t>an evolved business as usual,</w:t>
      </w:r>
      <w:r w:rsidRPr="00FD5024">
        <w:t xml:space="preserve"> as the pandemic </w:t>
      </w:r>
      <w:r w:rsidRPr="00FD5024" w:rsidR="007B0098">
        <w:t>tran</w:t>
      </w:r>
      <w:r w:rsidRPr="00FD5024" w:rsidR="00B0449D">
        <w:t xml:space="preserve">sitions </w:t>
      </w:r>
      <w:r w:rsidRPr="00FD5024" w:rsidR="007B0098">
        <w:t xml:space="preserve">into </w:t>
      </w:r>
      <w:r w:rsidRPr="00FD5024" w:rsidR="008D587D">
        <w:t xml:space="preserve">seasonal </w:t>
      </w:r>
      <w:r w:rsidRPr="00FD5024" w:rsidR="0083188A">
        <w:t>activity</w:t>
      </w:r>
    </w:p>
    <w:p w:rsidRPr="00FD5024" w:rsidR="008C1E4F" w:rsidP="00877451" w:rsidRDefault="008C1E4F" w14:paraId="061D3756" w14:textId="77777777">
      <w:pPr>
        <w:pStyle w:val="Bullet1"/>
        <w:rPr>
          <w:rStyle w:val="normaltextrun"/>
        </w:rPr>
      </w:pPr>
      <w:r w:rsidRPr="72C97F58">
        <w:rPr>
          <w:rStyle w:val="normaltextrun"/>
        </w:rPr>
        <w:t>strengthen</w:t>
      </w:r>
      <w:r w:rsidRPr="72C97F58" w:rsidR="00FD5024">
        <w:rPr>
          <w:rStyle w:val="normaltextrun"/>
        </w:rPr>
        <w:t>s</w:t>
      </w:r>
      <w:r w:rsidRPr="72C97F58">
        <w:rPr>
          <w:rStyle w:val="normaltextrun"/>
        </w:rPr>
        <w:t xml:space="preserve"> accountability for managing and mitigating risks associated with health emergencies</w:t>
      </w:r>
    </w:p>
    <w:p w:rsidR="72C97F58" w:rsidP="72C97F58" w:rsidRDefault="72C97F58" w14:paraId="4348D02A" w14:textId="77777777">
      <w:pPr>
        <w:pStyle w:val="Bullet1"/>
        <w:rPr>
          <w:rFonts w:eastAsia="Arial" w:cs="Arial"/>
          <w:szCs w:val="21"/>
          <w:lang w:val="en-GB"/>
        </w:rPr>
      </w:pPr>
      <w:r w:rsidRPr="72C97F58">
        <w:rPr>
          <w:lang w:val="en-GB"/>
        </w:rPr>
        <w:t>outlin</w:t>
      </w:r>
      <w:r w:rsidR="00802D49">
        <w:rPr>
          <w:lang w:val="en-GB"/>
        </w:rPr>
        <w:t>es</w:t>
      </w:r>
      <w:r w:rsidRPr="72C97F58">
        <w:rPr>
          <w:lang w:val="en-GB"/>
        </w:rPr>
        <w:t xml:space="preserve"> how community will be provided with information, guidance</w:t>
      </w:r>
      <w:r w:rsidR="00B61E5E">
        <w:rPr>
          <w:lang w:val="en-GB"/>
        </w:rPr>
        <w:t>,</w:t>
      </w:r>
      <w:r w:rsidRPr="72C97F58">
        <w:rPr>
          <w:lang w:val="en-GB"/>
        </w:rPr>
        <w:t xml:space="preserve"> and advice of viral respiratory pandemics.</w:t>
      </w:r>
    </w:p>
    <w:p w:rsidRPr="00D61990" w:rsidR="00725B1F" w:rsidP="00877451" w:rsidRDefault="002F7DE3" w14:paraId="08E94122" w14:textId="77777777">
      <w:pPr>
        <w:pStyle w:val="Bodyafterbullets"/>
      </w:pPr>
      <w:r>
        <w:lastRenderedPageBreak/>
        <w:t xml:space="preserve">This </w:t>
      </w:r>
      <w:r w:rsidR="002C2698">
        <w:t xml:space="preserve">plan </w:t>
      </w:r>
      <w:r>
        <w:t xml:space="preserve">does not </w:t>
      </w:r>
      <w:r w:rsidR="002C2698">
        <w:t xml:space="preserve">address </w:t>
      </w:r>
      <w:r>
        <w:t>epidemic</w:t>
      </w:r>
      <w:r w:rsidR="002C2698">
        <w:t>s</w:t>
      </w:r>
      <w:r w:rsidR="00AD23F1">
        <w:t xml:space="preserve">, which </w:t>
      </w:r>
      <w:r w:rsidR="002C2698">
        <w:t>are</w:t>
      </w:r>
      <w:r w:rsidR="00AD23F1">
        <w:t xml:space="preserve"> </w:t>
      </w:r>
      <w:r w:rsidRPr="049AC0F8" w:rsidR="00AD23F1">
        <w:rPr>
          <w:rFonts w:ascii="Roboto" w:hAnsi="Roboto"/>
          <w:color w:val="111111"/>
          <w:shd w:val="clear" w:color="auto" w:fill="FFFFFF"/>
        </w:rPr>
        <w:t>a</w:t>
      </w:r>
      <w:r w:rsidRPr="57FD0F44" w:rsidR="00AD23F1">
        <w:t xml:space="preserve"> widespread occurrence of an infectious disease in a community at a particular time</w:t>
      </w:r>
      <w:r w:rsidRPr="049AC0F8" w:rsidR="00AD23F1">
        <w:rPr>
          <w:rFonts w:ascii="Roboto" w:hAnsi="Roboto"/>
          <w:color w:val="111111"/>
          <w:shd w:val="clear" w:color="auto" w:fill="FFFFFF"/>
        </w:rPr>
        <w:t>.</w:t>
      </w:r>
      <w:r w:rsidRPr="049AC0F8" w:rsidR="00725B1F">
        <w:rPr>
          <w:rFonts w:ascii="Roboto" w:hAnsi="Roboto"/>
          <w:color w:val="111111"/>
          <w:shd w:val="clear" w:color="auto" w:fill="FFFFFF"/>
        </w:rPr>
        <w:t xml:space="preserve"> </w:t>
      </w:r>
      <w:r w:rsidRPr="00D61990" w:rsidR="00725B1F">
        <w:t xml:space="preserve">It </w:t>
      </w:r>
      <w:r w:rsidR="002C2698">
        <w:t>also</w:t>
      </w:r>
      <w:r w:rsidRPr="00D61990" w:rsidR="00725B1F">
        <w:t xml:space="preserve"> does not include details about the operational </w:t>
      </w:r>
      <w:r w:rsidR="00897A04">
        <w:t xml:space="preserve">plans </w:t>
      </w:r>
      <w:r w:rsidRPr="00D61990" w:rsidR="00725B1F">
        <w:t>of individual agencies.</w:t>
      </w:r>
    </w:p>
    <w:p w:rsidR="006D4E18" w:rsidP="005942A7" w:rsidRDefault="00725B1F" w14:paraId="65A759C8" w14:textId="77777777">
      <w:pPr>
        <w:pStyle w:val="Heading2"/>
        <w:tabs>
          <w:tab w:val="left" w:pos="720"/>
          <w:tab w:val="left" w:pos="1440"/>
          <w:tab w:val="left" w:pos="2160"/>
          <w:tab w:val="left" w:pos="2880"/>
          <w:tab w:val="left" w:pos="3600"/>
          <w:tab w:val="left" w:pos="4320"/>
          <w:tab w:val="left" w:pos="6698"/>
        </w:tabs>
        <w:jc w:val="both"/>
      </w:pPr>
      <w:bookmarkStart w:id="94" w:name="_Toc93584010"/>
      <w:bookmarkStart w:id="95" w:name="_Toc93600105"/>
      <w:bookmarkStart w:id="96" w:name="_Toc93600204"/>
      <w:bookmarkStart w:id="97" w:name="_Toc93600304"/>
      <w:bookmarkStart w:id="98" w:name="_Toc93600405"/>
      <w:bookmarkStart w:id="99" w:name="_Toc78310558"/>
      <w:bookmarkStart w:id="100" w:name="_Toc78312014"/>
      <w:bookmarkStart w:id="101" w:name="_Toc78390919"/>
      <w:bookmarkStart w:id="102" w:name="_Toc78400436"/>
      <w:bookmarkStart w:id="103" w:name="_Toc78400932"/>
      <w:bookmarkStart w:id="104" w:name="_Toc78401057"/>
      <w:bookmarkStart w:id="105" w:name="_Toc78396799"/>
      <w:bookmarkStart w:id="106" w:name="_Toc112330244"/>
      <w:bookmarkStart w:id="107" w:name="_Toc94573918"/>
      <w:bookmarkEnd w:id="94"/>
      <w:bookmarkEnd w:id="95"/>
      <w:bookmarkEnd w:id="96"/>
      <w:bookmarkEnd w:id="97"/>
      <w:bookmarkEnd w:id="98"/>
      <w:bookmarkEnd w:id="99"/>
      <w:bookmarkEnd w:id="100"/>
      <w:bookmarkEnd w:id="101"/>
      <w:bookmarkEnd w:id="102"/>
      <w:bookmarkEnd w:id="103"/>
      <w:bookmarkEnd w:id="104"/>
      <w:bookmarkEnd w:id="105"/>
      <w:r w:rsidRPr="00A7339B">
        <w:t>1.3</w:t>
      </w:r>
      <w:r w:rsidRPr="00A7339B" w:rsidR="004B452D">
        <w:tab/>
      </w:r>
      <w:r w:rsidR="006D4E18">
        <w:t>Authorising environment</w:t>
      </w:r>
      <w:bookmarkEnd w:id="106"/>
    </w:p>
    <w:p w:rsidR="00BB4FF6" w:rsidP="00877451" w:rsidRDefault="006D4E18" w14:paraId="7674FAF1" w14:textId="77777777">
      <w:pPr>
        <w:pStyle w:val="Body"/>
      </w:pPr>
      <w:r w:rsidRPr="00083830">
        <w:t xml:space="preserve">The </w:t>
      </w:r>
      <w:r w:rsidRPr="00083830">
        <w:rPr>
          <w:i/>
          <w:iCs/>
        </w:rPr>
        <w:t xml:space="preserve">Emergency Management Act </w:t>
      </w:r>
      <w:r w:rsidR="007B7CC5">
        <w:rPr>
          <w:i/>
          <w:iCs/>
        </w:rPr>
        <w:t xml:space="preserve">(1986 and </w:t>
      </w:r>
      <w:r w:rsidRPr="00083830">
        <w:rPr>
          <w:i/>
          <w:iCs/>
        </w:rPr>
        <w:t>2013</w:t>
      </w:r>
      <w:r w:rsidR="00842051">
        <w:rPr>
          <w:i/>
          <w:iCs/>
        </w:rPr>
        <w:t>)</w:t>
      </w:r>
      <w:r w:rsidR="007E499C">
        <w:rPr>
          <w:i/>
          <w:iCs/>
        </w:rPr>
        <w:t xml:space="preserve"> </w:t>
      </w:r>
      <w:r w:rsidRPr="00BA76D1" w:rsidR="007E499C">
        <w:t>(EM Act</w:t>
      </w:r>
      <w:r w:rsidRPr="00BA76D1" w:rsidR="00BA76D1">
        <w:t xml:space="preserve"> 2013</w:t>
      </w:r>
      <w:r w:rsidRPr="00BA76D1" w:rsidR="007E499C">
        <w:t>)</w:t>
      </w:r>
      <w:r w:rsidRPr="00083830">
        <w:t xml:space="preserve"> provides the legislative basis to manage emergencies in </w:t>
      </w:r>
      <w:r w:rsidRPr="00083830" w:rsidR="00BB4FF6">
        <w:t>Victoria.</w:t>
      </w:r>
    </w:p>
    <w:p w:rsidR="00FE4241" w:rsidP="00877451" w:rsidRDefault="00BB4FF6" w14:paraId="03E8F0EB" w14:textId="77777777">
      <w:pPr>
        <w:pStyle w:val="Body"/>
        <w:rPr>
          <w:rFonts w:cs="Arial"/>
          <w:color w:val="000000"/>
          <w:shd w:val="clear" w:color="auto" w:fill="FFFFFF"/>
        </w:rPr>
      </w:pPr>
      <w:r w:rsidRPr="00083830">
        <w:t>The</w:t>
      </w:r>
      <w:r w:rsidRPr="00B801FC" w:rsidR="006D4E18">
        <w:t xml:space="preserve"> </w:t>
      </w:r>
      <w:hyperlink w:history="true" r:id="rId17">
        <w:r w:rsidRPr="00D73243" w:rsidR="006D4E18">
          <w:rPr>
            <w:rStyle w:val="Hyperlink"/>
          </w:rPr>
          <w:t>SEMP</w:t>
        </w:r>
      </w:hyperlink>
      <w:r w:rsidRPr="00B801FC" w:rsidR="006D4E18">
        <w:t xml:space="preserve"> </w:t>
      </w:r>
      <w:r w:rsidR="00FD5024">
        <w:t>&lt;</w:t>
      </w:r>
      <w:r w:rsidRPr="00FD5024" w:rsidR="00FD5024">
        <w:t>https://www.emv.vic.gov.au/responsibilities/semp</w:t>
      </w:r>
      <w:r w:rsidR="00FD5024">
        <w:t xml:space="preserve">&gt; </w:t>
      </w:r>
      <w:r w:rsidRPr="00F60862" w:rsidR="004E4F3F">
        <w:t>outlines provisions</w:t>
      </w:r>
      <w:r w:rsidRPr="00461E77" w:rsidR="00326304">
        <w:t xml:space="preserve"> for the mitigation, preparedness, response, relief,</w:t>
      </w:r>
      <w:r w:rsidRPr="00461E77" w:rsidDel="00965A1C" w:rsidR="00326304">
        <w:t xml:space="preserve"> </w:t>
      </w:r>
      <w:r w:rsidRPr="00461E77" w:rsidR="00326304">
        <w:t>and recovery from emergencies and specifies the roles and responsibilities of agencies in relation to emergency management</w:t>
      </w:r>
      <w:r w:rsidR="00363307">
        <w:t xml:space="preserve">. </w:t>
      </w:r>
      <w:r w:rsidR="00363307">
        <w:rPr>
          <w:rFonts w:cs="Arial"/>
          <w:color w:val="000000"/>
          <w:shd w:val="clear" w:color="auto" w:fill="FFFFFF"/>
        </w:rPr>
        <w:t>The SEMP identifies DH</w:t>
      </w:r>
      <w:r w:rsidR="00FD5024">
        <w:rPr>
          <w:rFonts w:cs="Arial"/>
          <w:color w:val="000000"/>
          <w:shd w:val="clear" w:color="auto" w:fill="FFFFFF"/>
        </w:rPr>
        <w:t xml:space="preserve"> </w:t>
      </w:r>
      <w:r w:rsidR="00363307">
        <w:rPr>
          <w:rFonts w:cs="Arial"/>
          <w:color w:val="000000"/>
          <w:shd w:val="clear" w:color="auto" w:fill="FFFFFF"/>
        </w:rPr>
        <w:t xml:space="preserve">as the control agency for human disease, </w:t>
      </w:r>
      <w:r w:rsidR="00E466A9">
        <w:rPr>
          <w:rFonts w:cs="Arial"/>
          <w:color w:val="000000"/>
          <w:shd w:val="clear" w:color="auto" w:fill="FFFFFF"/>
        </w:rPr>
        <w:t xml:space="preserve">which </w:t>
      </w:r>
      <w:r w:rsidR="00363307">
        <w:rPr>
          <w:rFonts w:cs="Arial"/>
          <w:color w:val="000000"/>
          <w:shd w:val="clear" w:color="auto" w:fill="FFFFFF"/>
        </w:rPr>
        <w:t>includ</w:t>
      </w:r>
      <w:r w:rsidR="00E466A9">
        <w:rPr>
          <w:rFonts w:cs="Arial"/>
          <w:color w:val="000000"/>
          <w:shd w:val="clear" w:color="auto" w:fill="FFFFFF"/>
        </w:rPr>
        <w:t>es</w:t>
      </w:r>
      <w:r w:rsidR="00363307">
        <w:rPr>
          <w:rFonts w:cs="Arial"/>
          <w:color w:val="000000"/>
          <w:shd w:val="clear" w:color="auto" w:fill="FFFFFF"/>
        </w:rPr>
        <w:t xml:space="preserve"> pandemics.</w:t>
      </w:r>
    </w:p>
    <w:p w:rsidR="72C97F58" w:rsidRDefault="72C97F58" w14:paraId="787A569F" w14:textId="77777777">
      <w:r w:rsidRPr="72C97F58">
        <w:rPr>
          <w:rFonts w:eastAsia="Arial" w:cs="Arial"/>
          <w:color w:val="000000" w:themeColor="text1"/>
          <w:szCs w:val="21"/>
        </w:rPr>
        <w:t xml:space="preserve">The HESP provides </w:t>
      </w:r>
      <w:r w:rsidRPr="72C97F58">
        <w:rPr>
          <w:rFonts w:eastAsia="Arial" w:cs="Arial"/>
          <w:szCs w:val="21"/>
        </w:rPr>
        <w:t>the foundation for the coordinated and integrated response to health emergencies, including pandemics. The HESP also provides an overview of the response structure for health emergencies.</w:t>
      </w:r>
    </w:p>
    <w:p w:rsidRPr="00381E1F" w:rsidR="00FE4241" w:rsidP="00877451" w:rsidRDefault="00F14EFB" w14:paraId="6F5CEF1D" w14:textId="77777777">
      <w:pPr>
        <w:pStyle w:val="Body"/>
        <w:rPr>
          <w:shd w:val="clear" w:color="auto" w:fill="FFFFFF"/>
        </w:rPr>
      </w:pPr>
      <w:r>
        <w:rPr>
          <w:shd w:val="clear" w:color="auto" w:fill="FFFFFF"/>
        </w:rPr>
        <w:t>Additionally, t</w:t>
      </w:r>
      <w:r w:rsidR="00FE4241">
        <w:rPr>
          <w:shd w:val="clear" w:color="auto" w:fill="FFFFFF"/>
        </w:rPr>
        <w:t xml:space="preserve">he </w:t>
      </w:r>
      <w:r w:rsidRPr="00FE4241" w:rsidR="00FE4241">
        <w:rPr>
          <w:shd w:val="clear" w:color="auto" w:fill="FFFFFF"/>
        </w:rPr>
        <w:t xml:space="preserve">SEMP </w:t>
      </w:r>
      <w:r w:rsidRPr="091AFB9F" w:rsidR="00FE4241">
        <w:rPr>
          <w:i/>
          <w:iCs/>
          <w:shd w:val="clear" w:color="auto" w:fill="FFFFFF"/>
        </w:rPr>
        <w:t>Animal P</w:t>
      </w:r>
      <w:r w:rsidRPr="091AFB9F" w:rsidR="00FD5024">
        <w:rPr>
          <w:i/>
          <w:iCs/>
          <w:shd w:val="clear" w:color="auto" w:fill="FFFFFF"/>
        </w:rPr>
        <w:t>lant Environmental Marine Biosecurity Sub-Plan</w:t>
      </w:r>
      <w:r w:rsidR="00FD5024">
        <w:rPr>
          <w:shd w:val="clear" w:color="auto" w:fill="FFFFFF"/>
        </w:rPr>
        <w:t xml:space="preserve"> </w:t>
      </w:r>
      <w:r w:rsidR="00B01C30">
        <w:rPr>
          <w:shd w:val="clear" w:color="auto" w:fill="FFFFFF"/>
        </w:rPr>
        <w:t>provides information relating</w:t>
      </w:r>
      <w:r w:rsidRPr="00FE4241" w:rsidR="00FE4241">
        <w:rPr>
          <w:shd w:val="clear" w:color="auto" w:fill="FFFFFF"/>
        </w:rPr>
        <w:t xml:space="preserve"> </w:t>
      </w:r>
      <w:r w:rsidR="00A26260">
        <w:rPr>
          <w:shd w:val="clear" w:color="auto" w:fill="FFFFFF"/>
        </w:rPr>
        <w:t>to</w:t>
      </w:r>
      <w:r w:rsidRPr="00FE4241" w:rsidR="00FE4241">
        <w:rPr>
          <w:shd w:val="clear" w:color="auto" w:fill="FFFFFF"/>
        </w:rPr>
        <w:t xml:space="preserve"> pandemics </w:t>
      </w:r>
      <w:bookmarkStart w:id="108" w:name="_Int_tI6KsyMP"/>
      <w:r w:rsidR="00B01C30">
        <w:rPr>
          <w:shd w:val="clear" w:color="auto" w:fill="FFFFFF"/>
        </w:rPr>
        <w:t>where</w:t>
      </w:r>
      <w:bookmarkEnd w:id="108"/>
      <w:r w:rsidRPr="00FE4241" w:rsidR="00FE4241">
        <w:rPr>
          <w:shd w:val="clear" w:color="auto" w:fill="FFFFFF"/>
        </w:rPr>
        <w:t xml:space="preserve"> non-human hosts </w:t>
      </w:r>
      <w:r w:rsidR="00B01C30">
        <w:rPr>
          <w:shd w:val="clear" w:color="auto" w:fill="FFFFFF"/>
        </w:rPr>
        <w:t xml:space="preserve">act </w:t>
      </w:r>
      <w:r w:rsidRPr="00FE4241" w:rsidR="00FE4241">
        <w:rPr>
          <w:shd w:val="clear" w:color="auto" w:fill="FFFFFF"/>
        </w:rPr>
        <w:t>as disease reservoirs</w:t>
      </w:r>
      <w:r w:rsidR="000C613F">
        <w:rPr>
          <w:shd w:val="clear" w:color="auto" w:fill="FFFFFF"/>
        </w:rPr>
        <w:t>,</w:t>
      </w:r>
      <w:r w:rsidRPr="00FE4241" w:rsidR="00FE4241">
        <w:rPr>
          <w:shd w:val="clear" w:color="auto" w:fill="FFFFFF"/>
        </w:rPr>
        <w:t xml:space="preserve"> or for the transmission of a novel virus.</w:t>
      </w:r>
    </w:p>
    <w:p w:rsidR="009971E9" w:rsidP="00877451" w:rsidRDefault="009971E9" w14:paraId="5EFAE62B" w14:textId="77777777">
      <w:pPr>
        <w:pStyle w:val="Body"/>
      </w:pPr>
      <w:r>
        <w:t xml:space="preserve">Other </w:t>
      </w:r>
      <w:r w:rsidR="004D78CC">
        <w:t>Victorian</w:t>
      </w:r>
      <w:r w:rsidR="004D78CC">
        <w:rPr>
          <w:rStyle w:val="CommentReference"/>
          <w:rFonts w:eastAsia="Times New Roman"/>
        </w:rPr>
        <w:t xml:space="preserve"> </w:t>
      </w:r>
      <w:r w:rsidR="004D78CC">
        <w:t>legislation</w:t>
      </w:r>
      <w:r>
        <w:t xml:space="preserve"> </w:t>
      </w:r>
      <w:r w:rsidR="003A3F6A">
        <w:t xml:space="preserve">and plans </w:t>
      </w:r>
      <w:r>
        <w:t>relevant to the management of pandemic risks and potential consequences include:</w:t>
      </w:r>
    </w:p>
    <w:p w:rsidRPr="00B01C30" w:rsidR="007A1F74" w:rsidP="00877451" w:rsidRDefault="007A1F74" w14:paraId="35BC104B" w14:textId="77777777">
      <w:pPr>
        <w:pStyle w:val="Bullet1"/>
      </w:pPr>
      <w:r w:rsidRPr="001E2C5A">
        <w:rPr>
          <w:i/>
          <w:iCs/>
        </w:rPr>
        <w:t>Charter of Human Rights and Responsibilities Act 2006</w:t>
      </w:r>
      <w:r w:rsidRPr="00877451" w:rsidR="00342F85">
        <w:t xml:space="preserve"> </w:t>
      </w:r>
      <w:r w:rsidRPr="00B01C30" w:rsidR="00342F85">
        <w:t>(Vic)</w:t>
      </w:r>
    </w:p>
    <w:p w:rsidRPr="00B01C30" w:rsidR="009971E9" w:rsidP="00877451" w:rsidRDefault="009971E9" w14:paraId="458938B5" w14:textId="77777777">
      <w:pPr>
        <w:pStyle w:val="Bullet1"/>
      </w:pPr>
      <w:r w:rsidRPr="00877451">
        <w:rPr>
          <w:i/>
          <w:iCs/>
        </w:rPr>
        <w:t>Health Services Act 1988</w:t>
      </w:r>
      <w:r w:rsidR="001E2C5A">
        <w:t xml:space="preserve"> </w:t>
      </w:r>
      <w:r w:rsidRPr="00877451" w:rsidR="00F91B30">
        <w:t>(Vic)</w:t>
      </w:r>
    </w:p>
    <w:p w:rsidRPr="00877451" w:rsidR="009971E9" w:rsidDel="00D97212" w:rsidP="00877451" w:rsidRDefault="009971E9" w14:paraId="2A5857E4" w14:textId="77777777">
      <w:pPr>
        <w:pStyle w:val="Bullet1"/>
      </w:pPr>
      <w:r w:rsidRPr="001E2C5A">
        <w:rPr>
          <w:i/>
          <w:iCs/>
        </w:rPr>
        <w:t>Occupational Health and Safety Act 2004</w:t>
      </w:r>
      <w:r w:rsidRPr="00877451" w:rsidR="007126EB">
        <w:t xml:space="preserve"> </w:t>
      </w:r>
      <w:r w:rsidRPr="00B01C30" w:rsidR="007126EB">
        <w:t>(Vic)</w:t>
      </w:r>
    </w:p>
    <w:p w:rsidRPr="00877451" w:rsidR="007A1F74" w:rsidP="00877451" w:rsidRDefault="007A1F74" w14:paraId="629B985B" w14:textId="77777777">
      <w:pPr>
        <w:pStyle w:val="Bullet1"/>
      </w:pPr>
      <w:r w:rsidRPr="001E2C5A">
        <w:rPr>
          <w:i/>
          <w:iCs/>
        </w:rPr>
        <w:t>Public Health and Wellbeing Act 2008</w:t>
      </w:r>
      <w:r w:rsidRPr="00B01C30" w:rsidR="00007DEF">
        <w:t xml:space="preserve"> (Vic)</w:t>
      </w:r>
    </w:p>
    <w:p w:rsidRPr="00877451" w:rsidR="002C786B" w:rsidP="00877451" w:rsidRDefault="002C786B" w14:paraId="62A1107B" w14:textId="77777777">
      <w:pPr>
        <w:pStyle w:val="Bullet1"/>
        <w:rPr>
          <w:i/>
          <w:iCs/>
        </w:rPr>
      </w:pPr>
      <w:r w:rsidRPr="00877451">
        <w:rPr>
          <w:i/>
          <w:iCs/>
        </w:rPr>
        <w:t xml:space="preserve">Victorian </w:t>
      </w:r>
      <w:r w:rsidRPr="00877451" w:rsidR="001E2C5A">
        <w:rPr>
          <w:i/>
          <w:iCs/>
        </w:rPr>
        <w:t>guidelines for planning safe public events</w:t>
      </w:r>
    </w:p>
    <w:p w:rsidR="009D57A8" w:rsidP="00877451" w:rsidRDefault="009971E9" w14:paraId="637B92AF" w14:textId="77777777">
      <w:pPr>
        <w:pStyle w:val="Bullet1"/>
      </w:pPr>
      <w:r w:rsidRPr="00877451">
        <w:rPr>
          <w:i/>
          <w:iCs/>
        </w:rPr>
        <w:t xml:space="preserve">Victorian health management plan for pandemic </w:t>
      </w:r>
      <w:r w:rsidRPr="00877451" w:rsidR="00D97212">
        <w:rPr>
          <w:i/>
          <w:iCs/>
        </w:rPr>
        <w:t>influenza</w:t>
      </w:r>
      <w:r w:rsidRPr="00B01C30" w:rsidR="00D97212">
        <w:t>.</w:t>
      </w:r>
    </w:p>
    <w:p w:rsidR="003C1D92" w:rsidP="00877451" w:rsidRDefault="003C1D92" w14:paraId="671DD0C4" w14:textId="77777777">
      <w:pPr>
        <w:pStyle w:val="Bodyafterbullets"/>
      </w:pPr>
      <w:r w:rsidRPr="00083830">
        <w:t xml:space="preserve">This plan is a </w:t>
      </w:r>
      <w:r w:rsidRPr="00B01C30">
        <w:t>subordinate</w:t>
      </w:r>
      <w:r w:rsidRPr="00083830">
        <w:t xml:space="preserve"> plan of the SEMP and has been approved by the State Crisis and Resilience Council (S</w:t>
      </w:r>
      <w:r>
        <w:t>CRC).</w:t>
      </w:r>
    </w:p>
    <w:p w:rsidR="006D4E18" w:rsidP="00877451" w:rsidRDefault="003E380B" w14:paraId="3503926A" w14:textId="77777777">
      <w:pPr>
        <w:pStyle w:val="Body"/>
      </w:pPr>
      <w:r w:rsidRPr="003E380B">
        <w:t>At the state</w:t>
      </w:r>
      <w:r w:rsidR="004A1C93">
        <w:t xml:space="preserve">, </w:t>
      </w:r>
      <w:r w:rsidRPr="00B01C30">
        <w:t>national</w:t>
      </w:r>
      <w:r w:rsidR="007010A4">
        <w:t>,</w:t>
      </w:r>
      <w:r w:rsidRPr="003E380B">
        <w:t xml:space="preserve"> and </w:t>
      </w:r>
      <w:r w:rsidR="007010A4">
        <w:t>inter</w:t>
      </w:r>
      <w:r w:rsidRPr="003E380B">
        <w:t xml:space="preserve">national level, there are governance structures, legislation, plans and guidelines </w:t>
      </w:r>
      <w:r w:rsidR="00B01C30">
        <w:t>that</w:t>
      </w:r>
      <w:r w:rsidRPr="003E380B" w:rsidR="00B01C30">
        <w:t xml:space="preserve"> </w:t>
      </w:r>
      <w:r w:rsidRPr="003E380B">
        <w:t>link to this plan</w:t>
      </w:r>
      <w:r w:rsidR="006402A5">
        <w:t xml:space="preserve">. </w:t>
      </w:r>
      <w:r w:rsidR="00B01C30">
        <w:t xml:space="preserve">Refer to </w:t>
      </w:r>
      <w:hyperlink w:history="true" w:anchor="_Appendix_A:_Key">
        <w:r w:rsidRPr="006608EE" w:rsidR="006608EE">
          <w:rPr>
            <w:rStyle w:val="Hyperlink"/>
          </w:rPr>
          <w:t>Appendix A: Key supporting information</w:t>
        </w:r>
      </w:hyperlink>
      <w:r w:rsidR="006608EE">
        <w:t>.</w:t>
      </w:r>
    </w:p>
    <w:p w:rsidR="00B60CC6" w:rsidP="0FC961EE" w:rsidRDefault="00174250" w14:paraId="528539C0" w14:textId="77777777">
      <w:pPr>
        <w:pStyle w:val="Heading2"/>
        <w:jc w:val="both"/>
      </w:pPr>
      <w:bookmarkStart w:id="109" w:name="_Toc112330245"/>
      <w:r>
        <w:t>1.4</w:t>
      </w:r>
      <w:r>
        <w:tab/>
      </w:r>
      <w:r w:rsidR="00DA276A">
        <w:t>Implementation</w:t>
      </w:r>
      <w:bookmarkEnd w:id="109"/>
    </w:p>
    <w:p w:rsidR="00F11BB6" w:rsidP="00877451" w:rsidRDefault="489369ED" w14:paraId="07788D05" w14:textId="77777777">
      <w:pPr>
        <w:pStyle w:val="Body"/>
      </w:pPr>
      <w:r>
        <w:t>The response arrangements in this plan will be activated if a novel (respiratory) virus emerge</w:t>
      </w:r>
      <w:r w:rsidR="00B01C30">
        <w:t>s</w:t>
      </w:r>
      <w:r>
        <w:t>.</w:t>
      </w:r>
    </w:p>
    <w:p w:rsidRPr="00B01C30" w:rsidR="00F11BB6" w:rsidP="00877451" w:rsidRDefault="00F11BB6" w14:paraId="70A4D4B6" w14:textId="77777777">
      <w:pPr>
        <w:pStyle w:val="Body"/>
        <w:rPr>
          <w:highlight w:val="yellow"/>
        </w:rPr>
      </w:pPr>
      <w:r>
        <w:t>Th</w:t>
      </w:r>
      <w:r w:rsidR="00B01C30">
        <w:t>e</w:t>
      </w:r>
      <w:r>
        <w:t xml:space="preserve"> plan </w:t>
      </w:r>
      <w:r w:rsidR="00B01C30">
        <w:t>supports</w:t>
      </w:r>
      <w:r>
        <w:t xml:space="preserve"> existing operational plans.</w:t>
      </w:r>
    </w:p>
    <w:p w:rsidRPr="00C26DFC" w:rsidR="007912B9" w:rsidP="007912B9" w:rsidRDefault="007912B9" w14:paraId="5E1B844B" w14:textId="77777777">
      <w:pPr>
        <w:pStyle w:val="Heading2"/>
        <w:jc w:val="both"/>
      </w:pPr>
      <w:bookmarkStart w:id="110" w:name="_Toc112330246"/>
      <w:r w:rsidRPr="00174250">
        <w:t>1.5</w:t>
      </w:r>
      <w:bookmarkStart w:id="111" w:name="_Hlk106980998"/>
      <w:r>
        <w:tab/>
      </w:r>
      <w:r w:rsidRPr="00C26DFC">
        <w:t>Audience</w:t>
      </w:r>
      <w:bookmarkEnd w:id="110"/>
      <w:bookmarkEnd w:id="111"/>
    </w:p>
    <w:p w:rsidR="007912B9" w:rsidP="00877451" w:rsidRDefault="007912B9" w14:paraId="7EA714B5" w14:textId="77777777">
      <w:pPr>
        <w:pStyle w:val="Body"/>
      </w:pPr>
      <w:r w:rsidRPr="241FE707">
        <w:t xml:space="preserve">The audience for this plan comprises </w:t>
      </w:r>
      <w:r>
        <w:t xml:space="preserve">Victorian Government and </w:t>
      </w:r>
      <w:r w:rsidRPr="00877451">
        <w:t>agencies</w:t>
      </w:r>
      <w:r>
        <w:t>, bodies, departments</w:t>
      </w:r>
      <w:r w:rsidR="00111E06">
        <w:t>,</w:t>
      </w:r>
      <w:r>
        <w:t xml:space="preserve"> and other organisation</w:t>
      </w:r>
      <w:r w:rsidR="00B7212E">
        <w:t>s</w:t>
      </w:r>
      <w:r>
        <w:t xml:space="preserve"> within the Victorian health sector </w:t>
      </w:r>
      <w:r w:rsidR="00DE4EBF">
        <w:t xml:space="preserve">that </w:t>
      </w:r>
      <w:r>
        <w:t>have role</w:t>
      </w:r>
      <w:r w:rsidR="002D5208">
        <w:t>s</w:t>
      </w:r>
      <w:r>
        <w:t xml:space="preserve"> and </w:t>
      </w:r>
      <w:r w:rsidR="00E46D04">
        <w:t>responsibilit</w:t>
      </w:r>
      <w:r w:rsidR="002D5208">
        <w:t>ies</w:t>
      </w:r>
      <w:r>
        <w:t xml:space="preserve"> in the management of a viral (respiratory) pandemic.</w:t>
      </w:r>
    </w:p>
    <w:p w:rsidR="00737C18" w:rsidP="00877451" w:rsidRDefault="00737C18" w14:paraId="5B76D84B" w14:textId="77777777">
      <w:pPr>
        <w:pStyle w:val="Body"/>
      </w:pPr>
      <w:r w:rsidRPr="00EC7516">
        <w:t xml:space="preserve">Given the dynamic and interdependent nature of the Victorian health </w:t>
      </w:r>
      <w:r w:rsidRPr="00B01C30">
        <w:t>system</w:t>
      </w:r>
      <w:r w:rsidRPr="00EC7516">
        <w:t xml:space="preserve">, it is vital </w:t>
      </w:r>
      <w:r>
        <w:t xml:space="preserve">that </w:t>
      </w:r>
      <w:r w:rsidRPr="00EC7516">
        <w:t xml:space="preserve">all relevant </w:t>
      </w:r>
      <w:r w:rsidR="00AE57C6">
        <w:t>entities</w:t>
      </w:r>
      <w:r w:rsidRPr="00EC7516">
        <w:t xml:space="preserve"> follow this plan to ensure </w:t>
      </w:r>
      <w:r w:rsidR="00D33F86">
        <w:t xml:space="preserve">the </w:t>
      </w:r>
      <w:r w:rsidRPr="00EC7516">
        <w:t xml:space="preserve">coordinated and effective </w:t>
      </w:r>
      <w:r w:rsidR="00DC2357">
        <w:t xml:space="preserve">management </w:t>
      </w:r>
      <w:r w:rsidR="00584D60">
        <w:t xml:space="preserve">of </w:t>
      </w:r>
      <w:r>
        <w:t xml:space="preserve">a </w:t>
      </w:r>
      <w:r w:rsidR="00584D60">
        <w:t xml:space="preserve">viral (respiratory) </w:t>
      </w:r>
      <w:r>
        <w:t>pandemic</w:t>
      </w:r>
      <w:r w:rsidR="00584D60">
        <w:t xml:space="preserve"> health emergency</w:t>
      </w:r>
      <w:r>
        <w:t>.</w:t>
      </w:r>
    </w:p>
    <w:p w:rsidR="007912B9" w:rsidP="00877451" w:rsidRDefault="00E0579D" w14:paraId="4EF84CDE" w14:textId="77777777">
      <w:pPr>
        <w:pStyle w:val="Body"/>
        <w:rPr>
          <w:szCs w:val="21"/>
        </w:rPr>
      </w:pPr>
      <w:r>
        <w:lastRenderedPageBreak/>
        <w:t>C</w:t>
      </w:r>
      <w:r w:rsidRPr="0004557C" w:rsidR="007912B9">
        <w:t>ommunit</w:t>
      </w:r>
      <w:r w:rsidR="007912B9">
        <w:t>y</w:t>
      </w:r>
      <w:r>
        <w:t xml:space="preserve"> sectors</w:t>
      </w:r>
      <w:r w:rsidR="007912B9">
        <w:t>, community service organisations</w:t>
      </w:r>
      <w:r w:rsidR="00FA55DE">
        <w:t>,</w:t>
      </w:r>
      <w:r w:rsidRPr="2C0BA474" w:rsidR="007912B9">
        <w:t xml:space="preserve"> </w:t>
      </w:r>
      <w:r w:rsidRPr="00877451" w:rsidR="007912B9">
        <w:t>and</w:t>
      </w:r>
      <w:r w:rsidR="007912B9">
        <w:t xml:space="preserve"> individuals </w:t>
      </w:r>
      <w:r w:rsidRPr="2C0BA474" w:rsidR="007912B9">
        <w:t xml:space="preserve">may also find the </w:t>
      </w:r>
      <w:r w:rsidRPr="2C0BA474" w:rsidR="007912B9">
        <w:rPr>
          <w:szCs w:val="21"/>
        </w:rPr>
        <w:t>contents of this plan informative</w:t>
      </w:r>
      <w:r w:rsidR="007912B9">
        <w:rPr>
          <w:szCs w:val="21"/>
        </w:rPr>
        <w:t>.</w:t>
      </w:r>
    </w:p>
    <w:p w:rsidRPr="00A7339B" w:rsidR="00725B1F" w:rsidP="005F43F5" w:rsidRDefault="00725B1F" w14:paraId="4002CA11" w14:textId="77777777">
      <w:pPr>
        <w:pStyle w:val="Heading2"/>
        <w:jc w:val="both"/>
      </w:pPr>
      <w:bookmarkStart w:id="112" w:name="_Toc112330247"/>
      <w:bookmarkEnd w:id="107"/>
      <w:r w:rsidRPr="00A7339B">
        <w:t>1.</w:t>
      </w:r>
      <w:r w:rsidR="00776ACD">
        <w:t>6</w:t>
      </w:r>
      <w:r w:rsidRPr="00A7339B" w:rsidR="004B452D">
        <w:tab/>
      </w:r>
      <w:r w:rsidR="00325770">
        <w:t>A</w:t>
      </w:r>
      <w:r w:rsidRPr="00A7339B">
        <w:t>ssumptions</w:t>
      </w:r>
      <w:bookmarkEnd w:id="112"/>
    </w:p>
    <w:p w:rsidR="00EB5FC5" w:rsidP="00877451" w:rsidRDefault="00EB5FC5" w14:paraId="04F65396" w14:textId="77777777">
      <w:pPr>
        <w:pStyle w:val="Body"/>
      </w:pPr>
      <w:r>
        <w:t xml:space="preserve">This plan is based on the following </w:t>
      </w:r>
      <w:r w:rsidRPr="00B01C30">
        <w:t>assumptions</w:t>
      </w:r>
      <w:r w:rsidR="00CA2C2B">
        <w:t>:</w:t>
      </w:r>
    </w:p>
    <w:p w:rsidRPr="00BD68B7" w:rsidR="00EB5FC5" w:rsidP="00877451" w:rsidRDefault="2CED5726" w14:paraId="45D61464" w14:textId="77777777">
      <w:pPr>
        <w:pStyle w:val="Bullet1"/>
      </w:pPr>
      <w:r>
        <w:t>T</w:t>
      </w:r>
      <w:r w:rsidR="3EE320E5">
        <w:t xml:space="preserve">he </w:t>
      </w:r>
      <w:r w:rsidR="6F425117">
        <w:t xml:space="preserve">reader is familiar with the </w:t>
      </w:r>
      <w:hyperlink w:history="true" r:id="rId18">
        <w:r w:rsidRPr="00B01C30" w:rsidR="3EE320E5">
          <w:rPr>
            <w:rStyle w:val="Hyperlink"/>
          </w:rPr>
          <w:t>SEMP</w:t>
        </w:r>
      </w:hyperlink>
      <w:r w:rsidR="00B01C30">
        <w:t xml:space="preserve"> &lt;</w:t>
      </w:r>
      <w:r w:rsidRPr="00877451" w:rsidR="00B01C30">
        <w:rPr>
          <w:rStyle w:val="BodyChar"/>
        </w:rPr>
        <w:t>https://www.emv.vic.gov.au/responsibilities/semp</w:t>
      </w:r>
      <w:r w:rsidR="00B01C30">
        <w:rPr>
          <w:rStyle w:val="Hyperlink"/>
          <w:color w:val="auto"/>
          <w:u w:val="none"/>
        </w:rPr>
        <w:t>&gt;</w:t>
      </w:r>
      <w:r w:rsidR="3EE320E5">
        <w:t xml:space="preserve">, as it outlines the holistic details of the arrangements for an integrated, </w:t>
      </w:r>
      <w:r w:rsidRPr="00B01C30" w:rsidR="3EE320E5">
        <w:t>coordinated</w:t>
      </w:r>
      <w:r w:rsidR="3EE320E5">
        <w:t xml:space="preserve"> and comprehensive approach to emergency management in Victoria.</w:t>
      </w:r>
    </w:p>
    <w:p w:rsidRPr="00BD68B7" w:rsidR="00EB5FC5" w:rsidP="00877451" w:rsidRDefault="6F425117" w14:paraId="5FE426B7" w14:textId="77777777">
      <w:pPr>
        <w:pStyle w:val="Bullet1"/>
      </w:pPr>
      <w:r>
        <w:t>T</w:t>
      </w:r>
      <w:r w:rsidR="3EE320E5">
        <w:t>he</w:t>
      </w:r>
      <w:r>
        <w:t xml:space="preserve"> reader is familiar with the</w:t>
      </w:r>
      <w:r w:rsidR="6A0F869D">
        <w:t xml:space="preserve"> </w:t>
      </w:r>
      <w:hyperlink w:history="true" r:id="rId19">
        <w:r w:rsidRPr="00B01C30" w:rsidR="0A9A5453">
          <w:rPr>
            <w:rStyle w:val="Hyperlink"/>
          </w:rPr>
          <w:t>SEMP HESP</w:t>
        </w:r>
      </w:hyperlink>
      <w:r w:rsidR="00B01C30">
        <w:t xml:space="preserve"> &lt;</w:t>
      </w:r>
      <w:r w:rsidRPr="00B01C30" w:rsidR="00B01C30">
        <w:t>ht</w:t>
      </w:r>
      <w:r w:rsidRPr="00877451" w:rsidR="00B01C30">
        <w:t>tps://www.emv.vic.gov.au/responsibilities/state-emergency-management-plan-sub-plans</w:t>
      </w:r>
      <w:r w:rsidR="00B01C30">
        <w:rPr>
          <w:rStyle w:val="Hyperlink"/>
          <w:color w:val="auto"/>
          <w:u w:val="none"/>
        </w:rPr>
        <w:t>&gt;</w:t>
      </w:r>
      <w:r w:rsidR="4D53A5DC">
        <w:t xml:space="preserve">, as it outlines the coordinated arrangements for </w:t>
      </w:r>
      <w:r w:rsidRPr="00B01C30" w:rsidR="3EE320E5">
        <w:t>managing</w:t>
      </w:r>
      <w:r w:rsidR="3EE320E5">
        <w:t xml:space="preserve"> </w:t>
      </w:r>
      <w:r w:rsidR="12EB6834">
        <w:t xml:space="preserve">the risks and consequences of </w:t>
      </w:r>
      <w:r w:rsidR="3EE320E5">
        <w:t>health emergencies</w:t>
      </w:r>
      <w:r w:rsidR="285E4E55">
        <w:t xml:space="preserve"> </w:t>
      </w:r>
      <w:r w:rsidR="12EB6834">
        <w:t>in Victoria, including pandemics.</w:t>
      </w:r>
    </w:p>
    <w:p w:rsidR="00EB5FC5" w:rsidP="00877451" w:rsidRDefault="00DC5677" w14:paraId="5A2FB331" w14:textId="77777777">
      <w:pPr>
        <w:pStyle w:val="Bullet1"/>
      </w:pPr>
      <w:r>
        <w:t>D</w:t>
      </w:r>
      <w:r w:rsidRPr="73620F22" w:rsidR="00EB5FC5">
        <w:t xml:space="preserve">etails </w:t>
      </w:r>
      <w:r w:rsidRPr="00B01C30" w:rsidR="00EB5FC5">
        <w:t>regarding</w:t>
      </w:r>
      <w:r w:rsidRPr="73620F22" w:rsidR="00EB5FC5">
        <w:t xml:space="preserve"> </w:t>
      </w:r>
      <w:r w:rsidR="00B56457">
        <w:t>relevant</w:t>
      </w:r>
      <w:r w:rsidRPr="73620F22" w:rsidR="00EB5FC5">
        <w:t xml:space="preserve"> activities of</w:t>
      </w:r>
      <w:r w:rsidR="005E51E2">
        <w:t xml:space="preserve"> </w:t>
      </w:r>
      <w:r w:rsidRPr="73620F22" w:rsidR="00EB5FC5">
        <w:t xml:space="preserve">individual agencies are covered in </w:t>
      </w:r>
      <w:r w:rsidR="00E50AF6">
        <w:t>agency</w:t>
      </w:r>
      <w:r w:rsidR="005145E6">
        <w:t xml:space="preserve"> plans and </w:t>
      </w:r>
      <w:r w:rsidR="00051D9B">
        <w:t>supporting doctrine</w:t>
      </w:r>
      <w:r w:rsidRPr="73620F22" w:rsidR="00EB5FC5">
        <w:t>.</w:t>
      </w:r>
    </w:p>
    <w:p w:rsidRPr="00A7339B" w:rsidR="00725B1F" w:rsidP="005F43F5" w:rsidRDefault="003A2790" w14:paraId="7D31374F" w14:textId="77777777">
      <w:pPr>
        <w:pStyle w:val="Heading2"/>
        <w:jc w:val="both"/>
      </w:pPr>
      <w:bookmarkStart w:id="113" w:name="_Toc78462206"/>
      <w:bookmarkStart w:id="114" w:name="_Toc78482118"/>
      <w:bookmarkStart w:id="115" w:name="_Toc78482247"/>
      <w:bookmarkStart w:id="116" w:name="_Toc78485320"/>
      <w:bookmarkStart w:id="117" w:name="_Toc77696005"/>
      <w:bookmarkStart w:id="118" w:name="_Toc77840851"/>
      <w:bookmarkStart w:id="119" w:name="_Toc77841447"/>
      <w:bookmarkStart w:id="120" w:name="_Toc77864965"/>
      <w:bookmarkStart w:id="121" w:name="_Toc77867891"/>
      <w:bookmarkStart w:id="122" w:name="_Toc78274642"/>
      <w:bookmarkStart w:id="123" w:name="_Toc78274757"/>
      <w:bookmarkStart w:id="124" w:name="_Toc78310559"/>
      <w:bookmarkStart w:id="125" w:name="_Toc78312015"/>
      <w:bookmarkStart w:id="126" w:name="_Toc78390920"/>
      <w:bookmarkStart w:id="127" w:name="_Toc78400437"/>
      <w:bookmarkStart w:id="128" w:name="_Toc78400933"/>
      <w:bookmarkStart w:id="129" w:name="_Toc78401058"/>
      <w:bookmarkStart w:id="130" w:name="_Toc78396800"/>
      <w:bookmarkStart w:id="131" w:name="_Toc78462207"/>
      <w:bookmarkStart w:id="132" w:name="_Toc78482119"/>
      <w:bookmarkStart w:id="133" w:name="_Toc78482248"/>
      <w:bookmarkStart w:id="134" w:name="_Toc78485321"/>
      <w:bookmarkStart w:id="135" w:name="_Toc77696007"/>
      <w:bookmarkStart w:id="136" w:name="_Toc77840855"/>
      <w:bookmarkStart w:id="137" w:name="_Toc77841451"/>
      <w:bookmarkStart w:id="138" w:name="_Toc77864969"/>
      <w:bookmarkStart w:id="139" w:name="_Toc77867895"/>
      <w:bookmarkStart w:id="140" w:name="_Toc78274646"/>
      <w:bookmarkStart w:id="141" w:name="_Toc78274761"/>
      <w:bookmarkStart w:id="142" w:name="_Toc78310563"/>
      <w:bookmarkStart w:id="143" w:name="_Toc78312019"/>
      <w:bookmarkStart w:id="144" w:name="_Toc78390924"/>
      <w:bookmarkStart w:id="145" w:name="_Toc78400441"/>
      <w:bookmarkStart w:id="146" w:name="_Toc78400937"/>
      <w:bookmarkStart w:id="147" w:name="_Toc78401062"/>
      <w:bookmarkStart w:id="148" w:name="_Toc78396804"/>
      <w:bookmarkStart w:id="149" w:name="_Toc78462211"/>
      <w:bookmarkStart w:id="150" w:name="_Toc78482123"/>
      <w:bookmarkStart w:id="151" w:name="_Toc78482252"/>
      <w:bookmarkStart w:id="152" w:name="_Toc78485325"/>
      <w:bookmarkStart w:id="153" w:name="_State"/>
      <w:bookmarkStart w:id="154" w:name="_Toc93584016"/>
      <w:bookmarkStart w:id="155" w:name="_Toc93600111"/>
      <w:bookmarkStart w:id="156" w:name="_Toc93600210"/>
      <w:bookmarkStart w:id="157" w:name="_Toc93600310"/>
      <w:bookmarkStart w:id="158" w:name="_Toc93600411"/>
      <w:bookmarkStart w:id="159" w:name="_Toc93584017"/>
      <w:bookmarkStart w:id="160" w:name="_Toc93600112"/>
      <w:bookmarkStart w:id="161" w:name="_Toc93600211"/>
      <w:bookmarkStart w:id="162" w:name="_Toc93600311"/>
      <w:bookmarkStart w:id="163" w:name="_Toc93600412"/>
      <w:bookmarkStart w:id="164" w:name="_Toc93584018"/>
      <w:bookmarkStart w:id="165" w:name="_Toc93600113"/>
      <w:bookmarkStart w:id="166" w:name="_Toc93600212"/>
      <w:bookmarkStart w:id="167" w:name="_Toc93600312"/>
      <w:bookmarkStart w:id="168" w:name="_Toc93600413"/>
      <w:bookmarkStart w:id="169" w:name="_Toc93584019"/>
      <w:bookmarkStart w:id="170" w:name="_Toc93600114"/>
      <w:bookmarkStart w:id="171" w:name="_Toc93600213"/>
      <w:bookmarkStart w:id="172" w:name="_Toc93600313"/>
      <w:bookmarkStart w:id="173" w:name="_Toc93600414"/>
      <w:bookmarkStart w:id="174" w:name="_Toc93584020"/>
      <w:bookmarkStart w:id="175" w:name="_Toc93600115"/>
      <w:bookmarkStart w:id="176" w:name="_Toc93600214"/>
      <w:bookmarkStart w:id="177" w:name="_Toc93600314"/>
      <w:bookmarkStart w:id="178" w:name="_Toc93600415"/>
      <w:bookmarkStart w:id="179" w:name="_Toc77696009"/>
      <w:bookmarkStart w:id="180" w:name="_Toc77696010"/>
      <w:bookmarkStart w:id="181" w:name="_National"/>
      <w:bookmarkStart w:id="182" w:name="_Toc93584021"/>
      <w:bookmarkStart w:id="183" w:name="_Toc93600116"/>
      <w:bookmarkStart w:id="184" w:name="_Toc93600215"/>
      <w:bookmarkStart w:id="185" w:name="_Toc93600315"/>
      <w:bookmarkStart w:id="186" w:name="_Toc93600416"/>
      <w:bookmarkStart w:id="187" w:name="_Toc77696013"/>
      <w:bookmarkStart w:id="188" w:name="_Toc77840857"/>
      <w:bookmarkStart w:id="189" w:name="_Toc77841453"/>
      <w:bookmarkStart w:id="190" w:name="_Toc77864971"/>
      <w:bookmarkStart w:id="191" w:name="_Toc77867897"/>
      <w:bookmarkStart w:id="192" w:name="_Toc78274648"/>
      <w:bookmarkStart w:id="193" w:name="_Toc78274763"/>
      <w:bookmarkStart w:id="194" w:name="_Toc78310565"/>
      <w:bookmarkStart w:id="195" w:name="_Toc78312021"/>
      <w:bookmarkStart w:id="196" w:name="_Toc78390926"/>
      <w:bookmarkStart w:id="197" w:name="_Toc78400443"/>
      <w:bookmarkStart w:id="198" w:name="_Toc78400939"/>
      <w:bookmarkStart w:id="199" w:name="_Toc78401064"/>
      <w:bookmarkStart w:id="200" w:name="_Toc78396806"/>
      <w:bookmarkStart w:id="201" w:name="_Toc78462213"/>
      <w:bookmarkStart w:id="202" w:name="_Toc78482125"/>
      <w:bookmarkStart w:id="203" w:name="_Toc78482254"/>
      <w:bookmarkStart w:id="204" w:name="_Toc78485327"/>
      <w:bookmarkStart w:id="205" w:name="_Toc76668168"/>
      <w:bookmarkStart w:id="206" w:name="_Toc76668169"/>
      <w:bookmarkStart w:id="207" w:name="_Toc93584022"/>
      <w:bookmarkStart w:id="208" w:name="_Toc93600117"/>
      <w:bookmarkStart w:id="209" w:name="_Toc93600216"/>
      <w:bookmarkStart w:id="210" w:name="_Toc93600316"/>
      <w:bookmarkStart w:id="211" w:name="_Toc93600417"/>
      <w:bookmarkStart w:id="212" w:name="_Toc93584023"/>
      <w:bookmarkStart w:id="213" w:name="_Toc93600118"/>
      <w:bookmarkStart w:id="214" w:name="_Toc93600217"/>
      <w:bookmarkStart w:id="215" w:name="_Toc93600317"/>
      <w:bookmarkStart w:id="216" w:name="_Toc93600418"/>
      <w:bookmarkStart w:id="217" w:name="_Toc93584024"/>
      <w:bookmarkStart w:id="218" w:name="_Toc93600119"/>
      <w:bookmarkStart w:id="219" w:name="_Toc93600218"/>
      <w:bookmarkStart w:id="220" w:name="_Toc93600318"/>
      <w:bookmarkStart w:id="221" w:name="_Toc93600419"/>
      <w:bookmarkStart w:id="222" w:name="_Toc93584026"/>
      <w:bookmarkStart w:id="223" w:name="_Toc93600121"/>
      <w:bookmarkStart w:id="224" w:name="_Toc93600220"/>
      <w:bookmarkStart w:id="225" w:name="_Toc93600320"/>
      <w:bookmarkStart w:id="226" w:name="_Toc93600421"/>
      <w:bookmarkStart w:id="227" w:name="_Toc93584027"/>
      <w:bookmarkStart w:id="228" w:name="_Toc93600122"/>
      <w:bookmarkStart w:id="229" w:name="_Toc93600221"/>
      <w:bookmarkStart w:id="230" w:name="_Toc93600321"/>
      <w:bookmarkStart w:id="231" w:name="_Toc93600422"/>
      <w:bookmarkStart w:id="232" w:name="_Toc93584028"/>
      <w:bookmarkStart w:id="233" w:name="_Toc93600123"/>
      <w:bookmarkStart w:id="234" w:name="_Toc93600222"/>
      <w:bookmarkStart w:id="235" w:name="_Toc93600322"/>
      <w:bookmarkStart w:id="236" w:name="_Toc93600423"/>
      <w:bookmarkStart w:id="237" w:name="_Toc77840861"/>
      <w:bookmarkStart w:id="238" w:name="_Toc77841457"/>
      <w:bookmarkStart w:id="239" w:name="_Toc77864975"/>
      <w:bookmarkStart w:id="240" w:name="_Toc77867901"/>
      <w:bookmarkStart w:id="241" w:name="_Toc78274652"/>
      <w:bookmarkStart w:id="242" w:name="_Toc78274767"/>
      <w:bookmarkStart w:id="243" w:name="_Toc78310569"/>
      <w:bookmarkStart w:id="244" w:name="_Toc78312025"/>
      <w:bookmarkStart w:id="245" w:name="_Toc78390930"/>
      <w:bookmarkStart w:id="246" w:name="_Toc78400447"/>
      <w:bookmarkStart w:id="247" w:name="_Toc78400943"/>
      <w:bookmarkStart w:id="248" w:name="_Toc78401068"/>
      <w:bookmarkStart w:id="249" w:name="_Toc78396810"/>
      <w:bookmarkStart w:id="250" w:name="_Toc78462217"/>
      <w:bookmarkStart w:id="251" w:name="_Toc78482129"/>
      <w:bookmarkStart w:id="252" w:name="_Toc78482258"/>
      <w:bookmarkStart w:id="253" w:name="_Toc78485331"/>
      <w:bookmarkStart w:id="254" w:name="_Toc78396811"/>
      <w:bookmarkStart w:id="255" w:name="_Toc94573921"/>
      <w:bookmarkStart w:id="256" w:name="_Toc11233024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t>1.</w:t>
      </w:r>
      <w:r w:rsidR="003A57F9">
        <w:t>7</w:t>
      </w:r>
      <w:r w:rsidRPr="00A7339B" w:rsidR="00E53C8C">
        <w:tab/>
      </w:r>
      <w:r w:rsidRPr="00A7339B" w:rsidR="00725B1F">
        <w:t>Exercising and evaluation</w:t>
      </w:r>
      <w:bookmarkEnd w:id="254"/>
      <w:bookmarkEnd w:id="255"/>
      <w:bookmarkEnd w:id="256"/>
    </w:p>
    <w:p w:rsidRPr="00075E98" w:rsidR="00075E98" w:rsidP="00877451" w:rsidRDefault="3292A169" w14:paraId="07D59D01" w14:textId="77777777">
      <w:pPr>
        <w:pStyle w:val="Body"/>
      </w:pPr>
      <w:r>
        <w:t xml:space="preserve">DH will conduct an exercise of this plan with key stakeholders across state and local government and the health system within 12 months </w:t>
      </w:r>
      <w:r w:rsidR="00111FE3">
        <w:t>from when t</w:t>
      </w:r>
      <w:r>
        <w:t>he plan is endorsed by the SCRC, and then once every two years.</w:t>
      </w:r>
    </w:p>
    <w:p w:rsidRPr="00075E98" w:rsidR="00EA1461" w:rsidP="008C65DF" w:rsidRDefault="67091248" w14:paraId="7A66EDC7" w14:textId="77777777">
      <w:pPr>
        <w:jc w:val="both"/>
        <w:rPr>
          <w:rFonts w:eastAsia="Times"/>
        </w:rPr>
      </w:pPr>
      <w:r w:rsidRPr="3C1A5794">
        <w:rPr>
          <w:rFonts w:eastAsia="Times"/>
        </w:rPr>
        <w:t>The e</w:t>
      </w:r>
      <w:r w:rsidRPr="3C1A5794" w:rsidR="201E1C67">
        <w:rPr>
          <w:rFonts w:eastAsia="Times"/>
        </w:rPr>
        <w:t xml:space="preserve">xercises </w:t>
      </w:r>
      <w:r w:rsidRPr="3C1A5794" w:rsidR="016498F6">
        <w:rPr>
          <w:rFonts w:eastAsia="Times"/>
        </w:rPr>
        <w:t xml:space="preserve">will </w:t>
      </w:r>
      <w:r w:rsidRPr="3C1A5794" w:rsidR="6D8003EA">
        <w:rPr>
          <w:rFonts w:eastAsia="Times"/>
        </w:rPr>
        <w:t xml:space="preserve">test a </w:t>
      </w:r>
      <w:r w:rsidRPr="3C1A5794" w:rsidR="5578A181">
        <w:rPr>
          <w:rFonts w:eastAsia="Times"/>
        </w:rPr>
        <w:t>potential</w:t>
      </w:r>
      <w:r w:rsidRPr="3C1A5794" w:rsidR="1661C4F8">
        <w:rPr>
          <w:rFonts w:eastAsia="Times"/>
        </w:rPr>
        <w:t xml:space="preserve"> real</w:t>
      </w:r>
      <w:r w:rsidRPr="3C1A5794" w:rsidR="7D656AD8">
        <w:rPr>
          <w:rFonts w:eastAsia="Times"/>
        </w:rPr>
        <w:t>-</w:t>
      </w:r>
      <w:r w:rsidRPr="3C1A5794" w:rsidR="1661C4F8">
        <w:rPr>
          <w:rFonts w:eastAsia="Times"/>
        </w:rPr>
        <w:t>life situation.</w:t>
      </w:r>
      <w:r w:rsidRPr="3C1A5794" w:rsidR="084C1C82">
        <w:rPr>
          <w:rFonts w:eastAsia="Times"/>
        </w:rPr>
        <w:t xml:space="preserve"> </w:t>
      </w:r>
      <w:r w:rsidRPr="3C1A5794" w:rsidR="17715399">
        <w:rPr>
          <w:rFonts w:eastAsia="Times"/>
        </w:rPr>
        <w:t>Planning for these exercises should address:</w:t>
      </w:r>
    </w:p>
    <w:p w:rsidRPr="008C65DF" w:rsidR="002509DD" w:rsidP="00877451" w:rsidRDefault="00FF1B1D" w14:paraId="23629FFF" w14:textId="77777777">
      <w:pPr>
        <w:pStyle w:val="Bullet1"/>
      </w:pPr>
      <w:r w:rsidRPr="008C65DF">
        <w:t xml:space="preserve">who should participate, ensuring </w:t>
      </w:r>
      <w:r w:rsidRPr="008C65DF" w:rsidR="00EA1461">
        <w:t>p</w:t>
      </w:r>
      <w:r w:rsidRPr="008C65DF" w:rsidR="00897FB5">
        <w:t>articipa</w:t>
      </w:r>
      <w:r w:rsidRPr="008C65DF" w:rsidR="002509DD">
        <w:t>nts</w:t>
      </w:r>
      <w:r w:rsidRPr="008C65DF" w:rsidR="00725ACD">
        <w:t xml:space="preserve"> </w:t>
      </w:r>
      <w:r w:rsidRPr="008C65DF" w:rsidR="00EA1461">
        <w:t xml:space="preserve">reflect </w:t>
      </w:r>
      <w:r w:rsidRPr="008C65DF" w:rsidR="00075E98">
        <w:t>all</w:t>
      </w:r>
      <w:r w:rsidRPr="008C65DF" w:rsidR="00BC17CA">
        <w:t xml:space="preserve"> levels of decision</w:t>
      </w:r>
      <w:r w:rsidRPr="008C65DF" w:rsidR="00B44A28">
        <w:t>-</w:t>
      </w:r>
      <w:r w:rsidRPr="008C65DF" w:rsidR="00BC17CA">
        <w:t>maki</w:t>
      </w:r>
      <w:r w:rsidRPr="008C65DF" w:rsidR="00897FB5">
        <w:t xml:space="preserve">ng, </w:t>
      </w:r>
      <w:r w:rsidRPr="008C65DF" w:rsidR="000852A8">
        <w:t xml:space="preserve">including SCRC, the State Control Team, industry and local </w:t>
      </w:r>
      <w:r w:rsidRPr="008C65DF" w:rsidR="00FD44DB">
        <w:t>government</w:t>
      </w:r>
    </w:p>
    <w:p w:rsidRPr="008C65DF" w:rsidR="00C35429" w:rsidP="00877451" w:rsidRDefault="00FF1B1D" w14:paraId="681893C6" w14:textId="77777777">
      <w:pPr>
        <w:pStyle w:val="Bullet1"/>
      </w:pPr>
      <w:r>
        <w:t xml:space="preserve">how </w:t>
      </w:r>
      <w:r w:rsidR="008C0E8E">
        <w:t>feedback of key stakeholders, such as relevant representative bodies, business</w:t>
      </w:r>
      <w:r w:rsidR="003378C0">
        <w:t>es</w:t>
      </w:r>
      <w:r w:rsidR="00E64D8E">
        <w:t>, industry</w:t>
      </w:r>
      <w:r w:rsidR="008B2510">
        <w:t xml:space="preserve"> </w:t>
      </w:r>
      <w:r w:rsidR="008C0E8E">
        <w:t>and non-government organisations</w:t>
      </w:r>
      <w:r w:rsidR="00530FAE">
        <w:t xml:space="preserve"> (NGO</w:t>
      </w:r>
      <w:r w:rsidR="001638B2">
        <w:t>s</w:t>
      </w:r>
      <w:r w:rsidR="00530FAE">
        <w:t>)</w:t>
      </w:r>
      <w:r>
        <w:t>, will be considered</w:t>
      </w:r>
      <w:r w:rsidR="008D2234">
        <w:t xml:space="preserve"> and incorporated</w:t>
      </w:r>
    </w:p>
    <w:p w:rsidR="72C97F58" w:rsidP="72C97F58" w:rsidRDefault="72C97F58" w14:paraId="4A52B703" w14:textId="77777777">
      <w:pPr>
        <w:pStyle w:val="Bullet1"/>
        <w:rPr>
          <w:rFonts w:eastAsia="Arial" w:cs="Arial"/>
          <w:szCs w:val="21"/>
        </w:rPr>
      </w:pPr>
      <w:r w:rsidRPr="72C97F58">
        <w:t>the exercise objectives, desired outcomes, level of detail required and clarity of roles, structures and accountabilities.</w:t>
      </w:r>
    </w:p>
    <w:p w:rsidRPr="00075E98" w:rsidR="00075E98" w:rsidP="00877451" w:rsidRDefault="3292A169" w14:paraId="3AD26ABF" w14:textId="77777777">
      <w:pPr>
        <w:pStyle w:val="Bodyafterbullets"/>
      </w:pPr>
      <w:r w:rsidRPr="505BA9CB">
        <w:t>The</w:t>
      </w:r>
      <w:r w:rsidRPr="505BA9CB" w:rsidR="03986CF3">
        <w:t xml:space="preserve"> </w:t>
      </w:r>
      <w:r w:rsidRPr="505BA9CB">
        <w:t>exercise</w:t>
      </w:r>
      <w:r w:rsidRPr="505BA9CB" w:rsidR="407C03A2">
        <w:t>s</w:t>
      </w:r>
      <w:r w:rsidRPr="505BA9CB">
        <w:t xml:space="preserve"> will be evaluated and</w:t>
      </w:r>
      <w:r w:rsidR="008C65DF">
        <w:t>,</w:t>
      </w:r>
      <w:r w:rsidRPr="505BA9CB">
        <w:t xml:space="preserve"> where improvements to the emergency management arrangements are required, the plan will be amended, and a revised version issued.</w:t>
      </w:r>
    </w:p>
    <w:p w:rsidRPr="001F46AB" w:rsidR="00075E98" w:rsidP="00877451" w:rsidRDefault="00501427" w14:paraId="3665BFD5" w14:textId="77777777">
      <w:pPr>
        <w:pStyle w:val="Body"/>
      </w:pPr>
      <w:r>
        <w:rPr>
          <w:color w:val="000000" w:themeColor="text1"/>
        </w:rPr>
        <w:t>E</w:t>
      </w:r>
      <w:r w:rsidRPr="419D3189" w:rsidR="5118DE74">
        <w:rPr>
          <w:color w:val="000000" w:themeColor="text1"/>
        </w:rPr>
        <w:t xml:space="preserve">xercises will be conducted in accordance with the </w:t>
      </w:r>
      <w:hyperlink w:history="true" r:id="rId20">
        <w:r w:rsidRPr="00241427" w:rsidR="00241427">
          <w:rPr>
            <w:rStyle w:val="Hyperlink"/>
            <w:rFonts w:eastAsia="Arial" w:cs="Arial"/>
          </w:rPr>
          <w:t>Australian Institute for Disaster Resilience (AIDR) M</w:t>
        </w:r>
        <w:r w:rsidRPr="00877451" w:rsidR="00241427">
          <w:rPr>
            <w:rStyle w:val="Hyperlink"/>
            <w:rFonts w:eastAsia="Arial" w:cs="Arial"/>
            <w:i/>
            <w:iCs/>
          </w:rPr>
          <w:t xml:space="preserve">anaging </w:t>
        </w:r>
        <w:r w:rsidRPr="008C65DF" w:rsidR="008C65DF">
          <w:rPr>
            <w:rStyle w:val="Hyperlink"/>
            <w:rFonts w:eastAsia="Arial" w:cs="Arial"/>
            <w:i/>
            <w:iCs/>
          </w:rPr>
          <w:t>exercises handbook</w:t>
        </w:r>
      </w:hyperlink>
      <w:r w:rsidRPr="419D3189" w:rsidR="3ABE7F87">
        <w:rPr>
          <w:color w:val="365F91" w:themeColor="accent1" w:themeShade="BF"/>
        </w:rPr>
        <w:t xml:space="preserve"> </w:t>
      </w:r>
      <w:r w:rsidR="008C65DF">
        <w:rPr>
          <w:color w:val="365F91" w:themeColor="accent1" w:themeShade="BF"/>
        </w:rPr>
        <w:t>&lt;</w:t>
      </w:r>
      <w:r w:rsidRPr="00877451" w:rsidR="008C65DF">
        <w:t>https://knowledge.aidr.org.au/resources/handbook-managing-exercises/</w:t>
      </w:r>
      <w:r w:rsidR="008C65DF">
        <w:rPr>
          <w:color w:val="365F91" w:themeColor="accent1" w:themeShade="BF"/>
        </w:rPr>
        <w:t xml:space="preserve">&gt; </w:t>
      </w:r>
      <w:r w:rsidRPr="419D3189" w:rsidR="3ABE7F87">
        <w:t>and</w:t>
      </w:r>
      <w:r w:rsidRPr="419D3189" w:rsidR="3ABE7F87">
        <w:rPr>
          <w:color w:val="365F91" w:themeColor="accent1" w:themeShade="BF"/>
        </w:rPr>
        <w:t xml:space="preserve"> </w:t>
      </w:r>
      <w:r w:rsidRPr="419D3189" w:rsidR="5118DE74">
        <w:t>will consider varying scenarios with different hazards, scales, duration and severity.</w:t>
      </w:r>
    </w:p>
    <w:p w:rsidRPr="00075E98" w:rsidR="00075E98" w:rsidP="00877451" w:rsidRDefault="3292A169" w14:paraId="5A170738" w14:textId="77777777">
      <w:pPr>
        <w:pStyle w:val="Body"/>
      </w:pPr>
      <w:r w:rsidRPr="6D2BE321">
        <w:t xml:space="preserve">In the event of an emergency response </w:t>
      </w:r>
      <w:r w:rsidR="00433952">
        <w:t>using the</w:t>
      </w:r>
      <w:r w:rsidRPr="6D2BE321" w:rsidR="00433952">
        <w:t xml:space="preserve"> </w:t>
      </w:r>
      <w:r w:rsidRPr="008C65DF">
        <w:t>arrangements</w:t>
      </w:r>
      <w:r w:rsidRPr="6D2BE321">
        <w:t xml:space="preserve"> under this plan, DH</w:t>
      </w:r>
      <w:r w:rsidR="008C65DF">
        <w:t xml:space="preserve"> </w:t>
      </w:r>
      <w:r w:rsidRPr="6D2BE321">
        <w:t>will organise an operational debrief with the health sector and participating agencies as soon as practicable after the cessation of any response activities</w:t>
      </w:r>
      <w:r w:rsidR="00433952">
        <w:t>. The debrief will be undertaken as</w:t>
      </w:r>
      <w:r w:rsidRPr="6D2BE321">
        <w:t xml:space="preserve"> part of broader operational learning and lessons management activities. All participating agencies, including recovery agencies, </w:t>
      </w:r>
      <w:r w:rsidRPr="6D2BE321" w:rsidR="6A907CC9">
        <w:t>will</w:t>
      </w:r>
      <w:r w:rsidRPr="6D2BE321">
        <w:t xml:space="preserve"> be represented</w:t>
      </w:r>
      <w:r w:rsidR="00433952">
        <w:t>.</w:t>
      </w:r>
      <w:r w:rsidRPr="6D2BE321">
        <w:t xml:space="preserve"> </w:t>
      </w:r>
      <w:r w:rsidR="00433952">
        <w:t>The purpose of the debrief is to</w:t>
      </w:r>
      <w:r w:rsidRPr="6D2BE321" w:rsidR="6A907CC9">
        <w:t xml:space="preserve"> evaluate</w:t>
      </w:r>
      <w:r w:rsidRPr="6D2BE321">
        <w:t xml:space="preserve"> the adequacy of preparedness and response </w:t>
      </w:r>
      <w:r w:rsidRPr="6D2BE321" w:rsidR="6A907CC9">
        <w:t xml:space="preserve">arrangements </w:t>
      </w:r>
      <w:r w:rsidRPr="6D2BE321">
        <w:t xml:space="preserve">and recommend any improvement opportunities for future events. </w:t>
      </w:r>
      <w:r w:rsidRPr="6D2BE321">
        <w:rPr>
          <w:rFonts w:cs="Arial"/>
          <w:color w:val="333333"/>
          <w:shd w:val="clear" w:color="auto" w:fill="FFFFFF"/>
        </w:rPr>
        <w:t>Debriefing should allow adequate time for consultation with stakeholders to ensure robust evaluation of activities.</w:t>
      </w:r>
      <w:r w:rsidR="322A7CEC">
        <w:rPr>
          <w:rFonts w:cs="Arial"/>
          <w:color w:val="333333"/>
          <w:shd w:val="clear" w:color="auto" w:fill="FFFFFF"/>
        </w:rPr>
        <w:t xml:space="preserve"> </w:t>
      </w:r>
      <w:r w:rsidRPr="6D2BE321">
        <w:t>Th</w:t>
      </w:r>
      <w:r w:rsidR="1FD219E8">
        <w:t>e</w:t>
      </w:r>
      <w:r w:rsidRPr="6D2BE321">
        <w:t xml:space="preserve"> debrief may be conducted in lieu of an exercise.</w:t>
      </w:r>
    </w:p>
    <w:p w:rsidR="00075E98" w:rsidP="00877451" w:rsidRDefault="3292A169" w14:paraId="313D426E" w14:textId="77777777">
      <w:pPr>
        <w:pStyle w:val="Body"/>
      </w:pPr>
      <w:r>
        <w:t xml:space="preserve">A pandemic may be complex and of long duration, such as </w:t>
      </w:r>
      <w:r w:rsidR="64D3F830">
        <w:t xml:space="preserve">the </w:t>
      </w:r>
      <w:r>
        <w:t>COVID-19</w:t>
      </w:r>
      <w:r w:rsidR="64D3F830">
        <w:t xml:space="preserve"> pandemic</w:t>
      </w:r>
      <w:r>
        <w:t>. Real-time evaluation or multiple debriefs should be considered to ensure ongoing capture of improvement opportunities and learnings.</w:t>
      </w:r>
    </w:p>
    <w:p w:rsidRPr="00A7339B" w:rsidR="00725B1F" w:rsidP="005F43F5" w:rsidRDefault="00725B1F" w14:paraId="7C46D0C5" w14:textId="77777777">
      <w:pPr>
        <w:pStyle w:val="Heading2"/>
        <w:jc w:val="both"/>
      </w:pPr>
      <w:bookmarkStart w:id="257" w:name="_Toc77086780"/>
      <w:bookmarkStart w:id="258" w:name="_Toc77171561"/>
      <w:bookmarkStart w:id="259" w:name="_Toc69390474"/>
      <w:bookmarkStart w:id="260" w:name="_Toc78396812"/>
      <w:bookmarkStart w:id="261" w:name="_Toc94573922"/>
      <w:bookmarkStart w:id="262" w:name="_Toc112330249"/>
      <w:bookmarkEnd w:id="257"/>
      <w:bookmarkEnd w:id="258"/>
      <w:r w:rsidRPr="00A7339B">
        <w:lastRenderedPageBreak/>
        <w:t>1.</w:t>
      </w:r>
      <w:r w:rsidR="003A57F9">
        <w:t>8</w:t>
      </w:r>
      <w:r w:rsidR="002C0E47">
        <w:tab/>
      </w:r>
      <w:r w:rsidRPr="00A7339B">
        <w:t>Review</w:t>
      </w:r>
      <w:bookmarkEnd w:id="259"/>
      <w:bookmarkEnd w:id="260"/>
      <w:bookmarkEnd w:id="261"/>
      <w:bookmarkEnd w:id="262"/>
    </w:p>
    <w:p w:rsidRPr="00D61990" w:rsidR="00725B1F" w:rsidP="00877451" w:rsidRDefault="683C47BE" w14:paraId="09AE6A32" w14:textId="77777777">
      <w:pPr>
        <w:pStyle w:val="Body"/>
      </w:pPr>
      <w:r>
        <w:t xml:space="preserve">This </w:t>
      </w:r>
      <w:r w:rsidR="4F47C86F">
        <w:t>plan</w:t>
      </w:r>
      <w:r>
        <w:t xml:space="preserve"> </w:t>
      </w:r>
      <w:r w:rsidR="3A6B00B2">
        <w:t>was</w:t>
      </w:r>
      <w:r>
        <w:t xml:space="preserve"> current at the time of </w:t>
      </w:r>
      <w:r w:rsidRPr="00B364A4">
        <w:t>publication</w:t>
      </w:r>
      <w:r>
        <w:t xml:space="preserve"> and remains in effect until modified, superseded or withdrawn.</w:t>
      </w:r>
    </w:p>
    <w:p w:rsidR="000325CA" w:rsidP="00877451" w:rsidRDefault="23AF048B" w14:paraId="078FCE45" w14:textId="77777777">
      <w:pPr>
        <w:pStyle w:val="Body"/>
        <w:rPr>
          <w:rStyle w:val="eop"/>
          <w:rFonts w:cs="Arial"/>
          <w:color w:val="000000"/>
          <w:sz w:val="22"/>
          <w:szCs w:val="22"/>
          <w:shd w:val="clear" w:color="auto" w:fill="FFFFFF"/>
        </w:rPr>
      </w:pPr>
      <w:r w:rsidRPr="00D61990">
        <w:t xml:space="preserve">DH, as the </w:t>
      </w:r>
      <w:r w:rsidR="24C3F9F3">
        <w:t>c</w:t>
      </w:r>
      <w:r w:rsidRPr="00D61990">
        <w:t xml:space="preserve">ontrol </w:t>
      </w:r>
      <w:r w:rsidR="24C3F9F3">
        <w:t>a</w:t>
      </w:r>
      <w:r w:rsidRPr="00D61990">
        <w:t>gency for</w:t>
      </w:r>
      <w:r w:rsidR="13F83F26">
        <w:t xml:space="preserve"> </w:t>
      </w:r>
      <w:r w:rsidR="335CD037">
        <w:t>human disease</w:t>
      </w:r>
      <w:r w:rsidRPr="00D61990">
        <w:t xml:space="preserve">, will review and update this </w:t>
      </w:r>
      <w:r w:rsidR="4F47C86F">
        <w:t>plan</w:t>
      </w:r>
      <w:r w:rsidRPr="00D61990">
        <w:t xml:space="preserve"> every three years</w:t>
      </w:r>
      <w:r w:rsidR="140D7B7B">
        <w:t xml:space="preserve"> </w:t>
      </w:r>
      <w:r w:rsidR="22330147">
        <w:t>in accordance with the SEMP</w:t>
      </w:r>
      <w:r w:rsidR="0D1764F3">
        <w:t xml:space="preserve">, </w:t>
      </w:r>
      <w:r w:rsidR="140D7B7B">
        <w:t xml:space="preserve">or </w:t>
      </w:r>
      <w:r w:rsidR="77EF8006">
        <w:t>more frequently</w:t>
      </w:r>
      <w:r w:rsidR="65D9AEE2">
        <w:t>,</w:t>
      </w:r>
      <w:r w:rsidR="77EF8006">
        <w:t xml:space="preserve"> as</w:t>
      </w:r>
      <w:r w:rsidRPr="00D61990">
        <w:t xml:space="preserve"> required. </w:t>
      </w:r>
      <w:r w:rsidR="6D8FF0D8">
        <w:t xml:space="preserve">At </w:t>
      </w:r>
      <w:r w:rsidRPr="00B364A4" w:rsidR="6D8FF0D8">
        <w:t>the</w:t>
      </w:r>
      <w:r w:rsidR="6D8FF0D8">
        <w:t xml:space="preserve"> time of publishing, </w:t>
      </w:r>
      <w:r w:rsidRPr="4469F6D3" w:rsidR="6D8FF0D8">
        <w:rPr>
          <w:rStyle w:val="normaltextrun"/>
          <w:rFonts w:cs="Arial"/>
          <w:color w:val="000000"/>
          <w:shd w:val="clear" w:color="auto" w:fill="FFFFFF"/>
        </w:rPr>
        <w:t>several emergency management reviews were under</w:t>
      </w:r>
      <w:r w:rsidR="004E1FF5">
        <w:rPr>
          <w:rStyle w:val="normaltextrun"/>
          <w:rFonts w:cs="Arial"/>
          <w:color w:val="000000"/>
          <w:shd w:val="clear" w:color="auto" w:fill="FFFFFF"/>
        </w:rPr>
        <w:t xml:space="preserve"> </w:t>
      </w:r>
      <w:r w:rsidRPr="4469F6D3" w:rsidR="6D8FF0D8">
        <w:rPr>
          <w:rStyle w:val="normaltextrun"/>
          <w:rFonts w:cs="Arial"/>
          <w:color w:val="000000"/>
          <w:shd w:val="clear" w:color="auto" w:fill="FFFFFF"/>
        </w:rPr>
        <w:t>way</w:t>
      </w:r>
      <w:r w:rsidR="084399F9">
        <w:rPr>
          <w:rStyle w:val="normaltextrun"/>
          <w:rFonts w:cs="Arial"/>
          <w:color w:val="000000"/>
          <w:shd w:val="clear" w:color="auto" w:fill="FFFFFF"/>
        </w:rPr>
        <w:t>,</w:t>
      </w:r>
      <w:r w:rsidRPr="4469F6D3" w:rsidR="6D8FF0D8">
        <w:rPr>
          <w:rStyle w:val="normaltextrun"/>
          <w:rFonts w:cs="Arial"/>
          <w:color w:val="000000"/>
          <w:shd w:val="clear" w:color="auto" w:fill="FFFFFF"/>
        </w:rPr>
        <w:t xml:space="preserve"> and early findings have been considered in the drafting of the plan</w:t>
      </w:r>
      <w:r w:rsidRPr="4469F6D3" w:rsidR="65D9AEE2">
        <w:rPr>
          <w:rStyle w:val="normaltextrun"/>
          <w:rFonts w:cs="Arial"/>
          <w:color w:val="000000"/>
          <w:shd w:val="clear" w:color="auto" w:fill="FFFFFF"/>
        </w:rPr>
        <w:t xml:space="preserve"> where possible</w:t>
      </w:r>
      <w:r w:rsidRPr="4469F6D3" w:rsidR="6D8FF0D8">
        <w:rPr>
          <w:rStyle w:val="normaltextrun"/>
          <w:rFonts w:cs="Arial"/>
          <w:color w:val="000000"/>
          <w:shd w:val="clear" w:color="auto" w:fill="FFFFFF"/>
        </w:rPr>
        <w:t>. Further review of this plan may need to be undertaken once reports and recommendations for these are finalised</w:t>
      </w:r>
      <w:r w:rsidR="6D8FF0D8">
        <w:rPr>
          <w:rStyle w:val="normaltextrun"/>
          <w:rFonts w:cs="Arial"/>
          <w:color w:val="000000"/>
          <w:sz w:val="22"/>
          <w:szCs w:val="22"/>
          <w:shd w:val="clear" w:color="auto" w:fill="FFFFFF"/>
        </w:rPr>
        <w:t>.</w:t>
      </w:r>
    </w:p>
    <w:p w:rsidRPr="000C313D" w:rsidR="00AB63AA" w:rsidP="007410FC" w:rsidRDefault="1CB7917E" w14:paraId="028AE4FD" w14:textId="77777777">
      <w:pPr>
        <w:pStyle w:val="Heading2"/>
        <w:jc w:val="both"/>
        <w:rPr>
          <w:b w:val="false"/>
        </w:rPr>
      </w:pPr>
      <w:bookmarkStart w:id="263" w:name="_Toc112330250"/>
      <w:r>
        <w:t>1.9</w:t>
      </w:r>
      <w:r w:rsidR="00AB63AA">
        <w:tab/>
      </w:r>
      <w:r>
        <w:t>Linkages and hyperlinks</w:t>
      </w:r>
      <w:bookmarkEnd w:id="263"/>
    </w:p>
    <w:p w:rsidRPr="000C313D" w:rsidR="00AB63AA" w:rsidP="007410FC" w:rsidRDefault="00AB63AA" w14:paraId="6B60408D" w14:textId="77777777">
      <w:pPr>
        <w:pStyle w:val="Body"/>
      </w:pPr>
      <w:r w:rsidRPr="000C313D">
        <w:t>As this plan does not seek to duplicate information, linkages and hyperlinks to resources and websites have been incorporated.</w:t>
      </w:r>
    </w:p>
    <w:p w:rsidRPr="000C313D" w:rsidR="00AB63AA" w:rsidP="007410FC" w:rsidRDefault="1CB7917E" w14:paraId="43CA23DB" w14:textId="77777777">
      <w:pPr>
        <w:pStyle w:val="Body"/>
      </w:pPr>
      <w:r>
        <w:t>Resources identified frequently within the plan (</w:t>
      </w:r>
      <w:r w:rsidR="00433952">
        <w:t>such as</w:t>
      </w:r>
      <w:r>
        <w:t xml:space="preserve"> SEMP and HESP) may not be hyperlinked in each instance.</w:t>
      </w:r>
    </w:p>
    <w:p w:rsidRPr="000C313D" w:rsidR="00AB63AA" w:rsidP="007410FC" w:rsidRDefault="1CB7917E" w14:paraId="753F8FD4" w14:textId="77777777">
      <w:pPr>
        <w:pStyle w:val="Body"/>
      </w:pPr>
      <w:r>
        <w:t>At the time of publication linkages and hyperlinks were accurate.</w:t>
      </w:r>
    </w:p>
    <w:p w:rsidRPr="000C313D" w:rsidR="00527735" w:rsidRDefault="00527735" w14:paraId="3656B9AB" w14:textId="77777777">
      <w:pPr>
        <w:spacing w:after="0" w:line="240" w:lineRule="auto"/>
        <w:rPr>
          <w:rFonts w:eastAsia="Times"/>
        </w:rPr>
      </w:pPr>
      <w:r>
        <w:br w:type="page"/>
      </w:r>
    </w:p>
    <w:p w:rsidRPr="00D61990" w:rsidR="00A7339B" w:rsidP="7F437BD8" w:rsidRDefault="00A7339B" w14:paraId="2ACBC451" w14:textId="77777777">
      <w:pPr>
        <w:pStyle w:val="Heading1"/>
      </w:pPr>
      <w:bookmarkStart w:id="264" w:name="_Toc78396813"/>
      <w:bookmarkStart w:id="265" w:name="_Toc94573923"/>
      <w:bookmarkStart w:id="266" w:name="_Toc112330251"/>
      <w:r>
        <w:lastRenderedPageBreak/>
        <w:t>2</w:t>
      </w:r>
      <w:r>
        <w:tab/>
      </w:r>
      <w:r>
        <w:t xml:space="preserve">The </w:t>
      </w:r>
      <w:bookmarkEnd w:id="264"/>
      <w:r>
        <w:t xml:space="preserve">pandemic </w:t>
      </w:r>
      <w:bookmarkStart w:id="267" w:name="_Int_bdphkvUU"/>
      <w:r>
        <w:t>threat</w:t>
      </w:r>
      <w:bookmarkEnd w:id="265"/>
      <w:bookmarkEnd w:id="266"/>
      <w:bookmarkEnd w:id="267"/>
    </w:p>
    <w:p w:rsidR="00A7339B" w:rsidP="00877451" w:rsidRDefault="5DA573C0" w14:paraId="185A751B" w14:textId="77777777">
      <w:pPr>
        <w:pStyle w:val="Body"/>
      </w:pPr>
      <w:r>
        <w:t>A pandemic</w:t>
      </w:r>
      <w:r w:rsidR="00C9434C">
        <w:t xml:space="preserve"> caused by a novel respiratory virus</w:t>
      </w:r>
      <w:r>
        <w:t xml:space="preserve"> </w:t>
      </w:r>
      <w:r w:rsidR="00950BF6">
        <w:t xml:space="preserve">is </w:t>
      </w:r>
      <w:r>
        <w:t xml:space="preserve">a significant risk to </w:t>
      </w:r>
      <w:r w:rsidR="0D37F1D2">
        <w:t xml:space="preserve">everyone in </w:t>
      </w:r>
      <w:r>
        <w:t>Victoria</w:t>
      </w:r>
      <w:r w:rsidR="1363BBC0">
        <w:t>,</w:t>
      </w:r>
      <w:r>
        <w:t xml:space="preserve"> </w:t>
      </w:r>
      <w:r w:rsidR="08099EBC">
        <w:t xml:space="preserve">given </w:t>
      </w:r>
      <w:r w:rsidR="0D37F1D2">
        <w:t>people</w:t>
      </w:r>
      <w:r w:rsidR="08099EBC">
        <w:t xml:space="preserve"> will have little or no pre-existing immunity to the virus. </w:t>
      </w:r>
      <w:r>
        <w:t>It has the potential to cause high levels of morbidity and mortality</w:t>
      </w:r>
      <w:r w:rsidR="00950BF6">
        <w:t xml:space="preserve">, </w:t>
      </w:r>
      <w:r>
        <w:t>challenge the ability of the state health system to cope</w:t>
      </w:r>
      <w:r w:rsidR="00950BF6">
        <w:t xml:space="preserve">, </w:t>
      </w:r>
      <w:r>
        <w:t>and disrupt the community socially and economically.</w:t>
      </w:r>
      <w:r w:rsidR="72C97F58">
        <w:t xml:space="preserve"> At risk communities are disproportionately impacted by the health impacts of pandemics and activities should be prioritised towards these groups. A pandemic will</w:t>
      </w:r>
      <w:r w:rsidR="16BE9949">
        <w:t xml:space="preserve"> be prolonged, lasting several months or years.</w:t>
      </w:r>
    </w:p>
    <w:p w:rsidR="00841B74" w:rsidP="00877451" w:rsidRDefault="5DA573C0" w14:paraId="059858A4" w14:textId="77777777">
      <w:pPr>
        <w:pStyle w:val="Body"/>
      </w:pPr>
      <w:r>
        <w:t>Respiratory viruses have the greatest potential to cause pandemics, due to the strong link between the emergence of a novel pandemic strain of virus</w:t>
      </w:r>
      <w:r w:rsidR="40743810">
        <w:t>,</w:t>
      </w:r>
      <w:r w:rsidR="40474D6B">
        <w:t xml:space="preserve"> </w:t>
      </w:r>
      <w:r>
        <w:t>the human</w:t>
      </w:r>
      <w:r w:rsidR="00950BF6">
        <w:t>–</w:t>
      </w:r>
      <w:r>
        <w:t xml:space="preserve">animal transmission </w:t>
      </w:r>
      <w:r w:rsidRPr="00433952">
        <w:t>interface</w:t>
      </w:r>
      <w:r w:rsidR="157C038D">
        <w:t xml:space="preserve"> and transmission properties of respiratory viruses</w:t>
      </w:r>
      <w:r>
        <w:t>. Influenza and coronaviruses have high genetic mutation rates</w:t>
      </w:r>
      <w:r w:rsidR="3B4AB3F2">
        <w:t>,</w:t>
      </w:r>
      <w:r>
        <w:t xml:space="preserve"> which </w:t>
      </w:r>
      <w:r w:rsidR="00950BF6">
        <w:t>creates</w:t>
      </w:r>
      <w:r>
        <w:t xml:space="preserve"> a significant potential for the emergence of n</w:t>
      </w:r>
      <w:r w:rsidR="3B4AB3F2">
        <w:t>ew</w:t>
      </w:r>
      <w:r w:rsidR="2EC64D75">
        <w:t xml:space="preserve"> (novel)</w:t>
      </w:r>
      <w:r>
        <w:t xml:space="preserve"> viral strains infectious to humans.</w:t>
      </w:r>
    </w:p>
    <w:p w:rsidR="00E75923" w:rsidP="00877451" w:rsidRDefault="7C3D070B" w14:paraId="239A7D2B" w14:textId="77777777">
      <w:pPr>
        <w:pStyle w:val="Body"/>
      </w:pPr>
      <w:r>
        <w:t>Pandemic mitigation, preparedness, response</w:t>
      </w:r>
      <w:r w:rsidR="00F742E5">
        <w:t>,</w:t>
      </w:r>
      <w:r>
        <w:t xml:space="preserve"> and recovery should </w:t>
      </w:r>
      <w:r w:rsidR="389EB54A">
        <w:t xml:space="preserve">involve a continuous process of planning and implementation that reflects the </w:t>
      </w:r>
      <w:r>
        <w:t xml:space="preserve">learnings from training, </w:t>
      </w:r>
      <w:r w:rsidRPr="00433952">
        <w:t>exercises</w:t>
      </w:r>
      <w:r w:rsidR="0048381D">
        <w:t>,</w:t>
      </w:r>
      <w:r>
        <w:t xml:space="preserve"> and experiences.</w:t>
      </w:r>
      <w:r w:rsidR="25C65C22">
        <w:t xml:space="preserve"> In recent history, Victoria has experienced pandemics such as the </w:t>
      </w:r>
      <w:r w:rsidR="00950BF6">
        <w:t xml:space="preserve">coronavirus disease </w:t>
      </w:r>
      <w:r w:rsidR="25C65C22">
        <w:t xml:space="preserve">2019 (COVID-19) caused by SARS-CoV-2 which emerged in 2019 and Swine Flu, an influenza pandemic caused by influenza virus H1N1, which Australia experienced in 2009. The experience and learnings from these pandemics inform how the Victorian Government prepares </w:t>
      </w:r>
      <w:r w:rsidR="65175E1D">
        <w:t>for</w:t>
      </w:r>
      <w:r w:rsidR="25C65C22">
        <w:t xml:space="preserve"> and responds to pandemics.</w:t>
      </w:r>
    </w:p>
    <w:p w:rsidR="0033027B" w:rsidP="00557884" w:rsidRDefault="00EB5DF7" w14:paraId="76C15575" w14:textId="77777777">
      <w:pPr>
        <w:pStyle w:val="Heading2"/>
        <w:jc w:val="both"/>
      </w:pPr>
      <w:bookmarkStart w:id="268" w:name="_2.1_Modelling"/>
      <w:bookmarkStart w:id="269" w:name="_Toc112330252"/>
      <w:bookmarkStart w:id="270" w:name="_Toc78208959"/>
      <w:bookmarkStart w:id="271" w:name="_Toc78396835"/>
      <w:bookmarkStart w:id="272" w:name="_Hlk76051248"/>
      <w:bookmarkStart w:id="273" w:name="_Toc94573927"/>
      <w:bookmarkStart w:id="274" w:name="_Toc78396814"/>
      <w:bookmarkStart w:id="275" w:name="_Toc94573924"/>
      <w:bookmarkEnd w:id="268"/>
      <w:r>
        <w:t>2</w:t>
      </w:r>
      <w:r w:rsidRPr="00A7339B" w:rsidR="00A7339B">
        <w:t>.1</w:t>
      </w:r>
      <w:r w:rsidRPr="00A7339B" w:rsidR="00A7339B">
        <w:tab/>
      </w:r>
      <w:r w:rsidR="0033027B">
        <w:t xml:space="preserve">Key milestones </w:t>
      </w:r>
      <w:r w:rsidR="00020497">
        <w:t>of a pandemic</w:t>
      </w:r>
      <w:bookmarkEnd w:id="269"/>
    </w:p>
    <w:p w:rsidR="00020497" w:rsidP="00557884" w:rsidRDefault="00433952" w14:paraId="17DC4937" w14:textId="77777777">
      <w:pPr>
        <w:pStyle w:val="Body"/>
        <w:jc w:val="both"/>
      </w:pPr>
      <w:r>
        <w:t xml:space="preserve">Figure 1 shows the </w:t>
      </w:r>
      <w:r w:rsidR="003D1B8F">
        <w:t>key milestones in a</w:t>
      </w:r>
      <w:r w:rsidR="00ED495E">
        <w:t>n emerging</w:t>
      </w:r>
      <w:r w:rsidR="003D1B8F">
        <w:t xml:space="preserve"> pandemic</w:t>
      </w:r>
      <w:r>
        <w:t>.</w:t>
      </w:r>
    </w:p>
    <w:p w:rsidRPr="00494A3C" w:rsidR="00E51EDA" w:rsidP="00877451" w:rsidRDefault="00E51EDA" w14:paraId="232643F5" w14:textId="77777777">
      <w:pPr>
        <w:pStyle w:val="Figurecaption"/>
      </w:pPr>
      <w:r w:rsidRPr="000A31F2">
        <w:t xml:space="preserve">Figure </w:t>
      </w:r>
      <w:r w:rsidRPr="000A31F2" w:rsidR="000A31F2">
        <w:t>1</w:t>
      </w:r>
      <w:r w:rsidR="00E81C97">
        <w:t>:</w:t>
      </w:r>
      <w:r>
        <w:t xml:space="preserve"> Key milestones of a pandemic</w:t>
      </w:r>
    </w:p>
    <w:p w:rsidR="00723505" w:rsidP="207BBA23" w:rsidRDefault="00723505" w14:paraId="646CEB91" w14:textId="57AC582B">
      <w:pPr>
        <w:pStyle w:val="Body"/>
        <w:rPr>
          <w:noProof w:val="false"/>
          <w:lang w:val="en-AU"/>
        </w:rPr>
      </w:pPr>
      <w:r w:rsidR="00723505">
        <w:drawing>
          <wp:inline>
            <wp:extent cx="5904230" cy="1257300"/>
            <wp:effectExtent l="0" t="0" r="127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Picture 8" descr="1. Identification of a new virus that has sustained human-to-human community transmission&#10;2. Virus enters Australia and Victoria (if it is not first identified here)&#10;3. Determination of the severity of the virus&#10;4. Customised pandemic vaccine developed and made widely available (if necessary)&#10;5. Disease activity returns to seasonal levels, marking the end of the pandemic"/>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8"/>
                    <pic:cNvPicPr/>
                  </pic:nvPicPr>
                  <pic:blipFill>
                    <a:blip r:embed="Rdd1446c4cefa45d9">
                      <a:extLst>
                        <a:ext uri="{28A0092B-C50C-407E-A947-70E740481C1C}">
                          <a14:useLocalDpi val="false"/>
                        </a:ext>
                      </a:extLst>
                    </a:blip>
                    <a:stretch>
                      <a:fillRect/>
                    </a:stretch>
                  </pic:blipFill>
                  <pic:spPr>
                    <a:xfrm rot="0" flipH="false" flipV="false">
                      <a:off x="0" y="0"/>
                      <a:ext cx="5904230" cy="1257300"/>
                    </a:xfrm>
                    <a:prstGeom prst="rect">
                      <a:avLst/>
                    </a:prstGeom>
                  </pic:spPr>
                </pic:pic>
              </a:graphicData>
            </a:graphic>
          </wp:inline>
        </w:drawing>
      </w:r>
      <w:r w:rsidRPr="207BBA23" w:rsidR="17410AD2">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[Image description: Identification of a new virus with sustained human-to- human community transmission. Virus enters Australia and Victoria (if it is not first identified here). Determination of the severity of the virus. Customised pandemic vaccine developed and made widely available (if necessary). Disease activity returns to seasonal levels, marking the end of the pandemic.]</w:t>
      </w:r>
    </w:p>
    <w:p w:rsidR="7F89CE4B" w:rsidP="00877451" w:rsidRDefault="43A39FC4" w14:paraId="4B3F7AE8" w14:textId="77777777">
      <w:pPr>
        <w:pStyle w:val="Bodyaftertablefigure"/>
      </w:pPr>
      <w:r>
        <w:t>Pandemics will vary in transmissibility, severity, duration</w:t>
      </w:r>
      <w:r w:rsidR="009E511A">
        <w:t>,</w:t>
      </w:r>
      <w:r>
        <w:t xml:space="preserve"> and impact therefore </w:t>
      </w:r>
      <w:r w:rsidR="6DF34DA2">
        <w:t>preparedness, response, relief</w:t>
      </w:r>
      <w:r w:rsidR="146EE6A5">
        <w:t>,</w:t>
      </w:r>
      <w:r w:rsidR="6DF34DA2">
        <w:t xml:space="preserve"> and recovery phase</w:t>
      </w:r>
      <w:r>
        <w:t xml:space="preserve"> will need to remain </w:t>
      </w:r>
      <w:r w:rsidRPr="003F6EF4">
        <w:t>scalable</w:t>
      </w:r>
      <w:r>
        <w:t xml:space="preserve"> and flexible.</w:t>
      </w:r>
    </w:p>
    <w:p w:rsidRPr="00494A3C" w:rsidR="00896F02" w:rsidP="00877451" w:rsidRDefault="00A30F3F" w14:paraId="5B8ED1EF" w14:textId="77777777">
      <w:pPr>
        <w:pStyle w:val="Body"/>
      </w:pPr>
      <w:r>
        <w:t xml:space="preserve">This plan provides </w:t>
      </w:r>
      <w:r w:rsidRPr="00950BF6" w:rsidR="00957157">
        <w:t>information</w:t>
      </w:r>
      <w:r w:rsidR="00957157">
        <w:t xml:space="preserve"> to </w:t>
      </w:r>
      <w:r w:rsidR="005B757D">
        <w:t xml:space="preserve">inform the most appropriate </w:t>
      </w:r>
      <w:r w:rsidR="00415C48">
        <w:t xml:space="preserve">actions to achieve the </w:t>
      </w:r>
      <w:r w:rsidR="00A107BB">
        <w:t>following</w:t>
      </w:r>
      <w:r w:rsidR="00415C48">
        <w:t xml:space="preserve"> key</w:t>
      </w:r>
      <w:r w:rsidR="00A107BB">
        <w:t xml:space="preserve"> </w:t>
      </w:r>
      <w:r w:rsidR="00415C48">
        <w:t>outcomes</w:t>
      </w:r>
      <w:r w:rsidR="007054A8">
        <w:t>:</w:t>
      </w:r>
    </w:p>
    <w:p w:rsidRPr="003F6EF4" w:rsidR="00F86659" w:rsidP="00877451" w:rsidRDefault="00F86659" w14:paraId="0E97D5FB" w14:textId="77777777">
      <w:pPr>
        <w:pStyle w:val="Bullet1"/>
      </w:pPr>
      <w:r w:rsidRPr="003F6EF4">
        <w:t>the novel virus is rapidly identified within the Victorian community</w:t>
      </w:r>
    </w:p>
    <w:p w:rsidRPr="003F6EF4" w:rsidR="00F86659" w:rsidP="00877451" w:rsidRDefault="00F86659" w14:paraId="057F6C19" w14:textId="77777777">
      <w:pPr>
        <w:pStyle w:val="Bullet1"/>
      </w:pPr>
      <w:r w:rsidRPr="003F6EF4">
        <w:t xml:space="preserve">the spread of the novel virus is reduced </w:t>
      </w:r>
      <w:r w:rsidRPr="003F6EF4" w:rsidR="00DE3576">
        <w:t xml:space="preserve">to ensure the </w:t>
      </w:r>
      <w:r w:rsidRPr="003F6EF4" w:rsidR="008F6D8B">
        <w:t>health system is not overwhelmed</w:t>
      </w:r>
    </w:p>
    <w:p w:rsidRPr="003F6EF4" w:rsidR="00F86659" w:rsidP="00877451" w:rsidRDefault="00F86659" w14:paraId="6C71F884" w14:textId="77777777">
      <w:pPr>
        <w:pStyle w:val="Bullet1"/>
      </w:pPr>
      <w:r w:rsidRPr="003F6EF4">
        <w:t xml:space="preserve">access to </w:t>
      </w:r>
      <w:r w:rsidRPr="003F6EF4" w:rsidR="007054A8">
        <w:t>the</w:t>
      </w:r>
      <w:r w:rsidRPr="003F6EF4">
        <w:t xml:space="preserve"> </w:t>
      </w:r>
      <w:r w:rsidRPr="003F6EF4" w:rsidR="007054A8">
        <w:t>health system</w:t>
      </w:r>
      <w:r w:rsidRPr="003F6EF4">
        <w:t xml:space="preserve"> is maintained through a collaborative approach across public and private health services</w:t>
      </w:r>
    </w:p>
    <w:p w:rsidRPr="003F6EF4" w:rsidR="00F86659" w:rsidP="00877451" w:rsidRDefault="00F86659" w14:paraId="4930BC4A" w14:textId="77777777">
      <w:pPr>
        <w:pStyle w:val="Bullet1"/>
      </w:pPr>
      <w:r w:rsidRPr="003F6EF4">
        <w:t>the risk of exposure is minimised through appropriate and proportionate public health measures</w:t>
      </w:r>
    </w:p>
    <w:p w:rsidRPr="003F6EF4" w:rsidR="00F86659" w:rsidP="00877451" w:rsidRDefault="2CD17A71" w14:paraId="5456E161" w14:textId="77777777">
      <w:pPr>
        <w:pStyle w:val="Bullet1"/>
      </w:pPr>
      <w:r w:rsidRPr="003F6EF4">
        <w:t>the morbidity and mortality of those infected is minimised where possible</w:t>
      </w:r>
    </w:p>
    <w:p w:rsidRPr="003F6EF4" w:rsidR="00F86659" w:rsidP="00877451" w:rsidRDefault="00F86659" w14:paraId="2A20A48D" w14:textId="77777777">
      <w:pPr>
        <w:pStyle w:val="Bullet1"/>
      </w:pPr>
      <w:r w:rsidRPr="003F6EF4">
        <w:t xml:space="preserve">the impact </w:t>
      </w:r>
      <w:r w:rsidRPr="003F6EF4" w:rsidR="00E02368">
        <w:t xml:space="preserve">and consequences </w:t>
      </w:r>
      <w:r w:rsidRPr="003F6EF4">
        <w:t xml:space="preserve">for Victorians </w:t>
      </w:r>
      <w:r w:rsidRPr="003F6EF4" w:rsidR="00E02368">
        <w:t>both in daily life and in the longer term</w:t>
      </w:r>
      <w:r w:rsidRPr="003F6EF4">
        <w:t xml:space="preserve"> is minimised</w:t>
      </w:r>
    </w:p>
    <w:p w:rsidRPr="003F6EF4" w:rsidR="00F86659" w:rsidP="00877451" w:rsidRDefault="00F86659" w14:paraId="69A1E701" w14:textId="77777777">
      <w:pPr>
        <w:pStyle w:val="Bullet1"/>
      </w:pPr>
      <w:r w:rsidRPr="003F6EF4">
        <w:lastRenderedPageBreak/>
        <w:t>the immediate welfare needs for confirmed or suspected cases, close contacts</w:t>
      </w:r>
      <w:r w:rsidR="009E511A">
        <w:t>,</w:t>
      </w:r>
      <w:r w:rsidRPr="003F6EF4">
        <w:t xml:space="preserve"> or </w:t>
      </w:r>
      <w:r w:rsidR="003F6EF4">
        <w:t>people</w:t>
      </w:r>
      <w:r w:rsidRPr="003F6EF4" w:rsidR="003F6EF4">
        <w:t xml:space="preserve"> </w:t>
      </w:r>
      <w:r w:rsidRPr="003F6EF4">
        <w:t>unable to work due to restrictions are met, especially in priority communities including food</w:t>
      </w:r>
      <w:r w:rsidRPr="003F6EF4" w:rsidR="00D54330">
        <w:t>,</w:t>
      </w:r>
      <w:r w:rsidRPr="003F6EF4">
        <w:t xml:space="preserve"> material</w:t>
      </w:r>
      <w:r w:rsidRPr="003F6EF4" w:rsidR="00B4359F">
        <w:t>,</w:t>
      </w:r>
      <w:r w:rsidRPr="003F6EF4">
        <w:t xml:space="preserve"> and soci</w:t>
      </w:r>
      <w:r w:rsidRPr="003F6EF4" w:rsidR="007F5FFD">
        <w:t>o</w:t>
      </w:r>
      <w:r w:rsidRPr="003F6EF4">
        <w:t>economic needs</w:t>
      </w:r>
    </w:p>
    <w:p w:rsidRPr="003F6EF4" w:rsidR="00F86659" w:rsidP="00877451" w:rsidRDefault="00F86659" w14:paraId="25A037EF" w14:textId="77777777">
      <w:pPr>
        <w:pStyle w:val="Bullet1"/>
      </w:pPr>
      <w:r w:rsidRPr="003F6EF4">
        <w:t>the community has adequate and equit</w:t>
      </w:r>
      <w:r w:rsidRPr="003F6EF4" w:rsidR="005E7E7E">
        <w:t>able</w:t>
      </w:r>
      <w:r w:rsidRPr="003F6EF4">
        <w:t xml:space="preserve"> access to testing and vaccinations</w:t>
      </w:r>
    </w:p>
    <w:p w:rsidRPr="003F6EF4" w:rsidR="00F86659" w:rsidP="00877451" w:rsidRDefault="00F86659" w14:paraId="113CBD0E" w14:textId="77777777">
      <w:pPr>
        <w:pStyle w:val="Bullet1"/>
        <w:rPr>
          <w:rFonts w:eastAsia="Arial" w:cs="Arial"/>
          <w:szCs w:val="21"/>
        </w:rPr>
      </w:pPr>
      <w:r>
        <w:t xml:space="preserve">timely and proactive communications </w:t>
      </w:r>
      <w:r w:rsidR="00CB14D0">
        <w:t>are</w:t>
      </w:r>
      <w:r>
        <w:t xml:space="preserve"> delivered in m</w:t>
      </w:r>
      <w:r w:rsidR="005E7E7E">
        <w:t xml:space="preserve">ost </w:t>
      </w:r>
      <w:r>
        <w:t xml:space="preserve">languages </w:t>
      </w:r>
      <w:r w:rsidR="00B20F10">
        <w:t xml:space="preserve">spoken </w:t>
      </w:r>
      <w:r>
        <w:t xml:space="preserve">by the Victorian community </w:t>
      </w:r>
      <w:r w:rsidR="72C97F58">
        <w:t xml:space="preserve">and accessible formats </w:t>
      </w:r>
      <w:r>
        <w:t>to ensure affected business</w:t>
      </w:r>
      <w:r w:rsidR="00805CA7">
        <w:t>es</w:t>
      </w:r>
      <w:r>
        <w:t>, industries, communities</w:t>
      </w:r>
      <w:r w:rsidR="00E130C7">
        <w:t>,</w:t>
      </w:r>
      <w:r>
        <w:t xml:space="preserve"> and </w:t>
      </w:r>
      <w:r w:rsidR="00B86A78">
        <w:t>at-</w:t>
      </w:r>
      <w:r>
        <w:t>risk</w:t>
      </w:r>
      <w:r w:rsidR="00B86A78">
        <w:t xml:space="preserve"> </w:t>
      </w:r>
      <w:r>
        <w:t xml:space="preserve">populations are provided </w:t>
      </w:r>
      <w:r w:rsidR="00B20F10">
        <w:t>for</w:t>
      </w:r>
    </w:p>
    <w:p w:rsidRPr="003F6EF4" w:rsidR="00F86659" w:rsidP="00877451" w:rsidRDefault="00F86659" w14:paraId="6C0B09D4" w14:textId="77777777">
      <w:pPr>
        <w:pStyle w:val="Bullet1"/>
      </w:pPr>
      <w:r w:rsidRPr="003F6EF4">
        <w:t>representatives of at-risk community groups are embedded in planning</w:t>
      </w:r>
      <w:r w:rsidRPr="003F6EF4" w:rsidR="005F2E89">
        <w:t>,</w:t>
      </w:r>
      <w:r w:rsidRPr="003F6EF4">
        <w:t xml:space="preserve"> response</w:t>
      </w:r>
      <w:r w:rsidRPr="003F6EF4" w:rsidR="00B75F9F">
        <w:t>, relief,</w:t>
      </w:r>
      <w:r w:rsidRPr="003F6EF4">
        <w:t xml:space="preserve"> and recovery.</w:t>
      </w:r>
    </w:p>
    <w:p w:rsidRPr="00A7339B" w:rsidR="000D79C8" w:rsidP="00557884" w:rsidRDefault="00A7339B" w14:paraId="3A9576EB" w14:textId="77777777">
      <w:pPr>
        <w:pStyle w:val="Heading2"/>
        <w:jc w:val="both"/>
      </w:pPr>
      <w:bookmarkStart w:id="276" w:name="_Toc112330253"/>
      <w:r w:rsidRPr="00A7339B">
        <w:t>2.</w:t>
      </w:r>
      <w:r w:rsidR="00624744">
        <w:t>2</w:t>
      </w:r>
      <w:r w:rsidRPr="00A7339B">
        <w:tab/>
      </w:r>
      <w:bookmarkStart w:id="277" w:name="_Toc78396815"/>
      <w:bookmarkEnd w:id="270"/>
      <w:bookmarkEnd w:id="271"/>
      <w:bookmarkEnd w:id="272"/>
      <w:r w:rsidRPr="00A7339B">
        <w:rPr>
          <w:rStyle w:val="Heading2Char"/>
          <w:rFonts w:eastAsiaTheme="minorHAnsi"/>
          <w:b/>
        </w:rPr>
        <w:t>Modelling</w:t>
      </w:r>
      <w:bookmarkEnd w:id="273"/>
      <w:bookmarkEnd w:id="276"/>
      <w:bookmarkEnd w:id="277"/>
    </w:p>
    <w:p w:rsidRPr="00D61990" w:rsidR="000D79C8" w:rsidP="00877451" w:rsidRDefault="0DCEA776" w14:paraId="0505F8CD" w14:textId="77777777">
      <w:pPr>
        <w:pStyle w:val="Body"/>
      </w:pPr>
      <w:r>
        <w:t xml:space="preserve">Infectious disease models will outline scenarios of how </w:t>
      </w:r>
      <w:r w:rsidR="5310D322">
        <w:t>the novel</w:t>
      </w:r>
      <w:r>
        <w:t xml:space="preserve"> virus might spread through the community</w:t>
      </w:r>
      <w:r w:rsidR="6CC14C2F">
        <w:t>,</w:t>
      </w:r>
      <w:r>
        <w:t xml:space="preserve"> depending on parameters such as population movement, physical distancing and vaccination. Key messaging from modelling should be shared as </w:t>
      </w:r>
      <w:r w:rsidR="6D571D7A">
        <w:t xml:space="preserve">early as possible </w:t>
      </w:r>
      <w:r>
        <w:t xml:space="preserve">among </w:t>
      </w:r>
      <w:r w:rsidR="4B4D02A3">
        <w:t xml:space="preserve">those with a responsibility </w:t>
      </w:r>
      <w:r w:rsidR="48613C8E">
        <w:t>under</w:t>
      </w:r>
      <w:r w:rsidR="1E7244F1">
        <w:t xml:space="preserve"> this plan and key</w:t>
      </w:r>
      <w:r>
        <w:t xml:space="preserve"> stakeholders</w:t>
      </w:r>
      <w:r w:rsidR="178BBBF6">
        <w:t>,</w:t>
      </w:r>
      <w:r w:rsidR="1ABC2BA9">
        <w:t xml:space="preserve"> to ensure a common and consistent operating process</w:t>
      </w:r>
      <w:r>
        <w:t xml:space="preserve">. Modelling </w:t>
      </w:r>
      <w:r w:rsidR="0F2DB9A0">
        <w:t>will likely</w:t>
      </w:r>
      <w:r>
        <w:t xml:space="preserve"> be </w:t>
      </w:r>
      <w:r w:rsidR="0F2DB9A0">
        <w:t xml:space="preserve">necessary </w:t>
      </w:r>
      <w:r w:rsidR="003F6EF4">
        <w:t>during</w:t>
      </w:r>
      <w:r w:rsidR="0F2DB9A0">
        <w:t xml:space="preserve"> the pandemic</w:t>
      </w:r>
      <w:r>
        <w:t xml:space="preserve"> as more information </w:t>
      </w:r>
      <w:r w:rsidR="0F2DB9A0">
        <w:t>is known</w:t>
      </w:r>
      <w:r w:rsidR="178BBBF6">
        <w:t>,</w:t>
      </w:r>
      <w:r>
        <w:t xml:space="preserve"> or as the virus mutates. </w:t>
      </w:r>
      <w:r w:rsidR="0F2DB9A0">
        <w:t xml:space="preserve">This will also inform the scalable response </w:t>
      </w:r>
      <w:r w:rsidR="66E0DB74">
        <w:t xml:space="preserve">described in </w:t>
      </w:r>
      <w:hyperlink w:history="true" w:anchor="_6_Response">
        <w:r w:rsidRPr="00F816AB" w:rsidR="37B16895">
          <w:rPr>
            <w:rStyle w:val="Hyperlink"/>
          </w:rPr>
          <w:t xml:space="preserve">Chapter </w:t>
        </w:r>
        <w:r w:rsidRPr="00F816AB" w:rsidR="00AD4398">
          <w:rPr>
            <w:rStyle w:val="Hyperlink"/>
          </w:rPr>
          <w:t xml:space="preserve">6 – </w:t>
        </w:r>
        <w:r w:rsidRPr="00F816AB" w:rsidR="37B16895">
          <w:rPr>
            <w:rStyle w:val="Hyperlink"/>
          </w:rPr>
          <w:t>Response</w:t>
        </w:r>
      </w:hyperlink>
      <w:r w:rsidR="37B16895">
        <w:t>.</w:t>
      </w:r>
    </w:p>
    <w:p w:rsidRPr="003F6EF4" w:rsidR="000D79C8" w:rsidP="00877451" w:rsidRDefault="000D79C8" w14:paraId="5A8766F7" w14:textId="77777777">
      <w:pPr>
        <w:pStyle w:val="Body"/>
      </w:pPr>
      <w:r>
        <w:t>Modelling may consider the following assumptions:</w:t>
      </w:r>
    </w:p>
    <w:p w:rsidRPr="003F6EF4" w:rsidR="000D79C8" w:rsidP="00877451" w:rsidRDefault="000D79C8" w14:paraId="214AB480" w14:textId="77777777">
      <w:pPr>
        <w:pStyle w:val="Bullet1"/>
      </w:pPr>
      <w:r w:rsidRPr="003F6EF4">
        <w:t>transmissibility</w:t>
      </w:r>
    </w:p>
    <w:p w:rsidRPr="003F6EF4" w:rsidR="000D79C8" w:rsidP="00877451" w:rsidRDefault="0DCEA776" w14:paraId="3A4B07C7" w14:textId="77777777">
      <w:pPr>
        <w:pStyle w:val="Bullet1"/>
      </w:pPr>
      <w:r w:rsidRPr="003F6EF4">
        <w:t>clinical severity</w:t>
      </w:r>
    </w:p>
    <w:p w:rsidRPr="003F6EF4" w:rsidR="000D79C8" w:rsidP="00877451" w:rsidRDefault="000D79C8" w14:paraId="1CE1463C" w14:textId="77777777">
      <w:pPr>
        <w:pStyle w:val="Bullet1"/>
      </w:pPr>
      <w:r w:rsidRPr="003F6EF4">
        <w:t xml:space="preserve">the vulnerability of the population and the influence this will have on </w:t>
      </w:r>
      <w:r w:rsidRPr="003F6EF4" w:rsidR="00DD1B32">
        <w:t xml:space="preserve">the </w:t>
      </w:r>
      <w:r w:rsidRPr="003F6EF4">
        <w:t>spread and clinical severity of the disease</w:t>
      </w:r>
    </w:p>
    <w:p w:rsidRPr="003F6EF4" w:rsidR="000D79C8" w:rsidP="00877451" w:rsidRDefault="0DCEA776" w14:paraId="7C18ABD2" w14:textId="77777777">
      <w:pPr>
        <w:pStyle w:val="Bullet1"/>
      </w:pPr>
      <w:r w:rsidRPr="003F6EF4">
        <w:t>the lack of immunity, and whether people with underlying illness or immunocompromised conditions are likely to experience more severe outcomes</w:t>
      </w:r>
    </w:p>
    <w:p w:rsidRPr="00877451" w:rsidR="00541355" w:rsidP="00877451" w:rsidRDefault="00541355" w14:paraId="7B11EDDD" w14:textId="77777777">
      <w:pPr>
        <w:pStyle w:val="Bullet1"/>
      </w:pPr>
      <w:r w:rsidRPr="003F6EF4">
        <w:t xml:space="preserve">the </w:t>
      </w:r>
      <w:r w:rsidRPr="00877451">
        <w:t>effectiveness of interventions, such as public health safety measures, to minimise transmission within the community</w:t>
      </w:r>
    </w:p>
    <w:p w:rsidRPr="003F6EF4" w:rsidR="000D79C8" w:rsidP="00877451" w:rsidRDefault="0DCEA776" w14:paraId="5EFF4165" w14:textId="77777777">
      <w:pPr>
        <w:pStyle w:val="Bullet1"/>
      </w:pPr>
      <w:r w:rsidRPr="003F6EF4">
        <w:t xml:space="preserve">the preparedness and capacity of the health system, which affects the way </w:t>
      </w:r>
      <w:r w:rsidRPr="003F6EF4" w:rsidR="0CEB0909">
        <w:t>public health and</w:t>
      </w:r>
      <w:r w:rsidRPr="003F6EF4">
        <w:t xml:space="preserve"> health</w:t>
      </w:r>
      <w:r w:rsidRPr="003F6EF4" w:rsidR="316139A0">
        <w:t>care</w:t>
      </w:r>
      <w:r w:rsidRPr="003F6EF4">
        <w:t xml:space="preserve"> is provided, including specialist expertise, acute care and intensive care, testing, transport, </w:t>
      </w:r>
      <w:r w:rsidRPr="003F6EF4" w:rsidR="129A2816">
        <w:t xml:space="preserve">the </w:t>
      </w:r>
      <w:r w:rsidRPr="003F6EF4">
        <w:t>pathology system</w:t>
      </w:r>
      <w:r w:rsidRPr="003F6EF4" w:rsidR="51703C70">
        <w:t>,</w:t>
      </w:r>
      <w:r w:rsidRPr="003F6EF4">
        <w:t xml:space="preserve"> and ambulance services</w:t>
      </w:r>
    </w:p>
    <w:p w:rsidRPr="003F6EF4" w:rsidR="001749F9" w:rsidP="00877451" w:rsidRDefault="001749F9" w14:paraId="35F56868" w14:textId="77777777">
      <w:pPr>
        <w:pStyle w:val="Bullet1"/>
      </w:pPr>
      <w:r>
        <w:t>workforce availability and infrastructure requirements, including equipment and supplies.</w:t>
      </w:r>
    </w:p>
    <w:p w:rsidRPr="00256F6D" w:rsidR="00E44B98" w:rsidP="00877451" w:rsidRDefault="6032A902" w14:paraId="7B473D05" w14:textId="77777777">
      <w:pPr>
        <w:pStyle w:val="Bodyafterbullets"/>
        <w:rPr>
          <w:highlight w:val="yellow"/>
        </w:rPr>
      </w:pPr>
      <w:r>
        <w:t>DH, in collaboration with external partners</w:t>
      </w:r>
      <w:r w:rsidR="003F6EF4">
        <w:t>,</w:t>
      </w:r>
      <w:r>
        <w:t xml:space="preserve"> uses models to better understand pandemics and to inform responses. Modelling may need to be adjusted as more information is known or as the virus mutates.</w:t>
      </w:r>
    </w:p>
    <w:p w:rsidRPr="00D61990" w:rsidR="00A7339B" w:rsidP="00557884" w:rsidRDefault="00B03D77" w14:paraId="45015479" w14:textId="77777777">
      <w:pPr>
        <w:pStyle w:val="Heading2"/>
        <w:jc w:val="both"/>
        <w:rPr>
          <w:bCs/>
        </w:rPr>
      </w:pPr>
      <w:bookmarkStart w:id="278" w:name="_Toc112330254"/>
      <w:bookmarkEnd w:id="274"/>
      <w:bookmarkEnd w:id="275"/>
      <w:r>
        <w:rPr>
          <w:bCs/>
        </w:rPr>
        <w:t>2</w:t>
      </w:r>
      <w:r w:rsidRPr="00D61990" w:rsidR="00A7339B">
        <w:rPr>
          <w:bCs/>
        </w:rPr>
        <w:t>.</w:t>
      </w:r>
      <w:r w:rsidR="00624744">
        <w:rPr>
          <w:bCs/>
        </w:rPr>
        <w:t>3</w:t>
      </w:r>
      <w:r w:rsidR="00F95631">
        <w:rPr>
          <w:bCs/>
        </w:rPr>
        <w:tab/>
      </w:r>
      <w:r w:rsidR="00E1508E">
        <w:rPr>
          <w:rStyle w:val="Heading2Char"/>
          <w:rFonts w:eastAsiaTheme="minorHAnsi"/>
          <w:b/>
        </w:rPr>
        <w:t>Transmissibility</w:t>
      </w:r>
      <w:bookmarkEnd w:id="278"/>
    </w:p>
    <w:p w:rsidR="00AE794F" w:rsidP="00877451" w:rsidRDefault="241B037B" w14:paraId="56AB9F98" w14:textId="77777777">
      <w:pPr>
        <w:pStyle w:val="Body"/>
      </w:pPr>
      <w:r>
        <w:t>The novel virus may</w:t>
      </w:r>
      <w:r w:rsidR="0C34399F">
        <w:t xml:space="preserve"> spread via direct or indirect contact</w:t>
      </w:r>
      <w:r w:rsidR="00D74492">
        <w:t>,</w:t>
      </w:r>
      <w:r w:rsidR="5EE19665">
        <w:t xml:space="preserve"> </w:t>
      </w:r>
      <w:r w:rsidR="00D74492">
        <w:t>as</w:t>
      </w:r>
      <w:r w:rsidR="5EE19665">
        <w:t xml:space="preserve"> described in </w:t>
      </w:r>
      <w:hyperlink w:anchor="_Table_1._">
        <w:r w:rsidRPr="332E44FD" w:rsidR="5EE19665">
          <w:rPr>
            <w:rStyle w:val="Hyperlink"/>
          </w:rPr>
          <w:t xml:space="preserve">Table </w:t>
        </w:r>
        <w:r w:rsidRPr="332E44FD" w:rsidR="647CAC87">
          <w:rPr>
            <w:rStyle w:val="Hyperlink"/>
          </w:rPr>
          <w:t>1</w:t>
        </w:r>
      </w:hyperlink>
      <w:r w:rsidR="0C34399F">
        <w:t>.</w:t>
      </w:r>
      <w:r w:rsidR="7E7C3B98">
        <w:t xml:space="preserve"> How the virus spreads </w:t>
      </w:r>
      <w:bookmarkStart w:id="279" w:name="_Int_rbEzyOqa"/>
      <w:proofErr w:type="gramStart"/>
      <w:r w:rsidR="78121C44">
        <w:t>is</w:t>
      </w:r>
      <w:bookmarkEnd w:id="279"/>
      <w:proofErr w:type="gramEnd"/>
      <w:r w:rsidR="78121C44">
        <w:t xml:space="preserve"> a critical factor in </w:t>
      </w:r>
      <w:r w:rsidR="7E7C3B98">
        <w:t xml:space="preserve">modelling, </w:t>
      </w:r>
      <w:r w:rsidR="78121C44">
        <w:t xml:space="preserve">as well as </w:t>
      </w:r>
      <w:r w:rsidR="65472E05">
        <w:t>for</w:t>
      </w:r>
      <w:r w:rsidR="78121C44">
        <w:t xml:space="preserve"> </w:t>
      </w:r>
      <w:r w:rsidR="7E7C3B98">
        <w:t>preparedness and response activities.</w:t>
      </w:r>
    </w:p>
    <w:p w:rsidR="000D62EA" w:rsidP="00877451" w:rsidRDefault="5DA573C0" w14:paraId="264F50E6" w14:textId="77777777">
      <w:pPr>
        <w:pStyle w:val="Body"/>
      </w:pPr>
      <w:r>
        <w:t xml:space="preserve">Transmissibility affects the breadth and speed of spread across the world, as well as </w:t>
      </w:r>
      <w:r w:rsidR="25F5FA3B">
        <w:t>within</w:t>
      </w:r>
      <w:r>
        <w:t xml:space="preserve"> the Australian and Victorian communit</w:t>
      </w:r>
      <w:r w:rsidR="25F5FA3B">
        <w:t>ies</w:t>
      </w:r>
      <w:r>
        <w:t xml:space="preserve">. It is possible transmissibility may change </w:t>
      </w:r>
      <w:r w:rsidR="00454068">
        <w:t>during</w:t>
      </w:r>
      <w:r>
        <w:t xml:space="preserve"> the pandemic, especially as the virus mutates.</w:t>
      </w:r>
    </w:p>
    <w:p w:rsidR="001358F9" w:rsidP="00557884" w:rsidRDefault="001358F9" w14:paraId="049F31CB" w14:textId="77777777">
      <w:pPr>
        <w:pStyle w:val="Body"/>
        <w:jc w:val="both"/>
      </w:pPr>
    </w:p>
    <w:p w:rsidR="00AE794F" w:rsidP="00446116" w:rsidRDefault="007F2EE6" w14:paraId="086B0AFD" w14:textId="77777777">
      <w:pPr>
        <w:pStyle w:val="Figurecaption"/>
      </w:pPr>
      <w:r w:rsidRPr="00D31F17">
        <w:lastRenderedPageBreak/>
        <w:t xml:space="preserve">Table </w:t>
      </w:r>
      <w:r w:rsidRPr="00D31F17" w:rsidR="000D62EA">
        <w:t>1</w:t>
      </w:r>
      <w:r w:rsidR="00E81C97">
        <w:t>:</w:t>
      </w:r>
      <w:r w:rsidRPr="00D31F17">
        <w:t xml:space="preserve"> </w:t>
      </w:r>
      <w:r w:rsidRPr="00752524" w:rsidR="003A4435">
        <w:t xml:space="preserve">Methods of </w:t>
      </w:r>
      <w:r w:rsidRPr="00446116" w:rsidR="003A4435">
        <w:t>transmission</w:t>
      </w:r>
      <w:r w:rsidRPr="00752524" w:rsidR="003A4435">
        <w:t xml:space="preserve"> via direct or indirect contact</w:t>
      </w:r>
    </w:p>
    <w:p w:rsidRPr="00877451" w:rsidR="00454068" w:rsidP="00454068" w:rsidRDefault="00454068" w14:paraId="4FBD5553" w14:textId="77777777">
      <w:pPr>
        <w:pStyle w:val="Body"/>
        <w:rPr>
          <w:b/>
          <w:bCs/>
        </w:rPr>
      </w:pPr>
      <w:r w:rsidRPr="00877451">
        <w:rPr>
          <w:b/>
          <w:bCs/>
        </w:rPr>
        <w:t>Direct</w:t>
      </w:r>
    </w:p>
    <w:tbl>
      <w:tblPr>
        <w:tblStyle w:val="TableGrid"/>
        <w:tblW w:w="9301" w:type="dxa"/>
        <w:tblLayout w:type="fixed"/>
        <w:tblLook w:firstRow="1" w:lastRow="0" w:firstColumn="1" w:lastColumn="0" w:noHBand="0" w:noVBand="1" w:val="04A0"/>
      </w:tblPr>
      <w:tblGrid>
        <w:gridCol w:w="1820"/>
        <w:gridCol w:w="7481"/>
      </w:tblGrid>
      <w:tr w:rsidRPr="00EF4824" w:rsidR="00454068" w:rsidTr="00877451" w14:paraId="2694713C" w14:textId="77777777">
        <w:tc>
          <w:tcPr>
            <w:tcW w:w="1820" w:type="dxa"/>
            <w:tcBorders>
              <w:right w:val="single" w:color="FFFFFF" w:themeColor="background1" w:sz="4" w:space="0"/>
            </w:tcBorders>
            <w:shd w:val="clear" w:color="auto" w:fill="201547"/>
          </w:tcPr>
          <w:p w:rsidRPr="00EF4824" w:rsidR="00454068" w:rsidP="001A0B32" w:rsidRDefault="00454068" w14:paraId="74EF13BB" w14:textId="77777777">
            <w:pPr>
              <w:pStyle w:val="Tablecolhead"/>
              <w:rPr>
                <w:color w:val="FFFFFF" w:themeColor="background1"/>
              </w:rPr>
            </w:pPr>
            <w:r w:rsidRPr="00EF4824">
              <w:rPr>
                <w:color w:val="FFFFFF" w:themeColor="background1"/>
              </w:rPr>
              <w:t>M</w:t>
            </w:r>
            <w:r>
              <w:rPr>
                <w:color w:val="FFFFFF" w:themeColor="background1"/>
              </w:rPr>
              <w:t>ode</w:t>
            </w:r>
            <w:r w:rsidRPr="00EF4824">
              <w:rPr>
                <w:color w:val="FFFFFF" w:themeColor="background1"/>
              </w:rPr>
              <w:t xml:space="preserve"> of transmission</w:t>
            </w:r>
          </w:p>
        </w:tc>
        <w:tc>
          <w:tcPr>
            <w:tcW w:w="7481" w:type="dxa"/>
            <w:tcBorders>
              <w:left w:val="single" w:color="FFFFFF" w:themeColor="background1" w:sz="4" w:space="0"/>
            </w:tcBorders>
            <w:shd w:val="clear" w:color="auto" w:fill="201547"/>
          </w:tcPr>
          <w:p w:rsidRPr="00EF4824" w:rsidR="00454068" w:rsidP="00C13129" w:rsidRDefault="00454068" w14:paraId="02F99ED9" w14:textId="77777777">
            <w:pPr>
              <w:pStyle w:val="Tablecolhead"/>
              <w:rPr>
                <w:color w:val="FFFFFF" w:themeColor="background1"/>
              </w:rPr>
            </w:pPr>
            <w:r w:rsidRPr="00EF4824">
              <w:rPr>
                <w:color w:val="FFFFFF" w:themeColor="background1"/>
              </w:rPr>
              <w:t>Description</w:t>
            </w:r>
          </w:p>
        </w:tc>
      </w:tr>
      <w:tr w:rsidR="00454068" w:rsidTr="00877451" w14:paraId="38309D8E" w14:textId="77777777">
        <w:tc>
          <w:tcPr>
            <w:tcW w:w="1820" w:type="dxa"/>
          </w:tcPr>
          <w:p w:rsidRPr="00454068" w:rsidR="00454068" w:rsidP="00877451" w:rsidRDefault="00454068" w14:paraId="4C5078C1" w14:textId="77777777">
            <w:pPr>
              <w:pStyle w:val="Tabletext"/>
            </w:pPr>
            <w:r w:rsidRPr="00454068">
              <w:t>Person-to-person contact</w:t>
            </w:r>
          </w:p>
        </w:tc>
        <w:tc>
          <w:tcPr>
            <w:tcW w:w="7481" w:type="dxa"/>
          </w:tcPr>
          <w:p w:rsidRPr="00454068" w:rsidR="00454068" w:rsidP="00877451" w:rsidRDefault="00454068" w14:paraId="31C06FCE" w14:textId="77777777">
            <w:pPr>
              <w:pStyle w:val="Tabletext"/>
            </w:pPr>
            <w:r w:rsidRPr="00454068">
              <w:t>Infectious diseases are commonly transmitted through direct person-to-person contact. Transmission occurs when an infected person touches or exchanges body fluids with an uninfected person.</w:t>
            </w:r>
          </w:p>
        </w:tc>
      </w:tr>
      <w:tr w:rsidR="00454068" w:rsidTr="00877451" w14:paraId="61AB3CE8" w14:textId="77777777">
        <w:tc>
          <w:tcPr>
            <w:tcW w:w="1820" w:type="dxa"/>
          </w:tcPr>
          <w:p w:rsidRPr="00454068" w:rsidR="00454068" w:rsidP="00454068" w:rsidRDefault="00454068" w14:paraId="3C9E5889" w14:textId="77777777">
            <w:pPr>
              <w:pStyle w:val="Tabletext"/>
            </w:pPr>
            <w:r w:rsidRPr="00454068">
              <w:t>Droplet spray transmission</w:t>
            </w:r>
          </w:p>
        </w:tc>
        <w:tc>
          <w:tcPr>
            <w:tcW w:w="7481" w:type="dxa"/>
          </w:tcPr>
          <w:p w:rsidRPr="00454068" w:rsidR="00454068" w:rsidP="00877451" w:rsidRDefault="00454068" w14:paraId="2CF3D96E" w14:textId="77777777">
            <w:pPr>
              <w:pStyle w:val="Tabletext"/>
            </w:pPr>
            <w:r w:rsidRPr="00454068">
              <w:t>Transmission occurs when the virus spreads through the air by droplet sprays such as by:</w:t>
            </w:r>
          </w:p>
          <w:p w:rsidRPr="00454068" w:rsidR="00454068" w:rsidP="00877451" w:rsidRDefault="00454068" w14:paraId="363AA796" w14:textId="77777777">
            <w:pPr>
              <w:pStyle w:val="Tablebullet1"/>
            </w:pPr>
            <w:r w:rsidRPr="00454068">
              <w:t>coughing</w:t>
            </w:r>
          </w:p>
          <w:p w:rsidRPr="00454068" w:rsidR="00454068" w:rsidP="00877451" w:rsidRDefault="00454068" w14:paraId="17DE0E69" w14:textId="77777777">
            <w:pPr>
              <w:pStyle w:val="Tablebullet1"/>
            </w:pPr>
            <w:r w:rsidRPr="00454068">
              <w:t xml:space="preserve">sneezing </w:t>
            </w:r>
          </w:p>
          <w:p w:rsidRPr="00454068" w:rsidR="00454068" w:rsidP="00877451" w:rsidRDefault="00454068" w14:paraId="21B33D7C" w14:textId="77777777">
            <w:pPr>
              <w:pStyle w:val="Tablebullet1"/>
            </w:pPr>
            <w:r w:rsidRPr="00454068">
              <w:t>speaking to an individual within close proximity.</w:t>
            </w:r>
          </w:p>
        </w:tc>
      </w:tr>
    </w:tbl>
    <w:p w:rsidR="00454068" w:rsidP="00454068" w:rsidRDefault="00454068" w14:paraId="207679BA" w14:textId="77777777">
      <w:pPr>
        <w:pStyle w:val="Bodyaftertablefigure"/>
        <w:rPr>
          <w:b/>
          <w:bCs/>
        </w:rPr>
      </w:pPr>
      <w:r w:rsidRPr="00877451">
        <w:rPr>
          <w:b/>
          <w:bCs/>
        </w:rPr>
        <w:t>Indirect</w:t>
      </w:r>
    </w:p>
    <w:tbl>
      <w:tblPr>
        <w:tblStyle w:val="TableGrid"/>
        <w:tblW w:w="9301" w:type="dxa"/>
        <w:tblLayout w:type="fixed"/>
        <w:tblLook w:firstRow="1" w:lastRow="0" w:firstColumn="1" w:lastColumn="0" w:noHBand="0" w:noVBand="1" w:val="04A0"/>
      </w:tblPr>
      <w:tblGrid>
        <w:gridCol w:w="1820"/>
        <w:gridCol w:w="7481"/>
      </w:tblGrid>
      <w:tr w:rsidRPr="00EF4824" w:rsidR="00454068" w:rsidTr="00877451" w14:paraId="6D6374CB" w14:textId="77777777">
        <w:tc>
          <w:tcPr>
            <w:tcW w:w="1820" w:type="dxa"/>
            <w:tcBorders>
              <w:right w:val="single" w:color="FFFFFF" w:themeColor="background1" w:sz="4" w:space="0"/>
            </w:tcBorders>
            <w:shd w:val="clear" w:color="auto" w:fill="201547"/>
          </w:tcPr>
          <w:p w:rsidRPr="00EF4824" w:rsidR="00454068" w:rsidP="001A0B32" w:rsidRDefault="00454068" w14:paraId="141FD47B" w14:textId="77777777">
            <w:pPr>
              <w:pStyle w:val="Tablecolhead"/>
              <w:rPr>
                <w:color w:val="FFFFFF" w:themeColor="background1"/>
              </w:rPr>
            </w:pPr>
            <w:r w:rsidRPr="00EF4824">
              <w:rPr>
                <w:color w:val="FFFFFF" w:themeColor="background1"/>
              </w:rPr>
              <w:t>M</w:t>
            </w:r>
            <w:r>
              <w:rPr>
                <w:color w:val="FFFFFF" w:themeColor="background1"/>
              </w:rPr>
              <w:t>ode</w:t>
            </w:r>
            <w:r w:rsidRPr="00EF4824">
              <w:rPr>
                <w:color w:val="FFFFFF" w:themeColor="background1"/>
              </w:rPr>
              <w:t xml:space="preserve"> of transmission</w:t>
            </w:r>
          </w:p>
        </w:tc>
        <w:tc>
          <w:tcPr>
            <w:tcW w:w="7481" w:type="dxa"/>
            <w:tcBorders>
              <w:left w:val="single" w:color="FFFFFF" w:themeColor="background1" w:sz="4" w:space="0"/>
            </w:tcBorders>
            <w:shd w:val="clear" w:color="auto" w:fill="201547"/>
          </w:tcPr>
          <w:p w:rsidRPr="00EF4824" w:rsidR="00454068" w:rsidP="00C13129" w:rsidRDefault="00454068" w14:paraId="513D93E2" w14:textId="77777777">
            <w:pPr>
              <w:pStyle w:val="Tablecolhead"/>
              <w:rPr>
                <w:color w:val="FFFFFF" w:themeColor="background1"/>
              </w:rPr>
            </w:pPr>
            <w:r w:rsidRPr="00EF4824">
              <w:rPr>
                <w:color w:val="FFFFFF" w:themeColor="background1"/>
              </w:rPr>
              <w:t>Description</w:t>
            </w:r>
          </w:p>
        </w:tc>
      </w:tr>
      <w:tr w:rsidR="00454068" w:rsidTr="00877451" w14:paraId="7145CE28" w14:textId="77777777">
        <w:tc>
          <w:tcPr>
            <w:tcW w:w="1820" w:type="dxa"/>
          </w:tcPr>
          <w:p w:rsidRPr="00454068" w:rsidR="00454068" w:rsidP="00454068" w:rsidRDefault="00454068" w14:paraId="1C4214FC" w14:textId="77777777">
            <w:pPr>
              <w:pStyle w:val="Tabletext"/>
            </w:pPr>
            <w:r w:rsidRPr="00454068">
              <w:t>Airborne transmission</w:t>
            </w:r>
          </w:p>
        </w:tc>
        <w:tc>
          <w:tcPr>
            <w:tcW w:w="7481" w:type="dxa"/>
          </w:tcPr>
          <w:p w:rsidRPr="00454068" w:rsidR="00454068" w:rsidP="00454068" w:rsidRDefault="00454068" w14:paraId="72E25A40" w14:textId="77777777">
            <w:pPr>
              <w:pStyle w:val="Tabletext"/>
            </w:pPr>
            <w:r w:rsidRPr="00454068">
              <w:t>Droplet nuclei of &lt;</w:t>
            </w:r>
            <w:r>
              <w:t> </w:t>
            </w:r>
            <w:r w:rsidRPr="00454068">
              <w:t>5</w:t>
            </w:r>
            <w:r>
              <w:t> </w:t>
            </w:r>
            <w:proofErr w:type="spellStart"/>
            <w:r w:rsidRPr="00454068">
              <w:t>μm</w:t>
            </w:r>
            <w:proofErr w:type="spellEnd"/>
            <w:r w:rsidRPr="00454068">
              <w:t xml:space="preserve"> in diameter stay suspended in the air and are disseminated by air currents. These particles can infect a susceptible person through inhalation.</w:t>
            </w:r>
          </w:p>
        </w:tc>
      </w:tr>
      <w:tr w:rsidR="00454068" w:rsidTr="00877451" w14:paraId="08699AB5" w14:textId="77777777">
        <w:tc>
          <w:tcPr>
            <w:tcW w:w="1820" w:type="dxa"/>
          </w:tcPr>
          <w:p w:rsidRPr="00454068" w:rsidR="00454068" w:rsidP="00454068" w:rsidRDefault="00454068" w14:paraId="08383E3F" w14:textId="77777777">
            <w:pPr>
              <w:pStyle w:val="Tabletext"/>
            </w:pPr>
            <w:r w:rsidRPr="00454068">
              <w:t>Contaminated object transmission</w:t>
            </w:r>
          </w:p>
        </w:tc>
        <w:tc>
          <w:tcPr>
            <w:tcW w:w="7481" w:type="dxa"/>
          </w:tcPr>
          <w:p w:rsidRPr="00454068" w:rsidR="00454068" w:rsidP="00877451" w:rsidRDefault="00454068" w14:paraId="41BECE9B" w14:textId="77777777">
            <w:pPr>
              <w:pStyle w:val="Tabletext"/>
            </w:pPr>
            <w:r w:rsidRPr="00454068">
              <w:t>Virus is transferred by contact with a contaminated object.</w:t>
            </w:r>
          </w:p>
        </w:tc>
      </w:tr>
      <w:tr w:rsidR="00454068" w:rsidTr="00877451" w14:paraId="6306645D" w14:textId="77777777">
        <w:tc>
          <w:tcPr>
            <w:tcW w:w="1820" w:type="dxa"/>
          </w:tcPr>
          <w:p w:rsidRPr="00454068" w:rsidR="00454068" w:rsidP="00454068" w:rsidRDefault="00454068" w14:paraId="573C68AB" w14:textId="77777777">
            <w:pPr>
              <w:pStyle w:val="Tabletext"/>
            </w:pPr>
            <w:r w:rsidRPr="00454068">
              <w:t>Animal-to-person transmission</w:t>
            </w:r>
          </w:p>
        </w:tc>
        <w:tc>
          <w:tcPr>
            <w:tcW w:w="7481" w:type="dxa"/>
          </w:tcPr>
          <w:p w:rsidRPr="00454068" w:rsidR="00454068" w:rsidP="00454068" w:rsidRDefault="00454068" w14:paraId="3ADF5776" w14:textId="77777777">
            <w:pPr>
              <w:pStyle w:val="Tabletext"/>
            </w:pPr>
            <w:r w:rsidRPr="00454068">
              <w:t>A zoonotic disease or infection that is naturally transmissible from vertebrate animals to humans, requiring animal control.</w:t>
            </w:r>
          </w:p>
        </w:tc>
      </w:tr>
    </w:tbl>
    <w:p w:rsidRPr="00D61990" w:rsidR="00A7339B" w:rsidP="505BA9CB" w:rsidRDefault="5DA573C0" w14:paraId="4275265C" w14:textId="77777777">
      <w:pPr>
        <w:pStyle w:val="Heading2"/>
        <w:jc w:val="both"/>
        <w:rPr>
          <w:rStyle w:val="Heading2Char"/>
          <w:rFonts w:eastAsiaTheme="minorEastAsia"/>
          <w:b/>
          <w:bCs/>
        </w:rPr>
      </w:pPr>
      <w:bookmarkStart w:id="280" w:name="_2.2_Level_of"/>
      <w:bookmarkStart w:id="281" w:name="_Toc78396818"/>
      <w:bookmarkStart w:id="282" w:name="_Toc94573925"/>
      <w:bookmarkStart w:id="283" w:name="_Toc112330255"/>
      <w:bookmarkStart w:id="284" w:name="_Toc78396816"/>
      <w:bookmarkStart w:id="285" w:name="_Toc94573928"/>
      <w:bookmarkStart w:id="286" w:name="_Toc78208961"/>
      <w:bookmarkStart w:id="287" w:name="_Toc78396837"/>
      <w:bookmarkEnd w:id="280"/>
      <w:r>
        <w:t>2.</w:t>
      </w:r>
      <w:r w:rsidR="2EC443DB">
        <w:t>4</w:t>
      </w:r>
      <w:r w:rsidR="00A7339B">
        <w:tab/>
      </w:r>
      <w:r w:rsidRPr="505BA9CB">
        <w:rPr>
          <w:rStyle w:val="Heading2Char"/>
          <w:rFonts w:eastAsiaTheme="minorEastAsia"/>
          <w:b/>
          <w:bCs/>
        </w:rPr>
        <w:t>Clinical severity</w:t>
      </w:r>
      <w:bookmarkEnd w:id="281"/>
      <w:bookmarkEnd w:id="282"/>
      <w:bookmarkEnd w:id="283"/>
    </w:p>
    <w:p w:rsidR="00F34ADC" w:rsidP="00877451" w:rsidRDefault="7F7908E9" w14:paraId="0877978A" w14:textId="77777777">
      <w:pPr>
        <w:pStyle w:val="Body"/>
      </w:pPr>
      <w:r>
        <w:t>The clinical severity</w:t>
      </w:r>
      <w:r w:rsidR="00F874D9">
        <w:t xml:space="preserve"> </w:t>
      </w:r>
      <w:r>
        <w:t xml:space="preserve">will affect </w:t>
      </w:r>
      <w:r w:rsidRPr="00454068">
        <w:t>the</w:t>
      </w:r>
      <w:r>
        <w:t xml:space="preserve"> number of people </w:t>
      </w:r>
      <w:r w:rsidR="00A10409">
        <w:t>who</w:t>
      </w:r>
      <w:r>
        <w:t xml:space="preserve"> present to primary care </w:t>
      </w:r>
      <w:r w:rsidR="007208B5">
        <w:t xml:space="preserve">services </w:t>
      </w:r>
      <w:r>
        <w:t>or require hospitalisation</w:t>
      </w:r>
      <w:r w:rsidR="00155633">
        <w:t>,</w:t>
      </w:r>
      <w:r>
        <w:t xml:space="preserve"> </w:t>
      </w:r>
      <w:r w:rsidRPr="004909AC">
        <w:t xml:space="preserve">as well as the number of deaths. </w:t>
      </w:r>
      <w:r w:rsidR="007277B4">
        <w:t>Furthermore, s</w:t>
      </w:r>
      <w:r w:rsidR="00F34ADC">
        <w:t xml:space="preserve">everity can </w:t>
      </w:r>
      <w:r w:rsidR="0092557A">
        <w:t xml:space="preserve">affect </w:t>
      </w:r>
      <w:r w:rsidR="00DA2AC4">
        <w:t xml:space="preserve">demand </w:t>
      </w:r>
      <w:r w:rsidR="0092557A">
        <w:t xml:space="preserve">for </w:t>
      </w:r>
      <w:r w:rsidRPr="002301B1" w:rsidR="002A1878">
        <w:t xml:space="preserve">Emergency Services Telecommunications Authority’s </w:t>
      </w:r>
      <w:r w:rsidRPr="002301B1" w:rsidR="002301B1">
        <w:t>(ESTA)</w:t>
      </w:r>
      <w:r w:rsidRPr="002301B1" w:rsidR="009451EA">
        <w:t xml:space="preserve"> </w:t>
      </w:r>
      <w:r w:rsidRPr="002301B1" w:rsidR="00F21F02">
        <w:t>T</w:t>
      </w:r>
      <w:r w:rsidRPr="002301B1" w:rsidR="00AE03F8">
        <w:t>riple</w:t>
      </w:r>
      <w:r w:rsidR="00AE03F8">
        <w:t xml:space="preserve"> </w:t>
      </w:r>
      <w:r w:rsidR="00F21F02">
        <w:t>Z</w:t>
      </w:r>
      <w:r w:rsidRPr="00F17538" w:rsidR="00AE03F8">
        <w:rPr>
          <w:szCs w:val="21"/>
        </w:rPr>
        <w:t>ero</w:t>
      </w:r>
      <w:r w:rsidRPr="00F17538" w:rsidR="00C210AF">
        <w:rPr>
          <w:szCs w:val="21"/>
        </w:rPr>
        <w:t xml:space="preserve"> </w:t>
      </w:r>
      <w:r w:rsidRPr="00993AA7" w:rsidR="00C210AF">
        <w:rPr>
          <w:szCs w:val="21"/>
        </w:rPr>
        <w:t>(000)</w:t>
      </w:r>
      <w:r w:rsidRPr="00993AA7" w:rsidR="00F849E3">
        <w:rPr>
          <w:szCs w:val="21"/>
        </w:rPr>
        <w:t xml:space="preserve"> </w:t>
      </w:r>
      <w:r w:rsidRPr="00993AA7" w:rsidR="006106C2">
        <w:rPr>
          <w:szCs w:val="21"/>
        </w:rPr>
        <w:t>call</w:t>
      </w:r>
      <w:r w:rsidRPr="00993AA7" w:rsidR="00455B9C">
        <w:rPr>
          <w:szCs w:val="21"/>
        </w:rPr>
        <w:t>-taking</w:t>
      </w:r>
      <w:r w:rsidR="0092557A">
        <w:rPr>
          <w:szCs w:val="21"/>
        </w:rPr>
        <w:t>,</w:t>
      </w:r>
      <w:r w:rsidRPr="00F17538" w:rsidR="00F34ADC">
        <w:rPr>
          <w:szCs w:val="21"/>
        </w:rPr>
        <w:t xml:space="preserve"> or </w:t>
      </w:r>
      <w:r w:rsidR="00F34ADC">
        <w:t>patient transport</w:t>
      </w:r>
      <w:r w:rsidR="00ED16CB">
        <w:t xml:space="preserve"> </w:t>
      </w:r>
      <w:r>
        <w:t xml:space="preserve">and </w:t>
      </w:r>
      <w:r w:rsidR="00F34ADC">
        <w:t>ambulance services. This can be an early indicator o</w:t>
      </w:r>
      <w:r w:rsidR="00A10409">
        <w:t>f</w:t>
      </w:r>
      <w:r w:rsidR="00F34ADC">
        <w:t xml:space="preserve"> community impacts</w:t>
      </w:r>
      <w:r w:rsidR="004F73E0">
        <w:t>,</w:t>
      </w:r>
      <w:r w:rsidR="007277B4">
        <w:t xml:space="preserve"> includ</w:t>
      </w:r>
      <w:r w:rsidR="004F73E0">
        <w:t>ing</w:t>
      </w:r>
      <w:r w:rsidR="00D1587B">
        <w:t xml:space="preserve"> </w:t>
      </w:r>
      <w:r w:rsidR="004F73E0">
        <w:t>communit</w:t>
      </w:r>
      <w:r w:rsidR="009F3A37">
        <w:t>y</w:t>
      </w:r>
      <w:r w:rsidR="00473E8F">
        <w:t xml:space="preserve"> </w:t>
      </w:r>
      <w:r w:rsidR="001C1DAA">
        <w:t>respon</w:t>
      </w:r>
      <w:r w:rsidR="00813A82">
        <w:t>se to the pandemic</w:t>
      </w:r>
      <w:r w:rsidR="00466038">
        <w:t>,</w:t>
      </w:r>
      <w:r w:rsidR="00F34ADC">
        <w:t xml:space="preserve"> </w:t>
      </w:r>
      <w:r w:rsidRPr="00ED16CB" w:rsidR="00ED16CB">
        <w:t xml:space="preserve">and </w:t>
      </w:r>
      <w:r>
        <w:t xml:space="preserve">subsequently the </w:t>
      </w:r>
      <w:r w:rsidR="005B2798">
        <w:t xml:space="preserve">demands </w:t>
      </w:r>
      <w:r>
        <w:t>on the health system</w:t>
      </w:r>
      <w:r w:rsidR="00ED16CB">
        <w:t>.</w:t>
      </w:r>
    </w:p>
    <w:p w:rsidRPr="00E41706" w:rsidR="003568B6" w:rsidP="00877451" w:rsidRDefault="00D040AC" w14:paraId="7F78BFEF" w14:textId="77777777">
      <w:pPr>
        <w:pStyle w:val="Body"/>
      </w:pPr>
      <w:r>
        <w:t>Clinical severity</w:t>
      </w:r>
      <w:r w:rsidR="7F7908E9">
        <w:t xml:space="preserve"> is likely to change </w:t>
      </w:r>
      <w:r w:rsidR="003F7E42">
        <w:t xml:space="preserve">during </w:t>
      </w:r>
      <w:r w:rsidR="00ED16CB">
        <w:t>different</w:t>
      </w:r>
      <w:r w:rsidR="7F7908E9">
        <w:t xml:space="preserve"> phases of a pandemic and</w:t>
      </w:r>
      <w:r w:rsidR="00D1235B">
        <w:t xml:space="preserve"> </w:t>
      </w:r>
      <w:r w:rsidR="0092557A">
        <w:t>depends</w:t>
      </w:r>
      <w:r w:rsidR="00DB2FEE">
        <w:t xml:space="preserve"> on v</w:t>
      </w:r>
      <w:r w:rsidR="7F7908E9">
        <w:t>ir</w:t>
      </w:r>
      <w:r w:rsidR="00DB2FEE">
        <w:t>al</w:t>
      </w:r>
      <w:r w:rsidR="7F7908E9">
        <w:t xml:space="preserve"> mutat</w:t>
      </w:r>
      <w:r w:rsidR="003C7E77">
        <w:t>ions</w:t>
      </w:r>
      <w:r w:rsidR="000429A8">
        <w:t xml:space="preserve"> </w:t>
      </w:r>
      <w:r w:rsidR="00B42104">
        <w:t xml:space="preserve">and </w:t>
      </w:r>
      <w:r w:rsidR="000429A8">
        <w:t xml:space="preserve">the availability </w:t>
      </w:r>
      <w:r w:rsidR="00B42104">
        <w:t xml:space="preserve">and efficacy </w:t>
      </w:r>
      <w:r w:rsidR="000429A8">
        <w:t xml:space="preserve">of </w:t>
      </w:r>
      <w:r w:rsidR="00E41706">
        <w:t>pharmaceutical interventions</w:t>
      </w:r>
      <w:r w:rsidR="2284DCF9">
        <w:t>.</w:t>
      </w:r>
    </w:p>
    <w:p w:rsidRPr="008611C8" w:rsidR="00A7339B" w:rsidP="00557884" w:rsidRDefault="5DA573C0" w14:paraId="7375399D" w14:textId="77777777">
      <w:pPr>
        <w:pStyle w:val="Heading2"/>
        <w:jc w:val="both"/>
      </w:pPr>
      <w:bookmarkStart w:id="288" w:name="_Toc112330256"/>
      <w:r>
        <w:t>2.</w:t>
      </w:r>
      <w:r w:rsidR="2EC443DB">
        <w:t>5</w:t>
      </w:r>
      <w:r w:rsidR="00A7339B">
        <w:tab/>
      </w:r>
      <w:r w:rsidRPr="505BA9CB">
        <w:rPr>
          <w:rFonts w:eastAsiaTheme="minorEastAsia"/>
        </w:rPr>
        <w:t>G</w:t>
      </w:r>
      <w:r w:rsidRPr="505BA9CB">
        <w:rPr>
          <w:rStyle w:val="Heading2Char"/>
          <w:rFonts w:eastAsiaTheme="minorEastAsia"/>
          <w:b/>
          <w:bCs/>
        </w:rPr>
        <w:t>enomics and adapting measures to new strains</w:t>
      </w:r>
      <w:bookmarkEnd w:id="284"/>
      <w:bookmarkEnd w:id="285"/>
      <w:bookmarkEnd w:id="288"/>
    </w:p>
    <w:p w:rsidR="00DA276A" w:rsidP="00877451" w:rsidRDefault="5DA573C0" w14:paraId="204B675A" w14:textId="77777777">
      <w:pPr>
        <w:pStyle w:val="Body"/>
      </w:pPr>
      <w:r w:rsidRPr="505BA9CB">
        <w:rPr>
          <w:lang w:eastAsia="en-AU"/>
        </w:rPr>
        <w:t xml:space="preserve">Whole genome sequencing allows </w:t>
      </w:r>
      <w:r w:rsidRPr="00877451">
        <w:t>comparison</w:t>
      </w:r>
      <w:r w:rsidRPr="505BA9CB">
        <w:rPr>
          <w:lang w:eastAsia="en-AU"/>
        </w:rPr>
        <w:t xml:space="preserve"> of viral genome sequences and may identify similarities or variations between them to better understand potential chains of transmission and identification of groups of similar sequences that form </w:t>
      </w:r>
      <w:r w:rsidRPr="00877451">
        <w:t>genomic</w:t>
      </w:r>
      <w:r w:rsidRPr="505BA9CB">
        <w:rPr>
          <w:lang w:eastAsia="en-AU"/>
        </w:rPr>
        <w:t xml:space="preserve"> clusters. Genomic sequencing and clustering information can be used to identify or confirm potential links between cases</w:t>
      </w:r>
      <w:r w:rsidRPr="505BA9CB" w:rsidR="745BB467">
        <w:rPr>
          <w:lang w:eastAsia="en-AU"/>
        </w:rPr>
        <w:t xml:space="preserve"> and</w:t>
      </w:r>
      <w:r w:rsidRPr="505BA9CB">
        <w:rPr>
          <w:lang w:eastAsia="en-AU"/>
        </w:rPr>
        <w:t xml:space="preserve"> potential sources of infection</w:t>
      </w:r>
      <w:r w:rsidRPr="505BA9CB" w:rsidR="745BB467">
        <w:rPr>
          <w:lang w:eastAsia="en-AU"/>
        </w:rPr>
        <w:t>,</w:t>
      </w:r>
      <w:r w:rsidRPr="505BA9CB">
        <w:rPr>
          <w:lang w:eastAsia="en-AU"/>
        </w:rPr>
        <w:t xml:space="preserve"> and to identify outbreaks.</w:t>
      </w:r>
    </w:p>
    <w:p w:rsidR="6BC72B46" w:rsidP="00877451" w:rsidRDefault="30D3F94F" w14:paraId="764169D7" w14:textId="77777777">
      <w:pPr>
        <w:pStyle w:val="Body"/>
        <w:rPr>
          <w:rFonts w:eastAsia="Times New Roman"/>
          <w:lang w:eastAsia="en-AU"/>
        </w:rPr>
      </w:pPr>
      <w:r w:rsidRPr="505BA9CB">
        <w:rPr>
          <w:lang w:eastAsia="en-AU"/>
        </w:rPr>
        <w:t>Mutations are a normal part of viral evolution and many variant strains do not cause any notable impact. However, when a particular mutation, or combination of mutations, offer a virus relative advantage</w:t>
      </w:r>
      <w:r w:rsidRPr="505BA9CB" w:rsidR="72FA9BD5">
        <w:rPr>
          <w:lang w:eastAsia="en-AU"/>
        </w:rPr>
        <w:t>,</w:t>
      </w:r>
      <w:r w:rsidRPr="505BA9CB">
        <w:rPr>
          <w:lang w:eastAsia="en-AU"/>
        </w:rPr>
        <w:t xml:space="preserve"> this </w:t>
      </w:r>
      <w:r w:rsidRPr="00877451">
        <w:t>may</w:t>
      </w:r>
      <w:r w:rsidRPr="505BA9CB">
        <w:rPr>
          <w:lang w:eastAsia="en-AU"/>
        </w:rPr>
        <w:t xml:space="preserve"> enable a strain to become dominant within a population. Advantageous </w:t>
      </w:r>
      <w:r w:rsidRPr="505BA9CB">
        <w:rPr>
          <w:lang w:eastAsia="en-AU"/>
        </w:rPr>
        <w:lastRenderedPageBreak/>
        <w:t xml:space="preserve">mutations may allow a virus to have increased transmissibility, cause milder or more severe disease or impact the effectiveness of pharmaceutical interventions, such as medicines and vaccines or the ability of the immune system to neutralise </w:t>
      </w:r>
      <w:r w:rsidRPr="505BA9CB" w:rsidR="3A271EAF">
        <w:rPr>
          <w:lang w:eastAsia="en-AU"/>
        </w:rPr>
        <w:t xml:space="preserve">the </w:t>
      </w:r>
      <w:r w:rsidRPr="505BA9CB">
        <w:rPr>
          <w:lang w:eastAsia="en-AU"/>
        </w:rPr>
        <w:t>virus and allow reinfection shortly after infection with a previous strain of the virus.</w:t>
      </w:r>
    </w:p>
    <w:p w:rsidRPr="00D61990" w:rsidR="003C1402" w:rsidP="4F5DED4F" w:rsidRDefault="003D1B19" w14:paraId="155EB49A" w14:textId="77777777">
      <w:pPr>
        <w:pStyle w:val="Heading1"/>
        <w:rPr>
          <w:lang w:eastAsia="en-AU"/>
        </w:rPr>
      </w:pPr>
      <w:bookmarkStart w:id="289" w:name="_Toc112330257"/>
      <w:bookmarkStart w:id="290" w:name="_Toc78396819"/>
      <w:bookmarkStart w:id="291" w:name="_Toc94573930"/>
      <w:bookmarkStart w:id="292" w:name="_3_Roles_and"/>
      <w:bookmarkEnd w:id="286"/>
      <w:bookmarkEnd w:id="287"/>
      <w:bookmarkEnd w:id="292"/>
      <w:r>
        <w:lastRenderedPageBreak/>
        <w:t>3</w:t>
      </w:r>
      <w:r w:rsidR="57667EA7">
        <w:tab/>
      </w:r>
      <w:r w:rsidR="57667EA7">
        <w:t>Roles</w:t>
      </w:r>
      <w:r w:rsidR="003C1402">
        <w:t xml:space="preserve"> and responsibilities</w:t>
      </w:r>
      <w:bookmarkEnd w:id="289"/>
    </w:p>
    <w:p w:rsidRPr="00E80E22" w:rsidR="00602B69" w:rsidP="00602B69" w:rsidRDefault="00602B69" w14:paraId="5EADD2C9" w14:textId="77777777">
      <w:pPr>
        <w:pStyle w:val="Body"/>
      </w:pPr>
      <w:r>
        <w:t xml:space="preserve">When a novel virus poses a serious public health risk to the Victorian community, the Premier of Victoria, after consultation with the CHO and Minister for Health, can make a pandemic declaration. </w:t>
      </w:r>
      <w:r w:rsidRPr="72C97F58">
        <w:rPr>
          <w:i/>
          <w:iCs/>
        </w:rPr>
        <w:t>Victoria’s pandemic management framework</w:t>
      </w:r>
      <w:r w:rsidR="00CD0AAD">
        <w:t>,</w:t>
      </w:r>
      <w:r w:rsidRPr="72C97F58">
        <w:rPr>
          <w:i/>
          <w:iCs/>
        </w:rPr>
        <w:t xml:space="preserve"> </w:t>
      </w:r>
      <w:r>
        <w:t xml:space="preserve">developed under Part 8A of the </w:t>
      </w:r>
      <w:r w:rsidRPr="72C97F58" w:rsidR="001A664C">
        <w:rPr>
          <w:i/>
          <w:iCs/>
          <w:color w:val="000000" w:themeColor="text1"/>
        </w:rPr>
        <w:t>Public Health and Wellbeing Act 2008</w:t>
      </w:r>
      <w:r w:rsidRPr="72C97F58" w:rsidR="001A664C">
        <w:rPr>
          <w:color w:val="000000" w:themeColor="text1"/>
        </w:rPr>
        <w:t xml:space="preserve"> (Vic</w:t>
      </w:r>
      <w:r w:rsidRPr="72C97F58" w:rsidR="00CD0AAD">
        <w:rPr>
          <w:color w:val="000000" w:themeColor="text1"/>
        </w:rPr>
        <w:t>.</w:t>
      </w:r>
      <w:r w:rsidRPr="72C97F58" w:rsidR="001A664C">
        <w:rPr>
          <w:color w:val="000000" w:themeColor="text1"/>
        </w:rPr>
        <w:t>) (</w:t>
      </w:r>
      <w:r>
        <w:t>PHW Act</w:t>
      </w:r>
      <w:r w:rsidR="001A664C">
        <w:t>)</w:t>
      </w:r>
      <w:r>
        <w:t xml:space="preserve">, provides a specific framework to manage pandemics effectively and outlines the process and arrangements for declaring a </w:t>
      </w:r>
      <w:r w:rsidRPr="00E80E22">
        <w:t>pandemic.</w:t>
      </w:r>
      <w:r w:rsidRPr="00E80E22" w:rsidR="00E80E22">
        <w:t xml:space="preserve"> See Figure 2 for high-level overview of Victoria's pandemic declaration roles and responsibilities.</w:t>
      </w:r>
    </w:p>
    <w:p w:rsidR="72C97F58" w:rsidRDefault="72C97F58" w14:paraId="748758CD" w14:textId="77777777">
      <w:r w:rsidRPr="72C97F58">
        <w:rPr>
          <w:rFonts w:eastAsia="Arial" w:cs="Arial"/>
          <w:szCs w:val="21"/>
        </w:rPr>
        <w:t xml:space="preserve">Under the </w:t>
      </w:r>
      <w:r w:rsidRPr="72C97F58">
        <w:rPr>
          <w:rFonts w:eastAsia="Arial" w:cs="Arial"/>
          <w:i/>
          <w:iCs/>
          <w:szCs w:val="21"/>
        </w:rPr>
        <w:t xml:space="preserve">PHW Act, </w:t>
      </w:r>
      <w:r w:rsidRPr="72C97F58">
        <w:rPr>
          <w:rFonts w:eastAsia="Arial" w:cs="Arial"/>
          <w:szCs w:val="21"/>
        </w:rPr>
        <w:t>a State of Emergency can still be declared, this will depend on the threat and potential longevity of a pandemic.</w:t>
      </w:r>
    </w:p>
    <w:p w:rsidRPr="00F478E8" w:rsidR="003560D1" w:rsidP="00F478E8" w:rsidRDefault="00602B69" w14:paraId="27D62EFF" w14:textId="77777777">
      <w:pPr>
        <w:pStyle w:val="Figurecaption"/>
        <w:rPr>
          <w:rFonts w:eastAsia="MS Mincho"/>
        </w:rPr>
      </w:pPr>
      <w:r w:rsidRPr="00F478E8">
        <w:rPr>
          <w:rFonts w:eastAsia="MS Mincho"/>
        </w:rPr>
        <w:t xml:space="preserve">Figure </w:t>
      </w:r>
      <w:r w:rsidRPr="00F478E8" w:rsidR="00FE1FEA">
        <w:rPr>
          <w:rFonts w:eastAsia="MS Mincho"/>
        </w:rPr>
        <w:t>2</w:t>
      </w:r>
      <w:r w:rsidRPr="00F478E8">
        <w:rPr>
          <w:rFonts w:eastAsia="MS Mincho"/>
        </w:rPr>
        <w:t>: High-level overview of Victoria’s pandemic declaration roles and responsibilities</w:t>
      </w:r>
    </w:p>
    <w:p w:rsidR="00723505" w:rsidP="207BBA23" w:rsidRDefault="00723505" w14:paraId="3D4BB443" w14:textId="263578B2">
      <w:pPr>
        <w:pStyle w:val="Body"/>
        <w:rPr>
          <w:noProof w:val="false"/>
          <w:lang w:val="en-AU"/>
        </w:rPr>
      </w:pPr>
      <w:r w:rsidR="00723505">
        <w:drawing>
          <wp:inline>
            <wp:extent cx="5904230" cy="2311400"/>
            <wp:effectExtent l="0" t="0" r="127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Picture 10" descr="Flow chart of roles and responsibilities"/>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0"/>
                    <pic:cNvPicPr/>
                  </pic:nvPicPr>
                  <pic:blipFill>
                    <a:blip r:embed="Rb36cd1b0fc9e4086">
                      <a:extLst>
                        <a:ext uri="{28A0092B-C50C-407E-A947-70E740481C1C}">
                          <a14:useLocalDpi val="false"/>
                        </a:ext>
                      </a:extLst>
                    </a:blip>
                    <a:stretch>
                      <a:fillRect/>
                    </a:stretch>
                  </pic:blipFill>
                  <pic:spPr>
                    <a:xfrm rot="0" flipH="false" flipV="false">
                      <a:off x="0" y="0"/>
                      <a:ext cx="5904230" cy="2311400"/>
                    </a:xfrm>
                    <a:prstGeom prst="rect">
                      <a:avLst/>
                    </a:prstGeom>
                  </pic:spPr>
                </pic:pic>
              </a:graphicData>
            </a:graphic>
          </wp:inline>
        </w:drawing>
      </w:r>
      <w:r w:rsidRPr="207BBA23" w:rsidR="1E5859B3">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[Figure description: The Premier makes a pandemic declaration in consultation with the CHO and Minister for Health. The Minister for Health in consultation with CHO makes pandemic orders. Two committees have oversight of the pandemic response: the Pandemic Declaration Accountability and Oversight Committee and the Independent Management Advisory Committee.]</w:t>
      </w:r>
    </w:p>
    <w:p w:rsidR="00602B69" w:rsidP="00877451" w:rsidRDefault="00602B69" w14:paraId="1DB858DD" w14:textId="77777777">
      <w:pPr>
        <w:pStyle w:val="Bodyaftertablefigure"/>
      </w:pPr>
      <w:r>
        <w:t xml:space="preserve">For further </w:t>
      </w:r>
      <w:r w:rsidRPr="00E468DD">
        <w:t>information</w:t>
      </w:r>
      <w:r w:rsidR="00DD453A">
        <w:t>,</w:t>
      </w:r>
      <w:r>
        <w:t xml:space="preserve"> see Victoria’s </w:t>
      </w:r>
      <w:hyperlink r:id="rId23">
        <w:r w:rsidRPr="4F5DED4F">
          <w:rPr>
            <w:rStyle w:val="Hyperlink"/>
          </w:rPr>
          <w:t>pandemic management framework</w:t>
        </w:r>
      </w:hyperlink>
      <w:r>
        <w:t xml:space="preserve"> </w:t>
      </w:r>
      <w:r w:rsidR="00E468DD">
        <w:t>&lt;</w:t>
      </w:r>
      <w:r w:rsidRPr="00E468DD" w:rsidR="00E468DD">
        <w:t>https://www.health.vic.gov.au/covid-19/victorias-pandemic-management-framework</w:t>
      </w:r>
      <w:r w:rsidR="00E468DD">
        <w:t>&gt;.</w:t>
      </w:r>
    </w:p>
    <w:p w:rsidR="0989AFF9" w:rsidP="00F2AF26" w:rsidRDefault="0989AFF9" w14:paraId="01F02E6A" w14:textId="77777777">
      <w:pPr>
        <w:pStyle w:val="Body"/>
        <w:rPr>
          <w:szCs w:val="21"/>
        </w:rPr>
      </w:pPr>
      <w:r w:rsidRPr="00F2AF26">
        <w:rPr>
          <w:szCs w:val="21"/>
        </w:rPr>
        <w:t xml:space="preserve">Clearly articulated roles </w:t>
      </w:r>
      <w:proofErr w:type="gramStart"/>
      <w:r w:rsidRPr="00F2AF26">
        <w:rPr>
          <w:szCs w:val="21"/>
        </w:rPr>
        <w:t>ensures</w:t>
      </w:r>
      <w:proofErr w:type="gramEnd"/>
      <w:r w:rsidRPr="00F2AF26">
        <w:rPr>
          <w:szCs w:val="21"/>
        </w:rPr>
        <w:t xml:space="preserve"> accountability, and supports shared responsibility for mitigating, preparing for, responding to, and recovering from health emergencies.</w:t>
      </w:r>
    </w:p>
    <w:p w:rsidRPr="00A7177E" w:rsidR="00A7177E" w:rsidP="00877451" w:rsidRDefault="26A26F90" w14:paraId="0E4AE062" w14:textId="77777777">
      <w:pPr>
        <w:pStyle w:val="Body"/>
      </w:pPr>
      <w:r>
        <w:t xml:space="preserve">Agencies and those with roles and responsibilities under this plan should know their role statements in the SEMP, which provides the roles and responsibilities by agency and emergency management phase. These are matched against the Victorian Preparedness Framework’s (VPF) core capabilities and critical tasks that Victoria requires to effectively manage </w:t>
      </w:r>
      <w:r w:rsidR="1AB28141">
        <w:t>before</w:t>
      </w:r>
      <w:r>
        <w:t xml:space="preserve">, during and </w:t>
      </w:r>
      <w:r w:rsidR="1AB28141">
        <w:t xml:space="preserve">after </w:t>
      </w:r>
      <w:r>
        <w:t xml:space="preserve">major emergencies. Detailed information about agency roles and responsibilities and how they map </w:t>
      </w:r>
      <w:bookmarkStart w:id="293" w:name="_Int_WK9yplht"/>
      <w:r>
        <w:t>to</w:t>
      </w:r>
      <w:bookmarkEnd w:id="293"/>
      <w:r>
        <w:t xml:space="preserve"> the </w:t>
      </w:r>
      <w:hyperlink r:id="rId24">
        <w:r w:rsidRPr="332E44FD">
          <w:rPr>
            <w:rStyle w:val="Hyperlink"/>
          </w:rPr>
          <w:t>VPF capabilities and tasks</w:t>
        </w:r>
      </w:hyperlink>
      <w:r w:rsidR="00C13129">
        <w:t xml:space="preserve"> &lt;https://www.emv.vic.gov.au/responsibilities/semp/roles-and-responsibilities/vpf-alignment&gt;.</w:t>
      </w:r>
    </w:p>
    <w:p w:rsidRPr="00A7177E" w:rsidR="00A7177E" w:rsidP="00877451" w:rsidRDefault="00A7177E" w14:paraId="0174C1A4" w14:textId="77777777">
      <w:pPr>
        <w:pStyle w:val="Body"/>
      </w:pPr>
      <w:r w:rsidRPr="00A7177E">
        <w:t>The roles and responsibilities identified in this plan are not exhaustive and should be read in conjunction with relevant legislation, plans, frameworks</w:t>
      </w:r>
      <w:r w:rsidR="00A22487">
        <w:t>,</w:t>
      </w:r>
      <w:r w:rsidRPr="00A7177E">
        <w:t xml:space="preserve"> and guidelines.</w:t>
      </w:r>
    </w:p>
    <w:p w:rsidRPr="00A7177E" w:rsidR="00A7177E" w:rsidP="00877451" w:rsidRDefault="00A7177E" w14:paraId="130AD60C" w14:textId="77777777">
      <w:pPr>
        <w:pStyle w:val="Body"/>
      </w:pPr>
      <w:r w:rsidRPr="6A1A9882">
        <w:rPr>
          <w:b/>
          <w:bCs/>
        </w:rPr>
        <w:t xml:space="preserve">Table </w:t>
      </w:r>
      <w:r w:rsidRPr="6A1A9882" w:rsidR="00025400">
        <w:rPr>
          <w:b/>
          <w:bCs/>
        </w:rPr>
        <w:t>2</w:t>
      </w:r>
      <w:r>
        <w:t xml:space="preserve"> outlines the authority and role for key decision-making functions (functional leads) in a health emergency response where DH</w:t>
      </w:r>
      <w:r w:rsidR="000A0172">
        <w:t xml:space="preserve"> </w:t>
      </w:r>
      <w:r>
        <w:t>is the control agency. It is important to note any role in the table can have a deputy appointed, when required. Also, an individual can only have one functional role at a time.</w:t>
      </w:r>
    </w:p>
    <w:p w:rsidRPr="00844C3F" w:rsidR="00C91F3A" w:rsidP="00F478E8" w:rsidRDefault="26A26F90" w14:paraId="1B1FF8AC" w14:textId="77777777">
      <w:pPr>
        <w:pStyle w:val="Figurecaption"/>
        <w:rPr>
          <w:bCs/>
        </w:rPr>
      </w:pPr>
      <w:r>
        <w:lastRenderedPageBreak/>
        <w:t xml:space="preserve">Table </w:t>
      </w:r>
      <w:r w:rsidR="65D58A84">
        <w:t>2</w:t>
      </w:r>
      <w:r w:rsidR="000A0172">
        <w:t>:</w:t>
      </w:r>
      <w:r>
        <w:t xml:space="preserve"> Key roles and responsibilities </w:t>
      </w:r>
      <w:r w:rsidR="784C5457">
        <w:t>in a health emergency response</w:t>
      </w:r>
      <w:r w:rsidR="00D13B03">
        <w:t xml:space="preserve"> – Department of Health as control agency</w:t>
      </w:r>
    </w:p>
    <w:tbl>
      <w:tblPr>
        <w:tblW w:w="9356" w:type="dxa"/>
        <w:tblInd w:w="-150" w:type="dxa"/>
        <w:tblBorders>
          <w:top w:val="single" w:color="201547" w:sz="6" w:space="0"/>
          <w:left w:val="single" w:color="201547" w:sz="6" w:space="0"/>
          <w:bottom w:val="single" w:color="201547" w:sz="6" w:space="0"/>
          <w:right w:val="single" w:color="201547" w:sz="6" w:space="0"/>
          <w:insideH w:val="single" w:color="201547" w:sz="6" w:space="0"/>
          <w:insideV w:val="single" w:color="201547" w:sz="6" w:space="0"/>
        </w:tblBorders>
        <w:tblLook w:firstRow="0" w:lastRow="0" w:firstColumn="0" w:lastColumn="0" w:noHBand="0" w:noVBand="0" w:val="0000"/>
      </w:tblPr>
      <w:tblGrid>
        <w:gridCol w:w="2060"/>
        <w:gridCol w:w="7296"/>
      </w:tblGrid>
      <w:tr w:rsidRPr="00A7177E" w:rsidR="003C69EE" w:rsidTr="658FD6E9" w14:paraId="64F964B9" w14:textId="77777777">
        <w:trPr>
          <w:trHeight w:val="585"/>
          <w:tblHeader/>
        </w:trPr>
        <w:tc>
          <w:tcPr>
            <w:tcW w:w="2060" w:type="dxa"/>
            <w:shd w:val="clear" w:color="auto" w:fill="201547"/>
            <w:vAlign w:val="center"/>
          </w:tcPr>
          <w:p w:rsidRPr="00A7177E" w:rsidR="005C6BFF" w:rsidP="00877451" w:rsidRDefault="005C6BFF" w14:paraId="7810568A" w14:textId="77777777">
            <w:pPr>
              <w:spacing w:before="80" w:after="60" w:line="240" w:lineRule="auto"/>
              <w:rPr>
                <w:rFonts w:eastAsia="Arial"/>
                <w:b/>
                <w:color w:val="FFFFFF" w:themeColor="background1"/>
              </w:rPr>
            </w:pPr>
            <w:r w:rsidRPr="00A7177E">
              <w:rPr>
                <w:rFonts w:eastAsia="Arial"/>
                <w:b/>
                <w:color w:val="FFFFFF" w:themeColor="background1"/>
              </w:rPr>
              <w:t>Role</w:t>
            </w:r>
          </w:p>
        </w:tc>
        <w:tc>
          <w:tcPr>
            <w:tcW w:w="7296" w:type="dxa"/>
            <w:shd w:val="clear" w:color="auto" w:fill="201547"/>
            <w:vAlign w:val="center"/>
          </w:tcPr>
          <w:p w:rsidRPr="00A7177E" w:rsidR="005C6BFF" w:rsidP="00877451" w:rsidRDefault="005C6BFF" w14:paraId="0719A626" w14:textId="77777777">
            <w:pPr>
              <w:spacing w:before="80" w:after="60" w:line="240" w:lineRule="auto"/>
              <w:rPr>
                <w:rFonts w:eastAsia="Arial"/>
                <w:b/>
                <w:color w:val="FFFFFF" w:themeColor="background1"/>
              </w:rPr>
            </w:pPr>
            <w:r w:rsidRPr="00A7177E">
              <w:rPr>
                <w:rFonts w:eastAsia="Arial"/>
                <w:b/>
                <w:color w:val="FFFFFF" w:themeColor="background1"/>
              </w:rPr>
              <w:t>Responsibility</w:t>
            </w:r>
          </w:p>
        </w:tc>
      </w:tr>
      <w:tr w:rsidRPr="00A7177E" w:rsidR="001E59E7" w:rsidTr="658FD6E9" w14:paraId="7E739D69" w14:textId="77777777">
        <w:trPr>
          <w:trHeight w:val="60"/>
        </w:trPr>
        <w:tc>
          <w:tcPr>
            <w:tcW w:w="2060" w:type="dxa"/>
          </w:tcPr>
          <w:p w:rsidRPr="00A7177E" w:rsidR="005C6BFF" w:rsidP="00877451" w:rsidRDefault="005C6BFF" w14:paraId="4616F289" w14:textId="77777777">
            <w:pPr>
              <w:pStyle w:val="Tabletext"/>
              <w:rPr>
                <w:rFonts w:eastAsia="Arial"/>
              </w:rPr>
            </w:pPr>
            <w:r w:rsidRPr="00A7177E">
              <w:rPr>
                <w:rFonts w:eastAsia="Arial"/>
              </w:rPr>
              <w:t>Emergency Management Commissioner</w:t>
            </w:r>
            <w:r w:rsidR="00735BA1">
              <w:rPr>
                <w:rFonts w:eastAsia="Arial"/>
              </w:rPr>
              <w:t xml:space="preserve"> </w:t>
            </w:r>
            <w:r w:rsidRPr="00A7177E">
              <w:rPr>
                <w:rFonts w:eastAsia="Arial"/>
              </w:rPr>
              <w:t>(EMC)</w:t>
            </w:r>
          </w:p>
        </w:tc>
        <w:tc>
          <w:tcPr>
            <w:tcW w:w="7296" w:type="dxa"/>
          </w:tcPr>
          <w:p w:rsidRPr="00A7177E" w:rsidR="005C6BFF" w:rsidP="00877451" w:rsidRDefault="005C6BFF" w14:paraId="2E270FC6" w14:textId="77777777">
            <w:pPr>
              <w:pStyle w:val="Tabletext"/>
              <w:rPr>
                <w:rFonts w:eastAsia="Arial"/>
              </w:rPr>
            </w:pPr>
            <w:r w:rsidRPr="00A7177E">
              <w:rPr>
                <w:rFonts w:eastAsia="Times"/>
                <w:szCs w:val="21"/>
                <w:shd w:val="clear" w:color="auto" w:fill="FFFFFF"/>
              </w:rPr>
              <w:t xml:space="preserve">The role of the EMC is outlined in the </w:t>
            </w:r>
            <w:r w:rsidRPr="00877451" w:rsidR="00D13B03">
              <w:rPr>
                <w:rFonts w:eastAsia="Times"/>
              </w:rPr>
              <w:t>SEMP</w:t>
            </w:r>
            <w:r w:rsidR="00D13B03">
              <w:rPr>
                <w:rFonts w:eastAsia="Times"/>
              </w:rPr>
              <w:t>.</w:t>
            </w:r>
          </w:p>
        </w:tc>
      </w:tr>
      <w:tr w:rsidR="332E44FD" w:rsidTr="658FD6E9" w14:paraId="3C8F2C62" w14:textId="77777777">
        <w:trPr>
          <w:trHeight w:val="836"/>
        </w:trPr>
        <w:tc>
          <w:tcPr>
            <w:tcW w:w="2060" w:type="dxa"/>
          </w:tcPr>
          <w:p w:rsidR="332E44FD" w:rsidP="332E44FD" w:rsidRDefault="55BBCB2B" w14:paraId="68DF5FAB" w14:textId="77777777">
            <w:pPr>
              <w:pStyle w:val="Tabletext"/>
            </w:pPr>
            <w:r w:rsidRPr="35BD1F34">
              <w:rPr>
                <w:rFonts w:eastAsia="Arial" w:cs="Arial"/>
                <w:color w:val="000000" w:themeColor="text1"/>
              </w:rPr>
              <w:t>Control Agency Officer in Charge (</w:t>
            </w:r>
            <w:proofErr w:type="spellStart"/>
            <w:r w:rsidRPr="35BD1F34">
              <w:rPr>
                <w:rFonts w:eastAsia="Arial" w:cs="Arial"/>
                <w:color w:val="000000" w:themeColor="text1"/>
              </w:rPr>
              <w:t>CAOiC</w:t>
            </w:r>
            <w:proofErr w:type="spellEnd"/>
            <w:r w:rsidRPr="35BD1F34">
              <w:rPr>
                <w:rFonts w:eastAsia="Arial" w:cs="Arial"/>
                <w:color w:val="000000" w:themeColor="text1"/>
              </w:rPr>
              <w:t>)</w:t>
            </w:r>
          </w:p>
          <w:p w:rsidR="332E44FD" w:rsidP="35BD1F34" w:rsidRDefault="35BD1F34" w14:paraId="5C875CF9" w14:textId="77777777">
            <w:pPr>
              <w:pStyle w:val="Tabletext"/>
              <w:rPr>
                <w:color w:val="000000" w:themeColor="text1"/>
                <w:szCs w:val="21"/>
              </w:rPr>
            </w:pPr>
            <w:r w:rsidRPr="35BD1F34">
              <w:rPr>
                <w:rFonts w:eastAsia="Arial" w:cs="Arial"/>
                <w:color w:val="000000" w:themeColor="text1"/>
                <w:szCs w:val="21"/>
              </w:rPr>
              <w:t>Secretary, Department of Health</w:t>
            </w:r>
          </w:p>
        </w:tc>
        <w:tc>
          <w:tcPr>
            <w:tcW w:w="7296" w:type="dxa"/>
          </w:tcPr>
          <w:p w:rsidR="332E44FD" w:rsidP="332E44FD" w:rsidRDefault="332E44FD" w14:paraId="4873E784" w14:textId="77777777">
            <w:pPr>
              <w:pStyle w:val="Tabletext"/>
            </w:pPr>
            <w:r w:rsidRPr="332E44FD">
              <w:rPr>
                <w:rFonts w:eastAsia="Arial" w:cs="Arial"/>
                <w:color w:val="000000" w:themeColor="text1"/>
                <w:szCs w:val="21"/>
              </w:rPr>
              <w:t>Over</w:t>
            </w:r>
            <w:r w:rsidR="00FE3012">
              <w:rPr>
                <w:rFonts w:eastAsia="Arial" w:cs="Arial"/>
                <w:color w:val="000000" w:themeColor="text1"/>
                <w:szCs w:val="21"/>
              </w:rPr>
              <w:t>a</w:t>
            </w:r>
            <w:r w:rsidRPr="332E44FD">
              <w:rPr>
                <w:rFonts w:eastAsia="Arial" w:cs="Arial"/>
                <w:color w:val="000000" w:themeColor="text1"/>
                <w:szCs w:val="21"/>
              </w:rPr>
              <w:t>ll control of response activities for health emergencies (class 2 emergency).</w:t>
            </w:r>
          </w:p>
        </w:tc>
      </w:tr>
      <w:tr w:rsidRPr="00A7177E" w:rsidR="001E59E7" w:rsidTr="658FD6E9" w14:paraId="6646FE17" w14:textId="77777777">
        <w:trPr>
          <w:trHeight w:val="836"/>
        </w:trPr>
        <w:tc>
          <w:tcPr>
            <w:tcW w:w="2060" w:type="dxa"/>
          </w:tcPr>
          <w:p w:rsidRPr="00A7177E" w:rsidR="005C6BFF" w:rsidP="00877451" w:rsidRDefault="1A15865E" w14:paraId="2F9994CE" w14:textId="77777777">
            <w:pPr>
              <w:pStyle w:val="Tabletext"/>
              <w:rPr>
                <w:rFonts w:eastAsia="Arial"/>
              </w:rPr>
            </w:pPr>
            <w:r w:rsidRPr="332E44FD">
              <w:rPr>
                <w:rFonts w:eastAsia="Arial"/>
              </w:rPr>
              <w:t xml:space="preserve">State Controller </w:t>
            </w:r>
            <w:r w:rsidRPr="332E44FD" w:rsidR="00C13129">
              <w:rPr>
                <w:rFonts w:eastAsia="Arial"/>
              </w:rPr>
              <w:t xml:space="preserve">– </w:t>
            </w:r>
            <w:r w:rsidRPr="332E44FD">
              <w:rPr>
                <w:rFonts w:eastAsia="Arial"/>
              </w:rPr>
              <w:t>Health</w:t>
            </w:r>
          </w:p>
          <w:p w:rsidRPr="00D449E8" w:rsidR="005C6BFF" w:rsidP="332E44FD" w:rsidRDefault="55BBCB2B" w14:paraId="53D05841" w14:textId="77777777">
            <w:pPr>
              <w:pStyle w:val="Tabletext"/>
            </w:pPr>
            <w:r w:rsidRPr="35BD1F34">
              <w:rPr>
                <w:rFonts w:eastAsia="Arial" w:cs="Arial"/>
                <w:color w:val="000000" w:themeColor="text1"/>
              </w:rPr>
              <w:t xml:space="preserve">As appointed by the </w:t>
            </w:r>
            <w:proofErr w:type="spellStart"/>
            <w:r w:rsidRPr="35BD1F34">
              <w:rPr>
                <w:rFonts w:eastAsia="Arial" w:cs="Arial"/>
                <w:color w:val="000000" w:themeColor="text1"/>
              </w:rPr>
              <w:t>CAOiC</w:t>
            </w:r>
            <w:proofErr w:type="spellEnd"/>
          </w:p>
        </w:tc>
        <w:tc>
          <w:tcPr>
            <w:tcW w:w="7296" w:type="dxa"/>
          </w:tcPr>
          <w:p w:rsidR="3F7B0461" w:rsidP="00C13129" w:rsidRDefault="3F7B0461" w14:paraId="4816830E" w14:textId="77777777">
            <w:pPr>
              <w:pStyle w:val="Tabletext"/>
              <w:rPr>
                <w:rFonts w:eastAsia="Arial"/>
              </w:rPr>
            </w:pPr>
            <w:r w:rsidRPr="007958F2">
              <w:rPr>
                <w:rFonts w:eastAsia="Arial"/>
              </w:rPr>
              <w:t>The role of the State Controller is outlined in the SEMP.</w:t>
            </w:r>
          </w:p>
          <w:p w:rsidRPr="00A7177E" w:rsidR="005C6BFF" w:rsidP="00877451" w:rsidRDefault="005C6BFF" w14:paraId="22266969" w14:textId="77777777">
            <w:pPr>
              <w:pStyle w:val="Tabletext"/>
              <w:rPr>
                <w:rFonts w:eastAsia="Arial"/>
              </w:rPr>
            </w:pPr>
            <w:r w:rsidRPr="00A7177E">
              <w:rPr>
                <w:rFonts w:eastAsia="Arial"/>
              </w:rPr>
              <w:t>Additionally, the State Controller – Health:</w:t>
            </w:r>
          </w:p>
          <w:p w:rsidRPr="00A7177E" w:rsidR="005C6BFF" w:rsidP="00877451" w:rsidRDefault="00D13B03" w14:paraId="0766E577" w14:textId="77777777">
            <w:pPr>
              <w:pStyle w:val="Tablebullet1"/>
              <w:rPr>
                <w:rFonts w:eastAsia="Arial"/>
              </w:rPr>
            </w:pPr>
            <w:r>
              <w:rPr>
                <w:rFonts w:eastAsia="Arial"/>
              </w:rPr>
              <w:t>m</w:t>
            </w:r>
            <w:r w:rsidRPr="00A7177E">
              <w:rPr>
                <w:rFonts w:eastAsia="Arial"/>
              </w:rPr>
              <w:t xml:space="preserve">ay </w:t>
            </w:r>
            <w:r w:rsidRPr="00A7177E" w:rsidR="005C6BFF">
              <w:rPr>
                <w:rFonts w:eastAsia="Arial"/>
              </w:rPr>
              <w:t>appoint a Deputy Controller/s</w:t>
            </w:r>
          </w:p>
          <w:p w:rsidRPr="00A7177E" w:rsidR="005C6BFF" w:rsidP="00877451" w:rsidRDefault="00D13B03" w14:paraId="368644FD" w14:textId="77777777">
            <w:pPr>
              <w:pStyle w:val="Tablebullet1"/>
              <w:rPr>
                <w:rFonts w:eastAsia="Arial"/>
              </w:rPr>
            </w:pPr>
            <w:r>
              <w:t xml:space="preserve">will </w:t>
            </w:r>
            <w:r w:rsidR="2D5AD4B7">
              <w:t>consider</w:t>
            </w:r>
            <w:r w:rsidRPr="00A7177E" w:rsidR="005C6BFF">
              <w:t xml:space="preserve"> authorisation </w:t>
            </w:r>
            <w:r w:rsidR="00771722">
              <w:t xml:space="preserve">required </w:t>
            </w:r>
            <w:r w:rsidRPr="00A7177E" w:rsidR="005C6BFF">
              <w:t xml:space="preserve">under relevant Acts when appointing </w:t>
            </w:r>
            <w:proofErr w:type="gramStart"/>
            <w:r w:rsidRPr="00A7177E" w:rsidR="005C6BFF">
              <w:t>roles</w:t>
            </w:r>
            <w:proofErr w:type="gramEnd"/>
          </w:p>
          <w:p w:rsidR="005C6BFF" w:rsidP="00877451" w:rsidRDefault="00D13B03" w14:paraId="590AA226" w14:textId="77777777">
            <w:pPr>
              <w:pStyle w:val="Tablebullet1"/>
              <w:rPr>
                <w:rFonts w:eastAsia="Arial"/>
              </w:rPr>
            </w:pPr>
            <w:r>
              <w:rPr>
                <w:rFonts w:eastAsia="Arial"/>
              </w:rPr>
              <w:t>w</w:t>
            </w:r>
            <w:r w:rsidRPr="00A7177E">
              <w:rPr>
                <w:rFonts w:eastAsia="Arial"/>
              </w:rPr>
              <w:t xml:space="preserve">ill </w:t>
            </w:r>
            <w:r w:rsidRPr="00A7177E" w:rsidR="005C6BFF">
              <w:rPr>
                <w:rFonts w:eastAsia="Arial"/>
              </w:rPr>
              <w:t xml:space="preserve">appoint a State Health </w:t>
            </w:r>
            <w:r w:rsidR="00FA43B8">
              <w:rPr>
                <w:rFonts w:eastAsia="Arial"/>
              </w:rPr>
              <w:t xml:space="preserve">Emergency Management </w:t>
            </w:r>
            <w:r w:rsidRPr="00A7177E" w:rsidR="005C6BFF">
              <w:rPr>
                <w:rFonts w:eastAsia="Arial"/>
              </w:rPr>
              <w:t xml:space="preserve">Coordinator or Public Health Commander to lead </w:t>
            </w:r>
            <w:r w:rsidR="002144E9">
              <w:rPr>
                <w:rFonts w:eastAsia="Arial"/>
              </w:rPr>
              <w:t xml:space="preserve">a State </w:t>
            </w:r>
            <w:r w:rsidR="00AF20DD">
              <w:rPr>
                <w:rFonts w:eastAsia="Arial"/>
              </w:rPr>
              <w:t>Health Emergency Management Team (</w:t>
            </w:r>
            <w:r w:rsidRPr="00A7177E" w:rsidR="005C6BFF">
              <w:rPr>
                <w:rFonts w:eastAsia="Arial"/>
              </w:rPr>
              <w:t>SHEMT</w:t>
            </w:r>
            <w:r w:rsidRPr="3A15CE1E" w:rsidR="002DE485">
              <w:rPr>
                <w:rFonts w:eastAsia="Arial"/>
              </w:rPr>
              <w:t>)</w:t>
            </w:r>
          </w:p>
          <w:p w:rsidRPr="00A7177E" w:rsidR="00F128E1" w:rsidP="00877451" w:rsidRDefault="00D13B03" w14:paraId="7E923652" w14:textId="77777777">
            <w:pPr>
              <w:pStyle w:val="Tablebullet1"/>
              <w:rPr>
                <w:rFonts w:eastAsia="Arial"/>
              </w:rPr>
            </w:pPr>
            <w:r>
              <w:rPr>
                <w:rFonts w:eastAsia="Arial"/>
              </w:rPr>
              <w:t xml:space="preserve">may </w:t>
            </w:r>
            <w:r w:rsidR="00F128E1">
              <w:rPr>
                <w:rFonts w:eastAsia="Arial"/>
              </w:rPr>
              <w:t xml:space="preserve">delegate </w:t>
            </w:r>
            <w:r w:rsidRPr="00B54230" w:rsidR="004B7B23">
              <w:rPr>
                <w:rFonts w:eastAsia="Arial"/>
              </w:rPr>
              <w:t xml:space="preserve">responsibilities </w:t>
            </w:r>
            <w:r w:rsidRPr="00B54230" w:rsidR="005255FE">
              <w:rPr>
                <w:rFonts w:eastAsia="Arial"/>
              </w:rPr>
              <w:t>or</w:t>
            </w:r>
            <w:r w:rsidRPr="00B54230" w:rsidR="00FA4EC1">
              <w:rPr>
                <w:rFonts w:eastAsia="Arial"/>
              </w:rPr>
              <w:t xml:space="preserve"> actions</w:t>
            </w:r>
            <w:r w:rsidR="00FA4EC1">
              <w:rPr>
                <w:rFonts w:eastAsia="Arial"/>
              </w:rPr>
              <w:t xml:space="preserve"> to </w:t>
            </w:r>
            <w:r w:rsidR="00A420E6">
              <w:rPr>
                <w:rFonts w:eastAsia="Arial"/>
              </w:rPr>
              <w:t>other agencies</w:t>
            </w:r>
            <w:r>
              <w:rPr>
                <w:rFonts w:eastAsia="Arial"/>
              </w:rPr>
              <w:t>.</w:t>
            </w:r>
          </w:p>
        </w:tc>
      </w:tr>
      <w:tr w:rsidRPr="00A7177E" w:rsidR="001E59E7" w:rsidTr="658FD6E9" w14:paraId="0B2B4E35" w14:textId="77777777">
        <w:trPr>
          <w:trHeight w:val="60"/>
        </w:trPr>
        <w:tc>
          <w:tcPr>
            <w:tcW w:w="2060" w:type="dxa"/>
          </w:tcPr>
          <w:p w:rsidRPr="00A7177E" w:rsidR="005C6BFF" w:rsidP="00877451" w:rsidRDefault="1A15865E" w14:paraId="1704A359" w14:textId="77777777">
            <w:pPr>
              <w:pStyle w:val="Tabletext"/>
              <w:rPr>
                <w:rFonts w:eastAsia="Arial"/>
              </w:rPr>
            </w:pPr>
            <w:r w:rsidRPr="332E44FD">
              <w:rPr>
                <w:rFonts w:eastAsia="Arial"/>
              </w:rPr>
              <w:t>State Health Emergency Management Coordinator (SHEMC)</w:t>
            </w:r>
          </w:p>
          <w:p w:rsidRPr="00A7177E" w:rsidR="005C6BFF" w:rsidP="00877451" w:rsidRDefault="005C6BFF" w14:paraId="415A8F39" w14:textId="77777777">
            <w:pPr>
              <w:pStyle w:val="Tabletext"/>
              <w:rPr>
                <w:rFonts w:eastAsia="Arial"/>
                <w:bCs/>
              </w:rPr>
            </w:pPr>
            <w:r w:rsidRPr="00A7177E">
              <w:rPr>
                <w:rFonts w:eastAsia="Arial"/>
                <w:bCs/>
              </w:rPr>
              <w:t>Deputy Secretary Public Health (or delegate)</w:t>
            </w:r>
          </w:p>
          <w:p w:rsidRPr="00A7177E" w:rsidR="005C6BFF" w:rsidP="35BD1F34" w:rsidRDefault="268C0F45" w14:paraId="6DFBE413" w14:textId="77777777">
            <w:pPr>
              <w:pStyle w:val="Tabletext"/>
              <w:rPr>
                <w:rFonts w:eastAsia="Arial"/>
              </w:rPr>
            </w:pPr>
            <w:r w:rsidRPr="35BD1F34">
              <w:rPr>
                <w:rFonts w:eastAsia="Arial"/>
              </w:rPr>
              <w:t>Appointed by Secretary, Department of Health</w:t>
            </w:r>
          </w:p>
        </w:tc>
        <w:tc>
          <w:tcPr>
            <w:tcW w:w="7296" w:type="dxa"/>
          </w:tcPr>
          <w:p w:rsidRPr="00A7177E" w:rsidR="005C6BFF" w:rsidP="00877451" w:rsidRDefault="005E6CA7" w14:paraId="08F8176B" w14:textId="77777777">
            <w:pPr>
              <w:pStyle w:val="Tabletext"/>
              <w:rPr>
                <w:rFonts w:eastAsia="Arial"/>
              </w:rPr>
            </w:pPr>
            <w:r w:rsidRPr="00A7177E">
              <w:rPr>
                <w:rFonts w:eastAsia="Arial"/>
              </w:rPr>
              <w:t>Ensure</w:t>
            </w:r>
            <w:r w:rsidRPr="00A7177E" w:rsidR="005C6BFF">
              <w:rPr>
                <w:rFonts w:eastAsia="Arial"/>
              </w:rPr>
              <w:t xml:space="preserve"> appropriate appointments are made to state tier functions, including State </w:t>
            </w:r>
            <w:r w:rsidRPr="7D8465FB" w:rsidR="2D5AD4B7">
              <w:rPr>
                <w:rFonts w:eastAsia="Arial"/>
              </w:rPr>
              <w:t xml:space="preserve">Health </w:t>
            </w:r>
            <w:r w:rsidRPr="00A7177E" w:rsidR="005C6BFF">
              <w:rPr>
                <w:rFonts w:eastAsia="Arial"/>
              </w:rPr>
              <w:t>Commander, State Health Coordinator, Public Health Commander</w:t>
            </w:r>
            <w:r w:rsidR="00D13B03">
              <w:rPr>
                <w:rFonts w:eastAsia="Arial"/>
              </w:rPr>
              <w:t>.</w:t>
            </w:r>
          </w:p>
          <w:p w:rsidRPr="00A7177E" w:rsidR="005C6BFF" w:rsidP="00877451" w:rsidRDefault="00B54230" w14:paraId="5A6D9AC3" w14:textId="77777777">
            <w:pPr>
              <w:pStyle w:val="Tabletext"/>
              <w:rPr>
                <w:rFonts w:eastAsia="Arial"/>
              </w:rPr>
            </w:pPr>
            <w:r>
              <w:rPr>
                <w:rFonts w:eastAsia="Arial"/>
              </w:rPr>
              <w:t>P</w:t>
            </w:r>
            <w:r w:rsidRPr="00A7177E">
              <w:rPr>
                <w:rFonts w:eastAsia="Arial"/>
              </w:rPr>
              <w:t>rovid</w:t>
            </w:r>
            <w:r>
              <w:rPr>
                <w:rFonts w:eastAsia="Arial"/>
              </w:rPr>
              <w:t>e</w:t>
            </w:r>
            <w:r w:rsidRPr="00A7177E" w:rsidR="005C6BFF">
              <w:rPr>
                <w:rFonts w:eastAsia="Arial"/>
              </w:rPr>
              <w:t xml:space="preserve"> executive administrative support to ensure these functions operate effectively</w:t>
            </w:r>
            <w:r w:rsidR="00D13B03">
              <w:rPr>
                <w:rFonts w:eastAsia="Arial"/>
              </w:rPr>
              <w:t>.</w:t>
            </w:r>
          </w:p>
          <w:p w:rsidRPr="00A7177E" w:rsidR="005C6BFF" w:rsidP="00877451" w:rsidRDefault="0028111E" w14:paraId="69E587A0" w14:textId="77777777">
            <w:pPr>
              <w:pStyle w:val="Tabletext"/>
              <w:rPr>
                <w:rFonts w:eastAsia="Arial"/>
              </w:rPr>
            </w:pPr>
            <w:r>
              <w:rPr>
                <w:rFonts w:eastAsia="Arial"/>
              </w:rPr>
              <w:t>A</w:t>
            </w:r>
            <w:r w:rsidRPr="00A7177E" w:rsidR="005C6BFF">
              <w:rPr>
                <w:rFonts w:eastAsia="Arial"/>
              </w:rPr>
              <w:t xml:space="preserve">dvise the State Controller </w:t>
            </w:r>
            <w:r w:rsidR="00440F2F">
              <w:rPr>
                <w:rFonts w:eastAsia="Arial"/>
              </w:rPr>
              <w:t>–</w:t>
            </w:r>
            <w:r w:rsidRPr="00A7177E" w:rsidR="005C6BFF">
              <w:rPr>
                <w:rFonts w:eastAsia="Arial"/>
              </w:rPr>
              <w:t xml:space="preserve"> Health on the appointment of a Deputy State Controller – Health</w:t>
            </w:r>
            <w:r w:rsidR="00796E42">
              <w:rPr>
                <w:rFonts w:eastAsia="Arial"/>
              </w:rPr>
              <w:t>, if required</w:t>
            </w:r>
            <w:r w:rsidR="00D13B03">
              <w:rPr>
                <w:rFonts w:eastAsia="Arial"/>
              </w:rPr>
              <w:t>.</w:t>
            </w:r>
          </w:p>
          <w:p w:rsidRPr="00A7177E" w:rsidR="005C6BFF" w:rsidP="00877451" w:rsidRDefault="00F020E1" w14:paraId="1D95BF55" w14:textId="77777777">
            <w:pPr>
              <w:pStyle w:val="Tabletext"/>
              <w:rPr>
                <w:rFonts w:eastAsia="Arial"/>
              </w:rPr>
            </w:pPr>
            <w:r>
              <w:rPr>
                <w:rFonts w:eastAsia="Arial"/>
              </w:rPr>
              <w:t>Seek a</w:t>
            </w:r>
            <w:r w:rsidRPr="00A7177E" w:rsidR="005C6BFF">
              <w:rPr>
                <w:rFonts w:eastAsia="Arial"/>
              </w:rPr>
              <w:t xml:space="preserve">dvice </w:t>
            </w:r>
            <w:r w:rsidRPr="0905E96F" w:rsidDel="001E7554">
              <w:rPr>
                <w:rFonts w:eastAsia="Arial"/>
              </w:rPr>
              <w:t>from</w:t>
            </w:r>
            <w:r w:rsidRPr="0905E96F" w:rsidDel="001E7554" w:rsidR="005C6BFF">
              <w:rPr>
                <w:rFonts w:eastAsia="Arial"/>
              </w:rPr>
              <w:t xml:space="preserve"> the </w:t>
            </w:r>
            <w:r w:rsidRPr="00A7177E" w:rsidR="005C6BFF">
              <w:rPr>
                <w:rFonts w:eastAsia="Arial"/>
              </w:rPr>
              <w:t xml:space="preserve">SHEMT </w:t>
            </w:r>
            <w:r w:rsidR="00F22DDA">
              <w:rPr>
                <w:rFonts w:eastAsia="Arial"/>
              </w:rPr>
              <w:t>l</w:t>
            </w:r>
            <w:r w:rsidRPr="00A7177E" w:rsidR="005C6BFF">
              <w:rPr>
                <w:rFonts w:eastAsia="Arial"/>
              </w:rPr>
              <w:t xml:space="preserve">ead, the </w:t>
            </w:r>
            <w:r w:rsidR="009D1F02">
              <w:rPr>
                <w:rFonts w:eastAsia="Arial"/>
              </w:rPr>
              <w:t>DH Commander</w:t>
            </w:r>
            <w:r w:rsidRPr="00A7177E" w:rsidR="005C6BFF">
              <w:rPr>
                <w:rFonts w:eastAsia="Arial"/>
              </w:rPr>
              <w:t xml:space="preserve"> and CHO </w:t>
            </w:r>
            <w:r>
              <w:rPr>
                <w:rFonts w:eastAsia="Arial"/>
              </w:rPr>
              <w:t>as required</w:t>
            </w:r>
            <w:r w:rsidR="00D13B03">
              <w:rPr>
                <w:rFonts w:eastAsia="Arial"/>
              </w:rPr>
              <w:t>.</w:t>
            </w:r>
          </w:p>
        </w:tc>
      </w:tr>
      <w:tr w:rsidRPr="00A7177E" w:rsidR="001E59E7" w:rsidTr="658FD6E9" w14:paraId="6FFB2A7E" w14:textId="77777777">
        <w:trPr>
          <w:trHeight w:val="60"/>
        </w:trPr>
        <w:tc>
          <w:tcPr>
            <w:tcW w:w="2060" w:type="dxa"/>
          </w:tcPr>
          <w:p w:rsidRPr="00A7177E" w:rsidR="005C6BFF" w:rsidP="332E44FD" w:rsidRDefault="12D2B8F1" w14:paraId="57BD5F8E" w14:textId="77777777">
            <w:pPr>
              <w:pStyle w:val="Tabletext"/>
              <w:rPr>
                <w:rFonts w:eastAsia="Arial"/>
              </w:rPr>
            </w:pPr>
            <w:r w:rsidRPr="332E44FD">
              <w:rPr>
                <w:rFonts w:eastAsia="Arial"/>
              </w:rPr>
              <w:t>State Health Emergency Management Team (SHEMT)</w:t>
            </w:r>
          </w:p>
        </w:tc>
        <w:tc>
          <w:tcPr>
            <w:tcW w:w="7296" w:type="dxa"/>
          </w:tcPr>
          <w:p w:rsidRPr="00A7177E" w:rsidR="005C6BFF" w:rsidP="00877451" w:rsidRDefault="009D1F02" w14:paraId="19924F19" w14:textId="77777777">
            <w:pPr>
              <w:pStyle w:val="Tabletext"/>
              <w:rPr>
                <w:rFonts w:eastAsia="Arial"/>
              </w:rPr>
            </w:pPr>
            <w:r>
              <w:rPr>
                <w:rFonts w:eastAsia="Arial"/>
              </w:rPr>
              <w:t>M</w:t>
            </w:r>
            <w:r w:rsidRPr="00A7177E">
              <w:rPr>
                <w:rFonts w:eastAsia="Arial"/>
              </w:rPr>
              <w:t>anag</w:t>
            </w:r>
            <w:r>
              <w:rPr>
                <w:rFonts w:eastAsia="Arial"/>
              </w:rPr>
              <w:t>e</w:t>
            </w:r>
            <w:r w:rsidRPr="00A7177E" w:rsidR="005C6BFF">
              <w:rPr>
                <w:rFonts w:eastAsia="Arial"/>
              </w:rPr>
              <w:t xml:space="preserve"> the</w:t>
            </w:r>
            <w:r w:rsidR="005A1865">
              <w:rPr>
                <w:rFonts w:eastAsia="Arial"/>
              </w:rPr>
              <w:t xml:space="preserve"> </w:t>
            </w:r>
            <w:r w:rsidRPr="00A7177E" w:rsidR="005C6BFF">
              <w:rPr>
                <w:rFonts w:eastAsia="Arial"/>
              </w:rPr>
              <w:t>whole</w:t>
            </w:r>
            <w:r>
              <w:rPr>
                <w:rFonts w:eastAsia="Arial"/>
              </w:rPr>
              <w:t>-</w:t>
            </w:r>
            <w:r w:rsidRPr="00A7177E" w:rsidR="005C6BFF">
              <w:rPr>
                <w:rFonts w:eastAsia="Arial"/>
              </w:rPr>
              <w:t>of</w:t>
            </w:r>
            <w:r>
              <w:rPr>
                <w:rFonts w:eastAsia="Arial"/>
              </w:rPr>
              <w:t>-</w:t>
            </w:r>
            <w:r w:rsidRPr="00A7177E" w:rsidR="005C6BFF">
              <w:rPr>
                <w:rFonts w:eastAsia="Arial"/>
              </w:rPr>
              <w:t>health response to an emergency</w:t>
            </w:r>
            <w:r w:rsidR="00D13B03">
              <w:rPr>
                <w:rFonts w:eastAsia="Arial"/>
              </w:rPr>
              <w:t>.</w:t>
            </w:r>
          </w:p>
          <w:p w:rsidRPr="00A7177E" w:rsidR="005C6BFF" w:rsidP="00877451" w:rsidRDefault="005C6BFF" w14:paraId="147AC6FC" w14:textId="77777777">
            <w:pPr>
              <w:pStyle w:val="Tabletext"/>
              <w:rPr>
                <w:rFonts w:eastAsia="Arial"/>
              </w:rPr>
            </w:pPr>
            <w:r w:rsidRPr="00A7177E">
              <w:rPr>
                <w:rFonts w:eastAsia="Arial"/>
              </w:rPr>
              <w:t>The lead of the SHEMT is either:</w:t>
            </w:r>
          </w:p>
          <w:p w:rsidRPr="0008131D" w:rsidR="0008131D" w:rsidP="00877451" w:rsidRDefault="05DE81DE" w14:paraId="000C8352" w14:textId="77777777">
            <w:pPr>
              <w:pStyle w:val="Tablebullet1"/>
              <w:rPr>
                <w:rFonts w:eastAsia="Arial"/>
              </w:rPr>
            </w:pPr>
            <w:r w:rsidRPr="35BD1F34">
              <w:rPr>
                <w:rFonts w:eastAsia="Arial"/>
              </w:rPr>
              <w:t xml:space="preserve">the </w:t>
            </w:r>
            <w:r w:rsidRPr="35BD1F34" w:rsidR="75CD3FCA">
              <w:rPr>
                <w:rFonts w:eastAsia="Arial"/>
                <w:b/>
                <w:bCs/>
              </w:rPr>
              <w:t>Public Health Commande</w:t>
            </w:r>
            <w:r w:rsidRPr="35BD1F34" w:rsidR="75CD3FCA">
              <w:rPr>
                <w:rFonts w:eastAsia="Arial"/>
              </w:rPr>
              <w:t>r, where the response requires public health expertise</w:t>
            </w:r>
          </w:p>
          <w:p w:rsidRPr="00A7177E" w:rsidR="005C6BFF" w:rsidP="00877451" w:rsidRDefault="05DE81DE" w14:paraId="4FD62F2C" w14:textId="77777777">
            <w:pPr>
              <w:pStyle w:val="Tablebullet1"/>
              <w:rPr>
                <w:rFonts w:eastAsia="Arial"/>
              </w:rPr>
            </w:pPr>
            <w:r w:rsidRPr="35BD1F34">
              <w:rPr>
                <w:rFonts w:eastAsia="Arial"/>
              </w:rPr>
              <w:t xml:space="preserve">the </w:t>
            </w:r>
            <w:r w:rsidRPr="35BD1F34" w:rsidR="268C0F45">
              <w:rPr>
                <w:rFonts w:eastAsia="Arial"/>
                <w:b/>
                <w:bCs/>
              </w:rPr>
              <w:t>State Health Coordinator</w:t>
            </w:r>
            <w:r w:rsidRPr="35BD1F34" w:rsidR="268C0F45">
              <w:rPr>
                <w:rFonts w:eastAsia="Arial"/>
              </w:rPr>
              <w:t>, where coordination of emergency response activities across the health system is required (including hospitals, primary health</w:t>
            </w:r>
            <w:r w:rsidR="008D537E">
              <w:rPr>
                <w:rFonts w:eastAsia="Arial"/>
              </w:rPr>
              <w:t>,</w:t>
            </w:r>
            <w:r w:rsidRPr="35BD1F34" w:rsidR="268C0F45">
              <w:rPr>
                <w:rFonts w:eastAsia="Arial"/>
              </w:rPr>
              <w:t xml:space="preserve"> and other acute services)</w:t>
            </w:r>
            <w:r w:rsidRPr="35BD1F34">
              <w:rPr>
                <w:rFonts w:eastAsia="Arial"/>
              </w:rPr>
              <w:t>.</w:t>
            </w:r>
          </w:p>
        </w:tc>
      </w:tr>
      <w:tr w:rsidRPr="00A7177E" w:rsidR="00115719" w:rsidTr="658FD6E9" w14:paraId="5B947052" w14:textId="77777777">
        <w:trPr>
          <w:trHeight w:val="694"/>
        </w:trPr>
        <w:tc>
          <w:tcPr>
            <w:tcW w:w="2060" w:type="dxa"/>
            <w:shd w:val="clear" w:color="auto" w:fill="auto"/>
          </w:tcPr>
          <w:p w:rsidRPr="00A7177E" w:rsidR="005C6BFF" w:rsidP="00877451" w:rsidRDefault="005C6BFF" w14:paraId="32254269" w14:textId="77777777">
            <w:pPr>
              <w:pStyle w:val="Tabletext"/>
              <w:rPr>
                <w:rFonts w:eastAsia="Arial"/>
              </w:rPr>
            </w:pPr>
            <w:r w:rsidRPr="00A7177E">
              <w:rPr>
                <w:rFonts w:eastAsia="Arial"/>
              </w:rPr>
              <w:t>Public Health Commander</w:t>
            </w:r>
          </w:p>
          <w:p w:rsidRPr="00A7177E" w:rsidR="005C6BFF" w:rsidP="00877451" w:rsidRDefault="1A15865E" w14:paraId="5348D7B4" w14:textId="77777777">
            <w:pPr>
              <w:pStyle w:val="Tabletext"/>
            </w:pPr>
            <w:r>
              <w:t>(Public Health Command functional lead)</w:t>
            </w:r>
          </w:p>
          <w:p w:rsidRPr="00A7177E" w:rsidR="005C6BFF" w:rsidP="00877451" w:rsidRDefault="005C6BFF" w14:paraId="12961E3C" w14:textId="77777777">
            <w:pPr>
              <w:pStyle w:val="Tabletext"/>
              <w:rPr>
                <w:rFonts w:eastAsia="Arial"/>
              </w:rPr>
            </w:pPr>
            <w:r w:rsidRPr="00A7177E">
              <w:rPr>
                <w:rFonts w:eastAsia="Arial"/>
              </w:rPr>
              <w:lastRenderedPageBreak/>
              <w:t>Chief Health Officer (or delegate)</w:t>
            </w:r>
          </w:p>
        </w:tc>
        <w:tc>
          <w:tcPr>
            <w:tcW w:w="7296" w:type="dxa"/>
            <w:shd w:val="clear" w:color="auto" w:fill="auto"/>
          </w:tcPr>
          <w:p w:rsidRPr="00A7177E" w:rsidR="005C6BFF" w:rsidP="00877451" w:rsidRDefault="00696513" w14:paraId="3D2D4AA9" w14:textId="77777777">
            <w:pPr>
              <w:pStyle w:val="Tabletext"/>
              <w:rPr>
                <w:rFonts w:eastAsia="Arial"/>
              </w:rPr>
            </w:pPr>
            <w:r>
              <w:rPr>
                <w:rFonts w:eastAsia="Arial"/>
              </w:rPr>
              <w:lastRenderedPageBreak/>
              <w:t>R</w:t>
            </w:r>
            <w:r w:rsidRPr="00A7177E" w:rsidR="005C6BFF">
              <w:rPr>
                <w:rFonts w:eastAsia="Arial"/>
              </w:rPr>
              <w:t>eport to the State Controller – Health</w:t>
            </w:r>
            <w:r w:rsidR="00D13B03">
              <w:rPr>
                <w:rFonts w:eastAsia="Arial"/>
              </w:rPr>
              <w:t>.</w:t>
            </w:r>
          </w:p>
          <w:p w:rsidRPr="00A7177E" w:rsidR="005C6BFF" w:rsidP="00877451" w:rsidRDefault="00696513" w14:paraId="3D0F09CD" w14:textId="77777777">
            <w:pPr>
              <w:pStyle w:val="Tabletext"/>
              <w:rPr>
                <w:rFonts w:eastAsia="Arial"/>
              </w:rPr>
            </w:pPr>
            <w:r>
              <w:rPr>
                <w:rFonts w:eastAsia="Arial"/>
              </w:rPr>
              <w:t>C</w:t>
            </w:r>
            <w:r w:rsidRPr="00A7177E" w:rsidR="005C6BFF">
              <w:rPr>
                <w:rFonts w:eastAsia="Arial"/>
              </w:rPr>
              <w:t>ommand the public health functions of a health emergency response (including investigating, eliminating</w:t>
            </w:r>
            <w:r w:rsidR="00B21480">
              <w:rPr>
                <w:rFonts w:eastAsia="Arial"/>
              </w:rPr>
              <w:t>,</w:t>
            </w:r>
            <w:r w:rsidRPr="00A7177E" w:rsidR="005C6BFF">
              <w:rPr>
                <w:rFonts w:eastAsia="Arial"/>
              </w:rPr>
              <w:t xml:space="preserve"> or reducing a serious risk to public health)</w:t>
            </w:r>
            <w:r w:rsidR="00D13B03">
              <w:rPr>
                <w:rFonts w:eastAsia="Arial"/>
              </w:rPr>
              <w:t>.</w:t>
            </w:r>
          </w:p>
          <w:p w:rsidRPr="00A7177E" w:rsidR="005C6BFF" w:rsidP="00877451" w:rsidRDefault="00696513" w14:paraId="382E6B6D" w14:textId="77777777">
            <w:pPr>
              <w:pStyle w:val="Tabletext"/>
              <w:rPr>
                <w:rFonts w:eastAsia="Arial"/>
              </w:rPr>
            </w:pPr>
            <w:r>
              <w:t>A</w:t>
            </w:r>
            <w:r w:rsidRPr="00A7177E" w:rsidR="005C6BFF">
              <w:t>ppointed</w:t>
            </w:r>
            <w:r w:rsidR="000500E8">
              <w:t xml:space="preserve"> as</w:t>
            </w:r>
            <w:r w:rsidRPr="00A7177E" w:rsidR="005C6BFF">
              <w:t xml:space="preserve"> SHEMT Lead where the control agency requires public health expertise</w:t>
            </w:r>
            <w:r w:rsidR="00D13B03">
              <w:t>.</w:t>
            </w:r>
          </w:p>
          <w:p w:rsidRPr="00A7177E" w:rsidR="005C6BFF" w:rsidP="00877451" w:rsidRDefault="001254DF" w14:paraId="4E324A5E" w14:textId="77777777">
            <w:pPr>
              <w:pStyle w:val="Tabletext"/>
              <w:rPr>
                <w:rFonts w:eastAsia="Arial"/>
              </w:rPr>
            </w:pPr>
            <w:r>
              <w:rPr>
                <w:rFonts w:eastAsia="Arial"/>
              </w:rPr>
              <w:lastRenderedPageBreak/>
              <w:t>Exercise</w:t>
            </w:r>
            <w:r w:rsidR="00BD51FC">
              <w:rPr>
                <w:rFonts w:eastAsia="Arial"/>
              </w:rPr>
              <w:t xml:space="preserve"> </w:t>
            </w:r>
            <w:r w:rsidRPr="0084048F" w:rsidR="00BD51FC">
              <w:rPr>
                <w:rFonts w:eastAsia="Arial"/>
              </w:rPr>
              <w:t>management, control</w:t>
            </w:r>
            <w:r w:rsidR="00B21480">
              <w:rPr>
                <w:rFonts w:eastAsia="Arial"/>
              </w:rPr>
              <w:t>,</w:t>
            </w:r>
            <w:r w:rsidRPr="0084048F" w:rsidR="00BD51FC">
              <w:rPr>
                <w:rFonts w:eastAsia="Arial"/>
              </w:rPr>
              <w:t xml:space="preserve"> and emergency powers of the </w:t>
            </w:r>
            <w:r w:rsidR="00BD51FC">
              <w:rPr>
                <w:rFonts w:eastAsia="Arial"/>
              </w:rPr>
              <w:t>CHO</w:t>
            </w:r>
            <w:r w:rsidRPr="0084048F" w:rsidR="00BD51FC">
              <w:rPr>
                <w:rFonts w:eastAsia="Arial"/>
              </w:rPr>
              <w:t xml:space="preserve"> under </w:t>
            </w:r>
            <w:r w:rsidR="00BD51FC">
              <w:rPr>
                <w:rFonts w:eastAsia="Arial"/>
              </w:rPr>
              <w:t>relevant public health legislation</w:t>
            </w:r>
            <w:r w:rsidR="00D13B03">
              <w:rPr>
                <w:rFonts w:eastAsia="Arial"/>
              </w:rPr>
              <w:t>.</w:t>
            </w:r>
          </w:p>
        </w:tc>
      </w:tr>
      <w:tr w:rsidRPr="00A7177E" w:rsidR="00115719" w:rsidTr="658FD6E9" w14:paraId="12B9DBA1" w14:textId="77777777">
        <w:trPr>
          <w:trHeight w:val="694"/>
        </w:trPr>
        <w:tc>
          <w:tcPr>
            <w:tcW w:w="2060" w:type="dxa"/>
            <w:shd w:val="clear" w:color="auto" w:fill="auto"/>
          </w:tcPr>
          <w:p w:rsidRPr="00A7177E" w:rsidR="00C91F3A" w:rsidP="00877451" w:rsidRDefault="00124798" w14:paraId="5636D065" w14:textId="77777777">
            <w:pPr>
              <w:pStyle w:val="Tabletext"/>
              <w:rPr>
                <w:rFonts w:eastAsia="Arial"/>
              </w:rPr>
            </w:pPr>
            <w:r>
              <w:rPr>
                <w:rFonts w:eastAsia="Arial"/>
              </w:rPr>
              <w:lastRenderedPageBreak/>
              <w:t>Chief Health Officer</w:t>
            </w:r>
            <w:r w:rsidRPr="7F89CE4B" w:rsidR="46615470">
              <w:rPr>
                <w:rFonts w:eastAsia="Arial"/>
                <w:bCs/>
              </w:rPr>
              <w:t xml:space="preserve"> </w:t>
            </w:r>
            <w:r w:rsidR="00C91F3A">
              <w:rPr>
                <w:rFonts w:eastAsia="Arial"/>
              </w:rPr>
              <w:t>(CHO)</w:t>
            </w:r>
          </w:p>
        </w:tc>
        <w:tc>
          <w:tcPr>
            <w:tcW w:w="7296" w:type="dxa"/>
            <w:shd w:val="clear" w:color="auto" w:fill="auto"/>
          </w:tcPr>
          <w:p w:rsidRPr="00031D80" w:rsidR="00031D80" w:rsidP="00877451" w:rsidRDefault="000C181B" w14:paraId="1DEE4158" w14:textId="77777777">
            <w:pPr>
              <w:pStyle w:val="Tabletext"/>
              <w:rPr>
                <w:rFonts w:eastAsia="Arial"/>
              </w:rPr>
            </w:pPr>
            <w:r w:rsidRPr="00031D80">
              <w:rPr>
                <w:rFonts w:eastAsia="Arial"/>
              </w:rPr>
              <w:t>A</w:t>
            </w:r>
            <w:r w:rsidRPr="00031D80" w:rsidR="00124798">
              <w:rPr>
                <w:rFonts w:eastAsia="Arial"/>
              </w:rPr>
              <w:t xml:space="preserve">uthority under the PHW Act </w:t>
            </w:r>
            <w:r w:rsidRPr="00031D80" w:rsidR="00A468EC">
              <w:rPr>
                <w:rFonts w:eastAsia="Arial"/>
              </w:rPr>
              <w:t xml:space="preserve">for </w:t>
            </w:r>
            <w:r w:rsidRPr="00031D80" w:rsidR="00124798">
              <w:rPr>
                <w:rFonts w:eastAsia="Arial"/>
              </w:rPr>
              <w:t>decisions on matters of public health</w:t>
            </w:r>
            <w:r w:rsidR="00D13B03">
              <w:rPr>
                <w:rFonts w:eastAsia="Arial"/>
              </w:rPr>
              <w:t>.</w:t>
            </w:r>
          </w:p>
          <w:p w:rsidR="00124798" w:rsidP="00877451" w:rsidRDefault="00124798" w14:paraId="59DC3B4E" w14:textId="77777777">
            <w:pPr>
              <w:pStyle w:val="Tabletext"/>
              <w:rPr>
                <w:rFonts w:eastAsia="Arial"/>
              </w:rPr>
            </w:pPr>
            <w:r>
              <w:rPr>
                <w:rFonts w:eastAsia="Arial"/>
              </w:rPr>
              <w:t xml:space="preserve">Under section 22 (1)(a) of the PHW Act, the CHO </w:t>
            </w:r>
            <w:r w:rsidRPr="00C10AE0">
              <w:rPr>
                <w:rFonts w:eastAsia="Arial"/>
              </w:rPr>
              <w:t>by instrument may delegate</w:t>
            </w:r>
            <w:r>
              <w:rPr>
                <w:rFonts w:eastAsia="Arial"/>
              </w:rPr>
              <w:t xml:space="preserve"> powers</w:t>
            </w:r>
            <w:r w:rsidRPr="00C10AE0">
              <w:rPr>
                <w:rFonts w:eastAsia="Arial"/>
              </w:rPr>
              <w:t xml:space="preserve"> to a registered medical practitioner</w:t>
            </w:r>
            <w:r w:rsidR="00D13B03">
              <w:rPr>
                <w:rFonts w:eastAsia="Arial"/>
              </w:rPr>
              <w:t>.</w:t>
            </w:r>
          </w:p>
          <w:p w:rsidR="00124798" w:rsidP="00877451" w:rsidRDefault="00133EB2" w14:paraId="3BE815CC" w14:textId="77777777">
            <w:pPr>
              <w:pStyle w:val="Tabletext"/>
              <w:rPr>
                <w:rFonts w:eastAsia="Arial"/>
              </w:rPr>
            </w:pPr>
            <w:r>
              <w:rPr>
                <w:rFonts w:eastAsia="Arial"/>
              </w:rPr>
              <w:t>M</w:t>
            </w:r>
            <w:r w:rsidRPr="00DA560B">
              <w:rPr>
                <w:rFonts w:eastAsia="Arial"/>
              </w:rPr>
              <w:t>ay</w:t>
            </w:r>
            <w:r w:rsidRPr="00DA560B" w:rsidR="00124798">
              <w:rPr>
                <w:rFonts w:eastAsia="Arial"/>
              </w:rPr>
              <w:t xml:space="preserve"> authorise exercise of certain powers under </w:t>
            </w:r>
            <w:r w:rsidR="00124798">
              <w:rPr>
                <w:rFonts w:eastAsia="Arial"/>
              </w:rPr>
              <w:t xml:space="preserve">a declared </w:t>
            </w:r>
            <w:r w:rsidRPr="00DA560B" w:rsidR="00124798">
              <w:rPr>
                <w:rFonts w:eastAsia="Arial"/>
              </w:rPr>
              <w:t>state of emergency</w:t>
            </w:r>
            <w:r w:rsidR="00124798">
              <w:rPr>
                <w:rFonts w:eastAsia="Arial"/>
              </w:rPr>
              <w:t xml:space="preserve">. This </w:t>
            </w:r>
            <w:r w:rsidRPr="00DA560B" w:rsidR="00124798">
              <w:rPr>
                <w:rFonts w:eastAsia="Arial"/>
              </w:rPr>
              <w:t>includ</w:t>
            </w:r>
            <w:r w:rsidR="00124798">
              <w:rPr>
                <w:rFonts w:eastAsia="Arial"/>
              </w:rPr>
              <w:t>es</w:t>
            </w:r>
            <w:r w:rsidRPr="00DA560B" w:rsidR="00124798">
              <w:rPr>
                <w:rFonts w:eastAsia="Arial"/>
              </w:rPr>
              <w:t xml:space="preserve"> public health risk powers and emergency powers for </w:t>
            </w:r>
            <w:r w:rsidR="006A032C">
              <w:rPr>
                <w:rFonts w:eastAsia="Arial"/>
              </w:rPr>
              <w:t>A</w:t>
            </w:r>
            <w:r w:rsidRPr="00DA560B" w:rsidR="00124798">
              <w:rPr>
                <w:rFonts w:eastAsia="Arial"/>
              </w:rPr>
              <w:t xml:space="preserve">uthorised </w:t>
            </w:r>
            <w:r w:rsidR="006A032C">
              <w:rPr>
                <w:rFonts w:eastAsia="Arial"/>
              </w:rPr>
              <w:t>O</w:t>
            </w:r>
            <w:r w:rsidRPr="00DA560B" w:rsidR="00124798">
              <w:rPr>
                <w:rFonts w:eastAsia="Arial"/>
              </w:rPr>
              <w:t>fficers</w:t>
            </w:r>
            <w:r w:rsidR="00D13B03">
              <w:rPr>
                <w:rFonts w:eastAsia="Arial"/>
              </w:rPr>
              <w:t>.</w:t>
            </w:r>
          </w:p>
          <w:p w:rsidRPr="00A7177E" w:rsidR="00124798" w:rsidP="00877451" w:rsidRDefault="00EF3F14" w14:paraId="73A8D6FA" w14:textId="77777777">
            <w:pPr>
              <w:pStyle w:val="Tabletext"/>
              <w:rPr>
                <w:rFonts w:eastAsia="Arial"/>
              </w:rPr>
            </w:pPr>
            <w:r>
              <w:rPr>
                <w:rFonts w:eastAsia="Arial"/>
              </w:rPr>
              <w:t>Exercise</w:t>
            </w:r>
            <w:r w:rsidR="00124798">
              <w:rPr>
                <w:rFonts w:eastAsia="Arial"/>
              </w:rPr>
              <w:t xml:space="preserve"> powers, either specified or delegated, under other relevant public health legislation</w:t>
            </w:r>
            <w:r w:rsidR="00D13B03">
              <w:rPr>
                <w:rFonts w:eastAsia="Arial"/>
              </w:rPr>
              <w:t>.</w:t>
            </w:r>
          </w:p>
        </w:tc>
      </w:tr>
      <w:tr w:rsidRPr="00A7177E" w:rsidR="001E59E7" w:rsidTr="658FD6E9" w14:paraId="4C1BAD01" w14:textId="77777777">
        <w:trPr>
          <w:trHeight w:val="60"/>
        </w:trPr>
        <w:tc>
          <w:tcPr>
            <w:tcW w:w="2060" w:type="dxa"/>
          </w:tcPr>
          <w:p w:rsidRPr="00A7177E" w:rsidR="005C6BFF" w:rsidP="00877451" w:rsidRDefault="005C6BFF" w14:paraId="165715BE" w14:textId="77777777">
            <w:pPr>
              <w:pStyle w:val="Tabletext"/>
              <w:rPr>
                <w:rFonts w:eastAsia="Arial"/>
              </w:rPr>
            </w:pPr>
            <w:r w:rsidRPr="00A7177E">
              <w:rPr>
                <w:rFonts w:eastAsia="Arial"/>
              </w:rPr>
              <w:t>State Health Coordinator</w:t>
            </w:r>
          </w:p>
          <w:p w:rsidRPr="00A7177E" w:rsidR="005C6BFF" w:rsidP="00877451" w:rsidRDefault="005C6BFF" w14:paraId="270F8518" w14:textId="77777777">
            <w:pPr>
              <w:pStyle w:val="Tabletext"/>
            </w:pPr>
            <w:r w:rsidRPr="00A7177E">
              <w:t>(Health Coordination functional lead)</w:t>
            </w:r>
          </w:p>
          <w:p w:rsidRPr="00A7177E" w:rsidR="005C6BFF" w:rsidP="00877451" w:rsidRDefault="005C6BFF" w14:paraId="1EB584E6" w14:textId="77777777">
            <w:pPr>
              <w:pStyle w:val="Tabletext"/>
              <w:rPr>
                <w:rFonts w:eastAsia="Arial"/>
                <w:bCs/>
              </w:rPr>
            </w:pPr>
            <w:r w:rsidRPr="00A7177E">
              <w:rPr>
                <w:rFonts w:eastAsia="Arial"/>
                <w:bCs/>
              </w:rPr>
              <w:t xml:space="preserve">Senior </w:t>
            </w:r>
            <w:r w:rsidR="00D13B03">
              <w:rPr>
                <w:rFonts w:eastAsia="Arial"/>
                <w:bCs/>
              </w:rPr>
              <w:t>Department of Health</w:t>
            </w:r>
            <w:r w:rsidRPr="00A7177E" w:rsidR="00D13B03">
              <w:rPr>
                <w:rFonts w:eastAsia="Arial"/>
                <w:bCs/>
              </w:rPr>
              <w:t xml:space="preserve"> </w:t>
            </w:r>
            <w:r w:rsidRPr="00A7177E">
              <w:rPr>
                <w:rFonts w:eastAsia="Arial"/>
                <w:bCs/>
              </w:rPr>
              <w:t xml:space="preserve">officer </w:t>
            </w:r>
            <w:r w:rsidR="00D13B03">
              <w:rPr>
                <w:rFonts w:eastAsia="Arial"/>
                <w:bCs/>
              </w:rPr>
              <w:t>a</w:t>
            </w:r>
            <w:r w:rsidRPr="00A7177E" w:rsidR="00D13B03">
              <w:rPr>
                <w:rFonts w:eastAsia="Arial"/>
                <w:bCs/>
              </w:rPr>
              <w:t xml:space="preserve">ppointed </w:t>
            </w:r>
            <w:r w:rsidRPr="00A7177E">
              <w:rPr>
                <w:rFonts w:eastAsia="Arial"/>
                <w:bCs/>
              </w:rPr>
              <w:t>by the SHEMC</w:t>
            </w:r>
          </w:p>
        </w:tc>
        <w:tc>
          <w:tcPr>
            <w:tcW w:w="7296" w:type="dxa"/>
          </w:tcPr>
          <w:p w:rsidRPr="00A7177E" w:rsidR="005C6BFF" w:rsidP="00877451" w:rsidRDefault="00C557E5" w14:paraId="2DBD48DA" w14:textId="77777777">
            <w:pPr>
              <w:pStyle w:val="Tabletext"/>
              <w:rPr>
                <w:rFonts w:eastAsia="Arial"/>
              </w:rPr>
            </w:pPr>
            <w:r>
              <w:rPr>
                <w:rFonts w:eastAsia="Arial"/>
              </w:rPr>
              <w:t>R</w:t>
            </w:r>
            <w:r w:rsidRPr="00A7177E">
              <w:rPr>
                <w:rFonts w:eastAsia="Arial"/>
              </w:rPr>
              <w:t>eport</w:t>
            </w:r>
            <w:r w:rsidRPr="00A7177E" w:rsidR="005C6BFF">
              <w:rPr>
                <w:rFonts w:eastAsia="Arial"/>
              </w:rPr>
              <w:t xml:space="preserve"> to the State Controller – Health</w:t>
            </w:r>
            <w:r w:rsidR="00D13B03">
              <w:rPr>
                <w:rFonts w:eastAsia="Arial"/>
              </w:rPr>
              <w:t>.</w:t>
            </w:r>
          </w:p>
          <w:p w:rsidRPr="00A7177E" w:rsidR="005C6BFF" w:rsidP="00877451" w:rsidRDefault="00C557E5" w14:paraId="3C6D7792" w14:textId="77777777">
            <w:pPr>
              <w:pStyle w:val="Tabletext"/>
              <w:rPr>
                <w:rFonts w:eastAsia="Arial"/>
              </w:rPr>
            </w:pPr>
            <w:r w:rsidRPr="658FD6E9">
              <w:rPr>
                <w:rFonts w:eastAsia="Arial"/>
              </w:rPr>
              <w:t>Coordinate</w:t>
            </w:r>
            <w:r w:rsidRPr="658FD6E9" w:rsidR="005C6BFF">
              <w:rPr>
                <w:rFonts w:eastAsia="Arial"/>
              </w:rPr>
              <w:t xml:space="preserve"> DH</w:t>
            </w:r>
            <w:r w:rsidRPr="658FD6E9" w:rsidR="00D13B03">
              <w:rPr>
                <w:rFonts w:eastAsia="Arial"/>
              </w:rPr>
              <w:t xml:space="preserve"> </w:t>
            </w:r>
            <w:r w:rsidRPr="658FD6E9" w:rsidR="005C6BFF">
              <w:rPr>
                <w:rFonts w:eastAsia="Arial"/>
              </w:rPr>
              <w:t>emergency response activities across the health system (including hospitals, primary health</w:t>
            </w:r>
            <w:r w:rsidR="000924E8">
              <w:rPr>
                <w:rFonts w:eastAsia="Arial"/>
              </w:rPr>
              <w:t>,</w:t>
            </w:r>
            <w:r w:rsidRPr="658FD6E9" w:rsidR="005C6BFF">
              <w:rPr>
                <w:rFonts w:eastAsia="Arial"/>
              </w:rPr>
              <w:t xml:space="preserve"> and other acute services)</w:t>
            </w:r>
            <w:r w:rsidRPr="658FD6E9" w:rsidR="00D13B03">
              <w:rPr>
                <w:rFonts w:eastAsia="Arial"/>
              </w:rPr>
              <w:t>.</w:t>
            </w:r>
          </w:p>
        </w:tc>
      </w:tr>
      <w:tr w:rsidRPr="00A7177E" w:rsidR="001E59E7" w:rsidTr="658FD6E9" w14:paraId="6E2FB9C3" w14:textId="77777777">
        <w:trPr>
          <w:trHeight w:val="60"/>
        </w:trPr>
        <w:tc>
          <w:tcPr>
            <w:tcW w:w="2060" w:type="dxa"/>
          </w:tcPr>
          <w:p w:rsidRPr="00A7177E" w:rsidR="005C6BFF" w:rsidP="00877451" w:rsidRDefault="005C6BFF" w14:paraId="610E3CA9" w14:textId="77777777">
            <w:pPr>
              <w:pStyle w:val="Tabletext"/>
              <w:rPr>
                <w:rFonts w:eastAsia="Arial"/>
              </w:rPr>
            </w:pPr>
            <w:r w:rsidRPr="00A7177E">
              <w:rPr>
                <w:rFonts w:eastAsia="Arial"/>
              </w:rPr>
              <w:t xml:space="preserve">State </w:t>
            </w:r>
            <w:r w:rsidRPr="011ED8A9">
              <w:rPr>
                <w:rFonts w:eastAsia="Arial"/>
                <w:bCs/>
              </w:rPr>
              <w:t xml:space="preserve">Health </w:t>
            </w:r>
            <w:r w:rsidRPr="00A7177E">
              <w:rPr>
                <w:rFonts w:eastAsia="Arial"/>
              </w:rPr>
              <w:t>Commander</w:t>
            </w:r>
          </w:p>
          <w:p w:rsidRPr="00A7177E" w:rsidR="005C6BFF" w:rsidP="00877451" w:rsidRDefault="005C6BFF" w14:paraId="6C1F3CFE" w14:textId="77777777">
            <w:pPr>
              <w:pStyle w:val="Tabletext"/>
            </w:pPr>
            <w:r w:rsidRPr="00A7177E">
              <w:t>(Health Command functional lead)</w:t>
            </w:r>
          </w:p>
          <w:p w:rsidRPr="00A7177E" w:rsidR="005C6BFF" w:rsidP="00877451" w:rsidRDefault="1A15865E" w14:paraId="507096E2" w14:textId="77777777">
            <w:pPr>
              <w:pStyle w:val="Tabletext"/>
              <w:rPr>
                <w:rFonts w:eastAsia="Arial"/>
              </w:rPr>
            </w:pPr>
            <w:bookmarkStart w:id="294" w:name="_Int_f8zDL4FG"/>
            <w:r w:rsidRPr="332E44FD">
              <w:rPr>
                <w:rFonts w:eastAsia="Arial"/>
              </w:rPr>
              <w:t>AV</w:t>
            </w:r>
            <w:bookmarkEnd w:id="294"/>
            <w:r w:rsidRPr="332E44FD">
              <w:rPr>
                <w:rFonts w:eastAsia="Arial"/>
              </w:rPr>
              <w:t xml:space="preserve"> Emergency Management Director (</w:t>
            </w:r>
            <w:r w:rsidRPr="332E44FD" w:rsidR="78DE5A26">
              <w:rPr>
                <w:rFonts w:eastAsia="Arial"/>
              </w:rPr>
              <w:t xml:space="preserve">or delegate, </w:t>
            </w:r>
            <w:r w:rsidRPr="332E44FD">
              <w:rPr>
                <w:rFonts w:eastAsia="Arial"/>
              </w:rPr>
              <w:t>unless otherwise appointed by the SHEMC)</w:t>
            </w:r>
          </w:p>
          <w:p w:rsidRPr="00D13B03" w:rsidR="005C6BFF" w:rsidP="00877451" w:rsidRDefault="58E7F9D0" w14:paraId="7E959258" w14:textId="77777777">
            <w:pPr>
              <w:pStyle w:val="Tabletext"/>
              <w:rPr>
                <w:rFonts w:eastAsia="Arial"/>
              </w:rPr>
            </w:pPr>
            <w:r w:rsidRPr="35BD1F34">
              <w:rPr>
                <w:rFonts w:eastAsia="Arial"/>
              </w:rPr>
              <w:t>To command the pre-hospital response</w:t>
            </w:r>
          </w:p>
        </w:tc>
        <w:tc>
          <w:tcPr>
            <w:tcW w:w="7296" w:type="dxa"/>
          </w:tcPr>
          <w:p w:rsidR="00C7485A" w:rsidP="00877451" w:rsidRDefault="00AC3E39" w14:paraId="10AF3F40" w14:textId="77777777">
            <w:pPr>
              <w:pStyle w:val="Tabletext"/>
              <w:rPr>
                <w:rFonts w:eastAsia="Arial"/>
              </w:rPr>
            </w:pPr>
            <w:r>
              <w:rPr>
                <w:rFonts w:eastAsia="Arial"/>
              </w:rPr>
              <w:t>R</w:t>
            </w:r>
            <w:r w:rsidRPr="00A7177E">
              <w:rPr>
                <w:rFonts w:eastAsia="Arial"/>
              </w:rPr>
              <w:t xml:space="preserve">eport </w:t>
            </w:r>
            <w:r w:rsidRPr="00A7177E" w:rsidR="005C6BFF">
              <w:rPr>
                <w:rFonts w:eastAsia="Arial"/>
              </w:rPr>
              <w:t>to the State Controller – Health</w:t>
            </w:r>
            <w:r w:rsidR="00D13B03">
              <w:rPr>
                <w:rFonts w:eastAsia="Arial"/>
              </w:rPr>
              <w:t>.</w:t>
            </w:r>
          </w:p>
          <w:p w:rsidR="006E045D" w:rsidP="00877451" w:rsidRDefault="006E045D" w14:paraId="5D797DF9" w14:textId="77777777">
            <w:pPr>
              <w:pStyle w:val="Tabletext"/>
              <w:rPr>
                <w:rFonts w:eastAsia="Arial"/>
              </w:rPr>
            </w:pPr>
            <w:r>
              <w:rPr>
                <w:rFonts w:eastAsia="Arial"/>
              </w:rPr>
              <w:t>C</w:t>
            </w:r>
            <w:r w:rsidRPr="0028397B">
              <w:rPr>
                <w:rFonts w:eastAsia="Arial"/>
              </w:rPr>
              <w:t>ommand</w:t>
            </w:r>
            <w:r>
              <w:rPr>
                <w:rFonts w:eastAsia="Arial"/>
                <w:szCs w:val="21"/>
              </w:rPr>
              <w:t xml:space="preserve"> pre-</w:t>
            </w:r>
            <w:r w:rsidRPr="46081F49">
              <w:rPr>
                <w:rFonts w:eastAsia="Arial"/>
              </w:rPr>
              <w:t>hospital</w:t>
            </w:r>
            <w:r w:rsidRPr="0028397B">
              <w:rPr>
                <w:rFonts w:eastAsia="Arial"/>
              </w:rPr>
              <w:t xml:space="preserve"> care resources across agencies </w:t>
            </w:r>
            <w:r>
              <w:rPr>
                <w:rFonts w:eastAsia="Arial"/>
              </w:rPr>
              <w:t xml:space="preserve">and service </w:t>
            </w:r>
            <w:r w:rsidRPr="0028397B">
              <w:rPr>
                <w:rFonts w:eastAsia="Arial"/>
              </w:rPr>
              <w:t>providers</w:t>
            </w:r>
            <w:r>
              <w:rPr>
                <w:rFonts w:eastAsia="Arial"/>
              </w:rPr>
              <w:t xml:space="preserve"> </w:t>
            </w:r>
            <w:r w:rsidRPr="1E9B3EB0">
              <w:rPr>
                <w:rFonts w:eastAsia="Arial"/>
              </w:rPr>
              <w:t>at the state</w:t>
            </w:r>
            <w:r>
              <w:rPr>
                <w:rFonts w:eastAsia="Arial"/>
              </w:rPr>
              <w:t xml:space="preserve"> </w:t>
            </w:r>
            <w:r w:rsidRPr="1E9B3EB0">
              <w:rPr>
                <w:rFonts w:eastAsia="Arial"/>
              </w:rPr>
              <w:t>tier</w:t>
            </w:r>
            <w:r>
              <w:rPr>
                <w:rFonts w:eastAsia="Arial"/>
              </w:rPr>
              <w:t xml:space="preserve"> (including</w:t>
            </w:r>
            <w:r w:rsidRPr="1E9B3EB0">
              <w:rPr>
                <w:rFonts w:eastAsia="Arial"/>
              </w:rPr>
              <w:t xml:space="preserve"> field response</w:t>
            </w:r>
            <w:r>
              <w:rPr>
                <w:rFonts w:eastAsia="Arial"/>
              </w:rPr>
              <w:t xml:space="preserve">, </w:t>
            </w:r>
            <w:r w:rsidRPr="1E9B3EB0">
              <w:rPr>
                <w:rFonts w:eastAsia="Arial"/>
              </w:rPr>
              <w:t>ambulance services,</w:t>
            </w:r>
            <w:r>
              <w:rPr>
                <w:rFonts w:eastAsia="Arial"/>
              </w:rPr>
              <w:t xml:space="preserve"> non-emergency patient transport, licensed first aid service providers,</w:t>
            </w:r>
            <w:r w:rsidRPr="1E9B3EB0">
              <w:rPr>
                <w:rFonts w:eastAsia="Arial"/>
              </w:rPr>
              <w:t xml:space="preserve"> first responder assistance, spontaneous volunteers)</w:t>
            </w:r>
            <w:r w:rsidR="00D13B03">
              <w:rPr>
                <w:rFonts w:eastAsia="Arial"/>
              </w:rPr>
              <w:t>.</w:t>
            </w:r>
          </w:p>
          <w:p w:rsidRPr="00A7177E" w:rsidR="005C6BFF" w:rsidP="00877451" w:rsidRDefault="4364DBD3" w14:paraId="446239BB" w14:textId="77777777">
            <w:pPr>
              <w:pStyle w:val="Tabletext"/>
              <w:rPr>
                <w:rFonts w:eastAsia="Arial"/>
              </w:rPr>
            </w:pPr>
            <w:r w:rsidRPr="6A1A9882">
              <w:rPr>
                <w:rFonts w:eastAsia="Arial"/>
              </w:rPr>
              <w:t>Provide</w:t>
            </w:r>
            <w:r w:rsidRPr="6A1A9882" w:rsidR="3B832EFE">
              <w:rPr>
                <w:rFonts w:eastAsia="Arial"/>
              </w:rPr>
              <w:t xml:space="preserve"> situational awareness to DH Commander on incidents that may have broader impacts </w:t>
            </w:r>
            <w:r w:rsidRPr="6A1A9882">
              <w:rPr>
                <w:rFonts w:eastAsia="Arial"/>
              </w:rPr>
              <w:t>on</w:t>
            </w:r>
            <w:r w:rsidRPr="6A1A9882" w:rsidR="3B832EFE">
              <w:rPr>
                <w:rFonts w:eastAsia="Arial"/>
              </w:rPr>
              <w:t xml:space="preserve"> the health system</w:t>
            </w:r>
            <w:r w:rsidRPr="6A1A9882" w:rsidR="00D13B03">
              <w:rPr>
                <w:rFonts w:eastAsia="Arial"/>
              </w:rPr>
              <w:t>.</w:t>
            </w:r>
          </w:p>
        </w:tc>
      </w:tr>
      <w:tr w:rsidRPr="00A7177E" w:rsidR="001E59E7" w:rsidTr="658FD6E9" w14:paraId="46B84A23" w14:textId="77777777">
        <w:trPr>
          <w:trHeight w:val="60"/>
        </w:trPr>
        <w:tc>
          <w:tcPr>
            <w:tcW w:w="2060" w:type="dxa"/>
          </w:tcPr>
          <w:p w:rsidRPr="00A7177E" w:rsidR="005C6BFF" w:rsidP="00877451" w:rsidRDefault="5B463FC1" w14:paraId="7A2FE11A" w14:textId="77777777">
            <w:pPr>
              <w:pStyle w:val="Tabletext"/>
              <w:rPr>
                <w:rFonts w:eastAsia="Arial"/>
              </w:rPr>
            </w:pPr>
            <w:r w:rsidRPr="6A1A9882">
              <w:rPr>
                <w:rFonts w:eastAsia="Arial"/>
              </w:rPr>
              <w:t>DH Commander</w:t>
            </w:r>
          </w:p>
          <w:p w:rsidRPr="00A7177E" w:rsidR="005C6BFF" w:rsidP="00877451" w:rsidRDefault="005C6BFF" w14:paraId="03696475" w14:textId="77777777">
            <w:pPr>
              <w:pStyle w:val="Tabletext"/>
              <w:rPr>
                <w:rFonts w:eastAsia="Arial"/>
              </w:rPr>
            </w:pPr>
            <w:r w:rsidRPr="00A7177E">
              <w:rPr>
                <w:bCs/>
              </w:rPr>
              <w:t xml:space="preserve">Rostered </w:t>
            </w:r>
            <w:r w:rsidR="00D13B03">
              <w:rPr>
                <w:bCs/>
              </w:rPr>
              <w:t>Department of Health</w:t>
            </w:r>
            <w:r w:rsidRPr="00A7177E" w:rsidR="00D13B03">
              <w:rPr>
                <w:bCs/>
              </w:rPr>
              <w:t xml:space="preserve"> </w:t>
            </w:r>
            <w:r w:rsidRPr="00A7177E">
              <w:rPr>
                <w:bCs/>
              </w:rPr>
              <w:t>Senior Executive</w:t>
            </w:r>
          </w:p>
        </w:tc>
        <w:tc>
          <w:tcPr>
            <w:tcW w:w="7296" w:type="dxa"/>
          </w:tcPr>
          <w:p w:rsidR="0056431E" w:rsidP="00877451" w:rsidRDefault="0056431E" w14:paraId="7E251E08" w14:textId="77777777">
            <w:pPr>
              <w:pStyle w:val="Tabletext"/>
              <w:rPr>
                <w:rFonts w:eastAsia="Arial"/>
              </w:rPr>
            </w:pPr>
            <w:r>
              <w:t xml:space="preserve">Monitor the impact of a health emergency to </w:t>
            </w:r>
            <w:r w:rsidR="00AA2A8C">
              <w:t>DH</w:t>
            </w:r>
            <w:r>
              <w:t xml:space="preserve"> staff, key stakeholders and funded health services and coordinate the departmental activities to manage these consequences</w:t>
            </w:r>
            <w:r w:rsidR="00D13B03">
              <w:t>.</w:t>
            </w:r>
          </w:p>
          <w:p w:rsidR="0056431E" w:rsidP="00877451" w:rsidRDefault="0056431E" w14:paraId="262EABFA" w14:textId="77777777">
            <w:pPr>
              <w:pStyle w:val="Tabletext"/>
            </w:pPr>
            <w:r>
              <w:t xml:space="preserve">Deploy </w:t>
            </w:r>
            <w:r w:rsidR="00AA2A8C">
              <w:t>DH</w:t>
            </w:r>
            <w:r w:rsidR="00D13B03">
              <w:t xml:space="preserve"> </w:t>
            </w:r>
            <w:r>
              <w:t>personnel where required to assist in responding to a health emergency</w:t>
            </w:r>
            <w:r w:rsidR="00D13B03">
              <w:t>.</w:t>
            </w:r>
          </w:p>
          <w:p w:rsidRPr="00052629" w:rsidR="0056431E" w:rsidP="00877451" w:rsidRDefault="0056431E" w14:paraId="657E8943" w14:textId="77777777">
            <w:pPr>
              <w:pStyle w:val="Tabletext"/>
              <w:rPr>
                <w:rFonts w:eastAsia="Arial"/>
              </w:rPr>
            </w:pPr>
            <w:r>
              <w:t>Authorise public communications regarding the impacts upon departmental services</w:t>
            </w:r>
            <w:r w:rsidR="00D13B03">
              <w:t>.</w:t>
            </w:r>
          </w:p>
          <w:p w:rsidRPr="00A7177E" w:rsidR="005C6BFF" w:rsidP="00877451" w:rsidRDefault="0056431E" w14:paraId="017DF2AA" w14:textId="77777777">
            <w:pPr>
              <w:pStyle w:val="Tabletext"/>
              <w:rPr>
                <w:rFonts w:eastAsia="Arial"/>
              </w:rPr>
            </w:pPr>
            <w:r>
              <w:t>Represent</w:t>
            </w:r>
            <w:r w:rsidRPr="00A7177E" w:rsidR="005C6BFF">
              <w:t xml:space="preserve"> </w:t>
            </w:r>
            <w:r w:rsidR="00087233">
              <w:t>DH</w:t>
            </w:r>
            <w:r w:rsidRPr="00A7177E" w:rsidR="00D13B03">
              <w:t xml:space="preserve"> </w:t>
            </w:r>
            <w:r w:rsidRPr="00A7177E" w:rsidR="005C6BFF">
              <w:t>on emergency management committees in Victoria’s governance structure</w:t>
            </w:r>
            <w:r>
              <w:t>,</w:t>
            </w:r>
            <w:r w:rsidRPr="00A7177E" w:rsidR="005C6BFF">
              <w:t xml:space="preserve"> highlighted in </w:t>
            </w:r>
            <w:hyperlink w:history="true" w:anchor="_Appendix_A:_Supporting">
              <w:hyperlink w:history="true" w:anchor="_Appendix_A:_Key">
                <w:r w:rsidRPr="006608EE" w:rsidR="006608EE">
                  <w:rPr>
                    <w:rStyle w:val="Hyperlink"/>
                  </w:rPr>
                  <w:t>Appendix A: Key supporting information</w:t>
                </w:r>
              </w:hyperlink>
              <w:r w:rsidRPr="00D501B0">
                <w:rPr>
                  <w:rStyle w:val="Hyperlink"/>
                </w:rPr>
                <w:t>.</w:t>
              </w:r>
            </w:hyperlink>
          </w:p>
        </w:tc>
      </w:tr>
      <w:tr w:rsidR="332E44FD" w:rsidTr="658FD6E9" w14:paraId="13C23CE5" w14:textId="77777777">
        <w:trPr>
          <w:trHeight w:val="60"/>
        </w:trPr>
        <w:tc>
          <w:tcPr>
            <w:tcW w:w="2060" w:type="dxa"/>
          </w:tcPr>
          <w:p w:rsidR="332E44FD" w:rsidP="332E44FD" w:rsidRDefault="332E44FD" w14:paraId="39403ABA" w14:textId="77777777">
            <w:pPr>
              <w:pStyle w:val="Tabletext"/>
              <w:rPr>
                <w:szCs w:val="21"/>
              </w:rPr>
            </w:pPr>
            <w:r w:rsidRPr="332E44FD">
              <w:rPr>
                <w:szCs w:val="21"/>
              </w:rPr>
              <w:t>Incident Controller (IC)</w:t>
            </w:r>
          </w:p>
        </w:tc>
        <w:tc>
          <w:tcPr>
            <w:tcW w:w="7296" w:type="dxa"/>
          </w:tcPr>
          <w:p w:rsidR="332E44FD" w:rsidP="332E44FD" w:rsidRDefault="332E44FD" w14:paraId="22F69788" w14:textId="77777777">
            <w:pPr>
              <w:spacing w:before="80" w:after="60"/>
            </w:pPr>
            <w:r w:rsidRPr="332E44FD">
              <w:rPr>
                <w:rStyle w:val="normaltextrun"/>
                <w:rFonts w:eastAsia="Arial" w:cs="Arial"/>
                <w:color w:val="000000" w:themeColor="text1"/>
                <w:szCs w:val="21"/>
              </w:rPr>
              <w:t>Lead and manage incident tier response control. A deputy IC can be appointed if required.</w:t>
            </w:r>
          </w:p>
          <w:p w:rsidR="332E44FD" w:rsidP="332E44FD" w:rsidRDefault="332E44FD" w14:paraId="26ED4C41" w14:textId="77777777">
            <w:pPr>
              <w:spacing w:before="80" w:after="60"/>
              <w:rPr>
                <w:szCs w:val="21"/>
              </w:rPr>
            </w:pPr>
            <w:r w:rsidRPr="332E44FD">
              <w:rPr>
                <w:szCs w:val="21"/>
              </w:rPr>
              <w:lastRenderedPageBreak/>
              <w:t>For IC appointment see HESP Table 2: Incident response levels for health emergencies (Department of Health as control agency).</w:t>
            </w:r>
          </w:p>
        </w:tc>
      </w:tr>
      <w:tr w:rsidR="332E44FD" w:rsidTr="658FD6E9" w14:paraId="255019FD" w14:textId="77777777">
        <w:trPr>
          <w:trHeight w:val="60"/>
        </w:trPr>
        <w:tc>
          <w:tcPr>
            <w:tcW w:w="2060" w:type="dxa"/>
          </w:tcPr>
          <w:p w:rsidR="332E44FD" w:rsidP="332E44FD" w:rsidRDefault="332E44FD" w14:paraId="3597F51C" w14:textId="77777777">
            <w:pPr>
              <w:pStyle w:val="Tabletext"/>
            </w:pPr>
            <w:r w:rsidRPr="332E44FD">
              <w:rPr>
                <w:rFonts w:eastAsia="Arial" w:cs="Arial"/>
                <w:color w:val="000000" w:themeColor="text1"/>
                <w:szCs w:val="21"/>
              </w:rPr>
              <w:lastRenderedPageBreak/>
              <w:t>Regional Health Coordinator</w:t>
            </w:r>
          </w:p>
        </w:tc>
        <w:tc>
          <w:tcPr>
            <w:tcW w:w="7296" w:type="dxa"/>
          </w:tcPr>
          <w:p w:rsidR="332E44FD" w:rsidP="332E44FD" w:rsidRDefault="332E44FD" w14:paraId="6DA6FF30" w14:textId="77777777">
            <w:pPr>
              <w:spacing w:before="80" w:after="60"/>
              <w:rPr>
                <w:rFonts w:eastAsia="Arial" w:cs="Arial"/>
                <w:color w:val="000000" w:themeColor="text1"/>
                <w:szCs w:val="21"/>
              </w:rPr>
            </w:pPr>
            <w:r w:rsidRPr="332E44FD">
              <w:rPr>
                <w:rStyle w:val="normaltextrun"/>
                <w:rFonts w:eastAsia="Arial" w:cs="Arial"/>
                <w:color w:val="000000" w:themeColor="text1"/>
                <w:szCs w:val="21"/>
              </w:rPr>
              <w:t>Report to the State Health Coordinator.</w:t>
            </w:r>
          </w:p>
          <w:p w:rsidR="332E44FD" w:rsidP="332E44FD" w:rsidRDefault="332E44FD" w14:paraId="4149F295" w14:textId="77777777">
            <w:pPr>
              <w:spacing w:before="80" w:after="60"/>
              <w:rPr>
                <w:rFonts w:eastAsia="Arial" w:cs="Arial"/>
                <w:color w:val="000000" w:themeColor="text1"/>
                <w:szCs w:val="21"/>
              </w:rPr>
            </w:pPr>
            <w:r w:rsidRPr="332E44FD">
              <w:rPr>
                <w:rStyle w:val="normaltextrun"/>
                <w:rFonts w:eastAsia="Arial" w:cs="Arial"/>
                <w:color w:val="000000" w:themeColor="text1"/>
                <w:szCs w:val="21"/>
              </w:rPr>
              <w:t>Coordinate at the regional level DH emergency response activities across the health system (including hospitals, primary health, and other acute services).</w:t>
            </w:r>
          </w:p>
        </w:tc>
      </w:tr>
      <w:tr w:rsidRPr="00A7177E" w:rsidR="001E59E7" w:rsidTr="658FD6E9" w14:paraId="5440A31B" w14:textId="77777777">
        <w:trPr>
          <w:trHeight w:val="60"/>
        </w:trPr>
        <w:tc>
          <w:tcPr>
            <w:tcW w:w="2060" w:type="dxa"/>
          </w:tcPr>
          <w:p w:rsidRPr="00A7177E" w:rsidR="005C6BFF" w:rsidP="00877451" w:rsidRDefault="005C6BFF" w14:paraId="3202703F" w14:textId="77777777">
            <w:pPr>
              <w:pStyle w:val="Tabletext"/>
              <w:rPr>
                <w:rFonts w:eastAsia="Arial"/>
              </w:rPr>
            </w:pPr>
            <w:r w:rsidRPr="00A7177E">
              <w:rPr>
                <w:rFonts w:eastAsia="Arial"/>
              </w:rPr>
              <w:t>Hospital Commander</w:t>
            </w:r>
          </w:p>
          <w:p w:rsidRPr="00A7177E" w:rsidR="005C6BFF" w:rsidP="00877451" w:rsidRDefault="005C6BFF" w14:paraId="6683D470" w14:textId="77777777">
            <w:pPr>
              <w:pStyle w:val="Tabletext"/>
              <w:rPr>
                <w:rFonts w:eastAsia="Arial"/>
                <w:bCs/>
              </w:rPr>
            </w:pPr>
            <w:r w:rsidRPr="00A7177E">
              <w:rPr>
                <w:rFonts w:eastAsia="Arial"/>
                <w:bCs/>
              </w:rPr>
              <w:t>Health service executive</w:t>
            </w:r>
          </w:p>
          <w:p w:rsidRPr="00A7177E" w:rsidR="005C6BFF" w:rsidP="00877451" w:rsidRDefault="005C6BFF" w14:paraId="2751932C" w14:textId="77777777">
            <w:pPr>
              <w:pStyle w:val="Tabletext"/>
              <w:rPr>
                <w:rFonts w:eastAsia="Arial"/>
              </w:rPr>
            </w:pPr>
            <w:r w:rsidRPr="00A7177E">
              <w:rPr>
                <w:rFonts w:eastAsia="Arial"/>
                <w:bCs/>
              </w:rPr>
              <w:t>Appointed from within the health service</w:t>
            </w:r>
          </w:p>
        </w:tc>
        <w:tc>
          <w:tcPr>
            <w:tcW w:w="7296" w:type="dxa"/>
          </w:tcPr>
          <w:p w:rsidR="00FB6604" w:rsidP="00877451" w:rsidRDefault="00FB6604" w14:paraId="5789E47C" w14:textId="77777777">
            <w:pPr>
              <w:pStyle w:val="Tabletext"/>
              <w:rPr>
                <w:shd w:val="clear" w:color="auto" w:fill="FFFFFF"/>
              </w:rPr>
            </w:pPr>
            <w:r>
              <w:rPr>
                <w:shd w:val="clear" w:color="auto" w:fill="FFFFFF"/>
              </w:rPr>
              <w:t>Manage the emergency and lead the response for their health service</w:t>
            </w:r>
            <w:r w:rsidR="00D13B03">
              <w:rPr>
                <w:shd w:val="clear" w:color="auto" w:fill="FFFFFF"/>
              </w:rPr>
              <w:t>.</w:t>
            </w:r>
          </w:p>
          <w:p w:rsidR="00FB6604" w:rsidDel="007855E0" w:rsidP="00877451" w:rsidRDefault="00FB6604" w14:paraId="1C887222" w14:textId="77777777">
            <w:pPr>
              <w:pStyle w:val="Tabletext"/>
            </w:pPr>
            <w:r>
              <w:rPr>
                <w:shd w:val="clear" w:color="auto" w:fill="FFFFFF"/>
              </w:rPr>
              <w:t xml:space="preserve">Engage </w:t>
            </w:r>
            <w:r>
              <w:t>with the key stakeholders (state and regional, local) to provide a cohesive response to the emergency</w:t>
            </w:r>
            <w:r w:rsidR="00D13B03">
              <w:t>.</w:t>
            </w:r>
          </w:p>
          <w:p w:rsidRPr="00A7177E" w:rsidR="005C6BFF" w:rsidP="00877451" w:rsidRDefault="00FB6604" w14:paraId="488F6631" w14:textId="77777777">
            <w:pPr>
              <w:pStyle w:val="Tabletext"/>
              <w:rPr>
                <w:rFonts w:eastAsia="Arial"/>
              </w:rPr>
            </w:pPr>
            <w:r>
              <w:rPr>
                <w:shd w:val="clear" w:color="auto" w:fill="FFFFFF"/>
              </w:rPr>
              <w:t>Assist</w:t>
            </w:r>
            <w:r w:rsidRPr="00A7177E" w:rsidR="005C6BFF">
              <w:rPr>
                <w:rFonts w:eastAsia="Times"/>
                <w:shd w:val="clear" w:color="auto" w:fill="FFFFFF"/>
              </w:rPr>
              <w:t xml:space="preserve"> with identifying emerging risks in collaboration with the state tier response</w:t>
            </w:r>
            <w:r w:rsidR="00D13B03">
              <w:rPr>
                <w:rFonts w:eastAsia="Times"/>
                <w:shd w:val="clear" w:color="auto" w:fill="FFFFFF"/>
              </w:rPr>
              <w:t>.</w:t>
            </w:r>
          </w:p>
        </w:tc>
      </w:tr>
    </w:tbl>
    <w:p w:rsidRPr="00BD1F31" w:rsidR="00A7177E" w:rsidP="00877451" w:rsidRDefault="064E49ED" w14:paraId="23B81264" w14:textId="77777777">
      <w:pPr>
        <w:pStyle w:val="Heading2"/>
        <w:rPr>
          <w:rFonts w:eastAsia="MS Mincho"/>
        </w:rPr>
      </w:pPr>
      <w:bookmarkStart w:id="295" w:name="_Toc106556280"/>
      <w:bookmarkStart w:id="296" w:name="_Toc112330258"/>
      <w:bookmarkStart w:id="297" w:name="_Hlk106891406"/>
      <w:r w:rsidRPr="72C97F58">
        <w:rPr>
          <w:rFonts w:eastAsia="MS Mincho"/>
        </w:rPr>
        <w:t>3</w:t>
      </w:r>
      <w:r w:rsidRPr="72C97F58" w:rsidR="26A26F90">
        <w:rPr>
          <w:rFonts w:eastAsia="MS Mincho"/>
        </w:rPr>
        <w:t>.1</w:t>
      </w:r>
      <w:r>
        <w:tab/>
      </w:r>
      <w:bookmarkEnd w:id="295"/>
      <w:r w:rsidR="00FB5B30">
        <w:rPr>
          <w:rFonts w:eastAsia="MS Mincho"/>
        </w:rPr>
        <w:t>D</w:t>
      </w:r>
      <w:r w:rsidR="00F246BD">
        <w:rPr>
          <w:rFonts w:eastAsia="MS Mincho"/>
        </w:rPr>
        <w:t xml:space="preserve">epartment of </w:t>
      </w:r>
      <w:r w:rsidR="00FB5B30">
        <w:rPr>
          <w:rFonts w:eastAsia="MS Mincho"/>
        </w:rPr>
        <w:t>H</w:t>
      </w:r>
      <w:r w:rsidR="00F246BD">
        <w:rPr>
          <w:rFonts w:eastAsia="MS Mincho"/>
        </w:rPr>
        <w:t>ealth</w:t>
      </w:r>
      <w:r w:rsidR="00FB5B30">
        <w:rPr>
          <w:rFonts w:eastAsia="MS Mincho"/>
        </w:rPr>
        <w:t xml:space="preserve"> control agency functions</w:t>
      </w:r>
      <w:bookmarkEnd w:id="296"/>
    </w:p>
    <w:bookmarkEnd w:id="297"/>
    <w:p w:rsidR="001A78D9" w:rsidP="00877451" w:rsidRDefault="5469D87D" w14:paraId="10C4E07A" w14:textId="77777777">
      <w:pPr>
        <w:pStyle w:val="Body"/>
      </w:pPr>
      <w:r>
        <w:t xml:space="preserve">Once a pandemic has been declared, DH, as the </w:t>
      </w:r>
      <w:r w:rsidR="00E468DD">
        <w:t>control agency</w:t>
      </w:r>
      <w:r>
        <w:t>, is responsible for leading and establishing integrated arrangements to respond to the pandemic</w:t>
      </w:r>
      <w:r w:rsidR="00E468DD">
        <w:t>.</w:t>
      </w:r>
      <w:r>
        <w:t xml:space="preserve"> DH</w:t>
      </w:r>
      <w:r w:rsidR="000A0172">
        <w:t xml:space="preserve"> </w:t>
      </w:r>
      <w:r>
        <w:t>will coordinate government departments, their sectors</w:t>
      </w:r>
      <w:r w:rsidR="00AA40E9">
        <w:t>,</w:t>
      </w:r>
      <w:r>
        <w:t xml:space="preserve"> and agencies to support the pandemic response.</w:t>
      </w:r>
    </w:p>
    <w:p w:rsidR="001A78D9" w:rsidP="00877451" w:rsidRDefault="5469D87D" w14:paraId="51254185" w14:textId="77777777">
      <w:pPr>
        <w:pStyle w:val="Body"/>
      </w:pPr>
      <w:r>
        <w:t>Government departments and agencies are required to have preparedness arrangements (including a business continuity plan) and a pandemic response plan (including operational arrangements DH will consider undertaking to respond to a pandemic).</w:t>
      </w:r>
    </w:p>
    <w:p w:rsidRPr="005679F0" w:rsidR="001A78D9" w:rsidP="00877451" w:rsidRDefault="001A78D9" w14:paraId="21B9221C" w14:textId="77777777">
      <w:pPr>
        <w:pStyle w:val="Body"/>
      </w:pPr>
      <w:r>
        <w:t xml:space="preserve">Support agencies should ensure they have the capability and flexibility to respond to a pandemic, with consistent assessment throughout the response. Support agencies should consider what may be required of them, how long their support may be needed and their function in stand down operations. Further information for support agencies is outlined in the </w:t>
      </w:r>
      <w:r w:rsidR="000A0172">
        <w:t>SEMP</w:t>
      </w:r>
      <w:r>
        <w:t>.</w:t>
      </w:r>
    </w:p>
    <w:p w:rsidR="72C97F58" w:rsidP="72C97F58" w:rsidRDefault="72C97F58" w14:paraId="51AFC67C" w14:textId="77777777">
      <w:pPr>
        <w:pStyle w:val="Body"/>
        <w:rPr>
          <w:szCs w:val="21"/>
        </w:rPr>
      </w:pPr>
      <w:r w:rsidRPr="72C97F58">
        <w:rPr>
          <w:rFonts w:eastAsia="Arial" w:cs="Arial"/>
          <w:szCs w:val="21"/>
        </w:rPr>
        <w:t>The HESP outlines roles and responsibilities to ensure a coordinated and integrated response to pandemics.</w:t>
      </w:r>
    </w:p>
    <w:p w:rsidRPr="005679F0" w:rsidR="001A78D9" w:rsidP="005679F0" w:rsidRDefault="001A78D9" w14:paraId="4E62D2E7" w14:textId="77777777">
      <w:pPr>
        <w:pStyle w:val="Body"/>
      </w:pPr>
      <w:r w:rsidRPr="005679F0">
        <w:t>The State Controller – Health will continually assess roles and adapt where required to effectively scale up or down the pandemic response.</w:t>
      </w:r>
    </w:p>
    <w:p w:rsidRPr="00A7177E" w:rsidR="00A7177E" w:rsidP="00877451" w:rsidRDefault="00A7177E" w14:paraId="0101A2A0" w14:textId="77777777">
      <w:pPr>
        <w:pStyle w:val="Body"/>
      </w:pPr>
      <w:r>
        <w:t>As the control agency for specified health emergencies, DH</w:t>
      </w:r>
      <w:r w:rsidR="005679F0">
        <w:t xml:space="preserve"> </w:t>
      </w:r>
      <w:r>
        <w:t>is responsible for:</w:t>
      </w:r>
    </w:p>
    <w:p w:rsidRPr="00A7177E" w:rsidR="00A7177E" w:rsidP="00877451" w:rsidRDefault="00A7177E" w14:paraId="34E5571D" w14:textId="77777777">
      <w:pPr>
        <w:pStyle w:val="Bullet1"/>
      </w:pPr>
      <w:r w:rsidRPr="00A7177E">
        <w:t xml:space="preserve">providing whole-of-health leadership and direction, to mitigate, plan and prepare for health emergencies as set out in </w:t>
      </w:r>
      <w:hyperlink w:history="true" w:anchor="_4_Mitigation_and">
        <w:r w:rsidRPr="00D449E8" w:rsidR="00AD4398">
          <w:rPr>
            <w:rStyle w:val="Hyperlink"/>
          </w:rPr>
          <w:t xml:space="preserve">Chapter 4 </w:t>
        </w:r>
        <w:r w:rsidRPr="00D449E8">
          <w:rPr>
            <w:rStyle w:val="Hyperlink"/>
          </w:rPr>
          <w:t>– Mitigation and Preparedness</w:t>
        </w:r>
      </w:hyperlink>
    </w:p>
    <w:p w:rsidRPr="00A7177E" w:rsidR="00A7177E" w:rsidP="00877451" w:rsidRDefault="26A26F90" w14:paraId="64350261" w14:textId="77777777">
      <w:pPr>
        <w:pStyle w:val="Bullet1"/>
        <w:rPr>
          <w:color w:val="000000" w:themeColor="text1"/>
        </w:rPr>
      </w:pPr>
      <w:r w:rsidRPr="505BA9CB">
        <w:rPr>
          <w:color w:val="000000" w:themeColor="text1"/>
        </w:rPr>
        <w:t>working with community, state and local government, and key partners in the health sector to prepare for public health emergencies</w:t>
      </w:r>
    </w:p>
    <w:p w:rsidRPr="00A7177E" w:rsidR="00A7177E" w:rsidP="00877451" w:rsidRDefault="00A7177E" w14:paraId="7422BC9E" w14:textId="77777777">
      <w:pPr>
        <w:pStyle w:val="Bullet1"/>
      </w:pPr>
      <w:r w:rsidRPr="00A7177E">
        <w:t>mitigating health risks by enforcing public health legislation in collaboration with local government</w:t>
      </w:r>
    </w:p>
    <w:p w:rsidRPr="00A7177E" w:rsidR="00A7177E" w:rsidP="00877451" w:rsidRDefault="00A7177E" w14:paraId="32B30F91" w14:textId="77777777">
      <w:pPr>
        <w:pStyle w:val="Bullet1"/>
      </w:pPr>
      <w:r w:rsidRPr="00A7177E">
        <w:t>developing and implementing public health plans, guidelines, advice that raise awareness about health risks and how to mitigate the risk</w:t>
      </w:r>
    </w:p>
    <w:p w:rsidRPr="00A7177E" w:rsidR="00A7177E" w:rsidP="00877451" w:rsidRDefault="00A7177E" w14:paraId="28A6D54C" w14:textId="77777777">
      <w:pPr>
        <w:pStyle w:val="Bullet1"/>
      </w:pPr>
      <w:r w:rsidRPr="00A7177E">
        <w:t>reducing transmission of potential health threats through case and contact management</w:t>
      </w:r>
    </w:p>
    <w:p w:rsidR="00A7177E" w:rsidP="00877451" w:rsidRDefault="26A26F90" w14:paraId="01053AFF" w14:textId="77777777">
      <w:pPr>
        <w:pStyle w:val="Bullet1"/>
      </w:pPr>
      <w:r w:rsidRPr="505BA9CB">
        <w:t>monitoring, detecting</w:t>
      </w:r>
      <w:r w:rsidR="00840BFE">
        <w:t>,</w:t>
      </w:r>
      <w:r w:rsidRPr="505BA9CB">
        <w:t xml:space="preserve"> and investigating health emergencies or potential threats as soon as practicable</w:t>
      </w:r>
    </w:p>
    <w:p w:rsidRPr="00A7177E" w:rsidR="00A7177E" w:rsidP="00087A02" w:rsidRDefault="00733712" w14:paraId="76F46076" w14:textId="77777777">
      <w:pPr>
        <w:pStyle w:val="Bullet1"/>
      </w:pPr>
      <w:r w:rsidRPr="00A7177E">
        <w:t>providing</w:t>
      </w:r>
      <w:r>
        <w:t xml:space="preserve"> a</w:t>
      </w:r>
      <w:r w:rsidRPr="00A7177E" w:rsidR="00DF58D5">
        <w:t xml:space="preserve"> coordinated response during a health emergency as set out in </w:t>
      </w:r>
      <w:hyperlink w:history="true" w:anchor="_Response">
        <w:r w:rsidRPr="00D449E8" w:rsidR="00016FCF">
          <w:rPr>
            <w:rStyle w:val="Hyperlink"/>
          </w:rPr>
          <w:t xml:space="preserve">Chapter </w:t>
        </w:r>
        <w:r w:rsidRPr="00D449E8" w:rsidR="005C52FE">
          <w:rPr>
            <w:rStyle w:val="Hyperlink"/>
          </w:rPr>
          <w:t>6</w:t>
        </w:r>
        <w:r w:rsidRPr="00D449E8" w:rsidR="00A7177E">
          <w:rPr>
            <w:rStyle w:val="Hyperlink"/>
          </w:rPr>
          <w:t xml:space="preserve"> </w:t>
        </w:r>
        <w:r w:rsidRPr="00D449E8" w:rsidR="00BD1F31">
          <w:rPr>
            <w:rStyle w:val="Hyperlink"/>
          </w:rPr>
          <w:t xml:space="preserve">– </w:t>
        </w:r>
        <w:r w:rsidRPr="00D449E8" w:rsidR="00A7177E">
          <w:rPr>
            <w:rStyle w:val="Hyperlink"/>
          </w:rPr>
          <w:t>Response</w:t>
        </w:r>
      </w:hyperlink>
    </w:p>
    <w:p w:rsidRPr="00802D49" w:rsidR="00A7177E" w:rsidP="00877451" w:rsidRDefault="00A7177E" w14:paraId="7AD740D9" w14:textId="77777777">
      <w:pPr>
        <w:pStyle w:val="Bullet1"/>
      </w:pPr>
      <w:r w:rsidRPr="00802D49">
        <w:t xml:space="preserve">scaling up and down response arrangements, as appropriate as set out in </w:t>
      </w:r>
      <w:hyperlink w:history="true" w:anchor="_Response">
        <w:r w:rsidRPr="00D449E8" w:rsidR="00992F16">
          <w:rPr>
            <w:rStyle w:val="Hyperlink"/>
          </w:rPr>
          <w:t xml:space="preserve">Chapter 6 </w:t>
        </w:r>
        <w:r w:rsidRPr="00D449E8" w:rsidR="00BD1F31">
          <w:rPr>
            <w:rStyle w:val="Hyperlink"/>
          </w:rPr>
          <w:t xml:space="preserve">– </w:t>
        </w:r>
        <w:r w:rsidRPr="00D449E8" w:rsidR="00992F16">
          <w:rPr>
            <w:rStyle w:val="Hyperlink"/>
          </w:rPr>
          <w:t>Response</w:t>
        </w:r>
      </w:hyperlink>
    </w:p>
    <w:p w:rsidRPr="00802D49" w:rsidR="00A7177E" w:rsidP="00877451" w:rsidRDefault="00A7177E" w14:paraId="7D35BCB8" w14:textId="77777777">
      <w:pPr>
        <w:pStyle w:val="Bullet1"/>
      </w:pPr>
      <w:r w:rsidRPr="00802D49">
        <w:lastRenderedPageBreak/>
        <w:t>issuing and approving public information and warnings</w:t>
      </w:r>
      <w:r w:rsidRPr="00802D49" w:rsidDel="001A3650">
        <w:t xml:space="preserve"> </w:t>
      </w:r>
      <w:r w:rsidRPr="00802D49">
        <w:t xml:space="preserve">as set out in </w:t>
      </w:r>
      <w:hyperlink w:history="true" w:anchor="_5_Public_information">
        <w:r w:rsidRPr="00D449E8">
          <w:rPr>
            <w:rStyle w:val="Hyperlink"/>
          </w:rPr>
          <w:t>Chapter 5 – Public information and community engagement</w:t>
        </w:r>
      </w:hyperlink>
    </w:p>
    <w:p w:rsidRPr="00802D49" w:rsidR="000437B0" w:rsidP="00877451" w:rsidRDefault="000437B0" w14:paraId="5028C3FB" w14:textId="77777777">
      <w:pPr>
        <w:pStyle w:val="Bullet1"/>
      </w:pPr>
      <w:r w:rsidRPr="00802D49">
        <w:t>establishing strong relationships and lines of communication with government departments and agencies that may be required to perform roles and responsibilities including compliance and enforcement functions</w:t>
      </w:r>
    </w:p>
    <w:p w:rsidRPr="00802D49" w:rsidR="000437B0" w:rsidP="00877451" w:rsidRDefault="000437B0" w14:paraId="3B3B576D" w14:textId="77777777">
      <w:pPr>
        <w:pStyle w:val="Bullet1"/>
      </w:pPr>
      <w:r w:rsidRPr="00802D49">
        <w:t>the timely provision of information, intelligence</w:t>
      </w:r>
      <w:r w:rsidR="002911F9">
        <w:t>,</w:t>
      </w:r>
      <w:r w:rsidRPr="00802D49">
        <w:t xml:space="preserve"> and data from the control agency to all government department to enable discharge of roles and responsibilities including compliance and enforcemen</w:t>
      </w:r>
      <w:r w:rsidR="00802D49">
        <w:t>t</w:t>
      </w:r>
    </w:p>
    <w:p w:rsidRPr="00A7177E" w:rsidR="00A7177E" w:rsidP="00877451" w:rsidRDefault="26A26F90" w14:paraId="523D2B90" w14:textId="77777777">
      <w:pPr>
        <w:pStyle w:val="Bullet1"/>
      </w:pPr>
      <w:r w:rsidRPr="505BA9CB">
        <w:t xml:space="preserve">managing consequences of the health emergency to support an effective response and recovery as set out in </w:t>
      </w:r>
      <w:hyperlink w:history="true" w:anchor="_3.4_Consequence_management">
        <w:r w:rsidRPr="00D449E8">
          <w:rPr>
            <w:rStyle w:val="Hyperlink"/>
          </w:rPr>
          <w:t xml:space="preserve">Chapter </w:t>
        </w:r>
        <w:r w:rsidRPr="00D449E8" w:rsidR="7714E4DF">
          <w:rPr>
            <w:rStyle w:val="Hyperlink"/>
          </w:rPr>
          <w:t>3</w:t>
        </w:r>
        <w:r w:rsidRPr="00D449E8">
          <w:rPr>
            <w:rStyle w:val="Hyperlink"/>
          </w:rPr>
          <w:t xml:space="preserve"> – </w:t>
        </w:r>
        <w:r w:rsidRPr="00D449E8" w:rsidR="00AD4398">
          <w:rPr>
            <w:rStyle w:val="Hyperlink"/>
          </w:rPr>
          <w:t>Roles and responsibilities – Consequence management</w:t>
        </w:r>
      </w:hyperlink>
    </w:p>
    <w:p w:rsidRPr="00A7177E" w:rsidR="00A7177E" w:rsidP="00877451" w:rsidRDefault="00A7177E" w14:paraId="29F2DE23" w14:textId="77777777">
      <w:pPr>
        <w:pStyle w:val="Bullet1"/>
      </w:pPr>
      <w:r w:rsidRPr="00A7177E">
        <w:t>ensuring the health system can effectively respond and mitigate the adverse consequences for communities</w:t>
      </w:r>
    </w:p>
    <w:p w:rsidRPr="00A7177E" w:rsidR="00A7177E" w:rsidP="00877451" w:rsidRDefault="00A7177E" w14:paraId="1994BC5F" w14:textId="77777777">
      <w:pPr>
        <w:pStyle w:val="Bullet1"/>
      </w:pPr>
      <w:r w:rsidRPr="00A7177E">
        <w:t>facilitating the transition to recovery as set out in</w:t>
      </w:r>
      <w:r w:rsidR="00630A5E">
        <w:t xml:space="preserve"> </w:t>
      </w:r>
      <w:hyperlink w:history="true" w:anchor="_Recovery">
        <w:r w:rsidRPr="00D449E8" w:rsidR="00AD4398">
          <w:rPr>
            <w:rStyle w:val="Hyperlink"/>
          </w:rPr>
          <w:t xml:space="preserve">Chapter 7 </w:t>
        </w:r>
        <w:r w:rsidRPr="00D449E8" w:rsidR="00BD1F31">
          <w:rPr>
            <w:rStyle w:val="Hyperlink"/>
          </w:rPr>
          <w:t xml:space="preserve">– </w:t>
        </w:r>
        <w:r w:rsidRPr="00D449E8" w:rsidR="00630A5E">
          <w:rPr>
            <w:rStyle w:val="Hyperlink"/>
          </w:rPr>
          <w:t>Recovery</w:t>
        </w:r>
      </w:hyperlink>
      <w:r w:rsidRPr="00A7177E">
        <w:t>.</w:t>
      </w:r>
    </w:p>
    <w:p w:rsidRPr="00A7177E" w:rsidR="00A7177E" w:rsidP="00877451" w:rsidRDefault="7C3886AF" w14:paraId="636AE75F" w14:textId="77777777">
      <w:pPr>
        <w:pStyle w:val="Figurecaption"/>
      </w:pPr>
      <w:r>
        <w:t xml:space="preserve">Figure </w:t>
      </w:r>
      <w:r w:rsidR="76D5FCCC">
        <w:t>3</w:t>
      </w:r>
      <w:r>
        <w:t>: Reporting relationship for health emergencies (</w:t>
      </w:r>
      <w:r w:rsidR="05C0CEA1">
        <w:t xml:space="preserve">Department of Health </w:t>
      </w:r>
      <w:r>
        <w:t>as control agency)</w:t>
      </w:r>
    </w:p>
    <w:p w:rsidR="00723505" w:rsidP="207BBA23" w:rsidRDefault="00723505" w14:paraId="69E3258B" w14:textId="0ABAD0F0">
      <w:pPr>
        <w:spacing w:before="113" w:after="170" w:line="300" w:lineRule="atLeast"/>
        <w:rPr>
          <w:rFonts w:ascii="Arial" w:hAnsi="Arial" w:eastAsia="Arial" w:cs="Arial"/>
          <w:noProof w:val="false"/>
          <w:sz w:val="21"/>
          <w:szCs w:val="21"/>
          <w:lang w:val="en-AU"/>
        </w:rPr>
      </w:pPr>
      <w:r w:rsidR="00723505">
        <w:drawing>
          <wp:inline>
            <wp:extent cx="5904230" cy="3664585"/>
            <wp:effectExtent l="0" t="0" r="127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Picture 11" descr="Flow chart of reporting relationships for health emergencies divided into 3 tiers (state, regional and local)"/>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1"/>
                    <pic:cNvPicPr/>
                  </pic:nvPicPr>
                  <pic:blipFill>
                    <a:blip r:embed="R5c7dcf1de22e4ae3">
                      <a:extLst>
                        <a:ext uri="{28A0092B-C50C-407E-A947-70E740481C1C}">
                          <a14:useLocalDpi val="false"/>
                        </a:ext>
                      </a:extLst>
                    </a:blip>
                    <a:stretch>
                      <a:fillRect/>
                    </a:stretch>
                  </pic:blipFill>
                  <pic:spPr>
                    <a:xfrm rot="0" flipH="false" flipV="false">
                      <a:off x="0" y="0"/>
                      <a:ext cx="5904230" cy="3664585"/>
                    </a:xfrm>
                    <a:prstGeom prst="rect">
                      <a:avLst/>
                    </a:prstGeom>
                  </pic:spPr>
                </pic:pic>
              </a:graphicData>
            </a:graphic>
          </wp:inline>
        </w:drawing>
      </w:r>
      <w:r w:rsidRPr="207BBA23" w:rsidR="59FE79B2">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[Figure description: The figure is a flow diagram showing the reporting relationships outlined in Table 2.]</w:t>
      </w:r>
    </w:p>
    <w:p w:rsidRPr="00A7177E" w:rsidR="00A7177E" w:rsidP="00877451" w:rsidRDefault="00B34577" w14:paraId="6D19F46F" w14:textId="77777777">
      <w:pPr>
        <w:pStyle w:val="Heading2"/>
        <w:rPr>
          <w:rFonts w:eastAsia="MS Mincho"/>
        </w:rPr>
      </w:pPr>
      <w:bookmarkStart w:id="298" w:name="_Toc112330259"/>
      <w:bookmarkStart w:id="299" w:name="_Toc106556284"/>
      <w:r>
        <w:rPr>
          <w:rFonts w:eastAsia="MS Mincho"/>
        </w:rPr>
        <w:t>3</w:t>
      </w:r>
      <w:r w:rsidRPr="00A7177E" w:rsidR="00A7177E">
        <w:rPr>
          <w:rFonts w:eastAsia="MS Mincho"/>
        </w:rPr>
        <w:t>.</w:t>
      </w:r>
      <w:r w:rsidR="000442DF">
        <w:rPr>
          <w:rFonts w:eastAsia="MS Mincho"/>
        </w:rPr>
        <w:t>2</w:t>
      </w:r>
      <w:r w:rsidRPr="00A7177E" w:rsidR="00A7177E">
        <w:rPr>
          <w:rFonts w:eastAsia="MS Mincho"/>
        </w:rPr>
        <w:tab/>
      </w:r>
      <w:r w:rsidR="00077C19">
        <w:rPr>
          <w:rFonts w:eastAsia="MS Mincho"/>
        </w:rPr>
        <w:t>Key s</w:t>
      </w:r>
      <w:r w:rsidRPr="00A7177E" w:rsidR="00A7177E">
        <w:rPr>
          <w:rFonts w:eastAsia="MS Mincho"/>
        </w:rPr>
        <w:t>upport a</w:t>
      </w:r>
      <w:r w:rsidR="00F9333A">
        <w:rPr>
          <w:rFonts w:eastAsia="MS Mincho"/>
        </w:rPr>
        <w:t>ctivities</w:t>
      </w:r>
      <w:bookmarkEnd w:id="298"/>
      <w:bookmarkEnd w:id="299"/>
    </w:p>
    <w:p w:rsidRPr="00855257" w:rsidR="00BF397C" w:rsidP="00855257" w:rsidRDefault="00BF397C" w14:paraId="7C7145E9" w14:textId="77777777">
      <w:pPr>
        <w:pStyle w:val="Heading3"/>
      </w:pPr>
      <w:r w:rsidRPr="00855257">
        <w:t>3.2.1</w:t>
      </w:r>
      <w:r w:rsidRPr="00855257">
        <w:tab/>
      </w:r>
      <w:r w:rsidRPr="00855257" w:rsidR="00077C19">
        <w:t>S</w:t>
      </w:r>
      <w:r w:rsidRPr="00855257">
        <w:t>upport agencies</w:t>
      </w:r>
    </w:p>
    <w:p w:rsidRPr="00A7177E" w:rsidR="00A7177E" w:rsidP="00877451" w:rsidRDefault="000F7169" w14:paraId="6D7AA732" w14:textId="77777777">
      <w:pPr>
        <w:pStyle w:val="Body"/>
      </w:pPr>
      <w:r>
        <w:t>K</w:t>
      </w:r>
      <w:r w:rsidRPr="00A7177E" w:rsidR="00A7177E">
        <w:t>ey support agencies and organisations have the skills, expertise</w:t>
      </w:r>
      <w:r w:rsidR="000F2CCF">
        <w:t>,</w:t>
      </w:r>
      <w:r w:rsidRPr="00A7177E" w:rsidR="00A7177E">
        <w:t xml:space="preserve"> and resources to provide response,</w:t>
      </w:r>
      <w:r w:rsidR="006671BC">
        <w:t xml:space="preserve"> </w:t>
      </w:r>
      <w:r w:rsidRPr="00A7177E" w:rsidR="00A7177E">
        <w:t>relief</w:t>
      </w:r>
      <w:r>
        <w:t xml:space="preserve"> </w:t>
      </w:r>
      <w:r w:rsidRPr="00A7177E" w:rsidR="00A7177E">
        <w:t xml:space="preserve">and recovery activities. Many of these agencies coordinate their activities </w:t>
      </w:r>
      <w:r>
        <w:t xml:space="preserve">with </w:t>
      </w:r>
      <w:r w:rsidRPr="00A7177E" w:rsidR="00A7177E">
        <w:t xml:space="preserve">other providers within their functional sector. </w:t>
      </w:r>
      <w:r w:rsidRPr="00837F13" w:rsidR="00A7177E">
        <w:t>The State Controller – Health leads the coordination of these activities through the State Emergency Management Team.</w:t>
      </w:r>
    </w:p>
    <w:p w:rsidR="00A7177E" w:rsidP="00877451" w:rsidRDefault="00A7177E" w14:paraId="37CE7402" w14:textId="77777777">
      <w:pPr>
        <w:pStyle w:val="Body"/>
      </w:pPr>
      <w:r w:rsidRPr="00A7177E">
        <w:lastRenderedPageBreak/>
        <w:t>All agencies</w:t>
      </w:r>
      <w:r w:rsidRPr="00A7177E" w:rsidDel="006A6034">
        <w:t xml:space="preserve"> </w:t>
      </w:r>
      <w:r w:rsidRPr="00A7177E">
        <w:t xml:space="preserve">must have internal plans for managing their responsibilities as outlined in the relevant </w:t>
      </w:r>
      <w:r w:rsidRPr="00877451" w:rsidR="000F7169">
        <w:t>SEMP</w:t>
      </w:r>
      <w:r w:rsidRPr="00A7177E">
        <w:t>. Any government or non-government agency may be requested to assist in a health emergency response,</w:t>
      </w:r>
      <w:r w:rsidR="006671BC">
        <w:t xml:space="preserve"> </w:t>
      </w:r>
      <w:r w:rsidRPr="00A7177E">
        <w:t>relief</w:t>
      </w:r>
      <w:r w:rsidR="000F2CCF">
        <w:t>,</w:t>
      </w:r>
      <w:r w:rsidRPr="00A7177E">
        <w:t xml:space="preserve"> or recovery if it </w:t>
      </w:r>
      <w:r w:rsidR="000F7169">
        <w:t xml:space="preserve">can </w:t>
      </w:r>
      <w:r w:rsidRPr="00A7177E">
        <w:t>contribute to the management of the emergency.</w:t>
      </w:r>
    </w:p>
    <w:p w:rsidRPr="00855257" w:rsidR="00BF397C" w:rsidP="00855257" w:rsidRDefault="00BF397C" w14:paraId="5985A441" w14:textId="77777777">
      <w:pPr>
        <w:pStyle w:val="Heading3"/>
      </w:pPr>
      <w:r w:rsidRPr="00855257">
        <w:t>3.2.2</w:t>
      </w:r>
      <w:r w:rsidRPr="00855257">
        <w:tab/>
      </w:r>
      <w:r w:rsidRPr="00855257" w:rsidR="006260B7">
        <w:t>Social, economic and wellbeing support</w:t>
      </w:r>
    </w:p>
    <w:p w:rsidR="008C4301" w:rsidP="00877451" w:rsidRDefault="00C52E22" w14:paraId="3F9832AB" w14:textId="77777777">
      <w:pPr>
        <w:pStyle w:val="Body"/>
      </w:pPr>
      <w:r>
        <w:t xml:space="preserve">A </w:t>
      </w:r>
      <w:r w:rsidR="00B82D9B">
        <w:t xml:space="preserve">pandemic </w:t>
      </w:r>
      <w:r>
        <w:t xml:space="preserve">response requires </w:t>
      </w:r>
      <w:r w:rsidR="000A3714">
        <w:t>actions</w:t>
      </w:r>
      <w:r>
        <w:t xml:space="preserve"> to be implemented across government, business</w:t>
      </w:r>
      <w:r w:rsidR="005E2354">
        <w:t>,</w:t>
      </w:r>
      <w:r>
        <w:t xml:space="preserve"> and community to </w:t>
      </w:r>
      <w:r w:rsidR="00C813ED">
        <w:t>achieve the best outcome for Victori</w:t>
      </w:r>
      <w:r w:rsidR="00D25795">
        <w:t>ans.</w:t>
      </w:r>
      <w:r w:rsidR="00692DEC">
        <w:t xml:space="preserve"> </w:t>
      </w:r>
      <w:r w:rsidR="00714697">
        <w:t>State Controller – Health can distribute roles and responsibilities across government to undertake specific actions.</w:t>
      </w:r>
    </w:p>
    <w:p w:rsidR="00C52E22" w:rsidP="00877451" w:rsidRDefault="003137E9" w14:paraId="6F73FAC1" w14:textId="77777777">
      <w:pPr>
        <w:pStyle w:val="Body"/>
      </w:pPr>
      <w:r>
        <w:t>Engagement with business</w:t>
      </w:r>
      <w:r w:rsidR="00E86900">
        <w:t xml:space="preserve"> will</w:t>
      </w:r>
      <w:r>
        <w:t xml:space="preserve"> incl</w:t>
      </w:r>
      <w:r w:rsidR="00E86900">
        <w:t>ude</w:t>
      </w:r>
      <w:r>
        <w:t xml:space="preserve"> ongoing information to allow them to implement actions that support ongoing economic activity, reduce staff furlough</w:t>
      </w:r>
      <w:r w:rsidR="008F6B28">
        <w:t>,</w:t>
      </w:r>
      <w:r>
        <w:t xml:space="preserve"> and maintain supply chains</w:t>
      </w:r>
      <w:r w:rsidR="00992D06">
        <w:t>.</w:t>
      </w:r>
    </w:p>
    <w:p w:rsidRPr="00A7177E" w:rsidR="00B15C5D" w:rsidP="00877451" w:rsidRDefault="00B15C5D" w14:paraId="6BECCD56" w14:textId="77777777">
      <w:pPr>
        <w:pStyle w:val="Body"/>
      </w:pPr>
      <w:r>
        <w:t xml:space="preserve">Ongoing engagement with the broader community about the actions they can take to keep them safe from the virus </w:t>
      </w:r>
      <w:r w:rsidR="00334748">
        <w:t>and</w:t>
      </w:r>
      <w:r>
        <w:t xml:space="preserve"> how to access clinical</w:t>
      </w:r>
      <w:r w:rsidR="00E55F28">
        <w:t>, social, or economic support</w:t>
      </w:r>
      <w:r w:rsidR="00886E7C">
        <w:t xml:space="preserve"> to maintain their wellbeing during a pandemic.</w:t>
      </w:r>
    </w:p>
    <w:p w:rsidRPr="00A7177E" w:rsidR="00A7177E" w:rsidP="00877451" w:rsidRDefault="00B34577" w14:paraId="2DFE8972" w14:textId="77777777">
      <w:pPr>
        <w:pStyle w:val="Heading2"/>
        <w:rPr>
          <w:rFonts w:eastAsia="Times"/>
        </w:rPr>
      </w:pPr>
      <w:bookmarkStart w:id="300" w:name="_Toc112330260"/>
      <w:r w:rsidRPr="30A0247D">
        <w:rPr>
          <w:rFonts w:eastAsia="Times"/>
        </w:rPr>
        <w:t>3</w:t>
      </w:r>
      <w:r w:rsidRPr="30A0247D" w:rsidR="00A7177E">
        <w:rPr>
          <w:rFonts w:eastAsia="Times"/>
        </w:rPr>
        <w:t>.</w:t>
      </w:r>
      <w:r w:rsidRPr="30A0247D" w:rsidR="00CF3AEE">
        <w:rPr>
          <w:rFonts w:eastAsia="Times"/>
        </w:rPr>
        <w:t>3</w:t>
      </w:r>
      <w:r w:rsidR="00A7177E">
        <w:rPr>
          <w:rFonts w:eastAsia="Times"/>
        </w:rPr>
        <w:tab/>
      </w:r>
      <w:r w:rsidRPr="30A0247D" w:rsidR="00A7177E">
        <w:rPr>
          <w:rFonts w:eastAsia="Times"/>
        </w:rPr>
        <w:t xml:space="preserve">Concurrent </w:t>
      </w:r>
      <w:r w:rsidRPr="000F7169" w:rsidR="00A7177E">
        <w:rPr>
          <w:rFonts w:eastAsia="Times"/>
        </w:rPr>
        <w:t>emergencies</w:t>
      </w:r>
      <w:bookmarkEnd w:id="300"/>
    </w:p>
    <w:p w:rsidRPr="00A7177E" w:rsidR="00A7177E" w:rsidP="00877451" w:rsidRDefault="00C91ABE" w14:paraId="3AADFC71" w14:textId="77777777">
      <w:pPr>
        <w:pStyle w:val="Body"/>
      </w:pPr>
      <w:r>
        <w:t>In the event a pandemic occurs concurrently with one or more emergencies, the State Controller – Health must consult with the EMC and other relevant control agencies, to determine (and document) appropriate control arrangements.</w:t>
      </w:r>
    </w:p>
    <w:p w:rsidRPr="009E03BE" w:rsidR="79C1F2CC" w:rsidP="000F7169" w:rsidRDefault="00394008" w14:paraId="01C70081" w14:textId="77777777">
      <w:pPr>
        <w:pStyle w:val="Heading2"/>
        <w:rPr>
          <w:rFonts w:eastAsia="Times"/>
        </w:rPr>
      </w:pPr>
      <w:bookmarkStart w:id="301" w:name="_Toc112330261"/>
      <w:bookmarkStart w:id="302" w:name="_3.4_Consequence_management"/>
      <w:bookmarkEnd w:id="302"/>
      <w:r w:rsidRPr="00964343">
        <w:rPr>
          <w:rFonts w:eastAsia="Times"/>
        </w:rPr>
        <w:t>3</w:t>
      </w:r>
      <w:r w:rsidRPr="00964343" w:rsidR="79C1F2CC">
        <w:rPr>
          <w:rFonts w:eastAsia="Times"/>
        </w:rPr>
        <w:t>.4</w:t>
      </w:r>
      <w:r w:rsidR="009E03BE">
        <w:rPr>
          <w:rFonts w:eastAsia="Times"/>
        </w:rPr>
        <w:tab/>
      </w:r>
      <w:r w:rsidRPr="009E03BE" w:rsidR="63709D54">
        <w:rPr>
          <w:rFonts w:eastAsia="Times"/>
        </w:rPr>
        <w:t xml:space="preserve">Consequence </w:t>
      </w:r>
      <w:r w:rsidRPr="009E03BE" w:rsidR="57D45277">
        <w:rPr>
          <w:rFonts w:eastAsia="Times"/>
        </w:rPr>
        <w:t>management</w:t>
      </w:r>
      <w:bookmarkEnd w:id="301"/>
    </w:p>
    <w:p w:rsidRPr="006F06F8" w:rsidR="72786438" w:rsidP="00877451" w:rsidRDefault="72786438" w14:paraId="395AA325" w14:textId="77777777">
      <w:pPr>
        <w:pStyle w:val="Body"/>
        <w:rPr>
          <w:rFonts w:ascii="Times New Roman" w:hAnsi="Times New Roman"/>
          <w:sz w:val="24"/>
          <w:szCs w:val="24"/>
          <w:lang w:eastAsia="en-AU"/>
        </w:rPr>
      </w:pPr>
      <w:r w:rsidRPr="79C1F2CC">
        <w:t xml:space="preserve">Under the </w:t>
      </w:r>
      <w:r w:rsidR="0016251F">
        <w:t xml:space="preserve">EM </w:t>
      </w:r>
      <w:r w:rsidRPr="79C1F2CC">
        <w:t>Act</w:t>
      </w:r>
      <w:r w:rsidR="0016251F">
        <w:t xml:space="preserve"> 2013</w:t>
      </w:r>
      <w:r w:rsidRPr="79C1F2CC">
        <w:t>, the EMC is responsible for</w:t>
      </w:r>
      <w:r w:rsidR="00CF1F7E">
        <w:t xml:space="preserve"> consequence management for a major emergency, which</w:t>
      </w:r>
      <w:r w:rsidRPr="3A460721" w:rsidR="00CF1F7E">
        <w:t xml:space="preserve"> </w:t>
      </w:r>
      <w:r w:rsidRPr="79C1F2CC" w:rsidR="00AA3D9D">
        <w:t>includ</w:t>
      </w:r>
      <w:r w:rsidR="00AA3D9D">
        <w:t>es</w:t>
      </w:r>
      <w:r w:rsidRPr="79C1F2CC" w:rsidR="00AA3D9D">
        <w:t xml:space="preserve"> </w:t>
      </w:r>
      <w:r w:rsidRPr="79C1F2CC">
        <w:t xml:space="preserve">health </w:t>
      </w:r>
      <w:r w:rsidRPr="00877451">
        <w:t>emergencies</w:t>
      </w:r>
      <w:r w:rsidRPr="79C1F2CC">
        <w:t xml:space="preserve"> and fulfils this role through the State Consequence Manager</w:t>
      </w:r>
      <w:r w:rsidRPr="79C1F2CC" w:rsidR="2D605134">
        <w:t>.</w:t>
      </w:r>
    </w:p>
    <w:p w:rsidR="6B905945" w:rsidP="72C97F58" w:rsidRDefault="6B905945" w14:paraId="4101652C" w14:textId="77777777">
      <w:pPr>
        <w:pStyle w:val="Body"/>
      </w:pPr>
    </w:p>
    <w:p w:rsidRPr="004F213A" w:rsidR="00F95631" w:rsidP="3A2078E9" w:rsidRDefault="00740369" w14:paraId="1EC66BC7" w14:textId="77777777">
      <w:pPr>
        <w:pStyle w:val="Heading1"/>
        <w:rPr>
          <w:color w:val="auto"/>
        </w:rPr>
      </w:pPr>
      <w:bookmarkStart w:id="303" w:name="_Mitigation_and_Preparedness"/>
      <w:bookmarkStart w:id="304" w:name="_Toc112330262"/>
      <w:bookmarkStart w:id="305" w:name="_Toc78396822"/>
      <w:bookmarkStart w:id="306" w:name="_4_Mitigation_and"/>
      <w:bookmarkEnd w:id="290"/>
      <w:bookmarkEnd w:id="291"/>
      <w:bookmarkEnd w:id="303"/>
      <w:bookmarkEnd w:id="306"/>
      <w:r>
        <w:lastRenderedPageBreak/>
        <w:t>4</w:t>
      </w:r>
      <w:r w:rsidR="293886D5">
        <w:tab/>
      </w:r>
      <w:r w:rsidR="00F95631">
        <w:t xml:space="preserve">Mitigation </w:t>
      </w:r>
      <w:r w:rsidR="009415DB">
        <w:t>and</w:t>
      </w:r>
      <w:r w:rsidR="00F95631">
        <w:t xml:space="preserve"> </w:t>
      </w:r>
      <w:r w:rsidR="00D1747B">
        <w:t>preparedness</w:t>
      </w:r>
      <w:bookmarkEnd w:id="304"/>
    </w:p>
    <w:p w:rsidRPr="00D1747B" w:rsidR="00F95631" w:rsidP="00877451" w:rsidRDefault="00A90E17" w14:paraId="0860031E" w14:textId="77777777">
      <w:pPr>
        <w:pStyle w:val="Body"/>
      </w:pPr>
      <w:r w:rsidRPr="00D1747B">
        <w:t>Mitigation and preparedness are interrelated</w:t>
      </w:r>
      <w:r w:rsidR="000F7169">
        <w:t>,</w:t>
      </w:r>
      <w:r w:rsidRPr="00D1747B">
        <w:t xml:space="preserve"> as they both seek to reduce the severity of an emergency. </w:t>
      </w:r>
      <w:r w:rsidRPr="00D1747B" w:rsidR="00F95631">
        <w:t>A</w:t>
      </w:r>
      <w:r w:rsidRPr="00D1747B" w:rsidR="003A237E">
        <w:t>ny new</w:t>
      </w:r>
      <w:r w:rsidRPr="00D1747B" w:rsidR="00F95631">
        <w:t xml:space="preserve"> pandemic presents a significant risk</w:t>
      </w:r>
      <w:r w:rsidRPr="00D1747B" w:rsidR="00282ECA">
        <w:t xml:space="preserve"> and threat</w:t>
      </w:r>
      <w:r w:rsidRPr="00D1747B" w:rsidR="00F95631">
        <w:t xml:space="preserve"> to Victoria and, more broadly, Australia</w:t>
      </w:r>
      <w:r w:rsidR="000F7169">
        <w:t>,</w:t>
      </w:r>
      <w:r w:rsidRPr="00D1747B" w:rsidR="00F95631">
        <w:t xml:space="preserve"> </w:t>
      </w:r>
      <w:r w:rsidRPr="00D1747B" w:rsidDel="00F92589" w:rsidR="00F95631">
        <w:t xml:space="preserve">given </w:t>
      </w:r>
      <w:r w:rsidRPr="00D1747B" w:rsidR="00B7670B">
        <w:t xml:space="preserve">there will be </w:t>
      </w:r>
      <w:r w:rsidRPr="00D1747B" w:rsidDel="00F92589" w:rsidR="00F95631">
        <w:t xml:space="preserve">little or no pre-existing immunity </w:t>
      </w:r>
      <w:r w:rsidRPr="00D1747B" w:rsidR="00893953">
        <w:t>in the community</w:t>
      </w:r>
      <w:r w:rsidRPr="00D1747B" w:rsidDel="00F92589" w:rsidR="00F95631">
        <w:t xml:space="preserve"> to the virus.</w:t>
      </w:r>
    </w:p>
    <w:p w:rsidRPr="00D1747B" w:rsidR="00B13A96" w:rsidP="00877451" w:rsidRDefault="00C64028" w14:paraId="3AFCD2A0" w14:textId="77777777">
      <w:pPr>
        <w:pStyle w:val="Body"/>
      </w:pPr>
      <w:r>
        <w:t>Federal</w:t>
      </w:r>
      <w:r w:rsidRPr="00D1747B" w:rsidR="000F7169">
        <w:t xml:space="preserve"> </w:t>
      </w:r>
      <w:r w:rsidRPr="00D1747B" w:rsidR="003D0B53">
        <w:t>a</w:t>
      </w:r>
      <w:r w:rsidRPr="00D1747B" w:rsidR="00F96685">
        <w:t>n</w:t>
      </w:r>
      <w:r w:rsidRPr="00D1747B" w:rsidR="003D0B53">
        <w:t>d state g</w:t>
      </w:r>
      <w:r w:rsidRPr="00D1747B" w:rsidR="799A3827">
        <w:t xml:space="preserve">overnment </w:t>
      </w:r>
      <w:r w:rsidRPr="00D1747B" w:rsidR="005E257E">
        <w:t xml:space="preserve">departments and </w:t>
      </w:r>
      <w:r w:rsidRPr="00D1747B" w:rsidR="799A3827">
        <w:t xml:space="preserve">agencies, local government, </w:t>
      </w:r>
      <w:r w:rsidRPr="00D1747B" w:rsidR="00530FAE">
        <w:t>NGOs</w:t>
      </w:r>
      <w:r w:rsidRPr="00D1747B" w:rsidR="799A3827">
        <w:t xml:space="preserve">, </w:t>
      </w:r>
      <w:r w:rsidRPr="00D1747B" w:rsidR="00295C55">
        <w:t>industry</w:t>
      </w:r>
      <w:r w:rsidRPr="00D1747B" w:rsidR="799A3827">
        <w:t>, the health sector</w:t>
      </w:r>
      <w:r w:rsidRPr="00D1747B" w:rsidR="00295C55">
        <w:t>,</w:t>
      </w:r>
      <w:r w:rsidRPr="00D1747B" w:rsidR="799A3827">
        <w:t xml:space="preserve"> communities</w:t>
      </w:r>
      <w:r w:rsidR="00DD33B0">
        <w:t>,</w:t>
      </w:r>
      <w:r w:rsidRPr="00D1747B" w:rsidR="00295C55">
        <w:t xml:space="preserve"> and individuals</w:t>
      </w:r>
      <w:r w:rsidRPr="00D1747B" w:rsidR="799A3827">
        <w:t xml:space="preserve"> have a shared responsibility to take steps to prepare for and mitigate the </w:t>
      </w:r>
      <w:r w:rsidRPr="00D1747B" w:rsidR="00052BFF">
        <w:t>impact of</w:t>
      </w:r>
      <w:r w:rsidRPr="00D1747B" w:rsidR="799A3827">
        <w:t xml:space="preserve"> a pandemic</w:t>
      </w:r>
      <w:r w:rsidRPr="00D1747B" w:rsidR="00EB5DF7">
        <w:t>.</w:t>
      </w:r>
    </w:p>
    <w:p w:rsidRPr="00D1747B" w:rsidR="00497BC4" w:rsidP="00877451" w:rsidRDefault="00497BC4" w14:paraId="4AE57882" w14:textId="77777777">
      <w:pPr>
        <w:pStyle w:val="Body"/>
      </w:pPr>
      <w:r w:rsidRPr="00D1747B">
        <w:t xml:space="preserve">The </w:t>
      </w:r>
      <w:r w:rsidRPr="00D1747B" w:rsidR="00236EC0">
        <w:t>m</w:t>
      </w:r>
      <w:r w:rsidRPr="00D1747B" w:rsidR="00A067F7">
        <w:t xml:space="preserve">itigation and preparedness activities </w:t>
      </w:r>
      <w:r w:rsidRPr="00D1747B" w:rsidR="00E91C0A">
        <w:t xml:space="preserve">for a novel virus </w:t>
      </w:r>
      <w:r w:rsidRPr="00D1747B" w:rsidR="000A7F14">
        <w:t>are initially</w:t>
      </w:r>
      <w:r w:rsidRPr="00D1747B" w:rsidR="00E91C0A">
        <w:t xml:space="preserve">, based on </w:t>
      </w:r>
      <w:r w:rsidRPr="00D1747B" w:rsidR="002D545C">
        <w:t xml:space="preserve">approaches and </w:t>
      </w:r>
      <w:r w:rsidRPr="00D1747B" w:rsidR="00C941A9">
        <w:t xml:space="preserve">knowledge from previous </w:t>
      </w:r>
      <w:r w:rsidRPr="00D1747B" w:rsidR="00387EB9">
        <w:t>outbreaks, epidemics</w:t>
      </w:r>
      <w:r w:rsidR="00DD33B0">
        <w:t>,</w:t>
      </w:r>
      <w:r w:rsidRPr="00D1747B" w:rsidR="00387EB9">
        <w:t xml:space="preserve"> and pandemics</w:t>
      </w:r>
      <w:r w:rsidRPr="00D1747B" w:rsidR="002D545C">
        <w:t>. Planning and preparedness must be agile</w:t>
      </w:r>
      <w:r w:rsidRPr="00D1747B" w:rsidR="00FF6E8B">
        <w:t xml:space="preserve"> and scalable</w:t>
      </w:r>
      <w:r w:rsidRPr="00D1747B" w:rsidR="003D2B15">
        <w:t xml:space="preserve"> </w:t>
      </w:r>
      <w:r w:rsidRPr="00D1747B" w:rsidR="002057AC">
        <w:t>and apply</w:t>
      </w:r>
      <w:r w:rsidRPr="00D1747B" w:rsidR="002D545C">
        <w:t xml:space="preserve"> a</w:t>
      </w:r>
      <w:r w:rsidRPr="00D1747B" w:rsidR="006B081E">
        <w:t xml:space="preserve">n adaptive management approach that </w:t>
      </w:r>
      <w:r w:rsidRPr="00D1747B" w:rsidR="00BD2E3A">
        <w:t>responds as new information emerges</w:t>
      </w:r>
      <w:r w:rsidRPr="00D1747B" w:rsidR="00F96685">
        <w:t>.</w:t>
      </w:r>
    </w:p>
    <w:p w:rsidRPr="00D1747B" w:rsidR="00815C47" w:rsidP="00877451" w:rsidRDefault="00815C47" w14:paraId="2A2D49EA" w14:textId="77777777">
      <w:pPr>
        <w:pStyle w:val="Body"/>
      </w:pPr>
      <w:r>
        <w:t>Effectiveness of planning will require national consistency</w:t>
      </w:r>
      <w:r w:rsidR="4285BECD">
        <w:t>,</w:t>
      </w:r>
      <w:r>
        <w:t xml:space="preserve"> particularly the movement of people in and across border regions.</w:t>
      </w:r>
    </w:p>
    <w:p w:rsidRPr="00D61990" w:rsidR="00F95631" w:rsidP="006F06F8" w:rsidRDefault="00740369" w14:paraId="7C21B3A0" w14:textId="77777777">
      <w:pPr>
        <w:pStyle w:val="Heading2"/>
        <w:jc w:val="both"/>
        <w:rPr>
          <w:highlight w:val="green"/>
        </w:rPr>
      </w:pPr>
      <w:bookmarkStart w:id="307" w:name="_Toc112330263"/>
      <w:r>
        <w:t>4</w:t>
      </w:r>
      <w:r w:rsidR="00596DED">
        <w:t>.1</w:t>
      </w:r>
      <w:r>
        <w:tab/>
      </w:r>
      <w:r w:rsidR="006C4A42">
        <w:t>Victorian Government</w:t>
      </w:r>
      <w:bookmarkEnd w:id="307"/>
    </w:p>
    <w:p w:rsidR="00280F76" w:rsidP="00877451" w:rsidRDefault="0070733F" w14:paraId="5B573194" w14:textId="77777777">
      <w:pPr>
        <w:pStyle w:val="Body"/>
      </w:pPr>
      <w:r>
        <w:t xml:space="preserve">The governance structure for decision making and information sharing </w:t>
      </w:r>
      <w:r w:rsidR="00280F76">
        <w:t xml:space="preserve">for the Victorian </w:t>
      </w:r>
      <w:r w:rsidRPr="00C64028" w:rsidR="00280F76">
        <w:t>Government</w:t>
      </w:r>
      <w:r w:rsidR="00280F76">
        <w:t xml:space="preserve"> is outlined in </w:t>
      </w:r>
      <w:hyperlink w:history="true" w:anchor="_Appendix_A:_Key">
        <w:r w:rsidRPr="006608EE" w:rsidR="00D32261">
          <w:rPr>
            <w:rStyle w:val="Hyperlink"/>
          </w:rPr>
          <w:t>Appendix A: Key supporting information</w:t>
        </w:r>
      </w:hyperlink>
      <w:r w:rsidR="00D32261">
        <w:t>.</w:t>
      </w:r>
    </w:p>
    <w:p w:rsidR="00DC4378" w:rsidP="00877451" w:rsidRDefault="00843B32" w14:paraId="3F5D46DA" w14:textId="77777777">
      <w:pPr>
        <w:pStyle w:val="Body"/>
      </w:pPr>
      <w:r w:rsidRPr="004F213A">
        <w:t xml:space="preserve">The Victorian Government works to mitigate risks to public health </w:t>
      </w:r>
      <w:r w:rsidR="00FD5CAB">
        <w:t>and</w:t>
      </w:r>
      <w:r w:rsidRPr="004F213A">
        <w:t xml:space="preserve"> the health system and prepares for pandemics </w:t>
      </w:r>
      <w:r w:rsidR="00486521">
        <w:t xml:space="preserve">based on experience from previous </w:t>
      </w:r>
      <w:r w:rsidRPr="00C64028" w:rsidR="00486521">
        <w:t>pandemics</w:t>
      </w:r>
      <w:r w:rsidR="00DC4378">
        <w:t xml:space="preserve"> or exercises.</w:t>
      </w:r>
    </w:p>
    <w:p w:rsidR="00596DED" w:rsidP="003F7611" w:rsidRDefault="00740369" w14:paraId="373CD670" w14:textId="77777777">
      <w:pPr>
        <w:pStyle w:val="Heading3"/>
      </w:pPr>
      <w:r>
        <w:t>4</w:t>
      </w:r>
      <w:r w:rsidR="003F7611">
        <w:t>.1.1</w:t>
      </w:r>
      <w:r>
        <w:tab/>
      </w:r>
      <w:r w:rsidR="003F7611">
        <w:t>State tier</w:t>
      </w:r>
    </w:p>
    <w:p w:rsidRPr="004F213A" w:rsidR="00843B32" w:rsidP="00877451" w:rsidRDefault="00DC4378" w14:paraId="75A88DBE" w14:textId="77777777">
      <w:pPr>
        <w:pStyle w:val="Body"/>
      </w:pPr>
      <w:r>
        <w:t>As the control agency, DH</w:t>
      </w:r>
      <w:r w:rsidR="00C64028">
        <w:t xml:space="preserve"> </w:t>
      </w:r>
      <w:r>
        <w:t>is responsible for</w:t>
      </w:r>
      <w:r w:rsidR="00843B32">
        <w:t>:</w:t>
      </w:r>
    </w:p>
    <w:p w:rsidRPr="00D1747B" w:rsidR="00843B32" w:rsidP="00877451" w:rsidRDefault="00843B32" w14:paraId="11C6CD06" w14:textId="77777777">
      <w:pPr>
        <w:pStyle w:val="Bullet1"/>
      </w:pPr>
      <w:r>
        <w:t>monitoring</w:t>
      </w:r>
      <w:r w:rsidR="00C534DE">
        <w:t xml:space="preserve">, </w:t>
      </w:r>
      <w:r>
        <w:t xml:space="preserve">surveillance </w:t>
      </w:r>
      <w:r w:rsidR="00C534DE">
        <w:t xml:space="preserve">and investigation </w:t>
      </w:r>
      <w:r>
        <w:t>of infectious diseases and</w:t>
      </w:r>
      <w:r w:rsidR="00D77213">
        <w:t xml:space="preserve"> </w:t>
      </w:r>
      <w:r>
        <w:t>other notifiable conditions</w:t>
      </w:r>
      <w:r w:rsidR="00097992">
        <w:t xml:space="preserve"> to identify a novel virus with </w:t>
      </w:r>
      <w:r w:rsidR="00E818CB">
        <w:t>pandemic</w:t>
      </w:r>
      <w:r w:rsidR="00097992">
        <w:t xml:space="preserve"> potential </w:t>
      </w:r>
      <w:r w:rsidR="00E818CB">
        <w:t xml:space="preserve">or new cases </w:t>
      </w:r>
      <w:r w:rsidR="001135A2">
        <w:t xml:space="preserve">associated </w:t>
      </w:r>
      <w:r w:rsidR="001E6DD4">
        <w:t xml:space="preserve">with a novel virus </w:t>
      </w:r>
      <w:r w:rsidR="00E818CB">
        <w:t>in Victoria</w:t>
      </w:r>
      <w:r w:rsidR="00097801">
        <w:t xml:space="preserve">. This is </w:t>
      </w:r>
      <w:r w:rsidR="00785765">
        <w:t xml:space="preserve">supported by similar efforts by the </w:t>
      </w:r>
      <w:r w:rsidR="00C64028">
        <w:t xml:space="preserve">Australian </w:t>
      </w:r>
      <w:r w:rsidR="00785765">
        <w:t xml:space="preserve">Government and </w:t>
      </w:r>
      <w:r w:rsidR="001E7140">
        <w:t>the World Health Organi</w:t>
      </w:r>
      <w:r w:rsidR="00EF7B72">
        <w:t>z</w:t>
      </w:r>
      <w:r w:rsidR="001E7140">
        <w:t>ation (</w:t>
      </w:r>
      <w:r w:rsidR="00785765">
        <w:t>WHO</w:t>
      </w:r>
      <w:r w:rsidR="00EF7B72">
        <w:t>)</w:t>
      </w:r>
    </w:p>
    <w:p w:rsidRPr="00D1747B" w:rsidR="00A111A9" w:rsidP="00877451" w:rsidRDefault="00A111A9" w14:paraId="7825F110" w14:textId="77777777">
      <w:pPr>
        <w:pStyle w:val="Bullet1"/>
      </w:pPr>
      <w:r>
        <w:t>establish</w:t>
      </w:r>
      <w:r w:rsidR="00C64028">
        <w:t>ing sh</w:t>
      </w:r>
      <w:r>
        <w:t xml:space="preserve">aring arrangements </w:t>
      </w:r>
      <w:r w:rsidR="00B27ABC">
        <w:t>with the Australian Government</w:t>
      </w:r>
    </w:p>
    <w:p w:rsidR="72C97F58" w:rsidP="332E44FD" w:rsidRDefault="72C97F58" w14:paraId="3D0048C8" w14:textId="77777777">
      <w:pPr>
        <w:pStyle w:val="Bullet1"/>
        <w:rPr>
          <w:rFonts w:eastAsia="Arial" w:cs="Arial"/>
        </w:rPr>
      </w:pPr>
      <w:r>
        <w:t>collection and analysis of data to identify population risks and at-risk groups for targeted interventions, adjusting responses according to infection risk and geographic considerations</w:t>
      </w:r>
    </w:p>
    <w:p w:rsidR="72C97F58" w:rsidP="332E44FD" w:rsidRDefault="72C97F58" w14:paraId="6C0AAC28" w14:textId="77777777">
      <w:pPr>
        <w:pStyle w:val="Bullet1"/>
      </w:pPr>
      <w:r>
        <w:t>providing outreach and extensive consultation to communities to deliver information, identify infection risks and support interventions to manage infection spread</w:t>
      </w:r>
    </w:p>
    <w:p w:rsidRPr="00D1747B" w:rsidR="004D16C1" w:rsidP="00877451" w:rsidRDefault="004D16C1" w14:paraId="41A7320F" w14:textId="77777777">
      <w:pPr>
        <w:pStyle w:val="Bullet1"/>
      </w:pPr>
      <w:r w:rsidRPr="00D1747B">
        <w:t xml:space="preserve">providing leadership and </w:t>
      </w:r>
      <w:r w:rsidRPr="00D1747B" w:rsidR="00450CCF">
        <w:t>authoritative advice to inform relevant planning for pandemics</w:t>
      </w:r>
    </w:p>
    <w:p w:rsidRPr="00D1747B" w:rsidR="002C48EB" w:rsidP="00877451" w:rsidRDefault="002C48EB" w14:paraId="63382E8A" w14:textId="77777777">
      <w:pPr>
        <w:pStyle w:val="Bullet1"/>
      </w:pPr>
      <w:r w:rsidRPr="00D1747B">
        <w:t>developing, monitoring</w:t>
      </w:r>
      <w:r w:rsidR="00740510">
        <w:t>,</w:t>
      </w:r>
      <w:r w:rsidRPr="00D1747B">
        <w:t xml:space="preserve"> and supporting the capability and capacity of the health system to respond to pandemics</w:t>
      </w:r>
    </w:p>
    <w:p w:rsidRPr="00D1747B" w:rsidR="002C48EB" w:rsidP="00877451" w:rsidRDefault="002C48EB" w14:paraId="4ED5B4D9" w14:textId="77777777">
      <w:pPr>
        <w:pStyle w:val="Bullet1"/>
      </w:pPr>
      <w:r w:rsidRPr="00D1747B">
        <w:t>creating partnerships with health service providers to build capability and capacity</w:t>
      </w:r>
    </w:p>
    <w:p w:rsidRPr="00D1747B" w:rsidR="00C03008" w:rsidP="00877451" w:rsidRDefault="00C03008" w14:paraId="67948EB6" w14:textId="77777777">
      <w:pPr>
        <w:pStyle w:val="Bullet1"/>
      </w:pPr>
      <w:r w:rsidRPr="00D1747B">
        <w:t>providing advice, warnings</w:t>
      </w:r>
      <w:r w:rsidR="00740510">
        <w:t>,</w:t>
      </w:r>
      <w:r w:rsidRPr="00D1747B">
        <w:t xml:space="preserve"> and education, including recommended actions to prepare or mitigate impacts of pandemics to key stakeholders and the public. Public information and </w:t>
      </w:r>
      <w:r w:rsidRPr="00D1747B" w:rsidR="4AAC6771">
        <w:t>community engagement</w:t>
      </w:r>
      <w:r w:rsidRPr="00D1747B">
        <w:t xml:space="preserve"> </w:t>
      </w:r>
      <w:proofErr w:type="gramStart"/>
      <w:r w:rsidRPr="00D1747B">
        <w:t>is</w:t>
      </w:r>
      <w:proofErr w:type="gramEnd"/>
      <w:r w:rsidRPr="00D1747B">
        <w:t xml:space="preserve"> further explored in </w:t>
      </w:r>
      <w:hyperlink w:history="true" w:anchor="_6_Public_information">
        <w:r w:rsidRPr="00C64028" w:rsidR="00AD4398">
          <w:rPr>
            <w:rStyle w:val="Hyperlink"/>
          </w:rPr>
          <w:t xml:space="preserve">Chapter </w:t>
        </w:r>
        <w:r w:rsidR="00AD4398">
          <w:rPr>
            <w:rStyle w:val="Hyperlink"/>
          </w:rPr>
          <w:t>5</w:t>
        </w:r>
      </w:hyperlink>
    </w:p>
    <w:p w:rsidRPr="00D1747B" w:rsidR="00C03008" w:rsidP="00877451" w:rsidRDefault="00C03008" w14:paraId="3FC8D99C" w14:textId="77777777">
      <w:pPr>
        <w:pStyle w:val="Bullet1"/>
      </w:pPr>
      <w:r w:rsidRPr="00D1747B">
        <w:t>providing timely, tailored</w:t>
      </w:r>
      <w:r w:rsidRPr="00D1747B" w:rsidR="002D3BB9">
        <w:t>,</w:t>
      </w:r>
      <w:r w:rsidRPr="00D1747B">
        <w:t xml:space="preserve"> and relevant information to the community to allow individuals to make informed decisions about their health and safety. This is particularly vital for those most at risk</w:t>
      </w:r>
    </w:p>
    <w:p w:rsidR="007251FC" w:rsidP="00877451" w:rsidRDefault="00C03008" w14:paraId="15F5F191" w14:textId="77777777">
      <w:pPr>
        <w:pStyle w:val="Bullet1"/>
      </w:pPr>
      <w:r w:rsidRPr="00D1747B">
        <w:t>establishing strong relationships and networks, as well as identified communication channels, that can quickly and effectively disseminate trusted information and provide feedback loops on what other supports/actions are required</w:t>
      </w:r>
      <w:r w:rsidR="001155A9">
        <w:t>.</w:t>
      </w:r>
    </w:p>
    <w:p w:rsidRPr="00D1747B" w:rsidR="00450CCF" w:rsidP="00877451" w:rsidRDefault="002575A8" w14:paraId="5529CBC3" w14:textId="77777777">
      <w:pPr>
        <w:pStyle w:val="Bodyafterbullets"/>
      </w:pPr>
      <w:r w:rsidRPr="00D1747B">
        <w:lastRenderedPageBreak/>
        <w:t>Victorian Government departments and agencies are collectively responsible for:</w:t>
      </w:r>
    </w:p>
    <w:p w:rsidRPr="00D1747B" w:rsidR="0006329E" w:rsidP="00877451" w:rsidRDefault="00B91CEF" w14:paraId="00630D8B" w14:textId="77777777">
      <w:pPr>
        <w:pStyle w:val="Bullet1"/>
      </w:pPr>
      <w:r w:rsidRPr="00D1747B">
        <w:t>developing</w:t>
      </w:r>
      <w:r w:rsidRPr="00D1747B" w:rsidR="00CF746A">
        <w:t xml:space="preserve">, </w:t>
      </w:r>
      <w:r w:rsidRPr="00D1747B">
        <w:t>reviewing</w:t>
      </w:r>
      <w:r w:rsidR="00740510">
        <w:t>,</w:t>
      </w:r>
      <w:r w:rsidRPr="00D1747B" w:rsidR="00CF746A">
        <w:t xml:space="preserve"> and exercising</w:t>
      </w:r>
      <w:r w:rsidRPr="00D1747B">
        <w:t xml:space="preserve"> </w:t>
      </w:r>
      <w:r w:rsidRPr="00D1747B" w:rsidR="00C62D87">
        <w:t>relevant planning for pandemic preparedness and response, such as emergency management plans</w:t>
      </w:r>
      <w:r w:rsidRPr="00D1747B" w:rsidR="00C85135">
        <w:t xml:space="preserve"> and protocols, </w:t>
      </w:r>
      <w:r w:rsidRPr="00D1747B" w:rsidR="00443743">
        <w:t>business continuity plans</w:t>
      </w:r>
      <w:r w:rsidRPr="00D1747B" w:rsidR="00CF746A">
        <w:t xml:space="preserve"> and</w:t>
      </w:r>
      <w:r w:rsidRPr="00D1747B" w:rsidR="00443743">
        <w:t xml:space="preserve"> occupational health and safety plan</w:t>
      </w:r>
      <w:r w:rsidRPr="00D1747B" w:rsidR="0006329E">
        <w:t>. Planning should address</w:t>
      </w:r>
      <w:r w:rsidRPr="00D1747B" w:rsidR="009E483D">
        <w:t xml:space="preserve"> how human </w:t>
      </w:r>
      <w:r w:rsidRPr="00D1747B" w:rsidR="0006329E">
        <w:t>behaviours and responses to the pandemic can support or undermine an effective response</w:t>
      </w:r>
    </w:p>
    <w:p w:rsidRPr="00D1747B" w:rsidR="00C731DC" w:rsidP="00877451" w:rsidRDefault="00C731DC" w14:paraId="15733A12" w14:textId="77777777">
      <w:pPr>
        <w:pStyle w:val="Bullet1"/>
      </w:pPr>
      <w:r w:rsidRPr="00D1747B">
        <w:t>ensuring the necessary equipment, protocols and communication is in place to support employees working remotely or flexibl</w:t>
      </w:r>
      <w:r w:rsidRPr="00D1747B" w:rsidR="00BF60CC">
        <w:t>y</w:t>
      </w:r>
    </w:p>
    <w:p w:rsidRPr="00D1747B" w:rsidR="001B33EC" w:rsidP="00877451" w:rsidRDefault="00C16393" w14:paraId="3D41F2D0" w14:textId="77777777">
      <w:pPr>
        <w:pStyle w:val="Bullet1"/>
      </w:pPr>
      <w:r w:rsidRPr="00D1747B">
        <w:t xml:space="preserve">supporting regional and local emergency management </w:t>
      </w:r>
      <w:r w:rsidRPr="00D1747B" w:rsidR="00EF3868">
        <w:t xml:space="preserve">and business continuity </w:t>
      </w:r>
      <w:r w:rsidRPr="00D1747B">
        <w:t xml:space="preserve">planning and exercising that includes stakeholders who have a role in preparedness or response or may be </w:t>
      </w:r>
      <w:r w:rsidR="00C64028">
        <w:t>affected</w:t>
      </w:r>
      <w:r w:rsidRPr="00D1747B" w:rsidR="00C64028">
        <w:t xml:space="preserve"> </w:t>
      </w:r>
      <w:r w:rsidRPr="00D1747B">
        <w:t>by a pandemic</w:t>
      </w:r>
    </w:p>
    <w:p w:rsidRPr="00D1747B" w:rsidR="002456E6" w:rsidP="00877451" w:rsidRDefault="00232073" w14:paraId="6CBC1C8D" w14:textId="77777777">
      <w:pPr>
        <w:pStyle w:val="Bullet1"/>
      </w:pPr>
      <w:r w:rsidRPr="00D1747B">
        <w:t>considering the upstream and downstream interdependencies of supply chain management issues</w:t>
      </w:r>
    </w:p>
    <w:p w:rsidRPr="00D1747B" w:rsidR="001960E4" w:rsidP="00877451" w:rsidRDefault="00223657" w14:paraId="380A4A7A" w14:textId="77777777">
      <w:pPr>
        <w:pStyle w:val="Bullet1"/>
      </w:pPr>
      <w:r>
        <w:t>promoting pandemic preparedness to key sectors and stakeholders</w:t>
      </w:r>
      <w:r w:rsidR="001960E4">
        <w:t xml:space="preserve"> </w:t>
      </w:r>
      <w:r w:rsidR="002C48EB">
        <w:t>based on advice from DH</w:t>
      </w:r>
    </w:p>
    <w:p w:rsidRPr="00D1747B" w:rsidR="00E865B2" w:rsidP="00877451" w:rsidRDefault="00E865B2" w14:paraId="5DCB29DF" w14:textId="77777777">
      <w:pPr>
        <w:pStyle w:val="Bullet1"/>
      </w:pPr>
      <w:r w:rsidRPr="00D1747B">
        <w:t>having assurance of critical resources or assets necessary in the pandemic response</w:t>
      </w:r>
    </w:p>
    <w:p w:rsidR="00AE599F" w:rsidP="00877451" w:rsidRDefault="00843B32" w14:paraId="199B5792" w14:textId="77777777">
      <w:pPr>
        <w:pStyle w:val="Bullet1"/>
      </w:pPr>
      <w:r w:rsidRPr="00D1747B">
        <w:t>supporting individuals, particularly those most at risk, and communities to prepare, respond</w:t>
      </w:r>
      <w:r w:rsidRPr="00D1747B" w:rsidR="00C81D43">
        <w:t xml:space="preserve"> </w:t>
      </w:r>
      <w:r w:rsidRPr="00D1747B">
        <w:t>and recover from pandemics</w:t>
      </w:r>
      <w:r w:rsidR="00BE1666">
        <w:t>.</w:t>
      </w:r>
    </w:p>
    <w:p w:rsidRPr="00D1747B" w:rsidR="001B37A2" w:rsidP="00877451" w:rsidRDefault="001B37A2" w14:paraId="2DF68168" w14:textId="77777777">
      <w:pPr>
        <w:pStyle w:val="Bodyafterbullets"/>
      </w:pPr>
      <w:r w:rsidRPr="00D1747B">
        <w:t xml:space="preserve">Agencies’ roles and responsibilities for </w:t>
      </w:r>
      <w:r w:rsidRPr="00C64028">
        <w:t>mitigation</w:t>
      </w:r>
      <w:r w:rsidRPr="00D1747B">
        <w:t xml:space="preserve"> and preparedness are set out in the </w:t>
      </w:r>
      <w:r w:rsidR="00C64028">
        <w:t>SEMP</w:t>
      </w:r>
      <w:r w:rsidRPr="00D1747B">
        <w:t>.</w:t>
      </w:r>
    </w:p>
    <w:p w:rsidR="00094500" w:rsidP="00F95631" w:rsidRDefault="00740369" w14:paraId="693E3922" w14:textId="77777777">
      <w:pPr>
        <w:pStyle w:val="Heading3"/>
      </w:pPr>
      <w:r>
        <w:t>4</w:t>
      </w:r>
      <w:r w:rsidR="003F7611">
        <w:t>.1.2</w:t>
      </w:r>
      <w:r>
        <w:tab/>
      </w:r>
      <w:r w:rsidR="00094500">
        <w:t>Regional</w:t>
      </w:r>
      <w:r w:rsidR="00B5368A">
        <w:t xml:space="preserve"> tier</w:t>
      </w:r>
    </w:p>
    <w:p w:rsidR="00C731DC" w:rsidP="00C731DC" w:rsidRDefault="00094500" w14:paraId="145B1DD4" w14:textId="77777777">
      <w:pPr>
        <w:pStyle w:val="Body"/>
      </w:pPr>
      <w:r w:rsidRPr="004F213A">
        <w:t xml:space="preserve">At the regional </w:t>
      </w:r>
      <w:r>
        <w:t>tier</w:t>
      </w:r>
      <w:r w:rsidRPr="004F213A" w:rsidR="00D400CA">
        <w:t>,</w:t>
      </w:r>
      <w:r w:rsidRPr="004F213A">
        <w:t xml:space="preserve"> Regional Emergency Management Planning Committees (REMPCs) </w:t>
      </w:r>
      <w:r w:rsidRPr="004F213A" w:rsidR="00D400CA">
        <w:t>are responsible for preparing regional emergency management planning, including the development of Regional Emergency Management Plans</w:t>
      </w:r>
      <w:r w:rsidRPr="004F213A">
        <w:t xml:space="preserve"> (REMPs).</w:t>
      </w:r>
      <w:r w:rsidRPr="004F213A" w:rsidR="00D400CA">
        <w:t xml:space="preserve"> The REMPs should identify how the region will prepare, respond</w:t>
      </w:r>
      <w:r w:rsidR="00740510">
        <w:t>,</w:t>
      </w:r>
      <w:r w:rsidRPr="004F213A" w:rsidR="00D400CA">
        <w:t xml:space="preserve"> and recover from pandemics in alignment with state planning to provide a coordinated and integrated approach.</w:t>
      </w:r>
      <w:r w:rsidR="00C731DC">
        <w:t xml:space="preserve"> This should include ensuring the necessary equipment, protocols and communication is in place to support employees working remotely or flexibly.</w:t>
      </w:r>
    </w:p>
    <w:p w:rsidR="00094500" w:rsidP="00877451" w:rsidRDefault="00094500" w14:paraId="58B83171" w14:textId="77777777">
      <w:pPr>
        <w:pStyle w:val="Body"/>
      </w:pPr>
      <w:r>
        <w:t xml:space="preserve">Every </w:t>
      </w:r>
      <w:r w:rsidR="008B7809">
        <w:t xml:space="preserve">Victorian </w:t>
      </w:r>
      <w:r w:rsidR="00581CC4">
        <w:t>G</w:t>
      </w:r>
      <w:r>
        <w:t>overnment department</w:t>
      </w:r>
      <w:r w:rsidR="00412173">
        <w:t>, including DH,</w:t>
      </w:r>
      <w:r>
        <w:t xml:space="preserve"> has legislated membership on all eight REMPCs.</w:t>
      </w:r>
    </w:p>
    <w:p w:rsidR="00DA3C56" w:rsidP="00877451" w:rsidRDefault="00E2316A" w14:paraId="1E7D8BFC" w14:textId="77777777">
      <w:pPr>
        <w:pStyle w:val="Body"/>
      </w:pPr>
      <w:r>
        <w:t>A</w:t>
      </w:r>
      <w:r w:rsidR="00DA3C56">
        <w:t xml:space="preserve"> collaborative approach</w:t>
      </w:r>
      <w:r>
        <w:t xml:space="preserve"> led </w:t>
      </w:r>
      <w:r w:rsidR="008711FE">
        <w:t>by</w:t>
      </w:r>
      <w:r>
        <w:t xml:space="preserve"> the regional tier</w:t>
      </w:r>
      <w:r w:rsidR="00DA3C56">
        <w:t xml:space="preserve"> </w:t>
      </w:r>
      <w:r w:rsidR="00A57844">
        <w:t xml:space="preserve">to </w:t>
      </w:r>
      <w:r w:rsidR="008711FE">
        <w:t>l</w:t>
      </w:r>
      <w:r w:rsidR="00DA3C56">
        <w:t>everage local resources and community networks</w:t>
      </w:r>
      <w:r w:rsidR="00695587">
        <w:t xml:space="preserve"> should</w:t>
      </w:r>
      <w:r w:rsidR="00DA3C56">
        <w:t xml:space="preserve"> incorporate local </w:t>
      </w:r>
      <w:r w:rsidR="00695587">
        <w:t>c</w:t>
      </w:r>
      <w:r w:rsidR="00DA3C56">
        <w:t xml:space="preserve">ommunity </w:t>
      </w:r>
      <w:r w:rsidR="00695587">
        <w:t>h</w:t>
      </w:r>
      <w:r w:rsidR="00DA3C56">
        <w:t>ealth, general practice, health services, Primary Health Networks, and other community organisations.</w:t>
      </w:r>
      <w:r w:rsidR="00CE2183">
        <w:t xml:space="preserve"> The approach should have a particular focus on those most at risk.</w:t>
      </w:r>
    </w:p>
    <w:p w:rsidR="00740369" w:rsidP="72C97F58" w:rsidRDefault="00740369" w14:paraId="3EF8FA68" w14:textId="77777777">
      <w:pPr>
        <w:pStyle w:val="Heading2"/>
      </w:pPr>
      <w:bookmarkStart w:id="308" w:name="_Toc112330264"/>
      <w:r>
        <w:t>4</w:t>
      </w:r>
      <w:r w:rsidR="00F95631">
        <w:t>.2</w:t>
      </w:r>
      <w:r>
        <w:tab/>
      </w:r>
      <w:r w:rsidR="00C64028">
        <w:t>Australian</w:t>
      </w:r>
      <w:r w:rsidR="000F7169">
        <w:t xml:space="preserve"> </w:t>
      </w:r>
      <w:r w:rsidRPr="72C97F58" w:rsidR="00F95631">
        <w:rPr>
          <w:rFonts w:eastAsiaTheme="minorEastAsia"/>
        </w:rPr>
        <w:t>Government</w:t>
      </w:r>
      <w:bookmarkEnd w:id="308"/>
    </w:p>
    <w:p w:rsidR="009869B9" w:rsidP="72C97F58" w:rsidRDefault="009869B9" w14:paraId="57A5F41E" w14:textId="77777777">
      <w:pPr>
        <w:pStyle w:val="Body"/>
      </w:pPr>
      <w:r>
        <w:t xml:space="preserve">The </w:t>
      </w:r>
      <w:r w:rsidR="00C304C1">
        <w:t>a</w:t>
      </w:r>
      <w:r>
        <w:t xml:space="preserve">uthorising </w:t>
      </w:r>
      <w:r w:rsidR="00C304C1">
        <w:t>e</w:t>
      </w:r>
      <w:r>
        <w:t xml:space="preserve">nvironment set out in </w:t>
      </w:r>
      <w:hyperlink w:anchor="_Appendix_A:_Key">
        <w:r w:rsidRPr="72C97F58" w:rsidR="00D32261">
          <w:rPr>
            <w:rStyle w:val="Hyperlink"/>
          </w:rPr>
          <w:t>Appendix A: Key supporting information</w:t>
        </w:r>
      </w:hyperlink>
      <w:r>
        <w:t xml:space="preserve"> explains the decision making and information exchange </w:t>
      </w:r>
      <w:r w:rsidR="00032B2C">
        <w:t>between</w:t>
      </w:r>
      <w:r>
        <w:t xml:space="preserve"> the </w:t>
      </w:r>
      <w:r w:rsidR="00032B2C">
        <w:t>Australian, states and territories governments.</w:t>
      </w:r>
    </w:p>
    <w:p w:rsidR="00901727" w:rsidP="332E44FD" w:rsidRDefault="00901727" w14:paraId="3223E6FE" w14:textId="77777777">
      <w:pPr>
        <w:pStyle w:val="Heading3"/>
        <w:rPr>
          <w:szCs w:val="30"/>
        </w:rPr>
      </w:pPr>
      <w:r>
        <w:t>4.2.1 Department of Health</w:t>
      </w:r>
      <w:r w:rsidR="004C30BA">
        <w:t xml:space="preserve"> and Aged Care</w:t>
      </w:r>
    </w:p>
    <w:p w:rsidR="00901727" w:rsidP="72C97F58" w:rsidRDefault="00901727" w14:paraId="4ED6F30A" w14:textId="77777777">
      <w:pPr>
        <w:pStyle w:val="Body"/>
      </w:pPr>
      <w:r>
        <w:t xml:space="preserve">The </w:t>
      </w:r>
      <w:r w:rsidR="00AD5D95">
        <w:t>emergence of a novel virus overseas with the potential to cause a pandemic is monitored</w:t>
      </w:r>
      <w:r w:rsidR="00961B0A">
        <w:t xml:space="preserve"> and investigated</w:t>
      </w:r>
      <w:r w:rsidR="00AD5D95">
        <w:t xml:space="preserve"> by the </w:t>
      </w:r>
      <w:r w:rsidR="00C64028">
        <w:t>Australian Government</w:t>
      </w:r>
      <w:r w:rsidR="00F115DE">
        <w:t xml:space="preserve"> </w:t>
      </w:r>
      <w:r>
        <w:t>Department of Health</w:t>
      </w:r>
      <w:r w:rsidR="002B174E">
        <w:t xml:space="preserve"> and </w:t>
      </w:r>
      <w:r w:rsidR="000F6058">
        <w:t>Aged Care</w:t>
      </w:r>
      <w:r>
        <w:t xml:space="preserve"> </w:t>
      </w:r>
      <w:r w:rsidR="00AD5D95">
        <w:t>in conjunction with the WHO and DH</w:t>
      </w:r>
      <w:r w:rsidR="00151BFD">
        <w:t>.</w:t>
      </w:r>
    </w:p>
    <w:p w:rsidR="00D415F8" w:rsidP="72C97F58" w:rsidRDefault="00D415F8" w14:paraId="26977B23" w14:textId="77777777">
      <w:pPr>
        <w:pStyle w:val="Body"/>
      </w:pPr>
      <w:r>
        <w:t xml:space="preserve">The </w:t>
      </w:r>
      <w:r w:rsidR="00BC2D39">
        <w:t xml:space="preserve">Department of Aged Care and DH </w:t>
      </w:r>
      <w:r w:rsidR="00901727">
        <w:t>develops and maintains national health emergency response plans which should inform the state, regional and local emergency management plans.</w:t>
      </w:r>
    </w:p>
    <w:p w:rsidR="002267E2" w:rsidP="72C97F58" w:rsidRDefault="002267E2" w14:paraId="27706125" w14:textId="77777777">
      <w:pPr>
        <w:pStyle w:val="Body"/>
        <w:rPr>
          <w:highlight w:val="green"/>
        </w:rPr>
      </w:pPr>
      <w:r>
        <w:lastRenderedPageBreak/>
        <w:t xml:space="preserve">DH also </w:t>
      </w:r>
      <w:r w:rsidR="006D23D3">
        <w:t xml:space="preserve">coordinates the </w:t>
      </w:r>
      <w:r w:rsidR="00901727">
        <w:t xml:space="preserve">provision of essential medicines and equipment </w:t>
      </w:r>
      <w:r w:rsidR="00713876">
        <w:t>from</w:t>
      </w:r>
      <w:r w:rsidR="00901727">
        <w:t xml:space="preserve"> the National Medical Stockpile. </w:t>
      </w:r>
      <w:r w:rsidR="00713876">
        <w:t>The National Medical Stockpile</w:t>
      </w:r>
      <w:r w:rsidR="00901727">
        <w:t xml:space="preserve"> is intended as a strategic reserve that stores and purchases medicine and equipment to meet high levels of demand during a national health emergency, such as a pandemic. Provisions for </w:t>
      </w:r>
      <w:r w:rsidR="67C427EF">
        <w:t xml:space="preserve">a </w:t>
      </w:r>
      <w:r w:rsidR="00901727">
        <w:t>pandemic could include</w:t>
      </w:r>
      <w:r w:rsidR="67C427EF">
        <w:t xml:space="preserve"> essential pharmaceuticals, vaccines, antidotes, and personal protective equipment (PPE</w:t>
      </w:r>
      <w:r w:rsidR="1FEF942C">
        <w:t>).</w:t>
      </w:r>
    </w:p>
    <w:p w:rsidRPr="00802D49" w:rsidR="72C97F58" w:rsidP="72C97F58" w:rsidRDefault="073D7BAA" w14:paraId="04240C8F" w14:textId="77777777">
      <w:pPr>
        <w:pStyle w:val="Body"/>
      </w:pPr>
      <w:r>
        <w:t>Through the National Critical Care and Trauma Response Centre, the Australian Government train</w:t>
      </w:r>
      <w:r w:rsidR="00C64028">
        <w:t>s</w:t>
      </w:r>
      <w:r>
        <w:t xml:space="preserve"> and coordinate</w:t>
      </w:r>
      <w:r w:rsidR="00C64028">
        <w:t>s</w:t>
      </w:r>
      <w:r>
        <w:t xml:space="preserve"> Australian Medical Assistance Team (AUSMAT) teams of</w:t>
      </w:r>
      <w:r w:rsidRPr="72C97F58">
        <w:rPr>
          <w:rFonts w:cs="Arial"/>
        </w:rPr>
        <w:t xml:space="preserve"> health professionals for international and domestic deployment. </w:t>
      </w:r>
      <w:r>
        <w:t>AUSMAT teams can be deployed, along with the Australian Defence Force</w:t>
      </w:r>
      <w:r w:rsidR="002A7FA0">
        <w:t>,</w:t>
      </w:r>
      <w:r>
        <w:t xml:space="preserve"> to assist with </w:t>
      </w:r>
      <w:r w:rsidR="54561FB1">
        <w:t>pandemics</w:t>
      </w:r>
      <w:r>
        <w:t>.</w:t>
      </w:r>
    </w:p>
    <w:p w:rsidRPr="00D61990" w:rsidR="00F95631" w:rsidP="00D87E29" w:rsidRDefault="00472DFA" w14:paraId="750D3AC3" w14:textId="77777777">
      <w:pPr>
        <w:pStyle w:val="Heading2"/>
      </w:pPr>
      <w:bookmarkStart w:id="309" w:name="_Toc112330265"/>
      <w:r>
        <w:t>4</w:t>
      </w:r>
      <w:r w:rsidR="003F7611">
        <w:t>.3</w:t>
      </w:r>
      <w:r w:rsidR="003F7611">
        <w:tab/>
      </w:r>
      <w:r w:rsidRPr="004F213A" w:rsidR="00F95631">
        <w:t>Local</w:t>
      </w:r>
      <w:r w:rsidR="0008013E">
        <w:t xml:space="preserve"> </w:t>
      </w:r>
      <w:r w:rsidR="00452855">
        <w:t>government</w:t>
      </w:r>
      <w:bookmarkEnd w:id="309"/>
    </w:p>
    <w:p w:rsidR="007A0758" w:rsidP="00877451" w:rsidRDefault="00F95631" w14:paraId="44F5FC9A" w14:textId="77777777">
      <w:pPr>
        <w:pStyle w:val="Body"/>
      </w:pPr>
      <w:r w:rsidRPr="00D61990">
        <w:t xml:space="preserve">Under the </w:t>
      </w:r>
      <w:r w:rsidRPr="00D61990" w:rsidDel="00AD3C58">
        <w:t>EM</w:t>
      </w:r>
      <w:r w:rsidRPr="00D61990">
        <w:t xml:space="preserve"> Act</w:t>
      </w:r>
      <w:r w:rsidR="00EC033F">
        <w:t xml:space="preserve"> 2013</w:t>
      </w:r>
      <w:r w:rsidRPr="00D61990">
        <w:t xml:space="preserve">, local governments </w:t>
      </w:r>
      <w:r w:rsidR="00AF5B36">
        <w:t xml:space="preserve">chair the multiagency municipal emergency management planning committees (MEMPCs), which assess </w:t>
      </w:r>
      <w:r w:rsidRPr="00C64028" w:rsidR="00AF5B36">
        <w:t>municipal</w:t>
      </w:r>
      <w:r w:rsidR="00AF5B36">
        <w:t xml:space="preserve">-level risks and plan accordingly. </w:t>
      </w:r>
      <w:r w:rsidRPr="004F213A" w:rsidR="00975B73">
        <w:t>MEMPCs are responsible for preparing Municipal Emergency Management Plans (MEMPs)</w:t>
      </w:r>
      <w:r w:rsidR="00C64028">
        <w:t>.</w:t>
      </w:r>
      <w:r w:rsidR="00975B73">
        <w:t xml:space="preserve"> </w:t>
      </w:r>
      <w:r w:rsidR="00C64028">
        <w:t xml:space="preserve">MEMPs </w:t>
      </w:r>
      <w:r w:rsidRPr="004F213A" w:rsidR="00975B73">
        <w:t>outline the agreed municipal</w:t>
      </w:r>
      <w:r w:rsidR="00C64028">
        <w:t>-</w:t>
      </w:r>
      <w:r w:rsidRPr="004F213A" w:rsidR="00975B73">
        <w:t xml:space="preserve">level </w:t>
      </w:r>
      <w:r w:rsidR="00975B73">
        <w:t>emergency management</w:t>
      </w:r>
      <w:r w:rsidRPr="004F213A" w:rsidR="00975B73">
        <w:t xml:space="preserve"> arrangements by all participating emergency service, government and NGOs in the municipal footprint, not just </w:t>
      </w:r>
      <w:r w:rsidR="00975B73">
        <w:t>local government</w:t>
      </w:r>
      <w:r w:rsidRPr="004F213A" w:rsidR="00975B73">
        <w:t>.</w:t>
      </w:r>
    </w:p>
    <w:p w:rsidRPr="00D61990" w:rsidR="00AF5B36" w:rsidP="00877451" w:rsidRDefault="00AF5B36" w14:paraId="3DB233A5" w14:textId="77777777">
      <w:pPr>
        <w:pStyle w:val="Body"/>
      </w:pPr>
      <w:r>
        <w:t xml:space="preserve">The roles of </w:t>
      </w:r>
      <w:r w:rsidR="00A66E63">
        <w:t>local government</w:t>
      </w:r>
      <w:r>
        <w:t xml:space="preserve"> and other local agencies documented in MEMPs or MEMP sub-plans must be consistent with state plans, including the SEMP and this plan</w:t>
      </w:r>
      <w:r w:rsidR="00CD4BF6">
        <w:t>.</w:t>
      </w:r>
    </w:p>
    <w:p w:rsidR="006A52D8" w:rsidP="00C64028" w:rsidRDefault="00CD4BF6" w14:paraId="6DDB7DC8" w14:textId="77777777">
      <w:pPr>
        <w:pStyle w:val="Body"/>
      </w:pPr>
      <w:r w:rsidRPr="004F213A">
        <w:t>Local governments should also develop, maintain, and exercis</w:t>
      </w:r>
      <w:r w:rsidR="00A66E63">
        <w:t>e</w:t>
      </w:r>
      <w:r w:rsidRPr="004F213A">
        <w:t xml:space="preserve"> business continuity </w:t>
      </w:r>
      <w:r w:rsidR="000E70A2">
        <w:t xml:space="preserve">and occupational health and safety </w:t>
      </w:r>
      <w:r w:rsidRPr="004F213A">
        <w:t xml:space="preserve">plans to ensure the continuity of </w:t>
      </w:r>
      <w:r w:rsidRPr="00C64028">
        <w:t>services</w:t>
      </w:r>
      <w:r w:rsidRPr="004F213A">
        <w:t xml:space="preserve"> during a pandemic.</w:t>
      </w:r>
      <w:r w:rsidR="006A52D8">
        <w:t xml:space="preserve"> Plans should ensure the necessary equipment, protocols and communication is in place to support employees working remotely or flexibly.</w:t>
      </w:r>
    </w:p>
    <w:p w:rsidRPr="00D61990" w:rsidR="00F95631" w:rsidP="008832C2" w:rsidRDefault="00472DFA" w14:paraId="094E2E6E" w14:textId="77777777">
      <w:pPr>
        <w:pStyle w:val="Heading2"/>
        <w:rPr>
          <w:rStyle w:val="Heading2Char"/>
          <w:rFonts w:eastAsiaTheme="minorEastAsia"/>
          <w:b/>
        </w:rPr>
      </w:pPr>
      <w:bookmarkStart w:id="310" w:name="_Toc94573933"/>
      <w:bookmarkStart w:id="311" w:name="_Toc112330266"/>
      <w:r>
        <w:rPr>
          <w:bCs/>
        </w:rPr>
        <w:t>4</w:t>
      </w:r>
      <w:r w:rsidRPr="00D61990" w:rsidR="00F95631">
        <w:rPr>
          <w:bCs/>
        </w:rPr>
        <w:t>.</w:t>
      </w:r>
      <w:r w:rsidR="00114E3F">
        <w:t>4</w:t>
      </w:r>
      <w:r w:rsidRPr="00D61990" w:rsidR="00F95631">
        <w:tab/>
      </w:r>
      <w:r w:rsidRPr="4D5137E0" w:rsidR="00F95631">
        <w:rPr>
          <w:rStyle w:val="Heading2Char"/>
          <w:rFonts w:eastAsiaTheme="minorEastAsia"/>
          <w:b/>
        </w:rPr>
        <w:t>Health sector</w:t>
      </w:r>
      <w:bookmarkEnd w:id="310"/>
      <w:bookmarkEnd w:id="311"/>
    </w:p>
    <w:p w:rsidR="0031389C" w:rsidP="00877451" w:rsidRDefault="00E73AA7" w14:paraId="49EB3D48" w14:textId="77777777">
      <w:pPr>
        <w:pStyle w:val="Body"/>
      </w:pPr>
      <w:r w:rsidRPr="03C311A3">
        <w:rPr>
          <w:rStyle w:val="normaltextrun"/>
          <w:rFonts w:cs="Arial"/>
          <w:color w:val="000000"/>
          <w:shd w:val="clear" w:color="auto" w:fill="FFFFFF"/>
        </w:rPr>
        <w:t xml:space="preserve">The health </w:t>
      </w:r>
      <w:r w:rsidRPr="03C311A3" w:rsidR="0050529C">
        <w:rPr>
          <w:rStyle w:val="normaltextrun"/>
          <w:rFonts w:cs="Arial"/>
          <w:color w:val="000000"/>
          <w:shd w:val="clear" w:color="auto" w:fill="FFFFFF"/>
        </w:rPr>
        <w:t xml:space="preserve">sector </w:t>
      </w:r>
      <w:r w:rsidRPr="03C311A3">
        <w:rPr>
          <w:rStyle w:val="normaltextrun"/>
          <w:rFonts w:cs="Arial"/>
          <w:color w:val="000000"/>
          <w:shd w:val="clear" w:color="auto" w:fill="FFFFFF"/>
        </w:rPr>
        <w:t xml:space="preserve">comprises a number of subsectors, including community health, public health, health education, </w:t>
      </w:r>
      <w:r w:rsidRPr="72C97F58" w:rsidR="72C97F58">
        <w:rPr>
          <w:rFonts w:eastAsia="Arial" w:cs="Arial"/>
          <w:color w:val="000000" w:themeColor="text1"/>
          <w:szCs w:val="21"/>
        </w:rPr>
        <w:t xml:space="preserve">allied health services, primary care </w:t>
      </w:r>
      <w:r w:rsidRPr="03C311A3">
        <w:rPr>
          <w:rStyle w:val="normaltextrun"/>
          <w:rFonts w:cs="Arial"/>
          <w:color w:val="000000"/>
          <w:shd w:val="clear" w:color="auto" w:fill="FFFFFF"/>
        </w:rPr>
        <w:t xml:space="preserve">and health and medical </w:t>
      </w:r>
      <w:r w:rsidRPr="00877451">
        <w:rPr>
          <w:rStyle w:val="normaltextrun"/>
        </w:rPr>
        <w:t>research</w:t>
      </w:r>
      <w:r w:rsidRPr="03C311A3">
        <w:rPr>
          <w:rStyle w:val="normaltextrun"/>
          <w:rFonts w:cs="Arial"/>
          <w:color w:val="000000"/>
          <w:shd w:val="clear" w:color="auto" w:fill="FFFFFF"/>
        </w:rPr>
        <w:t xml:space="preserve">. </w:t>
      </w:r>
      <w:r w:rsidRPr="03C311A3" w:rsidR="0031389C">
        <w:t xml:space="preserve">The sector </w:t>
      </w:r>
      <w:r w:rsidRPr="03C311A3" w:rsidR="0050529C">
        <w:t xml:space="preserve">also includes </w:t>
      </w:r>
      <w:r w:rsidRPr="03C311A3" w:rsidR="0050529C">
        <w:rPr>
          <w:color w:val="202124"/>
          <w:shd w:val="clear" w:color="auto" w:fill="FFFFFF"/>
        </w:rPr>
        <w:t xml:space="preserve">organisations and </w:t>
      </w:r>
      <w:r w:rsidRPr="03C311A3" w:rsidR="008C74F6">
        <w:rPr>
          <w:color w:val="202124"/>
          <w:shd w:val="clear" w:color="auto" w:fill="FFFFFF"/>
        </w:rPr>
        <w:t>businesses that provide medical services, manufacture medical equipment or drugs, provide medical insurance, or otherwise facilitate the provision of care to patients</w:t>
      </w:r>
      <w:r w:rsidRPr="006D7830" w:rsidR="008C74F6">
        <w:rPr>
          <w:color w:val="202124"/>
          <w:shd w:val="clear" w:color="auto" w:fill="FFFFFF"/>
        </w:rPr>
        <w:t>.</w:t>
      </w:r>
    </w:p>
    <w:p w:rsidRPr="004F213A" w:rsidR="00193563" w:rsidP="00877451" w:rsidRDefault="00F95631" w14:paraId="73FC5B10" w14:textId="77777777">
      <w:pPr>
        <w:pStyle w:val="Body"/>
      </w:pPr>
      <w:r>
        <w:t xml:space="preserve">The </w:t>
      </w:r>
      <w:r w:rsidR="00193563">
        <w:t xml:space="preserve">health sector is responsible for </w:t>
      </w:r>
      <w:r w:rsidR="0074316B">
        <w:t xml:space="preserve">preparedness and </w:t>
      </w:r>
      <w:r w:rsidR="00FA3622">
        <w:t>mitig</w:t>
      </w:r>
      <w:r w:rsidR="00844903">
        <w:t xml:space="preserve">ating pandemic risks to the </w:t>
      </w:r>
      <w:r w:rsidR="003A611A">
        <w:t>Victorian community and the sector itself.</w:t>
      </w:r>
    </w:p>
    <w:p w:rsidRPr="00D61990" w:rsidR="00F95631" w:rsidP="00877451" w:rsidRDefault="00F95631" w14:paraId="14DD30F6" w14:textId="77777777">
      <w:pPr>
        <w:pStyle w:val="Bodyafterbullets"/>
        <w:rPr>
          <w:lang w:val="en-US"/>
        </w:rPr>
      </w:pPr>
      <w:r w:rsidRPr="004F213A">
        <w:t xml:space="preserve">The </w:t>
      </w:r>
      <w:r w:rsidR="008719CB">
        <w:t>h</w:t>
      </w:r>
      <w:r w:rsidRPr="004F213A">
        <w:t xml:space="preserve">ealth </w:t>
      </w:r>
      <w:r w:rsidR="00F675C3">
        <w:t>sector</w:t>
      </w:r>
      <w:r w:rsidRPr="00D61990">
        <w:t xml:space="preserve"> should develop, maintain</w:t>
      </w:r>
      <w:r w:rsidR="0092392A">
        <w:t>,</w:t>
      </w:r>
      <w:r w:rsidRPr="00D61990">
        <w:t xml:space="preserve"> and exercise pandemic</w:t>
      </w:r>
      <w:r w:rsidR="00C0257F">
        <w:t xml:space="preserve">, </w:t>
      </w:r>
      <w:r w:rsidRPr="00D61990">
        <w:t xml:space="preserve">business continuity </w:t>
      </w:r>
      <w:r w:rsidR="00C0257F">
        <w:t xml:space="preserve">and occupational health and safety </w:t>
      </w:r>
      <w:r w:rsidRPr="00D61990">
        <w:t xml:space="preserve">plans and arrangements. </w:t>
      </w:r>
      <w:r w:rsidRPr="00D61990">
        <w:rPr>
          <w:rFonts w:eastAsia="Times New Roman"/>
        </w:rPr>
        <w:t>Planning</w:t>
      </w:r>
      <w:r w:rsidRPr="00D61990">
        <w:rPr>
          <w:lang w:val="en-US"/>
        </w:rPr>
        <w:t xml:space="preserve"> should incorporate the key services and functions of the health </w:t>
      </w:r>
      <w:r w:rsidRPr="004F213A">
        <w:rPr>
          <w:lang w:val="en-US"/>
        </w:rPr>
        <w:t>se</w:t>
      </w:r>
      <w:r w:rsidR="002C074F">
        <w:rPr>
          <w:lang w:val="en-US"/>
        </w:rPr>
        <w:t>ctor</w:t>
      </w:r>
      <w:r w:rsidRPr="00D61990">
        <w:rPr>
          <w:lang w:val="en-US"/>
        </w:rPr>
        <w:t xml:space="preserve"> and other aspects of support the health </w:t>
      </w:r>
      <w:r w:rsidRPr="004F213A">
        <w:rPr>
          <w:lang w:val="en-US"/>
        </w:rPr>
        <w:t>se</w:t>
      </w:r>
      <w:r w:rsidR="002C074F">
        <w:rPr>
          <w:lang w:val="en-US"/>
        </w:rPr>
        <w:t>ctor</w:t>
      </w:r>
      <w:r w:rsidRPr="00D61990">
        <w:rPr>
          <w:lang w:val="en-US"/>
        </w:rPr>
        <w:t xml:space="preserve"> will provide to help the Victorian Government’s </w:t>
      </w:r>
      <w:r w:rsidR="00EE50CA">
        <w:rPr>
          <w:lang w:val="en-US"/>
        </w:rPr>
        <w:t xml:space="preserve">pandemic </w:t>
      </w:r>
      <w:r w:rsidRPr="00D61990">
        <w:rPr>
          <w:lang w:val="en-US"/>
        </w:rPr>
        <w:t>response.</w:t>
      </w:r>
    </w:p>
    <w:p w:rsidRPr="00F478E8" w:rsidR="003D36C3" w:rsidP="00F478E8" w:rsidRDefault="00C322CA" w14:paraId="5BB47285" w14:textId="77777777">
      <w:pPr>
        <w:pStyle w:val="Heading3"/>
      </w:pPr>
      <w:r w:rsidRPr="00F478E8">
        <w:t>4.4.1</w:t>
      </w:r>
      <w:r w:rsidRPr="00F478E8">
        <w:tab/>
      </w:r>
      <w:r w:rsidRPr="00F478E8" w:rsidR="003D36C3">
        <w:t>Aboriginal Health</w:t>
      </w:r>
    </w:p>
    <w:p w:rsidRPr="00D61990" w:rsidR="003D36C3" w:rsidP="003D36C3" w:rsidRDefault="003D36C3" w14:paraId="14953E6B" w14:textId="77777777">
      <w:pPr>
        <w:pStyle w:val="Body"/>
      </w:pPr>
      <w:r w:rsidRPr="00D61990">
        <w:t>The needs and concerns of Aboriginal and Torres Strait Islander peoples should be recognised in the plans of every primary health practice</w:t>
      </w:r>
      <w:r>
        <w:t xml:space="preserve"> or </w:t>
      </w:r>
      <w:r w:rsidRPr="00D61990">
        <w:t>service. At a population level</w:t>
      </w:r>
      <w:r w:rsidR="006A0917">
        <w:t>,</w:t>
      </w:r>
      <w:r w:rsidRPr="00D61990">
        <w:t xml:space="preserve"> there is a significant gap between the health status of Victoria’s Aboriginal population and the non-Aboriginal population.</w:t>
      </w:r>
    </w:p>
    <w:p w:rsidRPr="00D61990" w:rsidR="003D36C3" w:rsidP="003D36C3" w:rsidRDefault="003D36C3" w14:paraId="348ADC4A" w14:textId="77777777">
      <w:pPr>
        <w:pStyle w:val="Body"/>
      </w:pPr>
      <w:r w:rsidRPr="00D61990">
        <w:t xml:space="preserve">Acute respiratory infections such as colds, influenza and pneumonia can worsen symptoms and lead to serious consequences for people with chronic respiratory conditions. Aboriginal people are </w:t>
      </w:r>
      <w:r w:rsidRPr="00D61990">
        <w:lastRenderedPageBreak/>
        <w:t xml:space="preserve">more likely to have chronic respiratory diseases such as asthma and chronic obstructive pulmonary disorders </w:t>
      </w:r>
      <w:r w:rsidRPr="3CDFC83A">
        <w:rPr>
          <w:szCs w:val="21"/>
        </w:rPr>
        <w:t>(Australian Health Ministers’ Advisory Council 2012).</w:t>
      </w:r>
    </w:p>
    <w:p w:rsidRPr="00D61990" w:rsidR="003D36C3" w:rsidP="003D36C3" w:rsidRDefault="003D36C3" w14:paraId="007BB706" w14:textId="77777777">
      <w:pPr>
        <w:pStyle w:val="Body"/>
      </w:pPr>
      <w:r>
        <w:t>Primary health services that focus on Aboriginal people will need to consult widely with the communities that they service to help respect cultural sensitivities, as much as is practicable, while maintaining infection prevention and control standards.</w:t>
      </w:r>
    </w:p>
    <w:p w:rsidR="003D36C3" w:rsidP="003D36C3" w:rsidRDefault="003D36C3" w14:paraId="0435996C" w14:textId="77777777">
      <w:pPr>
        <w:pStyle w:val="Body"/>
      </w:pPr>
      <w:r w:rsidRPr="00DF75CA">
        <w:rPr>
          <w:szCs w:val="21"/>
        </w:rPr>
        <w:t xml:space="preserve">The </w:t>
      </w:r>
      <w:r w:rsidR="006A0917">
        <w:rPr>
          <w:szCs w:val="21"/>
        </w:rPr>
        <w:t>w</w:t>
      </w:r>
      <w:r w:rsidRPr="00DF75CA" w:rsidR="006A0917">
        <w:rPr>
          <w:szCs w:val="21"/>
        </w:rPr>
        <w:t>hole</w:t>
      </w:r>
      <w:r w:rsidRPr="00DF75CA">
        <w:rPr>
          <w:szCs w:val="21"/>
        </w:rPr>
        <w:t xml:space="preserve">-of-Victorian-Government </w:t>
      </w:r>
      <w:r w:rsidRPr="3CDFC83A">
        <w:rPr>
          <w:szCs w:val="21"/>
        </w:rPr>
        <w:t>pandemic communication strategy, co-created with Aboriginal Organisatio</w:t>
      </w:r>
      <w:r w:rsidRPr="2747FEC1">
        <w:rPr>
          <w:szCs w:val="21"/>
        </w:rPr>
        <w:t>ns and Aboriginal communities</w:t>
      </w:r>
      <w:r w:rsidR="006A0917">
        <w:rPr>
          <w:szCs w:val="21"/>
        </w:rPr>
        <w:t>,</w:t>
      </w:r>
      <w:r w:rsidRPr="2747FEC1">
        <w:rPr>
          <w:szCs w:val="21"/>
        </w:rPr>
        <w:t xml:space="preserve"> should address the specific needs of Aboriginal and Torres Strait Islanders people as discussed in </w:t>
      </w:r>
      <w:r>
        <w:t>p</w:t>
      </w:r>
      <w:r w:rsidRPr="00D61990">
        <w:t>ublic information and engagement</w:t>
      </w:r>
      <w:r>
        <w:t xml:space="preserve"> (as outlined in </w:t>
      </w:r>
      <w:hyperlink w:history="true" w:anchor="_5￼Public_information_and">
        <w:r w:rsidRPr="0EC73E68">
          <w:rPr>
            <w:rStyle w:val="Hyperlink"/>
          </w:rPr>
          <w:t>Chapter 5</w:t>
        </w:r>
      </w:hyperlink>
      <w:r>
        <w:t>).</w:t>
      </w:r>
    </w:p>
    <w:p w:rsidR="004B646F" w:rsidP="00A40EC9" w:rsidRDefault="00F063DF" w14:paraId="72E913CC" w14:textId="77777777">
      <w:pPr>
        <w:pStyle w:val="Heading2"/>
        <w:rPr>
          <w:rStyle w:val="Heading2Char"/>
          <w:rFonts w:eastAsiaTheme="minorHAnsi"/>
          <w:b/>
          <w:color w:val="auto"/>
        </w:rPr>
      </w:pPr>
      <w:bookmarkStart w:id="312" w:name="_Toc112330267"/>
      <w:r>
        <w:rPr>
          <w:rFonts w:eastAsiaTheme="minorHAnsi"/>
        </w:rPr>
        <w:t>4</w:t>
      </w:r>
      <w:r w:rsidRPr="00A40EC9" w:rsidR="004B646F">
        <w:rPr>
          <w:rFonts w:eastAsiaTheme="minorHAnsi"/>
        </w:rPr>
        <w:t>.</w:t>
      </w:r>
      <w:r w:rsidRPr="00A40EC9" w:rsidR="000712F1">
        <w:rPr>
          <w:rFonts w:eastAsiaTheme="minorHAnsi"/>
        </w:rPr>
        <w:t>5</w:t>
      </w:r>
      <w:r w:rsidR="004B646F">
        <w:rPr>
          <w:rFonts w:eastAsiaTheme="minorHAnsi"/>
        </w:rPr>
        <w:tab/>
      </w:r>
      <w:r w:rsidRPr="00A40EC9" w:rsidR="008D37E9">
        <w:rPr>
          <w:rFonts w:eastAsiaTheme="minorHAnsi"/>
        </w:rPr>
        <w:t>Critical infrastructure and e</w:t>
      </w:r>
      <w:r w:rsidRPr="00A40EC9" w:rsidR="004B646F">
        <w:rPr>
          <w:rFonts w:eastAsiaTheme="minorHAnsi"/>
        </w:rPr>
        <w:t>ssential services</w:t>
      </w:r>
      <w:bookmarkEnd w:id="312"/>
    </w:p>
    <w:p w:rsidRPr="006A0917" w:rsidR="006A03FB" w:rsidP="00877451" w:rsidRDefault="006A03FB" w14:paraId="3D5344FC" w14:textId="77777777">
      <w:pPr>
        <w:pStyle w:val="Body"/>
      </w:pPr>
      <w:r w:rsidRPr="006A0917">
        <w:t>Disruption to critical infrastructure</w:t>
      </w:r>
      <w:r w:rsidRPr="006A0917" w:rsidR="155B20A9">
        <w:t xml:space="preserve"> and services</w:t>
      </w:r>
      <w:r w:rsidRPr="006A0917" w:rsidR="0853EEC1">
        <w:t>,</w:t>
      </w:r>
      <w:r w:rsidRPr="006A0917">
        <w:t xml:space="preserve"> such as public transport</w:t>
      </w:r>
      <w:r w:rsidRPr="006A0917" w:rsidR="18C9D4FF">
        <w:t>,</w:t>
      </w:r>
      <w:r w:rsidRPr="006A0917">
        <w:t xml:space="preserve"> water, </w:t>
      </w:r>
      <w:r w:rsidRPr="006A0917" w:rsidR="18C9D4FF">
        <w:t xml:space="preserve">gas, </w:t>
      </w:r>
      <w:r w:rsidRPr="006A0917">
        <w:t>electricity</w:t>
      </w:r>
      <w:r w:rsidRPr="006A0917" w:rsidR="0853EEC1">
        <w:t xml:space="preserve">, </w:t>
      </w:r>
      <w:r w:rsidRPr="006A0917">
        <w:t>fuel</w:t>
      </w:r>
      <w:r w:rsidRPr="006A0917" w:rsidR="15CD0696">
        <w:t xml:space="preserve"> </w:t>
      </w:r>
      <w:r w:rsidRPr="006A0917" w:rsidR="57FA351F">
        <w:t>and</w:t>
      </w:r>
      <w:r w:rsidRPr="006A0917">
        <w:t xml:space="preserve"> </w:t>
      </w:r>
      <w:r w:rsidRPr="006A0917" w:rsidR="30BD5ACF">
        <w:t>government services</w:t>
      </w:r>
      <w:r w:rsidRPr="006A0917" w:rsidR="155B20A9">
        <w:t>,</w:t>
      </w:r>
      <w:r w:rsidRPr="006A0917" w:rsidR="30BD5ACF">
        <w:t xml:space="preserve"> </w:t>
      </w:r>
      <w:r w:rsidRPr="006A0917" w:rsidR="57FA351F">
        <w:t>and</w:t>
      </w:r>
      <w:r w:rsidRPr="006A0917" w:rsidR="30BD5ACF">
        <w:t xml:space="preserve"> </w:t>
      </w:r>
      <w:r w:rsidRPr="006A0917" w:rsidR="3018E0CD">
        <w:t>the</w:t>
      </w:r>
      <w:r w:rsidRPr="006A0917">
        <w:t xml:space="preserve"> transport</w:t>
      </w:r>
      <w:r w:rsidRPr="006A0917" w:rsidR="0BCE326C">
        <w:t>ation</w:t>
      </w:r>
      <w:r w:rsidRPr="006A0917">
        <w:t xml:space="preserve"> of food and goods</w:t>
      </w:r>
      <w:r w:rsidRPr="006A0917" w:rsidR="4C1587C2">
        <w:t xml:space="preserve"> </w:t>
      </w:r>
      <w:r w:rsidRPr="006A0917">
        <w:t xml:space="preserve">are further potential consequences of pandemics. Disruptions </w:t>
      </w:r>
      <w:r w:rsidRPr="006A0917" w:rsidR="00CC47AA">
        <w:t xml:space="preserve">to these lifeline services </w:t>
      </w:r>
      <w:r w:rsidRPr="006A0917">
        <w:t xml:space="preserve">may </w:t>
      </w:r>
      <w:r w:rsidRPr="006A0917" w:rsidR="00CC47AA">
        <w:t xml:space="preserve">also </w:t>
      </w:r>
      <w:r w:rsidRPr="006A0917" w:rsidR="00060295">
        <w:t xml:space="preserve">cause </w:t>
      </w:r>
      <w:r w:rsidRPr="006A0917">
        <w:t>significant long</w:t>
      </w:r>
      <w:r w:rsidR="006A0917">
        <w:t>-</w:t>
      </w:r>
      <w:r w:rsidRPr="006A0917">
        <w:t>term economic impacts.</w:t>
      </w:r>
    </w:p>
    <w:p w:rsidRPr="006A0917" w:rsidR="0F4966F9" w:rsidP="00877451" w:rsidRDefault="04E4B51B" w14:paraId="1D873154" w14:textId="77777777">
      <w:pPr>
        <w:pStyle w:val="Body"/>
      </w:pPr>
      <w:r w:rsidRPr="006A0917">
        <w:t xml:space="preserve">Victorian </w:t>
      </w:r>
      <w:r w:rsidR="006A032C">
        <w:t>G</w:t>
      </w:r>
      <w:r w:rsidRPr="006A0917" w:rsidR="006A032C">
        <w:t xml:space="preserve">overnment </w:t>
      </w:r>
      <w:r w:rsidRPr="006A0917">
        <w:t>departments, agencies and the owners and operators of critical infrastructure</w:t>
      </w:r>
      <w:r w:rsidRPr="00877451">
        <w:t xml:space="preserve"> </w:t>
      </w:r>
      <w:r w:rsidRPr="006A0917">
        <w:t>should undertake a structured risk assessment process</w:t>
      </w:r>
      <w:r w:rsidR="006A0917">
        <w:t>. This process should</w:t>
      </w:r>
      <w:r w:rsidRPr="006A0917">
        <w:t xml:space="preserve"> identify the risks </w:t>
      </w:r>
      <w:r w:rsidRPr="006A0917" w:rsidR="1F889C49">
        <w:t xml:space="preserve">and </w:t>
      </w:r>
      <w:r w:rsidRPr="006A0917" w:rsidR="61BF1403">
        <w:t xml:space="preserve">interdependencies </w:t>
      </w:r>
      <w:r w:rsidRPr="006A0917">
        <w:t>facing their organisations</w:t>
      </w:r>
      <w:r w:rsidR="006A0917">
        <w:t>.</w:t>
      </w:r>
      <w:r w:rsidRPr="006A0917">
        <w:t xml:space="preserve"> </w:t>
      </w:r>
      <w:r w:rsidR="006A0917">
        <w:t>They should also</w:t>
      </w:r>
      <w:r w:rsidRPr="006A0917" w:rsidR="006A0917">
        <w:t xml:space="preserve"> </w:t>
      </w:r>
      <w:r w:rsidRPr="006A0917">
        <w:t>have robust business continuity plans to ensure they can respond to and recover from any disruption.</w:t>
      </w:r>
    </w:p>
    <w:p w:rsidRPr="006A0917" w:rsidR="000D0924" w:rsidP="006A0917" w:rsidRDefault="000D0924" w14:paraId="726CF4D4" w14:textId="77777777">
      <w:pPr>
        <w:pStyle w:val="Body"/>
        <w:rPr>
          <w:rStyle w:val="normaltextrun"/>
        </w:rPr>
      </w:pPr>
      <w:r w:rsidRPr="006A0917">
        <w:rPr>
          <w:rStyle w:val="normaltextrun"/>
        </w:rPr>
        <w:t xml:space="preserve">The ability to work remotely for many sectors has been </w:t>
      </w:r>
      <w:r w:rsidRPr="00877451">
        <w:t>demonstrated</w:t>
      </w:r>
      <w:r w:rsidRPr="006A0917">
        <w:rPr>
          <w:rStyle w:val="normaltextrun"/>
        </w:rPr>
        <w:t xml:space="preserve"> through the COVID-19 pandemic. This flexibility could be included in organisational preparedness.</w:t>
      </w:r>
    </w:p>
    <w:p w:rsidR="006A0917" w:rsidP="006A0917" w:rsidRDefault="00DB64B4" w14:paraId="1A447200" w14:textId="77777777">
      <w:pPr>
        <w:pStyle w:val="Body"/>
      </w:pPr>
      <w:r w:rsidRPr="006A0917">
        <w:t>Planning</w:t>
      </w:r>
      <w:r w:rsidRPr="006A0917" w:rsidDel="009408D2">
        <w:t xml:space="preserve"> </w:t>
      </w:r>
      <w:r w:rsidRPr="006A0917">
        <w:t xml:space="preserve">should enable continued </w:t>
      </w:r>
      <w:r w:rsidRPr="006A0917" w:rsidR="008F5273">
        <w:t xml:space="preserve">operation of critical infrastructure and delivery of essential services during a pandemic. </w:t>
      </w:r>
      <w:r w:rsidR="006A0917">
        <w:t>S</w:t>
      </w:r>
      <w:r w:rsidRPr="006A0917" w:rsidR="001B2EFB">
        <w:t xml:space="preserve">carce resources </w:t>
      </w:r>
      <w:r w:rsidR="006A0917">
        <w:t>should be managed according to:</w:t>
      </w:r>
    </w:p>
    <w:p w:rsidRPr="006A0917" w:rsidR="006A0917" w:rsidP="00877451" w:rsidRDefault="001B2EFB" w14:paraId="53958222" w14:textId="77777777">
      <w:pPr>
        <w:pStyle w:val="Bullet1"/>
      </w:pPr>
      <w:r w:rsidRPr="006A0917">
        <w:t>a priority basis</w:t>
      </w:r>
    </w:p>
    <w:p w:rsidRPr="006A0917" w:rsidR="006A0917" w:rsidP="00877451" w:rsidRDefault="00DB64B4" w14:paraId="4C36C38D" w14:textId="77777777">
      <w:pPr>
        <w:pStyle w:val="Bullet1"/>
      </w:pPr>
      <w:r w:rsidRPr="006A0917">
        <w:t xml:space="preserve">how </w:t>
      </w:r>
      <w:r w:rsidRPr="006A0917" w:rsidR="001C2ACE">
        <w:t>the</w:t>
      </w:r>
      <w:r w:rsidRPr="006A0917">
        <w:t xml:space="preserve"> pandemic may </w:t>
      </w:r>
      <w:r w:rsidRPr="006A0917" w:rsidR="006A0917">
        <w:t xml:space="preserve">affect </w:t>
      </w:r>
      <w:r w:rsidRPr="006A0917">
        <w:t>occupational health and safety obligations</w:t>
      </w:r>
    </w:p>
    <w:p w:rsidRPr="006A0917" w:rsidR="000F19A8" w:rsidP="00877451" w:rsidRDefault="00FC59E7" w14:paraId="3DF9B787" w14:textId="77777777">
      <w:pPr>
        <w:pStyle w:val="Bullet1"/>
      </w:pPr>
      <w:r w:rsidRPr="006A0917">
        <w:t>requirements</w:t>
      </w:r>
      <w:r w:rsidRPr="006A0917" w:rsidR="001C2ACE">
        <w:t xml:space="preserve"> </w:t>
      </w:r>
      <w:r w:rsidRPr="006A0917" w:rsidR="00AD36E4">
        <w:t>for</w:t>
      </w:r>
      <w:r w:rsidRPr="006A0917" w:rsidR="001C2ACE">
        <w:t xml:space="preserve"> </w:t>
      </w:r>
      <w:r w:rsidRPr="006A0917" w:rsidR="006C2339">
        <w:t>sustaining an</w:t>
      </w:r>
      <w:r w:rsidRPr="006A0917" w:rsidR="001C2ACE">
        <w:t xml:space="preserve"> essential work</w:t>
      </w:r>
      <w:r w:rsidRPr="006A0917" w:rsidR="001B2EFB">
        <w:t>force</w:t>
      </w:r>
      <w:r w:rsidRPr="006A0917" w:rsidR="002D1631">
        <w:t xml:space="preserve"> against risks such </w:t>
      </w:r>
      <w:r w:rsidRPr="006A0917" w:rsidR="000F19A8">
        <w:t>as</w:t>
      </w:r>
      <w:r w:rsidRPr="006A0917" w:rsidR="002D1631">
        <w:t xml:space="preserve"> </w:t>
      </w:r>
      <w:r w:rsidRPr="006A0917" w:rsidR="000F19A8">
        <w:t>transmission and absenteeism.</w:t>
      </w:r>
    </w:p>
    <w:p w:rsidRPr="006A0917" w:rsidR="002D1631" w:rsidP="00877451" w:rsidRDefault="00140C95" w14:paraId="3F657C41" w14:textId="77777777">
      <w:pPr>
        <w:pStyle w:val="Bodyafterbullets"/>
      </w:pPr>
      <w:r w:rsidRPr="006A0917">
        <w:t xml:space="preserve">Planning should also </w:t>
      </w:r>
      <w:r w:rsidRPr="006A0917" w:rsidR="006319A3">
        <w:t>consider obligations, such as for testing, vaccination or wearing masks</w:t>
      </w:r>
      <w:r w:rsidRPr="006A0917" w:rsidR="000E000A">
        <w:t xml:space="preserve">, and </w:t>
      </w:r>
      <w:r w:rsidRPr="006A0917" w:rsidR="00AB25E6">
        <w:t xml:space="preserve">resourcing and other </w:t>
      </w:r>
      <w:r w:rsidRPr="006A0917" w:rsidR="00C81FA0">
        <w:t xml:space="preserve">requirements </w:t>
      </w:r>
      <w:r w:rsidRPr="006A0917">
        <w:t>across</w:t>
      </w:r>
      <w:r w:rsidRPr="006A0917" w:rsidR="003975B3">
        <w:t xml:space="preserve"> </w:t>
      </w:r>
      <w:r w:rsidRPr="006A0917">
        <w:t xml:space="preserve">different </w:t>
      </w:r>
      <w:r w:rsidRPr="006A0917" w:rsidR="003975B3">
        <w:t>operating environments</w:t>
      </w:r>
      <w:r w:rsidRPr="006A0917" w:rsidR="00A83A63">
        <w:t xml:space="preserve"> or workplace settings</w:t>
      </w:r>
      <w:r w:rsidRPr="006A0917" w:rsidR="003975B3">
        <w:t>.</w:t>
      </w:r>
    </w:p>
    <w:p w:rsidRPr="006A0917" w:rsidR="00146675" w:rsidP="006A0917" w:rsidRDefault="00B661F5" w14:paraId="1895DB70" w14:textId="77777777">
      <w:pPr>
        <w:pStyle w:val="Body"/>
      </w:pPr>
      <w:r w:rsidRPr="006A0917">
        <w:t>T</w:t>
      </w:r>
      <w:r w:rsidRPr="006A0917" w:rsidR="00146675">
        <w:t xml:space="preserve">he wider pandemic management effort </w:t>
      </w:r>
      <w:r w:rsidRPr="006A0917">
        <w:t xml:space="preserve">should </w:t>
      </w:r>
      <w:r w:rsidRPr="006A0917" w:rsidR="00146675">
        <w:t xml:space="preserve">consider </w:t>
      </w:r>
      <w:r w:rsidRPr="006A0917" w:rsidR="00B70BDB">
        <w:t>other sectors such as education</w:t>
      </w:r>
      <w:r w:rsidRPr="006A0917" w:rsidR="00B918C7">
        <w:t xml:space="preserve">, </w:t>
      </w:r>
      <w:r w:rsidRPr="006A0917" w:rsidR="004833BF">
        <w:t xml:space="preserve">which </w:t>
      </w:r>
      <w:r w:rsidRPr="006A0917" w:rsidR="00B918C7">
        <w:t>includ</w:t>
      </w:r>
      <w:r w:rsidRPr="006A0917" w:rsidR="00354A7B">
        <w:t>es</w:t>
      </w:r>
      <w:r w:rsidRPr="006A0917" w:rsidR="00B918C7">
        <w:t xml:space="preserve"> </w:t>
      </w:r>
      <w:r w:rsidRPr="006A0917" w:rsidR="00146675">
        <w:t>both transmission risk and the economic impact of school closures (</w:t>
      </w:r>
      <w:r w:rsidR="006A0917">
        <w:t>such as,</w:t>
      </w:r>
      <w:r w:rsidRPr="006A0917" w:rsidR="00146675">
        <w:t xml:space="preserve"> driving </w:t>
      </w:r>
      <w:r w:rsidRPr="006A0917" w:rsidR="00D546E4">
        <w:t xml:space="preserve">broader </w:t>
      </w:r>
      <w:r w:rsidRPr="006A0917" w:rsidR="00146675">
        <w:t>workforce absenteeism)</w:t>
      </w:r>
      <w:r w:rsidRPr="006A0917" w:rsidR="00CE68F3">
        <w:t>. M</w:t>
      </w:r>
      <w:r w:rsidRPr="006A0917" w:rsidR="00146675">
        <w:t xml:space="preserve">itigation and preparedness </w:t>
      </w:r>
      <w:r w:rsidRPr="006A0917" w:rsidR="008D7E50">
        <w:t xml:space="preserve">requirements </w:t>
      </w:r>
      <w:r w:rsidRPr="006A0917" w:rsidR="00146675">
        <w:t xml:space="preserve">for </w:t>
      </w:r>
      <w:r w:rsidRPr="006A0917" w:rsidR="002D1631">
        <w:t xml:space="preserve">settings such as </w:t>
      </w:r>
      <w:r w:rsidRPr="006A0917" w:rsidR="00146675">
        <w:t>schools, early childhood and tertiary education</w:t>
      </w:r>
      <w:r w:rsidRPr="006A0917" w:rsidR="00D86B5C">
        <w:t xml:space="preserve"> </w:t>
      </w:r>
      <w:r w:rsidRPr="006A0917" w:rsidR="00146675">
        <w:t xml:space="preserve">could include </w:t>
      </w:r>
      <w:r w:rsidRPr="006A0917" w:rsidR="001F2B12">
        <w:t xml:space="preserve">considerations for </w:t>
      </w:r>
      <w:r w:rsidRPr="006A0917" w:rsidR="00146675">
        <w:t>online learning, and localised approach to outbreaks</w:t>
      </w:r>
      <w:r w:rsidRPr="006A0917" w:rsidR="00C16EE6">
        <w:t xml:space="preserve"> such as </w:t>
      </w:r>
      <w:r w:rsidRPr="006A0917" w:rsidR="00146675">
        <w:t>closing schools or mandating face coverings for specific year levels.</w:t>
      </w:r>
    </w:p>
    <w:p w:rsidRPr="006A0917" w:rsidR="00146675" w:rsidP="006A0917" w:rsidRDefault="003D241D" w14:paraId="6AA7C338" w14:textId="77777777">
      <w:pPr>
        <w:pStyle w:val="Body"/>
      </w:pPr>
      <w:r w:rsidRPr="006A0917">
        <w:t>S</w:t>
      </w:r>
      <w:r w:rsidRPr="006A0917" w:rsidR="00AC7782">
        <w:t xml:space="preserve">ectors may need to consider </w:t>
      </w:r>
      <w:r w:rsidRPr="006A0917" w:rsidR="002D0BA8">
        <w:t xml:space="preserve">requirements for </w:t>
      </w:r>
      <w:r w:rsidRPr="006A0917" w:rsidR="00AC7782">
        <w:t xml:space="preserve">maintaining waste services, such as clinical </w:t>
      </w:r>
      <w:r w:rsidRPr="006A0917" w:rsidR="002D0BA8">
        <w:t>waste, or for animals</w:t>
      </w:r>
      <w:r w:rsidRPr="006A0917" w:rsidR="00146675">
        <w:t xml:space="preserve"> (companion, domesticated, wild</w:t>
      </w:r>
      <w:r w:rsidRPr="006A0917" w:rsidR="009A27CB">
        <w:t xml:space="preserve"> and</w:t>
      </w:r>
      <w:r w:rsidRPr="006A0917" w:rsidR="00146675">
        <w:t xml:space="preserve"> feral) in relation to potential involvement in local transmission of a novel zoonotic respiratory virus.</w:t>
      </w:r>
    </w:p>
    <w:p w:rsidRPr="006A0917" w:rsidR="00E532EF" w:rsidP="006A0917" w:rsidRDefault="00047F09" w14:paraId="6BBC7D1E" w14:textId="77777777">
      <w:pPr>
        <w:pStyle w:val="Body"/>
      </w:pPr>
      <w:r w:rsidRPr="006A0917">
        <w:t xml:space="preserve">Owners and </w:t>
      </w:r>
      <w:r w:rsidRPr="006A0917" w:rsidR="00E532EF">
        <w:t xml:space="preserve">operators of </w:t>
      </w:r>
      <w:r w:rsidRPr="006A0917">
        <w:t>critical infrastructure</w:t>
      </w:r>
      <w:r w:rsidRPr="006A0917" w:rsidR="00E532EF">
        <w:t xml:space="preserve"> will need to stay up to date with </w:t>
      </w:r>
      <w:r w:rsidRPr="006A0917" w:rsidR="00A04C7F">
        <w:t xml:space="preserve">the </w:t>
      </w:r>
      <w:r w:rsidRPr="006A0917" w:rsidR="00E532EF">
        <w:t xml:space="preserve">latest health information as it evolves and provide this information to employees as part of the response to the pandemic </w:t>
      </w:r>
      <w:r w:rsidRPr="006A0917" w:rsidR="00B115E9">
        <w:t>(</w:t>
      </w:r>
      <w:r w:rsidRPr="006A0917" w:rsidR="004B646F">
        <w:t xml:space="preserve">as outlined in </w:t>
      </w:r>
      <w:hyperlink w:history="true" w:anchor="_7_Response">
        <w:r w:rsidRPr="006A0917" w:rsidR="00AD4398">
          <w:rPr>
            <w:rStyle w:val="Hyperlink"/>
          </w:rPr>
          <w:t xml:space="preserve">Chapter </w:t>
        </w:r>
        <w:r w:rsidR="00AD4398">
          <w:rPr>
            <w:rStyle w:val="Hyperlink"/>
          </w:rPr>
          <w:t>6</w:t>
        </w:r>
      </w:hyperlink>
      <w:r w:rsidRPr="006A0917" w:rsidR="00B115E9">
        <w:t>)</w:t>
      </w:r>
      <w:r w:rsidRPr="006A0917" w:rsidR="004B646F">
        <w:t>.</w:t>
      </w:r>
    </w:p>
    <w:p w:rsidRPr="006A0917" w:rsidR="00581AE3" w:rsidP="006A0917" w:rsidRDefault="00DB64B4" w14:paraId="33B7374B" w14:textId="77777777">
      <w:pPr>
        <w:pStyle w:val="Body"/>
      </w:pPr>
      <w:r>
        <w:t xml:space="preserve">Education and support to comply with public health order is important both in infection prevention and control strategies before any restrictions are in place, as well as when they come into place, to </w:t>
      </w:r>
      <w:r>
        <w:lastRenderedPageBreak/>
        <w:t>help organisations understand requirements of any restrictions. Clear and consistent messaging is important to aid compliance and therefore to reduce the risk of transmission.</w:t>
      </w:r>
    </w:p>
    <w:p w:rsidR="00A20672" w:rsidP="00906C01" w:rsidRDefault="00F063DF" w14:paraId="322EFA29" w14:textId="77777777">
      <w:pPr>
        <w:pStyle w:val="Heading2"/>
        <w:rPr>
          <w:rStyle w:val="Heading2Char"/>
          <w:rFonts w:eastAsiaTheme="minorHAnsi"/>
          <w:b/>
          <w:color w:val="auto"/>
        </w:rPr>
      </w:pPr>
      <w:bookmarkStart w:id="313" w:name="_Toc112330268"/>
      <w:r>
        <w:t>4</w:t>
      </w:r>
      <w:r w:rsidR="00A60AB3">
        <w:t>.6</w:t>
      </w:r>
      <w:r w:rsidR="00A60AB3">
        <w:tab/>
      </w:r>
      <w:r w:rsidR="00D152E0">
        <w:t xml:space="preserve">Industry and </w:t>
      </w:r>
      <w:r w:rsidR="00A20672">
        <w:t>b</w:t>
      </w:r>
      <w:r w:rsidRPr="00906C01" w:rsidR="00F95631">
        <w:rPr>
          <w:rFonts w:eastAsiaTheme="minorHAnsi"/>
        </w:rPr>
        <w:t>usiness</w:t>
      </w:r>
      <w:bookmarkEnd w:id="313"/>
    </w:p>
    <w:p w:rsidR="000256D0" w:rsidP="000256D0" w:rsidRDefault="000256D0" w14:paraId="4E94A161" w14:textId="77777777">
      <w:pPr>
        <w:pStyle w:val="Body"/>
      </w:pPr>
      <w:r w:rsidRPr="00FE0A67">
        <w:t>All Victorian businesses, industries and organisations are encouraged to ensure their planning incorporates disruptions that may occur during a pandemic.</w:t>
      </w:r>
    </w:p>
    <w:p w:rsidRPr="00FE0A67" w:rsidR="000256D0" w:rsidP="000256D0" w:rsidRDefault="000256D0" w14:paraId="38D98C3C" w14:textId="77777777">
      <w:pPr>
        <w:pStyle w:val="Body"/>
      </w:pPr>
      <w:r w:rsidRPr="00FE0A67">
        <w:rPr>
          <w:rStyle w:val="normaltextrun"/>
        </w:rPr>
        <w:t xml:space="preserve">The ability to work remotely has been demonstrated by many organisations through the COVID-19 pandemic. This flexibility could </w:t>
      </w:r>
      <w:r>
        <w:rPr>
          <w:rStyle w:val="normaltextrun"/>
        </w:rPr>
        <w:t xml:space="preserve">also </w:t>
      </w:r>
      <w:r w:rsidRPr="00FE0A67">
        <w:rPr>
          <w:rStyle w:val="normaltextrun"/>
        </w:rPr>
        <w:t xml:space="preserve">be included in organisational </w:t>
      </w:r>
      <w:r w:rsidR="00897A7C">
        <w:rPr>
          <w:rStyle w:val="normaltextrun"/>
        </w:rPr>
        <w:t xml:space="preserve">planning and </w:t>
      </w:r>
      <w:r w:rsidRPr="00FE0A67">
        <w:rPr>
          <w:rStyle w:val="normaltextrun"/>
        </w:rPr>
        <w:t>preparedness.</w:t>
      </w:r>
    </w:p>
    <w:p w:rsidR="00B82F17" w:rsidP="00B82F17" w:rsidRDefault="00D02302" w14:paraId="7F63C990" w14:textId="77777777">
      <w:pPr>
        <w:pStyle w:val="Body"/>
      </w:pPr>
      <w:r w:rsidRPr="00400ABE">
        <w:t>Planning</w:t>
      </w:r>
      <w:r w:rsidRPr="00400ABE" w:rsidDel="009408D2">
        <w:t xml:space="preserve"> </w:t>
      </w:r>
      <w:r w:rsidRPr="00400ABE">
        <w:t xml:space="preserve">should enable continued delivery of </w:t>
      </w:r>
      <w:r w:rsidR="00186E33">
        <w:t xml:space="preserve">goods and </w:t>
      </w:r>
      <w:r w:rsidRPr="00400ABE">
        <w:t>services</w:t>
      </w:r>
      <w:r w:rsidR="008706AE">
        <w:t>, and c</w:t>
      </w:r>
      <w:r w:rsidRPr="00FE0A67" w:rsidR="00B82F17">
        <w:t xml:space="preserve">onsideration should </w:t>
      </w:r>
      <w:r w:rsidR="00B82F17">
        <w:t xml:space="preserve">be given to </w:t>
      </w:r>
      <w:r w:rsidRPr="00FE0A67" w:rsidR="00B82F17">
        <w:t xml:space="preserve">how a pandemic may impact </w:t>
      </w:r>
      <w:r w:rsidR="00B82F17">
        <w:t>occupational health and safety obligations</w:t>
      </w:r>
      <w:r w:rsidRPr="00FE0A67" w:rsidR="00B82F17">
        <w:t>.</w:t>
      </w:r>
    </w:p>
    <w:p w:rsidRPr="004F213A" w:rsidR="00DA16C4" w:rsidP="00FE0A67" w:rsidRDefault="00457477" w14:paraId="65C409EE" w14:textId="77777777">
      <w:pPr>
        <w:pStyle w:val="Body"/>
      </w:pPr>
      <w:r>
        <w:t>E</w:t>
      </w:r>
      <w:r w:rsidRPr="00FE0A67" w:rsidR="00E34810">
        <w:t>ducation</w:t>
      </w:r>
      <w:r w:rsidRPr="004F213A" w:rsidR="00DA16C4">
        <w:t xml:space="preserve"> and support to comply </w:t>
      </w:r>
      <w:r w:rsidR="000256D0">
        <w:t xml:space="preserve">with public health measures </w:t>
      </w:r>
      <w:r w:rsidRPr="004F213A" w:rsidR="00DA16C4">
        <w:t xml:space="preserve">is important both in infection prevention and control strategies before any restrictions are in place, as well as when they come into place to help </w:t>
      </w:r>
      <w:r w:rsidR="00CD75EE">
        <w:t xml:space="preserve">organisations </w:t>
      </w:r>
      <w:r w:rsidRPr="004F213A" w:rsidR="00DA16C4">
        <w:t xml:space="preserve">understand requirements of any restrictions. </w:t>
      </w:r>
      <w:r w:rsidR="00BF48C7">
        <w:t xml:space="preserve">Clear and </w:t>
      </w:r>
      <w:r w:rsidRPr="004F213A" w:rsidR="00DA16C4">
        <w:t xml:space="preserve">consistent </w:t>
      </w:r>
      <w:r w:rsidR="00BF48C7">
        <w:t xml:space="preserve">messaging </w:t>
      </w:r>
      <w:r w:rsidRPr="004F213A" w:rsidR="00DA16C4">
        <w:t>is important to aid compliance and therefore to reduce the risk of transmission.</w:t>
      </w:r>
    </w:p>
    <w:p w:rsidRPr="00400ABE" w:rsidR="00DA16C4" w:rsidP="00FE0A67" w:rsidRDefault="00DA16C4" w14:paraId="2F54901E" w14:textId="77777777">
      <w:pPr>
        <w:pStyle w:val="Body"/>
      </w:pPr>
      <w:r w:rsidRPr="004F213A">
        <w:t xml:space="preserve">All </w:t>
      </w:r>
      <w:r w:rsidR="00CB6C81">
        <w:t>w</w:t>
      </w:r>
      <w:r w:rsidRPr="004F213A">
        <w:t>orkplaces</w:t>
      </w:r>
      <w:r w:rsidR="00703577">
        <w:t xml:space="preserve">, </w:t>
      </w:r>
      <w:r w:rsidRPr="004F213A">
        <w:t>employers</w:t>
      </w:r>
      <w:r w:rsidR="00CB6C81">
        <w:t xml:space="preserve"> and</w:t>
      </w:r>
      <w:r w:rsidR="00FE040E">
        <w:t xml:space="preserve"> venue </w:t>
      </w:r>
      <w:r w:rsidRPr="004F213A">
        <w:t xml:space="preserve">operators will need to stay up to date with </w:t>
      </w:r>
      <w:r w:rsidR="006A1EE6">
        <w:t xml:space="preserve">the latest </w:t>
      </w:r>
      <w:r w:rsidRPr="004F213A">
        <w:t>health information as it evolves</w:t>
      </w:r>
      <w:r w:rsidR="00FE040E">
        <w:t>,</w:t>
      </w:r>
      <w:r w:rsidRPr="004F213A">
        <w:t xml:space="preserve"> and provide this information to employees</w:t>
      </w:r>
      <w:r>
        <w:t xml:space="preserve"> </w:t>
      </w:r>
      <w:r w:rsidRPr="004F213A">
        <w:t xml:space="preserve">as part of the response to the </w:t>
      </w:r>
      <w:r w:rsidRPr="00400ABE">
        <w:rPr>
          <w:spacing w:val="-2"/>
        </w:rPr>
        <w:t xml:space="preserve">pandemic </w:t>
      </w:r>
      <w:r w:rsidRPr="71D4DDB8" w:rsidR="00FE040E">
        <w:rPr>
          <w:spacing w:val="-2"/>
        </w:rPr>
        <w:t xml:space="preserve">(as outlined in </w:t>
      </w:r>
      <w:hyperlink w:history="true" w:anchor="_Response">
        <w:r w:rsidRPr="00A40EC9" w:rsidR="00AD4398">
          <w:rPr>
            <w:rStyle w:val="Hyperlink"/>
            <w:spacing w:val="-2"/>
          </w:rPr>
          <w:t xml:space="preserve">Chapter </w:t>
        </w:r>
        <w:r w:rsidR="00AD4398">
          <w:rPr>
            <w:rStyle w:val="Hyperlink"/>
            <w:spacing w:val="-2"/>
          </w:rPr>
          <w:t>6</w:t>
        </w:r>
      </w:hyperlink>
      <w:r w:rsidRPr="71D4DDB8" w:rsidR="6F56DCC6">
        <w:rPr>
          <w:spacing w:val="-2"/>
        </w:rPr>
        <w:t>).</w:t>
      </w:r>
    </w:p>
    <w:p w:rsidRPr="009B1D0F" w:rsidR="00F95631" w:rsidP="00400ABE" w:rsidRDefault="00F063DF" w14:paraId="1F36D2E3" w14:textId="77777777">
      <w:pPr>
        <w:pStyle w:val="Heading2"/>
        <w:rPr>
          <w:rFonts w:eastAsia="Times"/>
          <w:color w:val="auto"/>
        </w:rPr>
      </w:pPr>
      <w:bookmarkStart w:id="314" w:name="_Toc112330269"/>
      <w:r>
        <w:rPr>
          <w:rFonts w:eastAsiaTheme="minorHAnsi"/>
        </w:rPr>
        <w:t>4</w:t>
      </w:r>
      <w:r w:rsidRPr="000F2193" w:rsidR="002C5497">
        <w:rPr>
          <w:rFonts w:eastAsiaTheme="minorHAnsi"/>
        </w:rPr>
        <w:t>.</w:t>
      </w:r>
      <w:r w:rsidRPr="000F2193" w:rsidR="00AB4FCA">
        <w:rPr>
          <w:rFonts w:eastAsiaTheme="minorHAnsi"/>
        </w:rPr>
        <w:t>7</w:t>
      </w:r>
      <w:r w:rsidR="002C5497">
        <w:rPr>
          <w:rFonts w:eastAsiaTheme="minorHAnsi"/>
        </w:rPr>
        <w:tab/>
      </w:r>
      <w:r w:rsidRPr="000F2193" w:rsidR="00D90527">
        <w:rPr>
          <w:rFonts w:eastAsiaTheme="minorHAnsi"/>
        </w:rPr>
        <w:t>C</w:t>
      </w:r>
      <w:r w:rsidRPr="000F2193" w:rsidR="002C5497">
        <w:rPr>
          <w:rFonts w:eastAsiaTheme="minorHAnsi"/>
        </w:rPr>
        <w:t>ommunity service</w:t>
      </w:r>
      <w:r w:rsidRPr="000F2193" w:rsidR="008631CF">
        <w:rPr>
          <w:rFonts w:eastAsiaTheme="minorHAnsi"/>
        </w:rPr>
        <w:t xml:space="preserve"> organisation</w:t>
      </w:r>
      <w:r w:rsidRPr="000F2193" w:rsidR="00D90527">
        <w:rPr>
          <w:rFonts w:eastAsiaTheme="minorHAnsi"/>
        </w:rPr>
        <w:t>s</w:t>
      </w:r>
      <w:bookmarkEnd w:id="314"/>
    </w:p>
    <w:p w:rsidRPr="002619AB" w:rsidR="00582CE0" w:rsidP="00FE0A67" w:rsidRDefault="006E7A68" w14:paraId="5AE95EAD" w14:textId="77777777">
      <w:pPr>
        <w:pStyle w:val="Body"/>
      </w:pPr>
      <w:r w:rsidRPr="004E17F8">
        <w:t>P</w:t>
      </w:r>
      <w:r w:rsidRPr="00F97794">
        <w:t xml:space="preserve">eak bodies of </w:t>
      </w:r>
      <w:r w:rsidRPr="00600541">
        <w:t>c</w:t>
      </w:r>
      <w:r w:rsidRPr="00400ABE" w:rsidR="0092333A">
        <w:t>ommunity</w:t>
      </w:r>
      <w:r w:rsidRPr="0050721B" w:rsidR="0092333A">
        <w:t xml:space="preserve"> service organisation</w:t>
      </w:r>
      <w:r w:rsidRPr="0050721B">
        <w:t>s</w:t>
      </w:r>
      <w:r w:rsidRPr="0050721B" w:rsidR="0092333A">
        <w:t xml:space="preserve"> (CSO</w:t>
      </w:r>
      <w:r w:rsidRPr="0050721B">
        <w:t>s</w:t>
      </w:r>
      <w:r w:rsidRPr="0050721B" w:rsidR="0092333A">
        <w:t xml:space="preserve">) </w:t>
      </w:r>
      <w:r w:rsidRPr="00400ABE" w:rsidR="00F5516A">
        <w:t>are</w:t>
      </w:r>
      <w:r w:rsidRPr="0050721B" w:rsidDel="00F5516A" w:rsidR="00F5516A">
        <w:t xml:space="preserve"> </w:t>
      </w:r>
      <w:r w:rsidRPr="0050721B" w:rsidR="00F5516A">
        <w:t>key avenues for timely, trusted communications</w:t>
      </w:r>
      <w:r w:rsidRPr="00400ABE" w:rsidR="00F5516A">
        <w:t>.</w:t>
      </w:r>
      <w:r w:rsidRPr="00400ABE" w:rsidR="00582CE0">
        <w:t xml:space="preserve"> The</w:t>
      </w:r>
      <w:r w:rsidRPr="00400ABE" w:rsidR="00F5516A">
        <w:t>y</w:t>
      </w:r>
      <w:r w:rsidRPr="0050721B" w:rsidR="00582CE0">
        <w:t xml:space="preserve"> </w:t>
      </w:r>
      <w:r w:rsidRPr="0050721B" w:rsidR="00F5516A">
        <w:t>can</w:t>
      </w:r>
      <w:r w:rsidRPr="0050721B" w:rsidR="00582CE0">
        <w:t xml:space="preserve"> </w:t>
      </w:r>
      <w:r w:rsidRPr="0050721B" w:rsidR="00F5516A">
        <w:t xml:space="preserve">play </w:t>
      </w:r>
      <w:r w:rsidRPr="0050721B" w:rsidR="00582CE0">
        <w:t>a role to support and build capacity and capability among members to plan, prepare</w:t>
      </w:r>
      <w:r w:rsidRPr="00BB1818" w:rsidR="00582CE0">
        <w:t xml:space="preserve"> </w:t>
      </w:r>
      <w:r w:rsidRPr="00A40292" w:rsidR="00356D4F">
        <w:t>f</w:t>
      </w:r>
      <w:r w:rsidRPr="0050721B" w:rsidR="00356D4F">
        <w:t>or</w:t>
      </w:r>
      <w:r w:rsidRPr="00BB1818" w:rsidR="00582CE0">
        <w:t xml:space="preserve"> </w:t>
      </w:r>
      <w:r w:rsidRPr="00A40292" w:rsidR="00582CE0">
        <w:t>and mitigate against viral pandemics.</w:t>
      </w:r>
    </w:p>
    <w:p w:rsidRPr="00877451" w:rsidR="009D03D4" w:rsidP="00B242E6" w:rsidRDefault="009D03D4" w14:paraId="273F228D" w14:textId="77777777">
      <w:pPr>
        <w:pStyle w:val="Body"/>
      </w:pPr>
      <w:r w:rsidRPr="00877451">
        <w:t xml:space="preserve">The ability to work remotely has been demonstrated by many organisations through the COVID-19 pandemic. This flexibility could be included in organisational </w:t>
      </w:r>
      <w:r w:rsidRPr="00877451" w:rsidR="00897A7C">
        <w:t xml:space="preserve">planning and </w:t>
      </w:r>
      <w:r w:rsidRPr="00877451">
        <w:t>preparedness.</w:t>
      </w:r>
    </w:p>
    <w:p w:rsidR="009408D2" w:rsidP="00F85F53" w:rsidRDefault="009408D2" w14:paraId="7D8229D8" w14:textId="77777777">
      <w:pPr>
        <w:pStyle w:val="Body"/>
      </w:pPr>
      <w:r w:rsidRPr="00400ABE">
        <w:t>Planning</w:t>
      </w:r>
      <w:r w:rsidRPr="00400ABE" w:rsidDel="009408D2">
        <w:t xml:space="preserve"> </w:t>
      </w:r>
      <w:r w:rsidRPr="00400ABE">
        <w:t xml:space="preserve">should enable continued delivery of community support services, particularly those where greater needs or risks may be present. </w:t>
      </w:r>
      <w:r w:rsidRPr="00C0672A" w:rsidR="003E7614">
        <w:t>P</w:t>
      </w:r>
      <w:r w:rsidRPr="00C0672A">
        <w:t>lans may encompass a broad range of needs fundamental to minimising the impacts of a pandemic, including public information, food and other essentials such as medication, income support, debt management, counselling and personal support needs.</w:t>
      </w:r>
    </w:p>
    <w:p w:rsidRPr="00D61990" w:rsidR="00D201D4" w:rsidP="00D201D4" w:rsidRDefault="00D201D4" w14:paraId="0E3CB96A" w14:textId="77777777">
      <w:pPr>
        <w:pStyle w:val="Body"/>
        <w:rPr>
          <w:rFonts w:eastAsia="Times New Roman"/>
        </w:rPr>
      </w:pPr>
      <w:r>
        <w:rPr>
          <w:rFonts w:eastAsia="Times New Roman"/>
        </w:rPr>
        <w:t>CSOs</w:t>
      </w:r>
      <w:r w:rsidRPr="00D61990">
        <w:rPr>
          <w:rFonts w:eastAsia="Times New Roman"/>
        </w:rPr>
        <w:t xml:space="preserve"> </w:t>
      </w:r>
      <w:r w:rsidR="00B242E6">
        <w:rPr>
          <w:rFonts w:eastAsia="Times New Roman"/>
        </w:rPr>
        <w:t>that</w:t>
      </w:r>
      <w:r w:rsidRPr="00D61990" w:rsidR="00B242E6">
        <w:rPr>
          <w:rFonts w:eastAsia="Times New Roman"/>
        </w:rPr>
        <w:t xml:space="preserve"> </w:t>
      </w:r>
      <w:r w:rsidRPr="00D61990">
        <w:rPr>
          <w:rFonts w:eastAsia="Times New Roman"/>
        </w:rPr>
        <w:t>work with at-risk groups should include specific strategies and considerations in their pandemic planning. Considerations may include:</w:t>
      </w:r>
    </w:p>
    <w:p w:rsidRPr="00B242E6" w:rsidR="00D201D4" w:rsidP="00877451" w:rsidRDefault="00D201D4" w14:paraId="56DE0B6A" w14:textId="77777777">
      <w:pPr>
        <w:pStyle w:val="Bullet1"/>
      </w:pPr>
      <w:r w:rsidRPr="00B242E6">
        <w:t>limiting visitors to care facilities</w:t>
      </w:r>
    </w:p>
    <w:p w:rsidRPr="00B242E6" w:rsidR="00D201D4" w:rsidP="00877451" w:rsidRDefault="00D201D4" w14:paraId="639543C8" w14:textId="77777777">
      <w:pPr>
        <w:pStyle w:val="Bullet1"/>
      </w:pPr>
      <w:r w:rsidRPr="00B242E6">
        <w:t>meeting basic needs of individuals to improve compliance with public health advice or requirements</w:t>
      </w:r>
    </w:p>
    <w:p w:rsidRPr="00B242E6" w:rsidR="00D201D4" w:rsidP="00877451" w:rsidRDefault="00D201D4" w14:paraId="59E5857C" w14:textId="77777777">
      <w:pPr>
        <w:pStyle w:val="Bullet1"/>
      </w:pPr>
      <w:r w:rsidRPr="00B242E6">
        <w:t>promoting food and other relief services to individuals</w:t>
      </w:r>
    </w:p>
    <w:p w:rsidRPr="00B242E6" w:rsidR="00D201D4" w:rsidP="00877451" w:rsidRDefault="00D201D4" w14:paraId="2EA2DDB5" w14:textId="77777777">
      <w:pPr>
        <w:pStyle w:val="Bullet1"/>
      </w:pPr>
      <w:r w:rsidRPr="00B242E6">
        <w:t>ensuring tailored programs and supports which are culturally safe and addressing diversity and inclusion barriers to getting tested and complying with isolation requirements</w:t>
      </w:r>
    </w:p>
    <w:p w:rsidRPr="00B242E6" w:rsidR="00D201D4" w:rsidP="00877451" w:rsidRDefault="00F91210" w14:paraId="3EAC03D1" w14:textId="77777777">
      <w:pPr>
        <w:pStyle w:val="Bullet1"/>
      </w:pPr>
      <w:r>
        <w:t>e</w:t>
      </w:r>
      <w:r w:rsidR="00D201D4">
        <w:t>nsuring there are accessible communications available for at-risk groups (</w:t>
      </w:r>
      <w:r w:rsidR="00B242E6">
        <w:t>such as</w:t>
      </w:r>
      <w:r w:rsidR="00D201D4">
        <w:t xml:space="preserve"> clear </w:t>
      </w:r>
      <w:bookmarkStart w:id="315" w:name="_Int_GOQtpVgS"/>
      <w:r w:rsidR="00D201D4">
        <w:t>CALD</w:t>
      </w:r>
      <w:bookmarkEnd w:id="315"/>
      <w:r w:rsidR="00D201D4">
        <w:t xml:space="preserve"> communications, easy to read/understand English resources, </w:t>
      </w:r>
      <w:proofErr w:type="spellStart"/>
      <w:r w:rsidR="00D201D4">
        <w:t>Auslan</w:t>
      </w:r>
      <w:proofErr w:type="spellEnd"/>
      <w:r w:rsidR="00D201D4">
        <w:t xml:space="preserve"> resources)</w:t>
      </w:r>
    </w:p>
    <w:p w:rsidRPr="00B242E6" w:rsidR="00D201D4" w:rsidP="00877451" w:rsidRDefault="00D201D4" w14:paraId="26DBD8E9" w14:textId="77777777">
      <w:pPr>
        <w:pStyle w:val="Bullet1"/>
      </w:pPr>
      <w:r w:rsidRPr="00B242E6">
        <w:t xml:space="preserve">public health materials in community languages as well as </w:t>
      </w:r>
      <w:r w:rsidR="00B242E6">
        <w:t>easy</w:t>
      </w:r>
      <w:r w:rsidRPr="00B242E6" w:rsidR="00B242E6">
        <w:t xml:space="preserve"> </w:t>
      </w:r>
      <w:r w:rsidRPr="00B242E6">
        <w:t>English versions, consultation with (and messaging with) priority community leaders</w:t>
      </w:r>
    </w:p>
    <w:p w:rsidRPr="00B242E6" w:rsidR="00D201D4" w:rsidP="00877451" w:rsidRDefault="00D201D4" w14:paraId="23A46D79" w14:textId="77777777">
      <w:pPr>
        <w:pStyle w:val="Bullet1"/>
      </w:pPr>
      <w:r w:rsidRPr="00B242E6">
        <w:t xml:space="preserve">addressing barriers </w:t>
      </w:r>
      <w:r w:rsidR="00B242E6">
        <w:t>through</w:t>
      </w:r>
      <w:r w:rsidRPr="00B242E6" w:rsidR="00B242E6">
        <w:t xml:space="preserve"> </w:t>
      </w:r>
      <w:r w:rsidRPr="00B242E6">
        <w:t>co-design to getting tested, accessing medical care</w:t>
      </w:r>
      <w:r w:rsidR="002E2572">
        <w:t>,</w:t>
      </w:r>
      <w:r w:rsidRPr="00B242E6">
        <w:t xml:space="preserve"> and complying with isolation or quarantine requirements</w:t>
      </w:r>
    </w:p>
    <w:p w:rsidRPr="00B242E6" w:rsidR="00D201D4" w:rsidP="00877451" w:rsidRDefault="00D201D4" w14:paraId="6975C2A1" w14:textId="77777777">
      <w:pPr>
        <w:pStyle w:val="Bullet1"/>
        <w:rPr>
          <w:rStyle w:val="normaltextrun"/>
        </w:rPr>
      </w:pPr>
      <w:r w:rsidRPr="00B242E6">
        <w:t>promoting vaccinations.</w:t>
      </w:r>
    </w:p>
    <w:p w:rsidR="00126488" w:rsidP="00877451" w:rsidRDefault="00126488" w14:paraId="47B249AA" w14:textId="77777777">
      <w:pPr>
        <w:pStyle w:val="Bodyafterbullets"/>
        <w:rPr>
          <w:rStyle w:val="normaltextrun"/>
        </w:rPr>
      </w:pPr>
      <w:r>
        <w:lastRenderedPageBreak/>
        <w:t>D</w:t>
      </w:r>
      <w:r w:rsidRPr="00FE0A67">
        <w:t xml:space="preserve">isability service providers and other types of care facilities </w:t>
      </w:r>
      <w:r w:rsidR="008B5171">
        <w:t xml:space="preserve">will </w:t>
      </w:r>
      <w:r w:rsidRPr="00FE0A67">
        <w:t xml:space="preserve">require particular mitigation </w:t>
      </w:r>
      <w:r w:rsidR="008B5171">
        <w:t xml:space="preserve">and preparedness </w:t>
      </w:r>
      <w:r w:rsidRPr="00FE0A67">
        <w:t>plans in place</w:t>
      </w:r>
      <w:r w:rsidR="00B242E6">
        <w:t xml:space="preserve">. This is because </w:t>
      </w:r>
      <w:r w:rsidRPr="00FE0A67">
        <w:t>they are more likely to accommodate</w:t>
      </w:r>
      <w:r w:rsidR="008B5171">
        <w:t xml:space="preserve">, provide services </w:t>
      </w:r>
      <w:r w:rsidR="003A04A3">
        <w:t xml:space="preserve">for, </w:t>
      </w:r>
      <w:r w:rsidR="008B5171">
        <w:t>or</w:t>
      </w:r>
      <w:r w:rsidRPr="00FE0A67">
        <w:t xml:space="preserve"> work with people at higher</w:t>
      </w:r>
      <w:r w:rsidRPr="00FE0A67" w:rsidR="006009B0">
        <w:t xml:space="preserve"> </w:t>
      </w:r>
      <w:r w:rsidRPr="00FE0A67">
        <w:t xml:space="preserve">risk of significant adverse outcomes from viral diseases. </w:t>
      </w:r>
      <w:r w:rsidR="003A04A3">
        <w:t>P</w:t>
      </w:r>
      <w:r w:rsidRPr="00FE0A67">
        <w:t>lan</w:t>
      </w:r>
      <w:r w:rsidR="003A04A3">
        <w:t>ning</w:t>
      </w:r>
      <w:r w:rsidRPr="00FE0A67">
        <w:t xml:space="preserve"> for rapid scale up of prevention and outbreak management responses in these settings </w:t>
      </w:r>
      <w:r w:rsidR="003A04A3">
        <w:t xml:space="preserve">is needed, </w:t>
      </w:r>
      <w:r w:rsidRPr="00FE0A67">
        <w:t xml:space="preserve">so that residents </w:t>
      </w:r>
      <w:r w:rsidR="003A04A3">
        <w:t xml:space="preserve">or clients </w:t>
      </w:r>
      <w:r w:rsidRPr="00FE0A67">
        <w:t>who are potentially more vulnerable are protected.</w:t>
      </w:r>
    </w:p>
    <w:p w:rsidR="000F1954" w:rsidP="00F85F53" w:rsidRDefault="00F85F53" w14:paraId="56B23F32" w14:textId="77777777">
      <w:pPr>
        <w:pStyle w:val="Body"/>
      </w:pPr>
      <w:r>
        <w:t>D</w:t>
      </w:r>
      <w:r w:rsidRPr="00FE0A67">
        <w:t xml:space="preserve">emand </w:t>
      </w:r>
      <w:r w:rsidR="00B242E6">
        <w:t>for</w:t>
      </w:r>
      <w:r w:rsidRPr="00FE0A67" w:rsidR="00B242E6">
        <w:t xml:space="preserve"> </w:t>
      </w:r>
      <w:r w:rsidRPr="00FE0A67">
        <w:t>CSOs</w:t>
      </w:r>
      <w:r w:rsidR="00B242E6">
        <w:t>’ services</w:t>
      </w:r>
      <w:r w:rsidRPr="00FE0A67">
        <w:t xml:space="preserve"> will escalate during pandemic periods</w:t>
      </w:r>
      <w:r>
        <w:t>, as experienced during</w:t>
      </w:r>
      <w:r w:rsidRPr="00FE0A67">
        <w:t xml:space="preserve"> COVID</w:t>
      </w:r>
      <w:r>
        <w:t>-19</w:t>
      </w:r>
      <w:r w:rsidRPr="00FE0A67">
        <w:t xml:space="preserve">. Many CSOs </w:t>
      </w:r>
      <w:r w:rsidR="000E275D">
        <w:t xml:space="preserve">will require </w:t>
      </w:r>
      <w:r w:rsidRPr="00FE0A67" w:rsidR="000E275D">
        <w:t xml:space="preserve">targeted support </w:t>
      </w:r>
      <w:r w:rsidRPr="00FE0A67">
        <w:t xml:space="preserve">to </w:t>
      </w:r>
      <w:r w:rsidRPr="00FE0A67" w:rsidR="00CF52AC">
        <w:t>respond</w:t>
      </w:r>
      <w:r w:rsidR="00B242E6">
        <w:t>. This includes</w:t>
      </w:r>
      <w:r w:rsidRPr="00FE0A67">
        <w:t xml:space="preserve"> manag</w:t>
      </w:r>
      <w:r w:rsidR="00B242E6">
        <w:t>ing the</w:t>
      </w:r>
      <w:r w:rsidRPr="00FE0A67">
        <w:t xml:space="preserve"> impact on their own business continuity </w:t>
      </w:r>
      <w:r w:rsidR="00B242E6">
        <w:t>as well as</w:t>
      </w:r>
      <w:r w:rsidRPr="00FE0A67">
        <w:t xml:space="preserve"> </w:t>
      </w:r>
      <w:r w:rsidRPr="00FE0A67" w:rsidR="00B242E6">
        <w:t>increas</w:t>
      </w:r>
      <w:r w:rsidR="00B242E6">
        <w:t>ing</w:t>
      </w:r>
      <w:r w:rsidRPr="00FE0A67" w:rsidR="00B242E6">
        <w:t xml:space="preserve"> </w:t>
      </w:r>
      <w:r w:rsidRPr="00FE0A67">
        <w:t xml:space="preserve">service provision to meet demands. </w:t>
      </w:r>
      <w:r w:rsidR="00727CD7">
        <w:t xml:space="preserve">This will be particularly relevant for </w:t>
      </w:r>
      <w:r w:rsidRPr="00FE0A67" w:rsidR="009D03D4">
        <w:t>services that are legislated, are necessary for preventing immediate risks of harm</w:t>
      </w:r>
      <w:r w:rsidR="009D03D4">
        <w:t xml:space="preserve">, </w:t>
      </w:r>
      <w:r w:rsidR="00512522">
        <w:t>and</w:t>
      </w:r>
      <w:r w:rsidDel="00512522" w:rsidR="009D03D4">
        <w:t xml:space="preserve"> </w:t>
      </w:r>
      <w:r w:rsidR="009D03D4">
        <w:t xml:space="preserve">those </w:t>
      </w:r>
      <w:r w:rsidR="00B242E6">
        <w:t xml:space="preserve">that </w:t>
      </w:r>
      <w:r w:rsidRPr="00FE0A67" w:rsidR="009D03D4">
        <w:t>support daily care needs</w:t>
      </w:r>
      <w:r w:rsidR="009D03D4">
        <w:t>.</w:t>
      </w:r>
    </w:p>
    <w:p w:rsidRPr="004F213A" w:rsidR="00F95631" w:rsidP="000F2193" w:rsidRDefault="00F063DF" w14:paraId="04D700D1" w14:textId="77777777">
      <w:pPr>
        <w:pStyle w:val="Heading2"/>
        <w:rPr>
          <w:color w:val="auto"/>
          <w:szCs w:val="32"/>
        </w:rPr>
      </w:pPr>
      <w:bookmarkStart w:id="316" w:name="_Toc94573935"/>
      <w:bookmarkStart w:id="317" w:name="_Toc112330270"/>
      <w:r>
        <w:t>4</w:t>
      </w:r>
      <w:r w:rsidR="004678A4">
        <w:t>.8</w:t>
      </w:r>
      <w:r w:rsidR="00F95631">
        <w:tab/>
      </w:r>
      <w:r w:rsidRPr="000F2193" w:rsidR="00F95631">
        <w:rPr>
          <w:rFonts w:eastAsiaTheme="minorHAnsi"/>
        </w:rPr>
        <w:t>Individuals</w:t>
      </w:r>
      <w:bookmarkEnd w:id="316"/>
      <w:bookmarkEnd w:id="317"/>
    </w:p>
    <w:p w:rsidRPr="00D61990" w:rsidR="009E103C" w:rsidP="009E103C" w:rsidRDefault="009E103C" w14:paraId="364932FF" w14:textId="77777777">
      <w:pPr>
        <w:pStyle w:val="Body"/>
      </w:pPr>
      <w:r>
        <w:t xml:space="preserve">Individuals have a responsibility to stay up to date with the latest health information </w:t>
      </w:r>
      <w:r w:rsidRPr="00FE0A67">
        <w:t>to</w:t>
      </w:r>
      <w:r>
        <w:t xml:space="preserve"> best protect themselves, their </w:t>
      </w:r>
      <w:r w:rsidRPr="00FE0A67">
        <w:t xml:space="preserve">family, </w:t>
      </w:r>
      <w:r>
        <w:t>and their community.</w:t>
      </w:r>
    </w:p>
    <w:p w:rsidRPr="00D61990" w:rsidR="003571D2" w:rsidP="003571D2" w:rsidRDefault="003571D2" w14:paraId="5773FF60" w14:textId="77777777">
      <w:pPr>
        <w:pStyle w:val="Body"/>
      </w:pPr>
      <w:r>
        <w:t xml:space="preserve">At-risk, marginalised groups and those with special needs are especially vulnerable during a pandemic. This may include older Victorians and people with chronic diseases, pregnant women, those who are immunosuppressed, people with disabilities, </w:t>
      </w:r>
      <w:r w:rsidRPr="2284DCF9">
        <w:rPr>
          <w:rFonts w:eastAsia="Arial" w:cs="Arial"/>
          <w:szCs w:val="21"/>
        </w:rPr>
        <w:t>culturally diverse community members, those with low socioeconomic status, people experiencing homelessness</w:t>
      </w:r>
      <w:r w:rsidDel="79BFBD63">
        <w:rPr>
          <w:rStyle w:val="CommentReference"/>
          <w:rFonts w:eastAsia="Times New Roman"/>
        </w:rPr>
        <w:t xml:space="preserve"> </w:t>
      </w:r>
      <w:r>
        <w:t>and Aboriginal and Torres Strait Islander communities.</w:t>
      </w:r>
    </w:p>
    <w:p w:rsidRPr="00D61990" w:rsidR="003571D2" w:rsidP="003571D2" w:rsidRDefault="003571D2" w14:paraId="5D2A0DA1" w14:textId="77777777">
      <w:pPr>
        <w:pStyle w:val="Body"/>
        <w:rPr>
          <w:rFonts w:eastAsia="Times New Roman"/>
        </w:rPr>
      </w:pPr>
      <w:r w:rsidRPr="2284DCF9">
        <w:rPr>
          <w:rFonts w:eastAsia="Times New Roman"/>
        </w:rPr>
        <w:t xml:space="preserve">People living in close communities, such as prisons, </w:t>
      </w:r>
      <w:r w:rsidRPr="2284DCF9">
        <w:rPr>
          <w:rFonts w:eastAsia="Arial" w:cs="Arial"/>
          <w:szCs w:val="21"/>
        </w:rPr>
        <w:t>residential aged care settings, disability accommodation,</w:t>
      </w:r>
      <w:r w:rsidRPr="2284DCF9">
        <w:rPr>
          <w:rFonts w:eastAsia="Times New Roman"/>
        </w:rPr>
        <w:t xml:space="preserve"> boarding/rooming ho</w:t>
      </w:r>
      <w:r w:rsidRPr="2284DCF9">
        <w:rPr>
          <w:rFonts w:eastAsia="Arial" w:cs="Arial"/>
          <w:szCs w:val="21"/>
        </w:rPr>
        <w:t>uses and high</w:t>
      </w:r>
      <w:r>
        <w:rPr>
          <w:rFonts w:eastAsia="Arial" w:cs="Arial"/>
          <w:szCs w:val="21"/>
        </w:rPr>
        <w:t>-</w:t>
      </w:r>
      <w:r w:rsidRPr="2284DCF9">
        <w:rPr>
          <w:rFonts w:eastAsia="Arial" w:cs="Arial"/>
          <w:szCs w:val="21"/>
        </w:rPr>
        <w:t>density public housing</w:t>
      </w:r>
      <w:r w:rsidRPr="2284DCF9">
        <w:rPr>
          <w:rFonts w:eastAsia="Times New Roman"/>
        </w:rPr>
        <w:t xml:space="preserve"> may also be more vulnerable</w:t>
      </w:r>
      <w:r w:rsidR="00B242E6">
        <w:rPr>
          <w:rFonts w:eastAsia="Times New Roman"/>
        </w:rPr>
        <w:t>.</w:t>
      </w:r>
      <w:r w:rsidRPr="2284DCF9" w:rsidR="00B242E6">
        <w:rPr>
          <w:rFonts w:eastAsia="Times New Roman"/>
        </w:rPr>
        <w:t xml:space="preserve"> </w:t>
      </w:r>
      <w:r w:rsidR="00B242E6">
        <w:rPr>
          <w:rFonts w:eastAsia="Times New Roman"/>
        </w:rPr>
        <w:t>This may also apply to people</w:t>
      </w:r>
      <w:r w:rsidRPr="2284DCF9">
        <w:rPr>
          <w:rFonts w:eastAsia="Times New Roman"/>
        </w:rPr>
        <w:t xml:space="preserve"> living in remote communities and people from culturally and linguistically diverse backgrounds.</w:t>
      </w:r>
    </w:p>
    <w:p w:rsidRPr="004F213A" w:rsidR="00A04255" w:rsidP="00FE0A67" w:rsidRDefault="001F61C0" w14:paraId="37713E42" w14:textId="77777777">
      <w:pPr>
        <w:pStyle w:val="Body"/>
      </w:pPr>
      <w:r>
        <w:t>T</w:t>
      </w:r>
      <w:r w:rsidR="008242E7">
        <w:t>he Australian</w:t>
      </w:r>
      <w:r w:rsidR="00B242E6">
        <w:t xml:space="preserve"> Government</w:t>
      </w:r>
      <w:r w:rsidR="00AC1373">
        <w:t xml:space="preserve"> </w:t>
      </w:r>
      <w:r w:rsidRPr="00FE0A67" w:rsidR="004E7E7A">
        <w:t>and</w:t>
      </w:r>
      <w:r w:rsidRPr="00FE0A67" w:rsidR="008242E7">
        <w:t xml:space="preserve"> Victorian </w:t>
      </w:r>
      <w:r w:rsidR="00AC1373">
        <w:t>Government</w:t>
      </w:r>
      <w:r w:rsidR="008242E7">
        <w:t xml:space="preserve"> </w:t>
      </w:r>
      <w:r w:rsidR="00F45C7D">
        <w:t>will</w:t>
      </w:r>
      <w:r w:rsidR="008242E7">
        <w:t xml:space="preserve"> provide </w:t>
      </w:r>
      <w:r w:rsidR="00F16EFC">
        <w:t>authoritative public health advice and guidance</w:t>
      </w:r>
      <w:r w:rsidR="00F45C7D">
        <w:t xml:space="preserve"> to </w:t>
      </w:r>
      <w:r w:rsidR="0012456C">
        <w:t xml:space="preserve">keep </w:t>
      </w:r>
      <w:r w:rsidR="00B242E6">
        <w:t xml:space="preserve">people </w:t>
      </w:r>
      <w:r w:rsidR="0012456C">
        <w:t>informed about how to stay safe</w:t>
      </w:r>
      <w:r w:rsidR="00883305">
        <w:t>.</w:t>
      </w:r>
      <w:r w:rsidR="00A04255">
        <w:t xml:space="preserve"> </w:t>
      </w:r>
      <w:r w:rsidR="00F45C7D">
        <w:t xml:space="preserve">However, </w:t>
      </w:r>
      <w:r w:rsidR="00B242E6">
        <w:t xml:space="preserve">people </w:t>
      </w:r>
      <w:r w:rsidR="0012456C">
        <w:t xml:space="preserve">may rely on </w:t>
      </w:r>
      <w:r w:rsidR="0093088E">
        <w:t>p</w:t>
      </w:r>
      <w:r w:rsidRPr="004F213A" w:rsidR="00A04255">
        <w:t>eak bodies, key stakeholders</w:t>
      </w:r>
      <w:r w:rsidR="00AB4FCA">
        <w:t>,</w:t>
      </w:r>
      <w:r w:rsidRPr="004F213A" w:rsidR="00A04255">
        <w:t xml:space="preserve"> community leaders </w:t>
      </w:r>
      <w:r w:rsidR="00AB4FCA">
        <w:t xml:space="preserve">and faith leaders </w:t>
      </w:r>
      <w:r w:rsidRPr="004F213A" w:rsidR="00A04255">
        <w:t xml:space="preserve">who are the trusted voices </w:t>
      </w:r>
      <w:r w:rsidR="002E2A7E">
        <w:t>to reinforce the</w:t>
      </w:r>
      <w:r w:rsidR="004567DB">
        <w:t xml:space="preserve"> messages </w:t>
      </w:r>
      <w:r w:rsidR="00D5057C">
        <w:t>in a relatable way</w:t>
      </w:r>
      <w:r w:rsidRPr="004F213A" w:rsidR="00A04255">
        <w:t>.</w:t>
      </w:r>
    </w:p>
    <w:p w:rsidR="00A53775" w:rsidP="00A53775" w:rsidRDefault="00095594" w14:paraId="0EB3E646" w14:textId="77777777">
      <w:pPr>
        <w:pStyle w:val="Body"/>
        <w:rPr>
          <w:szCs w:val="21"/>
        </w:rPr>
      </w:pPr>
      <w:r w:rsidRPr="004F213A">
        <w:t xml:space="preserve">Preparedness and mitigation activities on an individual level will depend on </w:t>
      </w:r>
      <w:r>
        <w:t xml:space="preserve">virus </w:t>
      </w:r>
      <w:r w:rsidRPr="004F213A">
        <w:t>transmissibility and clinical severity</w:t>
      </w:r>
      <w:r w:rsidRPr="00FE0A67">
        <w:t>.</w:t>
      </w:r>
      <w:r w:rsidRPr="004F213A">
        <w:t xml:space="preserve"> </w:t>
      </w:r>
      <w:r w:rsidR="00A53775">
        <w:rPr>
          <w:szCs w:val="21"/>
        </w:rPr>
        <w:t xml:space="preserve">Assessing </w:t>
      </w:r>
      <w:r w:rsidR="005B2110">
        <w:rPr>
          <w:szCs w:val="21"/>
        </w:rPr>
        <w:t>at-</w:t>
      </w:r>
      <w:r w:rsidR="00A53775">
        <w:rPr>
          <w:szCs w:val="21"/>
        </w:rPr>
        <w:t xml:space="preserve">risk </w:t>
      </w:r>
      <w:r w:rsidR="005B2110">
        <w:rPr>
          <w:szCs w:val="21"/>
        </w:rPr>
        <w:t xml:space="preserve">groups </w:t>
      </w:r>
      <w:r w:rsidR="00A53775">
        <w:rPr>
          <w:szCs w:val="21"/>
        </w:rPr>
        <w:t>is an ongoing process that needs to consider:</w:t>
      </w:r>
    </w:p>
    <w:p w:rsidRPr="00B242E6" w:rsidR="00A53775" w:rsidP="00877451" w:rsidRDefault="00B242E6" w14:paraId="2863B98F" w14:textId="77777777">
      <w:pPr>
        <w:pStyle w:val="Bullet1"/>
      </w:pPr>
      <w:r>
        <w:t>using</w:t>
      </w:r>
      <w:r w:rsidRPr="00B242E6">
        <w:t xml:space="preserve"> </w:t>
      </w:r>
      <w:r w:rsidRPr="00B242E6" w:rsidR="00A53775">
        <w:t>a population health approach can identify the most at-risk groups</w:t>
      </w:r>
    </w:p>
    <w:p w:rsidRPr="00B242E6" w:rsidR="00A53775" w:rsidP="00877451" w:rsidRDefault="00A53775" w14:paraId="7DBD4157" w14:textId="77777777">
      <w:pPr>
        <w:pStyle w:val="Bullet1"/>
      </w:pPr>
      <w:r w:rsidRPr="00B242E6">
        <w:t>susceptibility to acquiring the virus</w:t>
      </w:r>
    </w:p>
    <w:p w:rsidRPr="00B242E6" w:rsidR="00A53775" w:rsidP="00877451" w:rsidRDefault="00A53775" w14:paraId="41F67789" w14:textId="77777777">
      <w:pPr>
        <w:pStyle w:val="Bullet1"/>
      </w:pPr>
      <w:r w:rsidRPr="00B242E6">
        <w:t>gender and age factors</w:t>
      </w:r>
    </w:p>
    <w:p w:rsidRPr="00877451" w:rsidR="00A53775" w:rsidP="00877451" w:rsidRDefault="00A53775" w14:paraId="72CD320A" w14:textId="77777777">
      <w:pPr>
        <w:pStyle w:val="Bullet1"/>
      </w:pPr>
      <w:r w:rsidRPr="00877451">
        <w:t>the nature of the pandemic/virus (for example airborne versus contact versus blood contact only).</w:t>
      </w:r>
    </w:p>
    <w:p w:rsidR="003C181A" w:rsidP="122EACDC" w:rsidRDefault="00624E79" w14:paraId="189A3CC1" w14:textId="77777777">
      <w:pPr>
        <w:pStyle w:val="Heading1"/>
        <w:rPr>
          <w:rStyle w:val="Heading1Char"/>
        </w:rPr>
      </w:pPr>
      <w:bookmarkStart w:id="318" w:name="_6_Public_information"/>
      <w:bookmarkStart w:id="319" w:name="_5￼Public_information_and"/>
      <w:bookmarkStart w:id="320" w:name="_Toc112330271"/>
      <w:bookmarkStart w:id="321" w:name="_5_Public_information"/>
      <w:bookmarkEnd w:id="305"/>
      <w:bookmarkEnd w:id="318"/>
      <w:bookmarkEnd w:id="321"/>
      <w:r w:rsidRPr="332E44FD">
        <w:rPr>
          <w:rStyle w:val="Heading1Char"/>
        </w:rPr>
        <w:lastRenderedPageBreak/>
        <w:t>5</w:t>
      </w:r>
      <w:r>
        <w:tab/>
      </w:r>
      <w:r w:rsidRPr="332E44FD" w:rsidR="10D1FE32">
        <w:rPr>
          <w:rStyle w:val="Heading1Char"/>
        </w:rPr>
        <w:t>Public information and community engagement</w:t>
      </w:r>
      <w:bookmarkEnd w:id="319"/>
      <w:bookmarkEnd w:id="320"/>
    </w:p>
    <w:p w:rsidR="003C181A" w:rsidP="2BB6FBB0" w:rsidRDefault="10D1FE32" w14:paraId="7CBAFD77" w14:textId="77777777">
      <w:pPr>
        <w:pStyle w:val="Body"/>
        <w:rPr>
          <w:color w:val="000000" w:themeColor="text1"/>
        </w:rPr>
      </w:pPr>
      <w:r>
        <w:t xml:space="preserve">Providing clear, timely, tailored, and accurate public information to the Victorian community about how to stay safe and access support services is critical during a pandemic. </w:t>
      </w:r>
      <w:r w:rsidRPr="1B9852E8">
        <w:rPr>
          <w:color w:val="000000" w:themeColor="text1"/>
        </w:rPr>
        <w:t xml:space="preserve">It will also be essential to engage directly with the community, particularly those most </w:t>
      </w:r>
      <w:r w:rsidRPr="1B9852E8" w:rsidR="75BA4A5F">
        <w:rPr>
          <w:color w:val="000000" w:themeColor="text1"/>
        </w:rPr>
        <w:t>at risk</w:t>
      </w:r>
      <w:r w:rsidRPr="1B9852E8">
        <w:rPr>
          <w:color w:val="000000" w:themeColor="text1"/>
        </w:rPr>
        <w:t>.</w:t>
      </w:r>
    </w:p>
    <w:p w:rsidR="003C181A" w:rsidP="00FE0A67" w:rsidRDefault="10D1FE32" w14:paraId="3E1FD8F8" w14:textId="77777777">
      <w:pPr>
        <w:pStyle w:val="Body"/>
      </w:pPr>
      <w:r w:rsidRPr="1B9852E8">
        <w:rPr>
          <w:color w:val="000000" w:themeColor="text1"/>
        </w:rPr>
        <w:t xml:space="preserve">Victorian </w:t>
      </w:r>
      <w:r>
        <w:t>Government departments and agencies must provide a seamless and coordinated public information and community engagement response at every stage of the pandemic.</w:t>
      </w:r>
    </w:p>
    <w:p w:rsidR="003C181A" w:rsidP="00FE0A67" w:rsidRDefault="10D1FE32" w14:paraId="1FAD9E77" w14:textId="77777777">
      <w:pPr>
        <w:pStyle w:val="Body"/>
      </w:pPr>
      <w:r>
        <w:t>Sector specific communications and engagement planning should be undertaken by relevant departments and agencies. Plans should consider the potential and likely impact of the pandemic on the community, their clients, services, workforce, as well as impacted industries and other stakeholders.</w:t>
      </w:r>
    </w:p>
    <w:p w:rsidR="003C181A" w:rsidP="00FE0A67" w:rsidRDefault="10D1FE32" w14:paraId="1C7E1BAD" w14:textId="77777777">
      <w:pPr>
        <w:pStyle w:val="Body"/>
      </w:pPr>
      <w:r>
        <w:t xml:space="preserve">Comprehensive and far-reaching communications and engagement approaches, methods, and channels, will be required to reach all Victorians along with targeted communications and engagement </w:t>
      </w:r>
      <w:r w:rsidR="00B242E6">
        <w:t xml:space="preserve">with </w:t>
      </w:r>
      <w:r>
        <w:t>hard to reach or high</w:t>
      </w:r>
      <w:r w:rsidR="00B242E6">
        <w:t>-</w:t>
      </w:r>
      <w:r>
        <w:t>priority communities</w:t>
      </w:r>
    </w:p>
    <w:p w:rsidR="003C181A" w:rsidP="72C97F58" w:rsidRDefault="10D1FE32" w14:paraId="2BE6224E" w14:textId="77777777">
      <w:pPr>
        <w:rPr>
          <w:rFonts w:eastAsia="Times"/>
        </w:rPr>
      </w:pPr>
      <w:r w:rsidRPr="332E44FD">
        <w:rPr>
          <w:rFonts w:eastAsia="Times"/>
        </w:rPr>
        <w:t>It is essential that planning takes into consideration appropriate communications and engagement channels for Aboriginal and Torres Strait Islanders, those from culturally and linguistically diverse backgrounds a</w:t>
      </w:r>
      <w:r w:rsidRPr="332E44FD" w:rsidR="72C97F58">
        <w:rPr>
          <w:rFonts w:eastAsia="Arial" w:cs="Arial"/>
        </w:rPr>
        <w:t>nd Victorians with a need for accessible communications.</w:t>
      </w:r>
    </w:p>
    <w:p w:rsidR="003C181A" w:rsidP="2BB6FBB0" w:rsidRDefault="00D449E8" w14:paraId="1138994E" w14:textId="77777777">
      <w:pPr>
        <w:rPr>
          <w:rFonts w:eastAsia="Times"/>
        </w:rPr>
      </w:pPr>
      <w:hyperlink w:history="true" w:anchor="_Appendix_D:_Public">
        <w:r w:rsidRPr="00B242E6" w:rsidR="7FFF3D3B">
          <w:rPr>
            <w:rStyle w:val="Hyperlink"/>
            <w:rFonts w:eastAsia="Times"/>
          </w:rPr>
          <w:t xml:space="preserve">Appendix </w:t>
        </w:r>
        <w:r w:rsidR="00AD4398">
          <w:rPr>
            <w:rStyle w:val="Hyperlink"/>
            <w:rFonts w:eastAsia="Times"/>
          </w:rPr>
          <w:t>C</w:t>
        </w:r>
        <w:r w:rsidRPr="00B242E6" w:rsidR="7FFF3D3B">
          <w:rPr>
            <w:rStyle w:val="Hyperlink"/>
            <w:rFonts w:eastAsia="Times"/>
          </w:rPr>
          <w:t>: Public information and community engagement arrangements</w:t>
        </w:r>
      </w:hyperlink>
      <w:r w:rsidR="00B242E6">
        <w:rPr>
          <w:rFonts w:eastAsia="Times"/>
        </w:rPr>
        <w:t xml:space="preserve"> provides more information.</w:t>
      </w:r>
    </w:p>
    <w:p w:rsidRPr="00877451" w:rsidR="00036593" w:rsidP="00085302" w:rsidRDefault="00624E79" w14:paraId="23165A6F" w14:textId="77777777">
      <w:pPr>
        <w:pStyle w:val="Heading1"/>
        <w:spacing w:line="240" w:lineRule="auto"/>
      </w:pPr>
      <w:bookmarkStart w:id="322" w:name="_Response"/>
      <w:bookmarkStart w:id="323" w:name="_7_Response"/>
      <w:bookmarkStart w:id="324" w:name="_6_Response"/>
      <w:bookmarkStart w:id="325" w:name="_Toc112330272"/>
      <w:bookmarkEnd w:id="322"/>
      <w:bookmarkEnd w:id="323"/>
      <w:bookmarkEnd w:id="324"/>
      <w:r w:rsidRPr="00877451">
        <w:lastRenderedPageBreak/>
        <w:t>6</w:t>
      </w:r>
      <w:r w:rsidRPr="00A8520E" w:rsidR="00036593">
        <w:tab/>
      </w:r>
      <w:r w:rsidRPr="00877451" w:rsidR="00036593">
        <w:t>Response</w:t>
      </w:r>
      <w:bookmarkEnd w:id="325"/>
    </w:p>
    <w:p w:rsidR="00DB6CCD" w:rsidP="00877451" w:rsidRDefault="605412B3" w14:paraId="22BAE48D" w14:textId="77777777">
      <w:pPr>
        <w:pStyle w:val="Body"/>
        <w:keepNext/>
        <w:keepLines/>
        <w:spacing w:line="240" w:lineRule="auto"/>
      </w:pPr>
      <w:r>
        <w:t>When a pandemic is declared, there are flexible and scalable response activities that may be implemented to protect Victorians.</w:t>
      </w:r>
    </w:p>
    <w:p w:rsidR="00512A49" w:rsidP="00877451" w:rsidRDefault="0081219A" w14:paraId="2AF194F2" w14:textId="77777777">
      <w:pPr>
        <w:pStyle w:val="Body"/>
        <w:keepNext/>
        <w:keepLines/>
        <w:spacing w:line="240" w:lineRule="auto"/>
      </w:pPr>
      <w:r>
        <w:t xml:space="preserve">The </w:t>
      </w:r>
      <w:r w:rsidR="00BB5819">
        <w:t xml:space="preserve">State Controller – Health will </w:t>
      </w:r>
      <w:r w:rsidR="00797AD7">
        <w:t xml:space="preserve">work closely with key support agencies and </w:t>
      </w:r>
      <w:r w:rsidR="002772E8">
        <w:t>departments</w:t>
      </w:r>
      <w:r w:rsidR="00797AD7">
        <w:t xml:space="preserve"> to </w:t>
      </w:r>
      <w:r w:rsidR="007E7D03">
        <w:t>assess</w:t>
      </w:r>
      <w:r w:rsidR="00797AD7">
        <w:t xml:space="preserve"> the d</w:t>
      </w:r>
      <w:r w:rsidR="005B7811">
        <w:t xml:space="preserve">ynamic changes </w:t>
      </w:r>
      <w:r w:rsidR="002772E8">
        <w:t xml:space="preserve">required </w:t>
      </w:r>
      <w:r w:rsidR="005B7811">
        <w:t>to r</w:t>
      </w:r>
      <w:r w:rsidR="002223C1">
        <w:t xml:space="preserve">esponse </w:t>
      </w:r>
      <w:r w:rsidR="004E3FFC">
        <w:t>activities</w:t>
      </w:r>
      <w:r w:rsidR="00D11186">
        <w:t>. These dynamic changes</w:t>
      </w:r>
      <w:r w:rsidR="004E3FFC">
        <w:t xml:space="preserve"> </w:t>
      </w:r>
      <w:r w:rsidR="00D11186">
        <w:t>can</w:t>
      </w:r>
      <w:r w:rsidR="004E3FFC">
        <w:t xml:space="preserve"> be determined by:</w:t>
      </w:r>
    </w:p>
    <w:p w:rsidRPr="00A8520E" w:rsidR="004E3FFC" w:rsidP="00877451" w:rsidRDefault="004E3FFC" w14:paraId="3CBC6895" w14:textId="77777777">
      <w:pPr>
        <w:pStyle w:val="Bullet1"/>
      </w:pPr>
      <w:r w:rsidRPr="00A8520E">
        <w:t>transmissibility, new emerging evidence, mutations or subvariants of the virus</w:t>
      </w:r>
    </w:p>
    <w:p w:rsidRPr="00A8520E" w:rsidR="004E3FFC" w:rsidP="00877451" w:rsidRDefault="004E3FFC" w14:paraId="39F47BDB" w14:textId="77777777">
      <w:pPr>
        <w:pStyle w:val="Bullet1"/>
      </w:pPr>
      <w:r w:rsidRPr="00A8520E">
        <w:t>socioeconomic and cultural contexts</w:t>
      </w:r>
    </w:p>
    <w:p w:rsidRPr="00A8520E" w:rsidR="004E3FFC" w:rsidP="00877451" w:rsidRDefault="004E3FFC" w14:paraId="593014A7" w14:textId="77777777">
      <w:pPr>
        <w:pStyle w:val="Bullet1"/>
      </w:pPr>
      <w:r w:rsidRPr="00A8520E">
        <w:t>public attitudes (</w:t>
      </w:r>
      <w:r w:rsidR="00A8520E">
        <w:t>such as</w:t>
      </w:r>
      <w:r w:rsidRPr="00A8520E">
        <w:t xml:space="preserve"> pandemic fatigue, misinformation)</w:t>
      </w:r>
    </w:p>
    <w:p w:rsidRPr="00A8520E" w:rsidR="004E3FFC" w:rsidP="00877451" w:rsidRDefault="004E3FFC" w14:paraId="65BCBF19" w14:textId="77777777">
      <w:pPr>
        <w:pStyle w:val="Bullet1"/>
      </w:pPr>
      <w:r w:rsidRPr="00A8520E">
        <w:t>health system capacities (</w:t>
      </w:r>
      <w:r w:rsidR="00A8520E">
        <w:t>such as</w:t>
      </w:r>
      <w:r w:rsidRPr="00A8520E">
        <w:t xml:space="preserve"> workforce shortages) </w:t>
      </w:r>
    </w:p>
    <w:p w:rsidRPr="00A8520E" w:rsidR="004E3FFC" w:rsidP="00877451" w:rsidRDefault="004E3FFC" w14:paraId="08858C10" w14:textId="77777777">
      <w:pPr>
        <w:pStyle w:val="Bullet1"/>
      </w:pPr>
      <w:r w:rsidRPr="00A8520E">
        <w:t>surge workforces</w:t>
      </w:r>
      <w:r w:rsidR="00A8520E">
        <w:t>.</w:t>
      </w:r>
    </w:p>
    <w:p w:rsidRPr="00D61990" w:rsidR="00FC09AD" w:rsidDel="008C1549" w:rsidP="00877451" w:rsidRDefault="00FC09AD" w14:paraId="0DE29ECF" w14:textId="77777777">
      <w:pPr>
        <w:pStyle w:val="Bodyafterbullets"/>
      </w:pPr>
      <w:r w:rsidRPr="00D61990">
        <w:t>The pandemic response will likely entail:</w:t>
      </w:r>
    </w:p>
    <w:p w:rsidRPr="00A8520E" w:rsidR="00FC09AD" w:rsidP="00877451" w:rsidRDefault="00FC09AD" w14:paraId="4AFD64ED" w14:textId="77777777">
      <w:pPr>
        <w:pStyle w:val="Bullet1"/>
      </w:pPr>
      <w:r w:rsidRPr="00A8520E">
        <w:t>a collaborative cross-government response engaging with various sectors</w:t>
      </w:r>
    </w:p>
    <w:p w:rsidRPr="00A8520E" w:rsidR="00FC09AD" w:rsidP="72C97F58" w:rsidRDefault="00FC09AD" w14:paraId="2FB04F5A" w14:textId="77777777">
      <w:pPr>
        <w:pStyle w:val="Bullet1"/>
      </w:pPr>
      <w:r>
        <w:t>if applicable, and certain thresholds are met, containing the virus through pandemic orders</w:t>
      </w:r>
      <w:r w:rsidR="006671BC">
        <w:t xml:space="preserve"> and the enforcement of these orders</w:t>
      </w:r>
      <w:r>
        <w:t xml:space="preserve">, </w:t>
      </w:r>
      <w:r w:rsidRPr="72C97F58" w:rsidR="72C97F58">
        <w:rPr>
          <w:rFonts w:eastAsia="Arial" w:cs="Arial"/>
          <w:szCs w:val="21"/>
        </w:rPr>
        <w:t>subject to decision by the Minister for Health</w:t>
      </w:r>
    </w:p>
    <w:p w:rsidRPr="00A8520E" w:rsidR="00FC09AD" w:rsidP="00877451" w:rsidRDefault="00FC09AD" w14:paraId="6FA94580" w14:textId="77777777">
      <w:pPr>
        <w:pStyle w:val="Bullet1"/>
      </w:pPr>
      <w:r>
        <w:t xml:space="preserve">communicating and engaging with the community </w:t>
      </w:r>
      <w:r w:rsidR="004C1A55">
        <w:t xml:space="preserve">at </w:t>
      </w:r>
      <w:r>
        <w:t>risk of the virus and the important behavioural changes required</w:t>
      </w:r>
      <w:r w:rsidR="0038713E">
        <w:t>.</w:t>
      </w:r>
      <w:r>
        <w:t xml:space="preserve"> </w:t>
      </w:r>
      <w:hyperlink w:anchor="_5￼Public_information_and">
        <w:r w:rsidRPr="332E44FD">
          <w:rPr>
            <w:rStyle w:val="Hyperlink"/>
          </w:rPr>
          <w:t xml:space="preserve">Chapter </w:t>
        </w:r>
        <w:r w:rsidRPr="332E44FD" w:rsidR="00AD4398">
          <w:rPr>
            <w:rStyle w:val="Hyperlink"/>
          </w:rPr>
          <w:t>5</w:t>
        </w:r>
      </w:hyperlink>
      <w:r w:rsidR="00AD4398">
        <w:t xml:space="preserve"> </w:t>
      </w:r>
      <w:r>
        <w:t>outlines communications arrangements in further detail</w:t>
      </w:r>
    </w:p>
    <w:p w:rsidRPr="00A8520E" w:rsidR="00FC09AD" w:rsidP="00877451" w:rsidRDefault="00FC09AD" w14:paraId="67ECFB1D" w14:textId="77777777">
      <w:pPr>
        <w:pStyle w:val="Bullet1"/>
      </w:pPr>
      <w:r w:rsidRPr="00A8520E">
        <w:t xml:space="preserve">if applicable, </w:t>
      </w:r>
      <w:r w:rsidR="00A8520E">
        <w:t xml:space="preserve">for example </w:t>
      </w:r>
      <w:r w:rsidRPr="00A8520E">
        <w:t>during a global pandemic, the insights, evidence, learnings and approaches from other countries will assist in informing the Victorian government’s planning and response mechanisms</w:t>
      </w:r>
    </w:p>
    <w:p w:rsidRPr="00A8520E" w:rsidR="00FC09AD" w:rsidP="00877451" w:rsidRDefault="00FC09AD" w14:paraId="3C034A09" w14:textId="77777777">
      <w:pPr>
        <w:pStyle w:val="Bullet1"/>
      </w:pPr>
      <w:r w:rsidRPr="00A8520E">
        <w:t>where appropriate scaling up or down departmental and agency response plans</w:t>
      </w:r>
    </w:p>
    <w:p w:rsidRPr="00A8520E" w:rsidR="00E53248" w:rsidP="00877451" w:rsidRDefault="00FC09AD" w14:paraId="2FDE2AA1" w14:textId="77777777">
      <w:pPr>
        <w:pStyle w:val="Bullet1"/>
      </w:pPr>
      <w:r w:rsidRPr="00A8520E">
        <w:t>recovery and relief activities to be implemented in response phase.</w:t>
      </w:r>
    </w:p>
    <w:p w:rsidRPr="005024D0" w:rsidR="00B360ED" w:rsidP="00877451" w:rsidRDefault="00A8520E" w14:paraId="37002C6B" w14:textId="77777777">
      <w:pPr>
        <w:pStyle w:val="Bodyafterbullets"/>
      </w:pPr>
      <w:r>
        <w:t xml:space="preserve">The </w:t>
      </w:r>
      <w:r w:rsidRPr="00877451">
        <w:t>HESP</w:t>
      </w:r>
      <w:r>
        <w:t>’s</w:t>
      </w:r>
      <w:r w:rsidRPr="00877451">
        <w:t xml:space="preserve"> </w:t>
      </w:r>
      <w:r>
        <w:t>‘</w:t>
      </w:r>
      <w:r w:rsidRPr="00877451">
        <w:t>Appendix B</w:t>
      </w:r>
      <w:r>
        <w:t>:</w:t>
      </w:r>
      <w:r w:rsidRPr="00877451">
        <w:t xml:space="preserve"> Health </w:t>
      </w:r>
      <w:r>
        <w:t>r</w:t>
      </w:r>
      <w:r w:rsidRPr="00877451">
        <w:t>esponse assessment</w:t>
      </w:r>
      <w:r>
        <w:t>’</w:t>
      </w:r>
      <w:r w:rsidRPr="7F89CE4B" w:rsidR="00C777B6">
        <w:rPr>
          <w:szCs w:val="21"/>
        </w:rPr>
        <w:t xml:space="preserve"> pro</w:t>
      </w:r>
      <w:r w:rsidRPr="00361E7E" w:rsidR="00C777B6">
        <w:rPr>
          <w:szCs w:val="21"/>
        </w:rPr>
        <w:t>v</w:t>
      </w:r>
      <w:r w:rsidR="00C777B6">
        <w:t xml:space="preserve">ides detail on key </w:t>
      </w:r>
      <w:r w:rsidRPr="00A8520E" w:rsidR="00C777B6">
        <w:t>considerations</w:t>
      </w:r>
      <w:r w:rsidR="00C777B6">
        <w:t xml:space="preserve"> in each step of the </w:t>
      </w:r>
      <w:r w:rsidR="00527B41">
        <w:t xml:space="preserve">health emergency </w:t>
      </w:r>
      <w:r w:rsidR="00C777B6">
        <w:t>assessment process</w:t>
      </w:r>
      <w:r w:rsidR="00527B41">
        <w:t xml:space="preserve">. </w:t>
      </w:r>
      <w:r w:rsidRPr="005024D0" w:rsidR="00730A5B">
        <w:rPr>
          <w:rStyle w:val="BodyChar"/>
        </w:rPr>
        <w:t xml:space="preserve">Further </w:t>
      </w:r>
      <w:r w:rsidRPr="005024D0" w:rsidR="00516C10">
        <w:rPr>
          <w:rStyle w:val="BodyChar"/>
        </w:rPr>
        <w:t xml:space="preserve">pandemic assessment </w:t>
      </w:r>
      <w:r w:rsidRPr="005024D0" w:rsidR="00730A5B">
        <w:rPr>
          <w:rStyle w:val="BodyChar"/>
        </w:rPr>
        <w:t>considerations</w:t>
      </w:r>
      <w:r w:rsidRPr="005024D0" w:rsidR="000D4291">
        <w:rPr>
          <w:rStyle w:val="BodyChar"/>
        </w:rPr>
        <w:t xml:space="preserve"> </w:t>
      </w:r>
      <w:r w:rsidRPr="005024D0" w:rsidR="00B447D2">
        <w:rPr>
          <w:rStyle w:val="BodyChar"/>
        </w:rPr>
        <w:t>that will</w:t>
      </w:r>
      <w:r w:rsidRPr="005024D0" w:rsidR="005469BB">
        <w:rPr>
          <w:rStyle w:val="BodyChar"/>
        </w:rPr>
        <w:t xml:space="preserve"> </w:t>
      </w:r>
      <w:r w:rsidRPr="005024D0" w:rsidR="009B65C0">
        <w:rPr>
          <w:rStyle w:val="BodyChar"/>
        </w:rPr>
        <w:t xml:space="preserve">influence </w:t>
      </w:r>
      <w:r w:rsidRPr="005024D0" w:rsidR="00D51C65">
        <w:rPr>
          <w:rStyle w:val="BodyChar"/>
        </w:rPr>
        <w:t xml:space="preserve">the response arrangements and </w:t>
      </w:r>
      <w:r w:rsidRPr="005024D0" w:rsidR="00B360ED">
        <w:rPr>
          <w:rStyle w:val="BodyChar"/>
        </w:rPr>
        <w:t>strategies</w:t>
      </w:r>
      <w:r w:rsidRPr="005024D0" w:rsidR="00B360ED">
        <w:t xml:space="preserve"> </w:t>
      </w:r>
      <w:r w:rsidRPr="005024D0" w:rsidR="00121F93">
        <w:t>include:</w:t>
      </w:r>
    </w:p>
    <w:p w:rsidRPr="00A8520E" w:rsidR="008D41C6" w:rsidP="00877451" w:rsidRDefault="00A8520E" w14:paraId="51393A53" w14:textId="77777777">
      <w:pPr>
        <w:pStyle w:val="Bullet1"/>
      </w:pPr>
      <w:r w:rsidRPr="00877451">
        <w:rPr>
          <w:b/>
          <w:bCs/>
        </w:rPr>
        <w:t>s</w:t>
      </w:r>
      <w:r w:rsidRPr="00A8520E">
        <w:rPr>
          <w:b/>
          <w:bCs/>
        </w:rPr>
        <w:t>tand</w:t>
      </w:r>
      <w:r w:rsidRPr="00877451">
        <w:rPr>
          <w:b/>
          <w:bCs/>
        </w:rPr>
        <w:t>-</w:t>
      </w:r>
      <w:r w:rsidRPr="00A8520E" w:rsidR="008D41C6">
        <w:rPr>
          <w:b/>
          <w:bCs/>
        </w:rPr>
        <w:t>by response stage</w:t>
      </w:r>
      <w:r>
        <w:t xml:space="preserve"> –</w:t>
      </w:r>
      <w:r w:rsidRPr="00A8520E" w:rsidR="00E32FF0">
        <w:t xml:space="preserve"> sustained community person-to-person transmission detected overseas</w:t>
      </w:r>
    </w:p>
    <w:p w:rsidRPr="00A8520E" w:rsidR="00C11571" w:rsidP="00877451" w:rsidRDefault="00A8520E" w14:paraId="6CFD24C0" w14:textId="77777777">
      <w:pPr>
        <w:pStyle w:val="Bullet1"/>
      </w:pPr>
      <w:r w:rsidRPr="00877451">
        <w:rPr>
          <w:b/>
          <w:bCs/>
        </w:rPr>
        <w:t>i</w:t>
      </w:r>
      <w:r w:rsidRPr="00A8520E" w:rsidR="008D41C6">
        <w:rPr>
          <w:b/>
          <w:bCs/>
        </w:rPr>
        <w:t>nitial action response stage</w:t>
      </w:r>
      <w:r>
        <w:t xml:space="preserve"> –</w:t>
      </w:r>
      <w:r w:rsidRPr="00A8520E" w:rsidR="00DE5629">
        <w:t xml:space="preserve"> cases detected in Australia, but information about the disease is scarce</w:t>
      </w:r>
    </w:p>
    <w:p w:rsidRPr="00D449E8" w:rsidR="002C1DFE" w:rsidP="00D449E8" w:rsidRDefault="00A8520E" w14:paraId="20EF34D4" w14:textId="77777777">
      <w:pPr>
        <w:pStyle w:val="Bullet1"/>
      </w:pPr>
      <w:r>
        <w:rPr>
          <w:b/>
          <w:bCs/>
        </w:rPr>
        <w:t>t</w:t>
      </w:r>
      <w:r w:rsidRPr="00A8520E" w:rsidR="00C11571">
        <w:rPr>
          <w:b/>
          <w:bCs/>
        </w:rPr>
        <w:t>argeted action response stage</w:t>
      </w:r>
      <w:r>
        <w:t xml:space="preserve"> –</w:t>
      </w:r>
      <w:r w:rsidRPr="00A8520E">
        <w:t xml:space="preserve"> </w:t>
      </w:r>
      <w:r w:rsidRPr="00A8520E" w:rsidR="00A552FA">
        <w:t>cases detected in Australia, and enough is known about the disease to tailor measures to specific needs.</w:t>
      </w:r>
    </w:p>
    <w:p w:rsidR="003B38C8" w:rsidP="00D449E8" w:rsidRDefault="002C1DFE" w14:paraId="60E17236" w14:textId="77777777">
      <w:pPr>
        <w:pStyle w:val="Bodyafterbullets"/>
        <w:rPr>
          <w:shd w:val="clear" w:color="auto" w:fill="FFFFFF"/>
        </w:rPr>
      </w:pPr>
      <w:r>
        <w:rPr>
          <w:shd w:val="clear" w:color="auto" w:fill="FFFFFF"/>
        </w:rPr>
        <w:t>Th</w:t>
      </w:r>
      <w:r w:rsidR="003A715C">
        <w:rPr>
          <w:shd w:val="clear" w:color="auto" w:fill="FFFFFF"/>
        </w:rPr>
        <w:t>is plan</w:t>
      </w:r>
      <w:r w:rsidR="00A17360">
        <w:rPr>
          <w:shd w:val="clear" w:color="auto" w:fill="FFFFFF"/>
        </w:rPr>
        <w:t xml:space="preserve"> is highly </w:t>
      </w:r>
      <w:r w:rsidRPr="00D449E8" w:rsidR="00A17360">
        <w:t>integrated</w:t>
      </w:r>
      <w:r w:rsidR="00A17360">
        <w:rPr>
          <w:shd w:val="clear" w:color="auto" w:fill="FFFFFF"/>
        </w:rPr>
        <w:t xml:space="preserve"> with the responsibilities and dependencies </w:t>
      </w:r>
      <w:r>
        <w:rPr>
          <w:shd w:val="clear" w:color="auto" w:fill="FFFFFF"/>
        </w:rPr>
        <w:t xml:space="preserve">of the Australian Government </w:t>
      </w:r>
      <w:r w:rsidR="006112DD">
        <w:rPr>
          <w:shd w:val="clear" w:color="auto" w:fill="FFFFFF"/>
        </w:rPr>
        <w:t xml:space="preserve">through </w:t>
      </w:r>
      <w:r>
        <w:rPr>
          <w:shd w:val="clear" w:color="auto" w:fill="FFFFFF"/>
        </w:rPr>
        <w:t>national forums</w:t>
      </w:r>
      <w:r w:rsidR="006112DD">
        <w:rPr>
          <w:shd w:val="clear" w:color="auto" w:fill="FFFFFF"/>
        </w:rPr>
        <w:t xml:space="preserve"> and n</w:t>
      </w:r>
      <w:r>
        <w:rPr>
          <w:shd w:val="clear" w:color="auto" w:fill="FFFFFF"/>
        </w:rPr>
        <w:t>ationally consistent decision making. While some Aus</w:t>
      </w:r>
      <w:r w:rsidR="007E3BF8">
        <w:rPr>
          <w:shd w:val="clear" w:color="auto" w:fill="FFFFFF"/>
        </w:rPr>
        <w:t>tralian</w:t>
      </w:r>
      <w:r>
        <w:rPr>
          <w:shd w:val="clear" w:color="auto" w:fill="FFFFFF"/>
        </w:rPr>
        <w:t xml:space="preserve"> Gov</w:t>
      </w:r>
      <w:r w:rsidR="007E3BF8">
        <w:rPr>
          <w:shd w:val="clear" w:color="auto" w:fill="FFFFFF"/>
        </w:rPr>
        <w:t>ernment</w:t>
      </w:r>
      <w:r>
        <w:rPr>
          <w:shd w:val="clear" w:color="auto" w:fill="FFFFFF"/>
        </w:rPr>
        <w:t xml:space="preserve"> responsibilities are outlined in </w:t>
      </w:r>
      <w:r w:rsidR="00255735">
        <w:rPr>
          <w:shd w:val="clear" w:color="auto" w:fill="FFFFFF"/>
        </w:rPr>
        <w:t>Chapter 4</w:t>
      </w:r>
      <w:r>
        <w:rPr>
          <w:shd w:val="clear" w:color="auto" w:fill="FFFFFF"/>
        </w:rPr>
        <w:t xml:space="preserve"> (e</w:t>
      </w:r>
      <w:r w:rsidR="00962BAB">
        <w:rPr>
          <w:shd w:val="clear" w:color="auto" w:fill="FFFFFF"/>
        </w:rPr>
        <w:t>.</w:t>
      </w:r>
      <w:r>
        <w:rPr>
          <w:shd w:val="clear" w:color="auto" w:fill="FFFFFF"/>
        </w:rPr>
        <w:t>g</w:t>
      </w:r>
      <w:r w:rsidR="00962BAB">
        <w:rPr>
          <w:shd w:val="clear" w:color="auto" w:fill="FFFFFF"/>
        </w:rPr>
        <w:t>.</w:t>
      </w:r>
      <w:r>
        <w:rPr>
          <w:shd w:val="clear" w:color="auto" w:fill="FFFFFF"/>
        </w:rPr>
        <w:t xml:space="preserve"> monitoring for novel virus, national emergency plans, national medical stockpile)</w:t>
      </w:r>
      <w:r w:rsidR="00DD4E51">
        <w:rPr>
          <w:shd w:val="clear" w:color="auto" w:fill="FFFFFF"/>
        </w:rPr>
        <w:t>,</w:t>
      </w:r>
      <w:r>
        <w:rPr>
          <w:shd w:val="clear" w:color="auto" w:fill="FFFFFF"/>
        </w:rPr>
        <w:t xml:space="preserve"> </w:t>
      </w:r>
      <w:r w:rsidR="00DD4E51">
        <w:rPr>
          <w:shd w:val="clear" w:color="auto" w:fill="FFFFFF"/>
        </w:rPr>
        <w:t xml:space="preserve">specific roles </w:t>
      </w:r>
      <w:r>
        <w:rPr>
          <w:shd w:val="clear" w:color="auto" w:fill="FFFFFF"/>
        </w:rPr>
        <w:t>in international border settings</w:t>
      </w:r>
      <w:r w:rsidR="00DD4E51">
        <w:rPr>
          <w:shd w:val="clear" w:color="auto" w:fill="FFFFFF"/>
        </w:rPr>
        <w:t xml:space="preserve">, </w:t>
      </w:r>
      <w:r>
        <w:rPr>
          <w:shd w:val="clear" w:color="auto" w:fill="FFFFFF"/>
        </w:rPr>
        <w:t>monitoring and securing supply chains</w:t>
      </w:r>
      <w:r w:rsidR="00DD4E51">
        <w:rPr>
          <w:shd w:val="clear" w:color="auto" w:fill="FFFFFF"/>
        </w:rPr>
        <w:t xml:space="preserve">, </w:t>
      </w:r>
      <w:r>
        <w:rPr>
          <w:shd w:val="clear" w:color="auto" w:fill="FFFFFF"/>
        </w:rPr>
        <w:t xml:space="preserve">management of private aged care facilities and </w:t>
      </w:r>
      <w:r w:rsidR="0087628A">
        <w:rPr>
          <w:shd w:val="clear" w:color="auto" w:fill="FFFFFF"/>
        </w:rPr>
        <w:t>National Disability Insurance Scheme</w:t>
      </w:r>
      <w:r>
        <w:rPr>
          <w:shd w:val="clear" w:color="auto" w:fill="FFFFFF"/>
        </w:rPr>
        <w:t xml:space="preserve"> participants/residential disability accommodation</w:t>
      </w:r>
      <w:r w:rsidR="00E8269D">
        <w:rPr>
          <w:shd w:val="clear" w:color="auto" w:fill="FFFFFF"/>
        </w:rPr>
        <w:t xml:space="preserve"> and </w:t>
      </w:r>
      <w:r>
        <w:rPr>
          <w:shd w:val="clear" w:color="auto" w:fill="FFFFFF"/>
        </w:rPr>
        <w:t xml:space="preserve">constitutional responsibility for quarantine. </w:t>
      </w:r>
      <w:r w:rsidR="5FC3C64D">
        <w:rPr>
          <w:shd w:val="clear" w:color="auto" w:fill="FFFFFF"/>
        </w:rPr>
        <w:t xml:space="preserve">The </w:t>
      </w:r>
      <w:r w:rsidR="291297C2">
        <w:t>Australian Health Protection Principal Committee</w:t>
      </w:r>
      <w:r w:rsidR="00A07EFD">
        <w:t xml:space="preserve"> </w:t>
      </w:r>
      <w:r w:rsidR="4EB0E81D">
        <w:t>(</w:t>
      </w:r>
      <w:r w:rsidR="00A07EFD">
        <w:rPr>
          <w:shd w:val="clear" w:color="auto" w:fill="FFFFFF"/>
        </w:rPr>
        <w:t>A</w:t>
      </w:r>
      <w:r>
        <w:rPr>
          <w:shd w:val="clear" w:color="auto" w:fill="FFFFFF"/>
        </w:rPr>
        <w:t>HPPC</w:t>
      </w:r>
      <w:r w:rsidR="3B6B101C">
        <w:rPr>
          <w:shd w:val="clear" w:color="auto" w:fill="FFFFFF"/>
        </w:rPr>
        <w:t>)</w:t>
      </w:r>
      <w:r>
        <w:rPr>
          <w:shd w:val="clear" w:color="auto" w:fill="FFFFFF"/>
        </w:rPr>
        <w:t xml:space="preserve"> </w:t>
      </w:r>
      <w:r w:rsidR="00480E9E">
        <w:rPr>
          <w:shd w:val="clear" w:color="auto" w:fill="FFFFFF"/>
        </w:rPr>
        <w:t xml:space="preserve">facilitates </w:t>
      </w:r>
      <w:r>
        <w:rPr>
          <w:shd w:val="clear" w:color="auto" w:fill="FFFFFF"/>
        </w:rPr>
        <w:t>national deliberations informing state level implementation of actions to outline the complexity and dynamics in the planning and decision</w:t>
      </w:r>
      <w:r w:rsidR="00EA6A8B">
        <w:rPr>
          <w:shd w:val="clear" w:color="auto" w:fill="FFFFFF"/>
        </w:rPr>
        <w:t>-</w:t>
      </w:r>
      <w:r>
        <w:rPr>
          <w:shd w:val="clear" w:color="auto" w:fill="FFFFFF"/>
        </w:rPr>
        <w:t>making process.</w:t>
      </w:r>
    </w:p>
    <w:p w:rsidR="00D215DC" w:rsidP="003B38C8" w:rsidRDefault="00624E79" w14:paraId="65F8DBBE" w14:textId="77777777">
      <w:pPr>
        <w:pStyle w:val="Heading2"/>
      </w:pPr>
      <w:bookmarkStart w:id="326" w:name="_Toc112330273"/>
      <w:r>
        <w:lastRenderedPageBreak/>
        <w:t>6</w:t>
      </w:r>
      <w:r w:rsidR="00047159">
        <w:t>.1</w:t>
      </w:r>
      <w:r w:rsidR="00D215DC">
        <w:tab/>
      </w:r>
      <w:r w:rsidR="00D215DC">
        <w:t>Response strategies</w:t>
      </w:r>
      <w:bookmarkEnd w:id="326"/>
    </w:p>
    <w:p w:rsidRPr="000A1261" w:rsidR="00D215DC" w:rsidP="000A1BA2" w:rsidRDefault="00FD5337" w14:paraId="64A2C9CD" w14:textId="77777777">
      <w:pPr>
        <w:pStyle w:val="Body"/>
      </w:pPr>
      <w:r>
        <w:t xml:space="preserve">The </w:t>
      </w:r>
      <w:r w:rsidR="00BB2825">
        <w:t>clinical</w:t>
      </w:r>
      <w:r w:rsidR="00BD0799">
        <w:t xml:space="preserve"> severity and transmissibility of a virus</w:t>
      </w:r>
      <w:r w:rsidR="004933E4">
        <w:t xml:space="preserve"> will determine the response stra</w:t>
      </w:r>
      <w:r w:rsidR="00BB2825">
        <w:t>tegies</w:t>
      </w:r>
      <w:r w:rsidR="004933E4">
        <w:t xml:space="preserve"> implemented to manage the outbreak</w:t>
      </w:r>
      <w:r w:rsidR="00BB2825">
        <w:t>.</w:t>
      </w:r>
    </w:p>
    <w:p w:rsidR="000A1BA2" w:rsidP="00DE77E6" w:rsidRDefault="00624E79" w14:paraId="6B2878AF" w14:textId="77777777">
      <w:pPr>
        <w:pStyle w:val="Heading3"/>
        <w:rPr>
          <w:rStyle w:val="Heading2Char"/>
          <w:rFonts w:eastAsiaTheme="minorEastAsia"/>
        </w:rPr>
      </w:pPr>
      <w:r>
        <w:t>6</w:t>
      </w:r>
      <w:r w:rsidR="0001277D">
        <w:t xml:space="preserve">.1.1 </w:t>
      </w:r>
      <w:r w:rsidR="000A1BA2">
        <w:t>Pandemic orders</w:t>
      </w:r>
    </w:p>
    <w:p w:rsidR="000A1BA2" w:rsidP="00A8520E" w:rsidRDefault="000A1BA2" w14:paraId="73B5CD7F" w14:textId="77777777">
      <w:pPr>
        <w:pStyle w:val="Body"/>
      </w:pPr>
      <w:r>
        <w:t xml:space="preserve">The Minister of Health, as advised under Victoria’s pandemic management framework, can make pandemic orders to protect public </w:t>
      </w:r>
      <w:r w:rsidRPr="00A8520E">
        <w:t>health</w:t>
      </w:r>
      <w:r>
        <w:t xml:space="preserve"> if the Premier declares a pandemic. The CHO and other relevant parties will be consulted before pandemic orders are put in place to ensure the following has been considered:</w:t>
      </w:r>
    </w:p>
    <w:p w:rsidRPr="006D0949" w:rsidR="000A1BA2" w:rsidP="00877451" w:rsidRDefault="000A1BA2" w14:paraId="60BDC06B" w14:textId="77777777">
      <w:pPr>
        <w:pStyle w:val="Bullet1"/>
      </w:pPr>
      <w:r>
        <w:t xml:space="preserve">impacts to human rights under the </w:t>
      </w:r>
      <w:r w:rsidRPr="332E44FD">
        <w:rPr>
          <w:i/>
          <w:iCs/>
        </w:rPr>
        <w:t>Charter of Human Rights and Responsibilities</w:t>
      </w:r>
    </w:p>
    <w:p w:rsidR="000A1BA2" w:rsidP="00877451" w:rsidRDefault="000A1BA2" w14:paraId="28E36EA1" w14:textId="77777777">
      <w:pPr>
        <w:pStyle w:val="Bullet1"/>
      </w:pPr>
      <w:r>
        <w:t>all relevant factors (</w:t>
      </w:r>
      <w:r w:rsidR="00A8520E">
        <w:t>such as</w:t>
      </w:r>
      <w:r>
        <w:t xml:space="preserve"> soci</w:t>
      </w:r>
      <w:r w:rsidR="00A8520E">
        <w:t>oe</w:t>
      </w:r>
      <w:r>
        <w:t>conomic factors)</w:t>
      </w:r>
    </w:p>
    <w:p w:rsidR="000A1BA2" w:rsidP="00877451" w:rsidRDefault="000A1BA2" w14:paraId="06DF85F6" w14:textId="77777777">
      <w:pPr>
        <w:pStyle w:val="Bullet1"/>
      </w:pPr>
      <w:r>
        <w:t>t</w:t>
      </w:r>
      <w:r w:rsidRPr="005C278B">
        <w:t xml:space="preserve">he </w:t>
      </w:r>
      <w:r w:rsidR="002A5104">
        <w:t xml:space="preserve">proportionate nature of the </w:t>
      </w:r>
      <w:r w:rsidRPr="005C278B">
        <w:t>public health restrictions</w:t>
      </w:r>
      <w:r w:rsidRPr="005C278B" w:rsidDel="008B733F">
        <w:t xml:space="preserve"> </w:t>
      </w:r>
      <w:r w:rsidRPr="005C278B">
        <w:t>to the public health risk at the time</w:t>
      </w:r>
    </w:p>
    <w:p w:rsidR="006671BC" w:rsidP="00877451" w:rsidRDefault="000A1BA2" w14:paraId="27ED3483" w14:textId="77777777">
      <w:pPr>
        <w:pStyle w:val="Bullet1"/>
      </w:pPr>
      <w:r w:rsidRPr="005C278B">
        <w:t>epidemiological evidence, public health advice and legal advice at the relevant time</w:t>
      </w:r>
    </w:p>
    <w:p w:rsidR="00E93D70" w:rsidP="00877451" w:rsidRDefault="006671BC" w14:paraId="7D27E585" w14:textId="77777777">
      <w:pPr>
        <w:pStyle w:val="Bullet1"/>
      </w:pPr>
      <w:r>
        <w:t>the extent to which the orders can be reasonably and practicably enforced</w:t>
      </w:r>
      <w:r w:rsidR="00985C6B">
        <w:t>.</w:t>
      </w:r>
    </w:p>
    <w:p w:rsidRPr="00455040" w:rsidR="000A1BA2" w:rsidP="00877451" w:rsidRDefault="00455040" w14:paraId="1586AD35" w14:textId="77777777">
      <w:pPr>
        <w:pStyle w:val="Bodyafterbullets"/>
        <w:rPr>
          <w:szCs w:val="21"/>
        </w:rPr>
      </w:pPr>
      <w:r>
        <w:t xml:space="preserve">For more information about this framework, see </w:t>
      </w:r>
      <w:hyperlink r:id="rId26">
        <w:r w:rsidRPr="72C97F58">
          <w:rPr>
            <w:rStyle w:val="Hyperlink"/>
          </w:rPr>
          <w:t>Victoria's pandemic management framework</w:t>
        </w:r>
      </w:hyperlink>
      <w:r>
        <w:t xml:space="preserve"> </w:t>
      </w:r>
      <w:r w:rsidR="00A8520E">
        <w:t>&lt;https://www.health.vic.gov.au/covid-19/victorias-pandemic-management-framework&gt;.</w:t>
      </w:r>
    </w:p>
    <w:p w:rsidR="000A1BA2" w:rsidP="000A1BA2" w:rsidRDefault="72C97F58" w14:paraId="103D4CB1" w14:textId="77777777">
      <w:pPr>
        <w:pStyle w:val="Body"/>
      </w:pPr>
      <w:r w:rsidRPr="72C97F58">
        <w:rPr>
          <w:rFonts w:eastAsia="Arial" w:cs="Arial"/>
          <w:szCs w:val="21"/>
        </w:rPr>
        <w:t>Public health and social measures that may be implemented in pandemic orders</w:t>
      </w:r>
      <w:r w:rsidR="000A1BA2">
        <w:t xml:space="preserve"> may include</w:t>
      </w:r>
      <w:r w:rsidR="00CC3E74">
        <w:t>:</w:t>
      </w:r>
    </w:p>
    <w:p w:rsidRPr="00A8520E" w:rsidR="000A1BA2" w:rsidP="00877451" w:rsidRDefault="000A1BA2" w14:paraId="6BD2E123" w14:textId="77777777">
      <w:pPr>
        <w:pStyle w:val="Bullet1"/>
      </w:pPr>
      <w:r w:rsidRPr="00A8520E">
        <w:t xml:space="preserve">confirmed case and close contact restrictions </w:t>
      </w:r>
      <w:r w:rsidRPr="00802D49">
        <w:t>(</w:t>
      </w:r>
      <w:r w:rsidRPr="00802D49" w:rsidR="00A8520E">
        <w:t>such as</w:t>
      </w:r>
      <w:r w:rsidRPr="00802D49">
        <w:t xml:space="preserve"> isolation, quarantine, requirement for individuals experiencing symptoms to isolate and get tested)</w:t>
      </w:r>
    </w:p>
    <w:p w:rsidRPr="00A8520E" w:rsidR="000A1BA2" w:rsidP="00877451" w:rsidRDefault="000A1BA2" w14:paraId="56990569" w14:textId="77777777">
      <w:pPr>
        <w:pStyle w:val="Bullet1"/>
      </w:pPr>
      <w:r w:rsidRPr="00A8520E">
        <w:t>social restrictions (</w:t>
      </w:r>
      <w:r w:rsidR="00A8520E">
        <w:t>such as</w:t>
      </w:r>
      <w:r w:rsidRPr="00A8520E">
        <w:t xml:space="preserve"> limiting reasons individuals are permitted to leave home, applying density quotients at public and private settings, face masks or coverings to be worn either outdoors, indoors or within specific settings)</w:t>
      </w:r>
    </w:p>
    <w:p w:rsidRPr="00A8520E" w:rsidR="000A1BA2" w:rsidP="332E44FD" w:rsidRDefault="000A1BA2" w14:paraId="6FEBF3BD" w14:textId="77777777">
      <w:pPr>
        <w:pStyle w:val="Bullet1"/>
        <w:rPr>
          <w:rFonts w:eastAsia="Arial" w:cs="Arial"/>
        </w:rPr>
      </w:pPr>
      <w:r>
        <w:t>workplace restrictions, exemptions and permits</w:t>
      </w:r>
      <w:r w:rsidR="006A032C">
        <w:t>,</w:t>
      </w:r>
      <w:r>
        <w:t xml:space="preserve"> </w:t>
      </w:r>
      <w:r w:rsidR="00A8520E">
        <w:t>such as</w:t>
      </w:r>
      <w:r>
        <w:t xml:space="preserve"> prohibiting the operation of businesses, working from home orders, proof of vaccination to attend the workplace, issuing essential worker </w:t>
      </w:r>
      <w:r w:rsidR="005B6B8E">
        <w:t>permits, border</w:t>
      </w:r>
      <w:r>
        <w:t xml:space="preserve"> restrictions </w:t>
      </w:r>
      <w:r w:rsidR="72C97F58">
        <w:t>(e.g., requirements upon arrival to Victoria such as testing, isolation or quarantine)</w:t>
      </w:r>
    </w:p>
    <w:p w:rsidRPr="00A8520E" w:rsidR="000A1BA2" w:rsidP="00877451" w:rsidRDefault="000A1BA2" w14:paraId="417111C8" w14:textId="77777777">
      <w:pPr>
        <w:pStyle w:val="Bullet1"/>
      </w:pPr>
      <w:r w:rsidRPr="00A8520E">
        <w:t>facility restrictions particularly in high-risk settings (</w:t>
      </w:r>
      <w:r w:rsidR="00A8520E">
        <w:t>such as</w:t>
      </w:r>
      <w:r w:rsidRPr="00A8520E">
        <w:t xml:space="preserve"> limiting access in hospitals, aged care facilities and other health services et</w:t>
      </w:r>
      <w:r w:rsidR="00A8520E">
        <w:t xml:space="preserve"> cetera</w:t>
      </w:r>
      <w:r w:rsidRPr="00A8520E">
        <w:t>, proof of full vaccination status before entry, requiring visitors to wear personal protective equipment when entering facilities</w:t>
      </w:r>
      <w:r w:rsidR="00A8520E">
        <w:t>).</w:t>
      </w:r>
    </w:p>
    <w:p w:rsidR="000A1BA2" w:rsidP="00877451" w:rsidRDefault="000A1BA2" w14:paraId="331FB559" w14:textId="77777777">
      <w:pPr>
        <w:pStyle w:val="Bodyafterbullets"/>
      </w:pPr>
      <w:r>
        <w:t xml:space="preserve">The Victorian community </w:t>
      </w:r>
      <w:r w:rsidR="001F3102">
        <w:t>has</w:t>
      </w:r>
      <w:r>
        <w:t xml:space="preserve"> a shared responsibility to abide by orders and restrictions imposed to limit or reduce the spread of the virus, and</w:t>
      </w:r>
      <w:r w:rsidR="0012538C">
        <w:t>,</w:t>
      </w:r>
      <w:r>
        <w:t xml:space="preserve"> where required</w:t>
      </w:r>
      <w:r w:rsidR="0012538C">
        <w:t>,</w:t>
      </w:r>
      <w:r>
        <w:t xml:space="preserve"> adhere to </w:t>
      </w:r>
      <w:r w:rsidRPr="72C97F58" w:rsidR="72C97F58">
        <w:rPr>
          <w:rFonts w:eastAsia="Arial" w:cs="Arial"/>
          <w:szCs w:val="21"/>
        </w:rPr>
        <w:t>Commonwealth restrictions.</w:t>
      </w:r>
    </w:p>
    <w:p w:rsidR="000A1BA2" w:rsidP="000A1BA2" w:rsidRDefault="000A1BA2" w14:paraId="2E38131C" w14:textId="77777777">
      <w:pPr>
        <w:pStyle w:val="Body"/>
      </w:pPr>
      <w:r>
        <w:t xml:space="preserve">Pandemic orders may </w:t>
      </w:r>
      <w:r w:rsidRPr="72C97F58" w:rsidR="72C97F58">
        <w:rPr>
          <w:rFonts w:eastAsia="Arial" w:cs="Arial"/>
          <w:szCs w:val="21"/>
        </w:rPr>
        <w:t>provide a legal basis to enforce public compliance with requirements</w:t>
      </w:r>
      <w:r>
        <w:t xml:space="preserve">, which aim to reduce the spread of a virus. </w:t>
      </w:r>
      <w:r w:rsidR="00A170F3">
        <w:t>A</w:t>
      </w:r>
      <w:r>
        <w:t>dditional</w:t>
      </w:r>
      <w:r w:rsidR="00646B76">
        <w:t>ly</w:t>
      </w:r>
      <w:r>
        <w:t xml:space="preserve">, public health interventions </w:t>
      </w:r>
      <w:r w:rsidR="007F35A5">
        <w:t>including</w:t>
      </w:r>
      <w:r>
        <w:t xml:space="preserve"> health promotion campaigns</w:t>
      </w:r>
      <w:r w:rsidR="00CF4FD4">
        <w:t>,</w:t>
      </w:r>
      <w:r>
        <w:t xml:space="preserve"> can encourage effective public health interventions (</w:t>
      </w:r>
      <w:r w:rsidR="00A8520E">
        <w:t>such as</w:t>
      </w:r>
      <w:r>
        <w:t xml:space="preserve"> hygiene and physical distancing).</w:t>
      </w:r>
    </w:p>
    <w:p w:rsidRPr="00877451" w:rsidR="000A1BA2" w:rsidP="00A8520E" w:rsidRDefault="00624E79" w14:paraId="62C8A09D" w14:textId="77777777">
      <w:pPr>
        <w:pStyle w:val="Heading3"/>
      </w:pPr>
      <w:bookmarkStart w:id="327" w:name="_Toc108090533"/>
      <w:r w:rsidRPr="00877451">
        <w:t>6</w:t>
      </w:r>
      <w:r w:rsidRPr="00877451" w:rsidR="0001277D">
        <w:t xml:space="preserve">.1.2 </w:t>
      </w:r>
      <w:r w:rsidRPr="00877451" w:rsidR="000A1BA2">
        <w:t>Enforcement</w:t>
      </w:r>
      <w:bookmarkEnd w:id="327"/>
    </w:p>
    <w:p w:rsidR="000A1BA2" w:rsidP="72C97F58" w:rsidRDefault="000A1BA2" w14:paraId="39F9F07B" w14:textId="77777777">
      <w:r>
        <w:t>Authorised Officers are delegates under certain acts who have the authority to carry out compliance and</w:t>
      </w:r>
      <w:r w:rsidR="0012172F">
        <w:t>/or</w:t>
      </w:r>
      <w:r>
        <w:t xml:space="preserve"> enforcement functions.</w:t>
      </w:r>
      <w:r w:rsidRPr="332E44FD" w:rsidR="72C97F58">
        <w:rPr>
          <w:rFonts w:eastAsia="Arial" w:cs="Arial"/>
        </w:rPr>
        <w:t xml:space="preserve"> Under the PHW Act, DH can appoint Authorised Officers from government departments, agencies such as Victoria Police, WorkSafe and local councils</w:t>
      </w:r>
      <w:r w:rsidR="006671BC">
        <w:rPr>
          <w:rFonts w:eastAsia="Arial" w:cs="Arial"/>
        </w:rPr>
        <w:t xml:space="preserve">. </w:t>
      </w:r>
      <w:r w:rsidRPr="00BF27D7" w:rsidR="00BF27D7">
        <w:rPr>
          <w:rFonts w:eastAsia="Arial" w:cs="Arial"/>
        </w:rPr>
        <w:t>Victoria Polic</w:t>
      </w:r>
      <w:r w:rsidR="00BF27D7">
        <w:rPr>
          <w:rFonts w:eastAsia="Arial" w:cs="Arial"/>
        </w:rPr>
        <w:t>e</w:t>
      </w:r>
      <w:r w:rsidRPr="00BF27D7" w:rsidR="00BF27D7">
        <w:rPr>
          <w:rFonts w:eastAsia="Arial" w:cs="Arial"/>
        </w:rPr>
        <w:t xml:space="preserve"> </w:t>
      </w:r>
      <w:r w:rsidR="00E93D70">
        <w:rPr>
          <w:rFonts w:eastAsia="Arial" w:cs="Arial"/>
        </w:rPr>
        <w:t>would perform</w:t>
      </w:r>
      <w:r w:rsidR="00BF27D7">
        <w:rPr>
          <w:rFonts w:eastAsia="Arial" w:cs="Arial"/>
        </w:rPr>
        <w:t xml:space="preserve"> an</w:t>
      </w:r>
      <w:r w:rsidRPr="00BF27D7" w:rsidR="00BF27D7">
        <w:rPr>
          <w:rFonts w:eastAsia="Arial" w:cs="Arial"/>
        </w:rPr>
        <w:t xml:space="preserve"> enforcement fu</w:t>
      </w:r>
      <w:r w:rsidR="00BF27D7">
        <w:t>nction</w:t>
      </w:r>
      <w:r w:rsidR="00E93D70">
        <w:t>.</w:t>
      </w:r>
    </w:p>
    <w:p w:rsidR="00A8520E" w:rsidP="00A8520E" w:rsidRDefault="000A1BA2" w14:paraId="190E4613" w14:textId="77777777">
      <w:pPr>
        <w:pStyle w:val="Body"/>
      </w:pPr>
      <w:r>
        <w:rPr>
          <w:rFonts w:eastAsia="MS Gothic"/>
        </w:rPr>
        <w:lastRenderedPageBreak/>
        <w:t xml:space="preserve">During the COVID-19 pandemic, the </w:t>
      </w:r>
      <w:r>
        <w:t xml:space="preserve">Victorian </w:t>
      </w:r>
      <w:r w:rsidR="00A8520E">
        <w:t xml:space="preserve">Government </w:t>
      </w:r>
      <w:r w:rsidR="00606389">
        <w:t xml:space="preserve">provided </w:t>
      </w:r>
      <w:r>
        <w:t xml:space="preserve">the </w:t>
      </w:r>
      <w:r w:rsidRPr="00893814">
        <w:t>Secretary</w:t>
      </w:r>
      <w:r w:rsidRPr="00893814" w:rsidR="00984B51">
        <w:t>, Department of Health</w:t>
      </w:r>
      <w:r w:rsidRPr="00893814">
        <w:t xml:space="preserve"> </w:t>
      </w:r>
      <w:r w:rsidRPr="00893814" w:rsidR="00606389">
        <w:t xml:space="preserve">with </w:t>
      </w:r>
      <w:r w:rsidRPr="00893814">
        <w:t>the power to appoint Authorised Officers under section 30 of the</w:t>
      </w:r>
      <w:r>
        <w:t xml:space="preserve"> PHW Act to carry out COVID-19 compliance and enforcement obligations and powers set out in Part 9 of the PHW Act.</w:t>
      </w:r>
    </w:p>
    <w:p w:rsidR="000A1BA2" w:rsidP="00877451" w:rsidRDefault="000A1BA2" w14:paraId="5A4F1DE3" w14:textId="77777777">
      <w:pPr>
        <w:pStyle w:val="Body"/>
      </w:pPr>
      <w:r>
        <w:t>In addition, when a pandemic declaration is in force, the CHO can authorise Authorised Officers to use public health risk powers and pandemic management powers. These sets of powers provide a broad range of measures to protect public health including the ability to:</w:t>
      </w:r>
    </w:p>
    <w:p w:rsidRPr="00A8520E" w:rsidR="000A1BA2" w:rsidP="00877451" w:rsidRDefault="000A1BA2" w14:paraId="59E74DFE" w14:textId="77777777">
      <w:pPr>
        <w:pStyle w:val="Bullet1"/>
      </w:pPr>
      <w:r w:rsidRPr="00A8520E">
        <w:t>detain a person if reasonably necessary to protect public health</w:t>
      </w:r>
    </w:p>
    <w:p w:rsidRPr="00A8520E" w:rsidR="000A1BA2" w:rsidP="00877451" w:rsidRDefault="000A1BA2" w14:paraId="442D6C10" w14:textId="77777777">
      <w:pPr>
        <w:pStyle w:val="Bullet1"/>
      </w:pPr>
      <w:r w:rsidRPr="00A8520E">
        <w:t>close premises for a period of time reasonably necessary to investigate or eliminate or reduce a risk to public health</w:t>
      </w:r>
    </w:p>
    <w:p w:rsidRPr="00A8520E" w:rsidR="000A1BA2" w:rsidP="00877451" w:rsidRDefault="000A1BA2" w14:paraId="1E791B81" w14:textId="77777777">
      <w:pPr>
        <w:pStyle w:val="Bullet1"/>
      </w:pPr>
      <w:r w:rsidRPr="00A8520E">
        <w:t>impose restrictions of movement</w:t>
      </w:r>
    </w:p>
    <w:p w:rsidRPr="00A8520E" w:rsidR="000A1BA2" w:rsidP="00877451" w:rsidRDefault="000A1BA2" w14:paraId="4F2A049E" w14:textId="77777777">
      <w:pPr>
        <w:pStyle w:val="Bullet1"/>
      </w:pPr>
      <w:r w:rsidRPr="00A8520E">
        <w:t>require the use of personal protective equipment</w:t>
      </w:r>
    </w:p>
    <w:p w:rsidRPr="00A8520E" w:rsidR="000A1BA2" w:rsidP="00877451" w:rsidRDefault="000A1BA2" w14:paraId="26010528" w14:textId="77777777">
      <w:pPr>
        <w:pStyle w:val="Bullet1"/>
      </w:pPr>
      <w:r w:rsidRPr="00A8520E">
        <w:t xml:space="preserve">direct persons to undertake </w:t>
      </w:r>
      <w:r w:rsidR="00A8520E">
        <w:t>COVID-19</w:t>
      </w:r>
      <w:r w:rsidRPr="00A8520E" w:rsidR="00A8520E">
        <w:t xml:space="preserve"> </w:t>
      </w:r>
      <w:r w:rsidRPr="00A8520E">
        <w:t>tests.</w:t>
      </w:r>
    </w:p>
    <w:p w:rsidR="00A8520E" w:rsidP="72C97F58" w:rsidRDefault="000A1BA2" w14:paraId="71BB78AB" w14:textId="77777777">
      <w:pPr>
        <w:pStyle w:val="Bodyafterbullets"/>
      </w:pPr>
      <w:r>
        <w:t>Authorised Officer</w:t>
      </w:r>
      <w:r w:rsidR="00A8520E">
        <w:t>s</w:t>
      </w:r>
      <w:r>
        <w:t xml:space="preserve"> can be delegated the authority to issue infringement notices and official war</w:t>
      </w:r>
      <w:r w:rsidR="00BF27D7">
        <w:t>n</w:t>
      </w:r>
      <w:r>
        <w:t xml:space="preserve">ings to assist in monitoring compliance. </w:t>
      </w:r>
      <w:r w:rsidR="00836A00">
        <w:t>They</w:t>
      </w:r>
      <w:r>
        <w:t xml:space="preserve"> </w:t>
      </w:r>
      <w:r w:rsidR="00936794">
        <w:t>may conduct</w:t>
      </w:r>
      <w:r>
        <w:t xml:space="preserve"> patrols, inspection</w:t>
      </w:r>
      <w:r w:rsidR="0016136F">
        <w:t>s</w:t>
      </w:r>
      <w:r>
        <w:t xml:space="preserve"> and intelligence operations to monitor and enforce compliance with pandemic orders (and previously public health directions). </w:t>
      </w:r>
      <w:r w:rsidRPr="332E44FD" w:rsidR="72C97F58">
        <w:rPr>
          <w:rFonts w:eastAsia="Arial" w:cs="Arial"/>
        </w:rPr>
        <w:t>Authorised Officers are required to identify the relevant provisions which an individual or group has allegedly breached.</w:t>
      </w:r>
    </w:p>
    <w:p w:rsidR="72C97F58" w:rsidRDefault="72C97F58" w14:paraId="642DFB37" w14:textId="77777777">
      <w:pPr>
        <w:rPr>
          <w:rFonts w:eastAsia="Arial" w:cs="Arial"/>
          <w:szCs w:val="21"/>
        </w:rPr>
      </w:pPr>
      <w:r w:rsidRPr="72C97F58">
        <w:rPr>
          <w:rFonts w:eastAsia="Arial" w:cs="Arial"/>
          <w:szCs w:val="21"/>
        </w:rPr>
        <w:t>Consideration will be given to resourcing Authorised Officers and providing appropriate training requirements. Government departments</w:t>
      </w:r>
      <w:r w:rsidR="001A1EC9">
        <w:rPr>
          <w:rFonts w:eastAsia="Arial" w:cs="Arial"/>
          <w:szCs w:val="21"/>
        </w:rPr>
        <w:t xml:space="preserve">, </w:t>
      </w:r>
      <w:r w:rsidR="00C918FB">
        <w:rPr>
          <w:rFonts w:eastAsia="Arial" w:cs="Arial"/>
          <w:szCs w:val="21"/>
        </w:rPr>
        <w:t>such as</w:t>
      </w:r>
      <w:r w:rsidR="001A1EC9">
        <w:rPr>
          <w:rFonts w:eastAsia="Arial" w:cs="Arial"/>
          <w:szCs w:val="21"/>
        </w:rPr>
        <w:t xml:space="preserve"> Victoria Police,</w:t>
      </w:r>
      <w:r w:rsidRPr="72C97F58">
        <w:rPr>
          <w:rFonts w:eastAsia="Arial" w:cs="Arial"/>
          <w:szCs w:val="21"/>
        </w:rPr>
        <w:t xml:space="preserve"> may be required to assist where appropriate.</w:t>
      </w:r>
    </w:p>
    <w:p w:rsidR="00BF27D7" w:rsidRDefault="000437B0" w14:paraId="071FEFC7" w14:textId="77777777">
      <w:pPr>
        <w:rPr>
          <w:rFonts w:eastAsia="Arial" w:cs="Arial"/>
          <w:szCs w:val="21"/>
        </w:rPr>
      </w:pPr>
      <w:r w:rsidRPr="004B3F48">
        <w:rPr>
          <w:rFonts w:eastAsia="Arial" w:cs="Arial"/>
          <w:szCs w:val="21"/>
        </w:rPr>
        <w:t>All reasonable effort will be taken to consult with a</w:t>
      </w:r>
      <w:r w:rsidRPr="004B3F48" w:rsidR="00BF27D7">
        <w:rPr>
          <w:rFonts w:eastAsia="Arial" w:cs="Arial"/>
          <w:szCs w:val="21"/>
        </w:rPr>
        <w:t>gencies and departments performing compliance and enforcement functions prior to issuing pandemic orders</w:t>
      </w:r>
      <w:r w:rsidRPr="004B3F48" w:rsidR="009D2C24">
        <w:rPr>
          <w:rFonts w:eastAsia="Arial" w:cs="Arial"/>
          <w:szCs w:val="21"/>
        </w:rPr>
        <w:t xml:space="preserve"> </w:t>
      </w:r>
      <w:r w:rsidRPr="004B3F48" w:rsidR="00BF27D7">
        <w:rPr>
          <w:rFonts w:eastAsia="Arial" w:cs="Arial"/>
          <w:szCs w:val="21"/>
        </w:rPr>
        <w:t>to ensure orders are practicable from a compliance and enforcement perspective.</w:t>
      </w:r>
    </w:p>
    <w:p w:rsidRPr="005C246E" w:rsidR="000A1BA2" w:rsidP="00877451" w:rsidRDefault="00624E79" w14:paraId="77CE0ADB" w14:textId="77777777">
      <w:pPr>
        <w:pStyle w:val="Heading3"/>
      </w:pPr>
      <w:bookmarkStart w:id="328" w:name="_Toc108090534"/>
      <w:r w:rsidRPr="00877451">
        <w:t>6</w:t>
      </w:r>
      <w:r w:rsidRPr="00877451" w:rsidR="0001277D">
        <w:t xml:space="preserve">.1.3 </w:t>
      </w:r>
      <w:r w:rsidRPr="00877451" w:rsidR="000A1BA2">
        <w:t>Test-trace-isolate-quarantine</w:t>
      </w:r>
      <w:bookmarkEnd w:id="328"/>
    </w:p>
    <w:p w:rsidR="000A1BA2" w:rsidP="000A1BA2" w:rsidRDefault="000A1BA2" w14:paraId="5B53DAF8" w14:textId="77777777">
      <w:pPr>
        <w:pStyle w:val="Body"/>
        <w:rPr>
          <w:rFonts w:eastAsia="Arial" w:cs="Arial"/>
        </w:rPr>
      </w:pPr>
      <w:r w:rsidRPr="5EE9F0AD">
        <w:rPr>
          <w:rFonts w:eastAsia="Arial" w:cs="Arial"/>
        </w:rPr>
        <w:t xml:space="preserve">A </w:t>
      </w:r>
      <w:r w:rsidRPr="5EE9F0AD" w:rsidR="005C246E">
        <w:rPr>
          <w:rFonts w:eastAsia="Arial" w:cs="Arial"/>
        </w:rPr>
        <w:t xml:space="preserve">test, trace, isolate and quarantine </w:t>
      </w:r>
      <w:r w:rsidRPr="5EE9F0AD">
        <w:rPr>
          <w:rFonts w:eastAsia="Arial" w:cs="Arial"/>
        </w:rPr>
        <w:t xml:space="preserve">(TTIQ) system </w:t>
      </w:r>
      <w:r>
        <w:rPr>
          <w:rFonts w:eastAsia="Arial" w:cs="Arial"/>
        </w:rPr>
        <w:t>can help</w:t>
      </w:r>
      <w:r w:rsidRPr="5EE9F0AD">
        <w:rPr>
          <w:rFonts w:eastAsia="Arial" w:cs="Arial"/>
        </w:rPr>
        <w:t xml:space="preserve"> control the spread of an infectious disease</w:t>
      </w:r>
      <w:r>
        <w:rPr>
          <w:rFonts w:eastAsia="Arial" w:cs="Arial"/>
        </w:rPr>
        <w:t xml:space="preserve"> by identifying confirmed cases and close contacts to ensure isolation and quarantine measures occur as soon as possible</w:t>
      </w:r>
      <w:r w:rsidRPr="5EE9F0AD">
        <w:rPr>
          <w:rFonts w:eastAsia="Arial" w:cs="Arial"/>
        </w:rPr>
        <w:t>. Monitoring the public health risks and adapting the TTIQ system</w:t>
      </w:r>
      <w:r>
        <w:rPr>
          <w:rFonts w:eastAsia="Arial" w:cs="Arial"/>
        </w:rPr>
        <w:t xml:space="preserve"> (if in use)</w:t>
      </w:r>
      <w:r w:rsidRPr="5EE9F0AD">
        <w:rPr>
          <w:rFonts w:eastAsia="Arial" w:cs="Arial"/>
        </w:rPr>
        <w:t xml:space="preserve"> during a pandemic is required to ensure the response remains effective.</w:t>
      </w:r>
    </w:p>
    <w:p w:rsidR="000A1BA2" w:rsidP="003C673F" w:rsidRDefault="000A1BA2" w14:paraId="4D903F60" w14:textId="77777777">
      <w:pPr>
        <w:pStyle w:val="Figurecaption"/>
        <w:rPr>
          <w:rFonts w:eastAsia="Arial"/>
        </w:rPr>
      </w:pPr>
      <w:r w:rsidRPr="00B92CD4">
        <w:lastRenderedPageBreak/>
        <w:t>Figure</w:t>
      </w:r>
      <w:r w:rsidRPr="00874443">
        <w:t xml:space="preserve"> </w:t>
      </w:r>
      <w:r w:rsidRPr="00874443" w:rsidR="00B92CD4">
        <w:t>4</w:t>
      </w:r>
      <w:r w:rsidRPr="00874443">
        <w:t>:</w:t>
      </w:r>
      <w:r w:rsidRPr="00B92CD4">
        <w:rPr>
          <w:rFonts w:eastAsia="Arial"/>
        </w:rPr>
        <w:t xml:space="preserve"> Breakdown of TTIQ system</w:t>
      </w:r>
      <w:r>
        <w:rPr>
          <w:rFonts w:eastAsia="Arial"/>
        </w:rPr>
        <w:t xml:space="preserve"> </w:t>
      </w:r>
    </w:p>
    <w:p w:rsidR="005E6B84" w:rsidP="207BBA23" w:rsidRDefault="005E6B84" w14:paraId="35CADBD0" w14:textId="3C61BB4D">
      <w:pPr>
        <w:pStyle w:val="Body"/>
        <w:rPr>
          <w:noProof w:val="false"/>
          <w:lang w:val="en-AU"/>
        </w:rPr>
      </w:pPr>
      <w:r w:rsidR="005E6B84">
        <w:drawing>
          <wp:inline>
            <wp:extent cx="5904230" cy="2778760"/>
            <wp:effectExtent l="0" t="0" r="1270" b="254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Picture 13" descr="Test – If you present with symptoms or believe you have contracted the virus, testing is essential for early diagnosis to avoid spreading the virus and developing severe symptoms. Confirmed cases are required to isolate, incuding their recent close contacts to pre‑emptively prevent further spread of the virus.&#10;Trace (contact tracing) – Is the process of identifying people who may have come into contact with a confirmed case during the case’s infectious period.&#10;Isolate – Is the separation of confirmed cases from the community for the period they are likely to be infectious to prevent or limit the direct or indirect transmission of the virus. Isolation is also required for suspected cases which includes people who have symptoms consistent with the virus. &#10;Quarantine – Is the limitation of freedom of movement for a period for persons who are likely to have been exposed to the virus. Quarantine prevents a person’s contact with people who have not been exposed."/>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0" name="Picture 13"/>
                    <pic:cNvPicPr/>
                  </pic:nvPicPr>
                  <pic:blipFill>
                    <a:blip r:embed="R3371ba17409f4824">
                      <a:extLst>
                        <a:ext uri="{28A0092B-C50C-407E-A947-70E740481C1C}">
                          <a14:useLocalDpi val="false"/>
                        </a:ext>
                      </a:extLst>
                    </a:blip>
                    <a:stretch>
                      <a:fillRect/>
                    </a:stretch>
                  </pic:blipFill>
                  <pic:spPr>
                    <a:xfrm rot="0" flipH="false" flipV="false">
                      <a:off x="0" y="0"/>
                      <a:ext cx="5904230" cy="2778760"/>
                    </a:xfrm>
                    <a:prstGeom prst="rect">
                      <a:avLst/>
                    </a:prstGeom>
                  </pic:spPr>
                </pic:pic>
              </a:graphicData>
            </a:graphic>
          </wp:inline>
        </w:drawing>
      </w:r>
      <w:r w:rsidRPr="207BBA23" w:rsidR="0DCA60CE">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 xml:space="preserve">[Figure description: Test: if you present with symptoms or believe you may have contracted the virus, testing is essential for early diagnosis to avoid spreading the virus and developing severe symptoms. Confirmed cases are required to isolate, including their recent close contacts to pre-emptively prevent further spread of the virus. Trace: is the process of identifying people who may have </w:t>
      </w:r>
      <w:proofErr w:type="gramStart"/>
      <w:r w:rsidRPr="207BBA23" w:rsidR="0DCA60CE">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come into contact with</w:t>
      </w:r>
      <w:proofErr w:type="gramEnd"/>
      <w:r w:rsidRPr="207BBA23" w:rsidR="0DCA60CE">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 xml:space="preserve"> a confirmed case during the case’s infectious period. Isolate: is the separation of confirmed cases from the community for the period they are likely to be infectious to prevent or limit the direct or indirect transmission of the virus. Isolation is also required for suspected cases which includes people who have symptoms consistent with the </w:t>
      </w:r>
      <w:r w:rsidRPr="207BBA23" w:rsidR="0856C536">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viru</w:t>
      </w:r>
      <w:r w:rsidRPr="207BBA23" w:rsidR="0DCA60CE">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s. Quarantine: is the limitation of freedom of movement for a period for persons who are likely to have been exposed to the virus</w:t>
      </w:r>
      <w:r w:rsidRPr="207BBA23" w:rsidR="027460F4">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 Quarantine</w:t>
      </w:r>
      <w:r w:rsidRPr="207BBA23" w:rsidR="0DCA60CE">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 xml:space="preserve"> prevent</w:t>
      </w:r>
      <w:r w:rsidRPr="207BBA23" w:rsidR="1AB58DA3">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s</w:t>
      </w:r>
      <w:r w:rsidRPr="207BBA23" w:rsidR="0DCA60CE">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 xml:space="preserve"> </w:t>
      </w:r>
      <w:r w:rsidRPr="207BBA23" w:rsidR="7B8B7307">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a persons</w:t>
      </w:r>
      <w:r w:rsidRPr="207BBA23" w:rsidR="0DCA60CE">
        <w:rPr>
          <w:rFonts w:ascii="Arial" w:hAnsi="Arial" w:eastAsia="Arial" w:cs="Arial"/>
          <w:b w:val="false"/>
          <w:bCs w:val="false"/>
          <w:i w:val="false"/>
          <w:iCs w:val="false"/>
          <w:caps w:val="false"/>
          <w:smallCaps w:val="false"/>
          <w:noProof w:val="false"/>
          <w:color w:val="000000" w:themeColor="text1" w:themeTint="FF" w:themeShade="FF"/>
          <w:sz w:val="21"/>
          <w:szCs w:val="21"/>
          <w:lang w:val="en-AU"/>
        </w:rPr>
        <w:t xml:space="preserve"> contact with people who have not been exposed.]</w:t>
      </w:r>
    </w:p>
    <w:p w:rsidRPr="00AF605C" w:rsidR="000A1BA2" w:rsidP="00877451" w:rsidRDefault="000A1BA2" w14:paraId="73EC7A2B" w14:textId="77777777">
      <w:pPr>
        <w:pStyle w:val="Bodyaftertablefigure"/>
      </w:pPr>
      <w:r>
        <w:t xml:space="preserve">The </w:t>
      </w:r>
      <w:r w:rsidRPr="003C673F">
        <w:t>effectiveness</w:t>
      </w:r>
      <w:r>
        <w:t xml:space="preserve"> of these measures in containing new outbreaks depends on the transmission dynamics of the virus, </w:t>
      </w:r>
      <w:r w:rsidRPr="009F1526">
        <w:rPr>
          <w:rFonts w:eastAsia="Arial" w:cs="Arial"/>
          <w:szCs w:val="21"/>
        </w:rPr>
        <w:t>other mitigation strategies</w:t>
      </w:r>
      <w:r w:rsidDel="00036593">
        <w:t xml:space="preserve"> </w:t>
      </w:r>
      <w:r>
        <w:t>and the proportion of transmission that occurs from infections without symptoms.</w:t>
      </w:r>
    </w:p>
    <w:p w:rsidR="000A1BA2" w:rsidP="000A1BA2" w:rsidRDefault="000A1BA2" w14:paraId="08B54271" w14:textId="77777777">
      <w:pPr>
        <w:pStyle w:val="Body"/>
      </w:pPr>
      <w:r>
        <w:t>The objectives of a TTIQ system include:</w:t>
      </w:r>
    </w:p>
    <w:p w:rsidR="000A1BA2" w:rsidP="00877451" w:rsidRDefault="000A1BA2" w14:paraId="4E80AD23" w14:textId="77777777">
      <w:pPr>
        <w:pStyle w:val="Bullet1"/>
      </w:pPr>
      <w:r>
        <w:t>high testing rates and the efficient</w:t>
      </w:r>
      <w:r w:rsidR="009E2A27">
        <w:t xml:space="preserve"> and effec</w:t>
      </w:r>
      <w:r w:rsidR="00F8422F">
        <w:t>tive</w:t>
      </w:r>
      <w:r>
        <w:t xml:space="preserve"> communication of test results to individuals</w:t>
      </w:r>
    </w:p>
    <w:p w:rsidR="000A1BA2" w:rsidP="00877451" w:rsidRDefault="000A1BA2" w14:paraId="516892F3" w14:textId="77777777">
      <w:pPr>
        <w:pStyle w:val="Bullet1"/>
      </w:pPr>
      <w:r>
        <w:t>timely contact tracing using various resources such as apps and software</w:t>
      </w:r>
    </w:p>
    <w:p w:rsidR="000A1BA2" w:rsidP="00877451" w:rsidRDefault="000A1BA2" w14:paraId="20AA6F17" w14:textId="77777777">
      <w:pPr>
        <w:pStyle w:val="Bullet1"/>
      </w:pPr>
      <w:r>
        <w:t>high isolation and quarantine compliance for close contacts and travellers into Victoria</w:t>
      </w:r>
    </w:p>
    <w:p w:rsidRPr="0024059B" w:rsidR="000A1BA2" w:rsidP="00877451" w:rsidRDefault="000A1BA2" w14:paraId="0A81DEF4" w14:textId="77777777">
      <w:pPr>
        <w:pStyle w:val="Bullet1"/>
      </w:pPr>
      <w:r>
        <w:t xml:space="preserve">timely self-isolation of symptomatic individuals </w:t>
      </w:r>
      <w:r w:rsidRPr="0024059B">
        <w:t>and their close contacts</w:t>
      </w:r>
    </w:p>
    <w:p w:rsidRPr="00942FFC" w:rsidR="000A1BA2" w:rsidP="00877451" w:rsidRDefault="000A1BA2" w14:paraId="66E95981" w14:textId="77777777">
      <w:pPr>
        <w:pStyle w:val="Bullet1"/>
      </w:pPr>
      <w:r w:rsidRPr="00942FFC">
        <w:t xml:space="preserve">surveillance programs to </w:t>
      </w:r>
      <w:r>
        <w:t>understand prevalence in a setting of high incidence.</w:t>
      </w:r>
    </w:p>
    <w:p w:rsidR="003C673F" w:rsidP="003C673F" w:rsidRDefault="000A1BA2" w14:paraId="4F4C9E96" w14:textId="77777777">
      <w:pPr>
        <w:pStyle w:val="Bodyafterbullets"/>
      </w:pPr>
      <w:r>
        <w:t>Ensuring a timely testing and contact tracing process is in place leads to early detection or early quarantine measures for potential infectious or infected individuals. If a confirmed case is already in quarantine during their infectious period, the public health risk is significantly reduced.</w:t>
      </w:r>
    </w:p>
    <w:p w:rsidRPr="004B3F48" w:rsidR="000A1BA2" w:rsidP="00877451" w:rsidRDefault="000A1BA2" w14:paraId="3E4293EF" w14:textId="77777777">
      <w:pPr>
        <w:pStyle w:val="Bodyafterbullets"/>
      </w:pPr>
      <w:r>
        <w:t xml:space="preserve">As suspected or confirmed cases, close contacts, people potentially exposed to the virus and the </w:t>
      </w:r>
      <w:r w:rsidRPr="004B3F48">
        <w:t xml:space="preserve">symptomatic are required to isolate or quarantine, </w:t>
      </w:r>
      <w:r w:rsidRPr="004B3F48" w:rsidR="003C673F">
        <w:t xml:space="preserve">people </w:t>
      </w:r>
      <w:r w:rsidRPr="004B3F48">
        <w:t>may be eligible for support provisions including, income support, psychosocial support, and health care as needed.</w:t>
      </w:r>
    </w:p>
    <w:p w:rsidR="122A9833" w:rsidP="5E62721E" w:rsidRDefault="004B6DE3" w14:paraId="6FA01A03" w14:textId="77777777">
      <w:pPr>
        <w:pStyle w:val="Bodyafterbullets"/>
        <w:rPr>
          <w:szCs w:val="21"/>
        </w:rPr>
      </w:pPr>
      <w:r w:rsidRPr="004B3F48">
        <w:rPr>
          <w:szCs w:val="21"/>
        </w:rPr>
        <w:t>In instances of non-compliance</w:t>
      </w:r>
      <w:r w:rsidRPr="004B3F48" w:rsidR="00405A92">
        <w:rPr>
          <w:szCs w:val="21"/>
        </w:rPr>
        <w:t xml:space="preserve"> either by choice or due to extenuating circumstances, </w:t>
      </w:r>
      <w:r w:rsidRPr="004B3F48" w:rsidR="00D5124F">
        <w:rPr>
          <w:szCs w:val="21"/>
        </w:rPr>
        <w:t xml:space="preserve">a collaborative approach between </w:t>
      </w:r>
      <w:r w:rsidRPr="004B3F48" w:rsidR="122A9833">
        <w:rPr>
          <w:szCs w:val="21"/>
        </w:rPr>
        <w:t xml:space="preserve">Victorian government </w:t>
      </w:r>
      <w:r w:rsidRPr="004B3F48" w:rsidR="001020BA">
        <w:rPr>
          <w:szCs w:val="21"/>
        </w:rPr>
        <w:t xml:space="preserve">departments </w:t>
      </w:r>
      <w:r w:rsidRPr="004B3F48" w:rsidR="00BE703B">
        <w:rPr>
          <w:szCs w:val="21"/>
        </w:rPr>
        <w:t xml:space="preserve">and </w:t>
      </w:r>
      <w:r w:rsidRPr="004B3F48" w:rsidR="122A9833">
        <w:rPr>
          <w:szCs w:val="21"/>
        </w:rPr>
        <w:t xml:space="preserve">agencies may be required to respond to and manage </w:t>
      </w:r>
      <w:r w:rsidRPr="004B3F48" w:rsidR="0EF03074">
        <w:rPr>
          <w:szCs w:val="21"/>
        </w:rPr>
        <w:t>individuals</w:t>
      </w:r>
      <w:r w:rsidRPr="004B3F48" w:rsidR="008E7212">
        <w:rPr>
          <w:szCs w:val="21"/>
        </w:rPr>
        <w:t xml:space="preserve">. </w:t>
      </w:r>
      <w:r w:rsidRPr="004B3F48" w:rsidR="4EB01BBB">
        <w:rPr>
          <w:szCs w:val="21"/>
        </w:rPr>
        <w:t>This may include enforcement measure</w:t>
      </w:r>
      <w:r w:rsidRPr="004B3F48" w:rsidR="11B73BBE">
        <w:rPr>
          <w:szCs w:val="21"/>
        </w:rPr>
        <w:t>s</w:t>
      </w:r>
      <w:r w:rsidRPr="004B3F48" w:rsidR="4EB01BBB">
        <w:rPr>
          <w:szCs w:val="21"/>
        </w:rPr>
        <w:t xml:space="preserve"> where breaches have occurred.</w:t>
      </w:r>
    </w:p>
    <w:p w:rsidRPr="00877451" w:rsidR="000A1BA2" w:rsidP="00877451" w:rsidRDefault="00624E79" w14:paraId="184E1A4F" w14:textId="77777777">
      <w:pPr>
        <w:pStyle w:val="Heading3"/>
      </w:pPr>
      <w:bookmarkStart w:id="329" w:name="_Toc108090535"/>
      <w:r w:rsidRPr="003C673F">
        <w:t>6</w:t>
      </w:r>
      <w:r w:rsidRPr="003C673F" w:rsidR="0001277D">
        <w:t xml:space="preserve">.1.4 </w:t>
      </w:r>
      <w:r w:rsidRPr="003C673F" w:rsidR="000A1BA2">
        <w:t>Vaccinations and antiviral medicines</w:t>
      </w:r>
      <w:bookmarkEnd w:id="329"/>
    </w:p>
    <w:p w:rsidR="003C673F" w:rsidP="00877451" w:rsidRDefault="000A1BA2" w14:paraId="074774AB" w14:textId="77777777">
      <w:pPr>
        <w:pStyle w:val="Heading4"/>
      </w:pPr>
      <w:r w:rsidRPr="77D27EF6">
        <w:t>Vaccines</w:t>
      </w:r>
    </w:p>
    <w:p w:rsidR="003A0D34" w:rsidP="003A0D34" w:rsidRDefault="000A1BA2" w14:paraId="0965B5D4" w14:textId="77777777">
      <w:pPr>
        <w:pStyle w:val="Body"/>
      </w:pPr>
      <w:r w:rsidRPr="00D61990">
        <w:t xml:space="preserve">In some instances, </w:t>
      </w:r>
      <w:r>
        <w:t>vaccines</w:t>
      </w:r>
      <w:r w:rsidR="00295885">
        <w:t xml:space="preserve">, once available, </w:t>
      </w:r>
      <w:r w:rsidRPr="00D61990">
        <w:t>may be effective in managing the spread of the virus.</w:t>
      </w:r>
    </w:p>
    <w:p w:rsidR="003A0D34" w:rsidP="003A0D34" w:rsidRDefault="00295885" w14:paraId="7BA1AF85" w14:textId="77777777">
      <w:pPr>
        <w:pStyle w:val="Body"/>
      </w:pPr>
      <w:r>
        <w:t>Vaccines:</w:t>
      </w:r>
    </w:p>
    <w:p w:rsidRPr="003C673F" w:rsidR="000A1BA2" w:rsidP="00877451" w:rsidRDefault="000A1BA2" w14:paraId="1E56C014" w14:textId="77777777">
      <w:pPr>
        <w:pStyle w:val="Bullet1"/>
      </w:pPr>
      <w:r w:rsidRPr="003C673F">
        <w:t>reduce or minimise mortality and morbidity</w:t>
      </w:r>
    </w:p>
    <w:p w:rsidRPr="003C673F" w:rsidR="000A1BA2" w:rsidP="00877451" w:rsidRDefault="000A1BA2" w14:paraId="57C56576" w14:textId="77777777">
      <w:pPr>
        <w:pStyle w:val="Bullet1"/>
      </w:pPr>
      <w:r w:rsidRPr="003C673F">
        <w:t>reduce transmission of the virus minimise the impact on healthcare services.</w:t>
      </w:r>
    </w:p>
    <w:p w:rsidR="000A1BA2" w:rsidP="00877451" w:rsidRDefault="000A1BA2" w14:paraId="78ADA25A" w14:textId="77777777">
      <w:pPr>
        <w:pStyle w:val="Bodyafterbullets"/>
      </w:pPr>
      <w:r>
        <w:lastRenderedPageBreak/>
        <w:t>The time needed to develop and produce a customised vaccine in sufficient quantities may take months, even years in a pandemic situation.</w:t>
      </w:r>
    </w:p>
    <w:p w:rsidRPr="003C673F" w:rsidR="2C55531A" w:rsidP="00877451" w:rsidRDefault="2C55531A" w14:paraId="10683527" w14:textId="77777777">
      <w:pPr>
        <w:pStyle w:val="Heading4"/>
      </w:pPr>
      <w:r w:rsidRPr="6D6DC0E4">
        <w:t>Antivirals</w:t>
      </w:r>
    </w:p>
    <w:p w:rsidR="000A1BA2" w:rsidP="2C55531A" w:rsidRDefault="000A1BA2" w14:paraId="35D1A534" w14:textId="77777777">
      <w:pPr>
        <w:pStyle w:val="Body"/>
      </w:pPr>
      <w:r>
        <w:t xml:space="preserve">Antiviral medicines are used to treat </w:t>
      </w:r>
      <w:r w:rsidR="00D31BBD">
        <w:t>viruses</w:t>
      </w:r>
      <w:r>
        <w:t xml:space="preserve"> for people in hospital or in the community who may be at risk of progressing more severe symptoms. Antivirals are not a substitute for vaccinations and do not replace the need for vaccinations</w:t>
      </w:r>
      <w:r w:rsidR="003C673F">
        <w:t>.</w:t>
      </w:r>
      <w:r w:rsidRPr="2C55531A">
        <w:rPr>
          <w:rStyle w:val="FootnoteReference"/>
        </w:rPr>
        <w:footnoteReference w:id="3"/>
      </w:r>
      <w:r w:rsidR="003C673F">
        <w:t xml:space="preserve"> </w:t>
      </w:r>
      <w:r>
        <w:t xml:space="preserve">However, antiviral treatments </w:t>
      </w:r>
      <w:r w:rsidR="00567ACE">
        <w:t>may</w:t>
      </w:r>
      <w:r>
        <w:t xml:space="preserve"> reduce the risk of hospitalisation or death in infected individuals.</w:t>
      </w:r>
    </w:p>
    <w:p w:rsidRPr="005363DF" w:rsidR="009A0116" w:rsidP="00877451" w:rsidRDefault="009A0116" w14:paraId="23380000" w14:textId="77777777">
      <w:pPr>
        <w:pStyle w:val="Figurecaption"/>
      </w:pPr>
      <w:r>
        <w:t xml:space="preserve">Table </w:t>
      </w:r>
      <w:r w:rsidR="00551FFC">
        <w:t>3</w:t>
      </w:r>
      <w:r>
        <w:t>:</w:t>
      </w:r>
      <w:r w:rsidR="00B92CD4">
        <w:t xml:space="preserve"> Va</w:t>
      </w:r>
      <w:r w:rsidR="00131175">
        <w:t xml:space="preserve">ccine and antiviral program </w:t>
      </w:r>
      <w:r w:rsidRPr="003C673F" w:rsidR="00131175">
        <w:t>responsibilities</w:t>
      </w:r>
    </w:p>
    <w:tbl>
      <w:tblPr>
        <w:tblStyle w:val="TableGrid"/>
        <w:tblW w:w="0" w:type="auto"/>
        <w:tblLook w:firstRow="1" w:lastRow="0" w:firstColumn="1" w:lastColumn="0" w:noHBand="0" w:noVBand="1" w:val="04A0"/>
      </w:tblPr>
      <w:tblGrid>
        <w:gridCol w:w="2122"/>
        <w:gridCol w:w="7166"/>
      </w:tblGrid>
      <w:tr w:rsidR="00970EE1" w:rsidTr="72C97F58" w14:paraId="28F1FD18" w14:textId="77777777">
        <w:trPr>
          <w:tblHeader/>
        </w:trPr>
        <w:tc>
          <w:tcPr>
            <w:tcW w:w="2122" w:type="dxa"/>
            <w:tcBorders>
              <w:top w:val="single" w:color="auto" w:sz="4" w:space="0"/>
              <w:left w:val="single" w:color="auto" w:sz="4" w:space="0"/>
              <w:bottom w:val="single" w:color="auto" w:sz="4" w:space="0"/>
              <w:right w:val="single" w:color="auto" w:sz="4" w:space="0"/>
            </w:tcBorders>
            <w:shd w:val="clear" w:color="auto" w:fill="201547"/>
          </w:tcPr>
          <w:p w:rsidRPr="00877451" w:rsidR="00970EE1" w:rsidP="00970EE1" w:rsidRDefault="00970EE1" w14:paraId="0AA07694" w14:textId="77777777">
            <w:pPr>
              <w:pStyle w:val="Tabletext"/>
              <w:rPr>
                <w:b/>
                <w:bCs/>
                <w:color w:val="FFFFFF" w:themeColor="background1"/>
              </w:rPr>
            </w:pPr>
            <w:r w:rsidRPr="00877451">
              <w:rPr>
                <w:b/>
                <w:bCs/>
                <w:color w:val="FFFFFF" w:themeColor="background1"/>
              </w:rPr>
              <w:t>Entity</w:t>
            </w:r>
          </w:p>
        </w:tc>
        <w:tc>
          <w:tcPr>
            <w:tcW w:w="7166" w:type="dxa"/>
            <w:tcBorders>
              <w:left w:val="single" w:color="auto" w:sz="4" w:space="0"/>
            </w:tcBorders>
            <w:shd w:val="clear" w:color="auto" w:fill="201547"/>
          </w:tcPr>
          <w:p w:rsidRPr="00877451" w:rsidR="00970EE1" w:rsidP="00877451" w:rsidRDefault="00970EE1" w14:paraId="41D04E93" w14:textId="77777777">
            <w:pPr>
              <w:pStyle w:val="Tablecolhead"/>
              <w:rPr>
                <w:b w:val="false"/>
                <w:bCs/>
                <w:color w:val="FFFFFF" w:themeColor="background1"/>
              </w:rPr>
            </w:pPr>
            <w:r w:rsidRPr="00877451">
              <w:rPr>
                <w:bCs/>
                <w:color w:val="FFFFFF" w:themeColor="background1"/>
              </w:rPr>
              <w:t>Responsibility</w:t>
            </w:r>
          </w:p>
        </w:tc>
      </w:tr>
      <w:tr w:rsidR="00DF111D" w:rsidTr="72C97F58" w14:paraId="6D8EB34D" w14:textId="77777777">
        <w:tc>
          <w:tcPr>
            <w:tcW w:w="2122" w:type="dxa"/>
            <w:tcBorders>
              <w:top w:val="single" w:color="auto" w:sz="4" w:space="0"/>
              <w:left w:val="single" w:color="auto" w:sz="4" w:space="0"/>
              <w:bottom w:val="single" w:color="auto" w:sz="4" w:space="0"/>
              <w:right w:val="single" w:color="auto" w:sz="4" w:space="0"/>
            </w:tcBorders>
            <w:shd w:val="clear" w:color="auto" w:fill="auto"/>
          </w:tcPr>
          <w:p w:rsidRPr="007320A0" w:rsidR="00DF111D" w:rsidP="00877451" w:rsidRDefault="00DF111D" w14:paraId="6D47E98D" w14:textId="77777777">
            <w:pPr>
              <w:pStyle w:val="Tabletext"/>
            </w:pPr>
            <w:r w:rsidRPr="007320A0">
              <w:t>Commonwealth government</w:t>
            </w:r>
          </w:p>
        </w:tc>
        <w:tc>
          <w:tcPr>
            <w:tcW w:w="7166" w:type="dxa"/>
            <w:tcBorders>
              <w:left w:val="single" w:color="auto" w:sz="4" w:space="0"/>
            </w:tcBorders>
          </w:tcPr>
          <w:p w:rsidR="00DF111D" w:rsidP="00877451" w:rsidRDefault="00175D93" w14:paraId="46D2A8A6" w14:textId="77777777">
            <w:pPr>
              <w:pStyle w:val="Tabletext"/>
            </w:pPr>
            <w:r>
              <w:t>P</w:t>
            </w:r>
            <w:r w:rsidR="00DF111D">
              <w:t xml:space="preserve">redominantly leads vaccination programs with advice from </w:t>
            </w:r>
            <w:hyperlink r:id="rId28">
              <w:r w:rsidRPr="0809DDB1" w:rsidR="55D4D387">
                <w:rPr>
                  <w:rStyle w:val="Hyperlink"/>
                </w:rPr>
                <w:t>the Australian Technical Advisory Group on Immunisation</w:t>
              </w:r>
            </w:hyperlink>
            <w:r w:rsidR="00DF111D">
              <w:rPr>
                <w:rStyle w:val="Hyperlink"/>
              </w:rPr>
              <w:t xml:space="preserve"> (</w:t>
            </w:r>
            <w:r w:rsidR="00DF111D">
              <w:t>ATAGI)</w:t>
            </w:r>
            <w:r w:rsidR="00577565">
              <w:t xml:space="preserve"> &lt;</w:t>
            </w:r>
            <w:r w:rsidRPr="00577565" w:rsidR="00577565">
              <w:t>https://www.health.gov.au/committees-and-groups/australian-technical-advisory-group-on-immunisation-atagi</w:t>
            </w:r>
            <w:r w:rsidR="00577565">
              <w:t xml:space="preserve">&gt; </w:t>
            </w:r>
            <w:r w:rsidR="00DF111D">
              <w:t xml:space="preserve">and </w:t>
            </w:r>
            <w:r w:rsidR="00577565">
              <w:t>t</w:t>
            </w:r>
            <w:r w:rsidR="00DF111D">
              <w:t>he regulatory authority Therapeutic Goods Administration (TGA).</w:t>
            </w:r>
          </w:p>
          <w:p w:rsidR="7B6E525A" w:rsidP="00877451" w:rsidRDefault="7B6E525A" w14:paraId="01D28039" w14:textId="77777777">
            <w:pPr>
              <w:pStyle w:val="Tabletext"/>
            </w:pPr>
            <w:r>
              <w:t>The TGA approves vaccinations which the Commonwealth Government procures and allocates stock to jurisdictions.</w:t>
            </w:r>
          </w:p>
          <w:p w:rsidR="00DF111D" w:rsidP="00877451" w:rsidRDefault="16FB5449" w14:paraId="2C8949ED" w14:textId="77777777">
            <w:pPr>
              <w:pStyle w:val="Tabletext"/>
            </w:pPr>
            <w:r>
              <w:t>Monitor</w:t>
            </w:r>
            <w:r w:rsidDel="16FB5449" w:rsidR="00EC40FA">
              <w:t>s</w:t>
            </w:r>
            <w:r w:rsidR="00EC40FA">
              <w:t xml:space="preserve"> </w:t>
            </w:r>
            <w:r w:rsidR="00DF111D">
              <w:t>the safety of vaccines</w:t>
            </w:r>
            <w:r w:rsidR="00880B84">
              <w:t xml:space="preserve"> </w:t>
            </w:r>
            <w:r w:rsidR="00DF111D">
              <w:t>by:</w:t>
            </w:r>
          </w:p>
          <w:p w:rsidR="00DF111D" w:rsidP="00877451" w:rsidRDefault="00DF111D" w14:paraId="4D427C85" w14:textId="77777777">
            <w:pPr>
              <w:pStyle w:val="Tablebullet1"/>
            </w:pPr>
            <w:r>
              <w:t>passive surveillance</w:t>
            </w:r>
            <w:r w:rsidR="00577565">
              <w:t xml:space="preserve"> – </w:t>
            </w:r>
            <w:r>
              <w:t>where individuals report side effects and adverse events directly to TGA</w:t>
            </w:r>
          </w:p>
          <w:p w:rsidR="00DF111D" w:rsidP="00877451" w:rsidRDefault="6ECF5188" w14:paraId="518D7D3E" w14:textId="77777777">
            <w:pPr>
              <w:pStyle w:val="Tablebullet1"/>
            </w:pPr>
            <w:r>
              <w:t>active surveillance</w:t>
            </w:r>
            <w:r w:rsidR="00577565">
              <w:t xml:space="preserve"> – </w:t>
            </w:r>
            <w:r>
              <w:t xml:space="preserve">where participating clinics use </w:t>
            </w:r>
            <w:hyperlink r:id="rId29">
              <w:r w:rsidRPr="72C97F58" w:rsidR="47105847">
                <w:rPr>
                  <w:rStyle w:val="Hyperlink"/>
                </w:rPr>
                <w:t>AusVaxSafety</w:t>
              </w:r>
            </w:hyperlink>
            <w:r>
              <w:t xml:space="preserve"> </w:t>
            </w:r>
            <w:r w:rsidR="00577565">
              <w:t xml:space="preserve">&lt;https://ausvaxsafety.org.au/our-work/national-vaccine-safety-surveillance&gt; </w:t>
            </w:r>
            <w:r>
              <w:t>to send messages to individuals who received vaccines and ask if they had any reactions.</w:t>
            </w:r>
          </w:p>
          <w:p w:rsidR="72C97F58" w:rsidP="72C97F58" w:rsidRDefault="72C97F58" w14:paraId="527A1461" w14:textId="77777777">
            <w:pPr>
              <w:pStyle w:val="Tablebullet1"/>
            </w:pPr>
            <w:r w:rsidRPr="72C97F58">
              <w:rPr>
                <w:rFonts w:eastAsia="Arial" w:cs="Arial"/>
                <w:szCs w:val="21"/>
              </w:rPr>
              <w:t>Responsible for logistics and equitable distribution of vaccines and eligibility parameters for Pharmaceutical Benefits Scheme subsidy for antivirals.</w:t>
            </w:r>
          </w:p>
          <w:p w:rsidR="00DF111D" w:rsidP="00877451" w:rsidRDefault="000A1BA2" w14:paraId="3A4736AD" w14:textId="77777777">
            <w:pPr>
              <w:pStyle w:val="Tabletext"/>
            </w:pPr>
            <w:r>
              <w:t>The TGA will grant provisional approval for antiviral treatments to be administer</w:t>
            </w:r>
            <w:r w:rsidR="000E601B">
              <w:t>ed</w:t>
            </w:r>
            <w:r>
              <w:t xml:space="preserve"> </w:t>
            </w:r>
            <w:r w:rsidR="51BA7890">
              <w:t>to</w:t>
            </w:r>
            <w:r>
              <w:t xml:space="preserve"> the community and are available in Victoria through the National Medical Stockpile (NMS).</w:t>
            </w:r>
          </w:p>
        </w:tc>
      </w:tr>
      <w:tr w:rsidR="00DF111D" w:rsidTr="72C97F58" w14:paraId="7F88ABDD" w14:textId="77777777">
        <w:trPr>
          <w:trHeight w:val="3665"/>
        </w:trPr>
        <w:tc>
          <w:tcPr>
            <w:tcW w:w="2122" w:type="dxa"/>
            <w:tcBorders>
              <w:top w:val="single" w:color="auto" w:sz="4" w:space="0"/>
              <w:left w:val="single" w:color="auto" w:sz="4" w:space="0"/>
              <w:bottom w:val="single" w:color="auto" w:sz="4" w:space="0"/>
              <w:right w:val="single" w:color="auto" w:sz="4" w:space="0"/>
            </w:tcBorders>
            <w:shd w:val="clear" w:color="auto" w:fill="auto"/>
          </w:tcPr>
          <w:p w:rsidRPr="007320A0" w:rsidR="00DF111D" w:rsidP="00877451" w:rsidRDefault="00DF111D" w14:paraId="0806F040" w14:textId="77777777">
            <w:pPr>
              <w:pStyle w:val="Tabletext"/>
            </w:pPr>
            <w:r w:rsidRPr="007320A0">
              <w:t>State government</w:t>
            </w:r>
          </w:p>
        </w:tc>
        <w:tc>
          <w:tcPr>
            <w:tcW w:w="7166" w:type="dxa"/>
            <w:tcBorders>
              <w:left w:val="single" w:color="auto" w:sz="4" w:space="0"/>
            </w:tcBorders>
          </w:tcPr>
          <w:p w:rsidR="00DF111D" w:rsidP="00877451" w:rsidRDefault="2C121D2D" w14:paraId="7D9F1F6E" w14:textId="77777777">
            <w:pPr>
              <w:pStyle w:val="Tabletext"/>
            </w:pPr>
            <w:r>
              <w:t xml:space="preserve">Has a role </w:t>
            </w:r>
            <w:r w:rsidR="6ECF5188">
              <w:t xml:space="preserve">in monitoring potential risks with </w:t>
            </w:r>
            <w:r w:rsidR="00C95600">
              <w:t>antiviral</w:t>
            </w:r>
            <w:r w:rsidR="523DA629">
              <w:t xml:space="preserve"> medicines, </w:t>
            </w:r>
            <w:r w:rsidR="6ECF5188">
              <w:t xml:space="preserve">vaccine rollouts and assists in guiding vaccination planning and delivery in Victoria. </w:t>
            </w:r>
          </w:p>
          <w:p w:rsidR="00DF111D" w:rsidP="00877451" w:rsidRDefault="00DF111D" w14:paraId="1A47E7C1" w14:textId="77777777">
            <w:pPr>
              <w:pStyle w:val="Tabletext"/>
              <w:rPr>
                <w:rFonts w:eastAsia="Arial" w:cs="Arial"/>
                <w:szCs w:val="21"/>
              </w:rPr>
            </w:pPr>
            <w:r>
              <w:t>Considerations include:</w:t>
            </w:r>
          </w:p>
          <w:p w:rsidRPr="00577565" w:rsidR="00DF111D" w:rsidP="00877451" w:rsidRDefault="00DF111D" w14:paraId="1AF8950B" w14:textId="77777777">
            <w:pPr>
              <w:pStyle w:val="Tablebullet1"/>
              <w:rPr>
                <w:rFonts w:eastAsia="Arial"/>
              </w:rPr>
            </w:pPr>
            <w:r w:rsidRPr="00577565">
              <w:t xml:space="preserve">vaccine </w:t>
            </w:r>
            <w:r w:rsidRPr="00577565" w:rsidR="7B6E525A">
              <w:t xml:space="preserve">and antiviral </w:t>
            </w:r>
            <w:r w:rsidRPr="00577565">
              <w:t>supply and distribution (for example, priority workforces</w:t>
            </w:r>
            <w:r w:rsidRPr="00577565" w:rsidR="7B6E525A">
              <w:t>,</w:t>
            </w:r>
            <w:r w:rsidRPr="00577565">
              <w:t xml:space="preserve"> at-risk</w:t>
            </w:r>
            <w:r w:rsidRPr="00577565" w:rsidR="001E446F">
              <w:t xml:space="preserve"> </w:t>
            </w:r>
            <w:r w:rsidRPr="00577565">
              <w:t>cohorts</w:t>
            </w:r>
            <w:r w:rsidRPr="00577565" w:rsidR="7B6E525A">
              <w:t>, including those high at risk of disease progression</w:t>
            </w:r>
            <w:r w:rsidRPr="00577565">
              <w:t>)</w:t>
            </w:r>
          </w:p>
          <w:p w:rsidRPr="00577565" w:rsidR="00DF111D" w:rsidP="00877451" w:rsidRDefault="00DF111D" w14:paraId="78755DD0" w14:textId="77777777">
            <w:pPr>
              <w:pStyle w:val="Tablebullet1"/>
              <w:rPr>
                <w:rFonts w:eastAsia="Arial"/>
              </w:rPr>
            </w:pPr>
            <w:r w:rsidRPr="00577565">
              <w:t>communication and engagement campaigns</w:t>
            </w:r>
          </w:p>
          <w:p w:rsidRPr="00577565" w:rsidR="00DF111D" w:rsidP="00877451" w:rsidRDefault="00DF111D" w14:paraId="678E615C" w14:textId="77777777">
            <w:pPr>
              <w:pStyle w:val="Tablebullet1"/>
              <w:rPr>
                <w:rFonts w:eastAsia="Arial"/>
              </w:rPr>
            </w:pPr>
            <w:r w:rsidRPr="00577565">
              <w:t>prevention or mitigating of misinformation</w:t>
            </w:r>
          </w:p>
          <w:p w:rsidRPr="00577565" w:rsidR="00DF111D" w:rsidP="00877451" w:rsidRDefault="00DF111D" w14:paraId="286207D5" w14:textId="77777777">
            <w:pPr>
              <w:pStyle w:val="Tablebullet1"/>
              <w:rPr>
                <w:rFonts w:eastAsia="Arial"/>
              </w:rPr>
            </w:pPr>
            <w:r w:rsidRPr="00577565">
              <w:t>incentives or restrictions for vaccinations (</w:t>
            </w:r>
            <w:r w:rsidR="00577565">
              <w:t>such as</w:t>
            </w:r>
            <w:r w:rsidRPr="00577565">
              <w:t xml:space="preserve"> vaccine mandates).</w:t>
            </w:r>
          </w:p>
          <w:p w:rsidR="00DF111D" w:rsidP="00877451" w:rsidRDefault="00DF111D" w14:paraId="7A5F3387" w14:textId="77777777">
            <w:pPr>
              <w:pStyle w:val="Tabletext"/>
            </w:pPr>
            <w:r>
              <w:t xml:space="preserve">The </w:t>
            </w:r>
            <w:r w:rsidRPr="00BB4DC1">
              <w:t xml:space="preserve">Victorian Government may also invest in </w:t>
            </w:r>
            <w:r w:rsidR="007C3CAB">
              <w:t xml:space="preserve">the </w:t>
            </w:r>
            <w:r w:rsidRPr="00BB4DC1">
              <w:t>development and manufacturing of vaccines such as mRNA Victoria.</w:t>
            </w:r>
          </w:p>
        </w:tc>
      </w:tr>
      <w:tr w:rsidR="001A00DE" w:rsidTr="72C97F58" w14:paraId="40D696CF" w14:textId="77777777">
        <w:trPr>
          <w:trHeight w:val="410"/>
        </w:trPr>
        <w:tc>
          <w:tcPr>
            <w:tcW w:w="2122" w:type="dxa"/>
            <w:tcBorders>
              <w:top w:val="single" w:color="auto" w:sz="4" w:space="0"/>
              <w:left w:val="single" w:color="auto" w:sz="4" w:space="0"/>
              <w:bottom w:val="single" w:color="auto" w:sz="4" w:space="0"/>
              <w:right w:val="single" w:color="auto" w:sz="4" w:space="0"/>
            </w:tcBorders>
            <w:shd w:val="clear" w:color="auto" w:fill="auto"/>
          </w:tcPr>
          <w:p w:rsidRPr="00877451" w:rsidR="001A00DE" w:rsidP="00877451" w:rsidRDefault="0094133F" w14:paraId="1AF8B93F" w14:textId="77777777">
            <w:pPr>
              <w:pStyle w:val="Tabletext"/>
              <w:rPr>
                <w:highlight w:val="yellow"/>
              </w:rPr>
            </w:pPr>
            <w:r w:rsidRPr="00877451">
              <w:t>Health Services</w:t>
            </w:r>
            <w:r w:rsidRPr="00877451" w:rsidR="59A86423">
              <w:t>, including LPHUs</w:t>
            </w:r>
          </w:p>
        </w:tc>
        <w:tc>
          <w:tcPr>
            <w:tcW w:w="7166" w:type="dxa"/>
            <w:tcBorders>
              <w:left w:val="single" w:color="auto" w:sz="4" w:space="0"/>
            </w:tcBorders>
          </w:tcPr>
          <w:p w:rsidRPr="0080201D" w:rsidR="0080201D" w:rsidP="00877451" w:rsidRDefault="474C0EFC" w14:paraId="1B2FDE4D" w14:textId="77777777">
            <w:pPr>
              <w:pStyle w:val="Tabletext"/>
            </w:pPr>
            <w:r>
              <w:t xml:space="preserve">Has a </w:t>
            </w:r>
            <w:r w:rsidR="6037A1C3">
              <w:t xml:space="preserve">role </w:t>
            </w:r>
            <w:r>
              <w:t xml:space="preserve">in the </w:t>
            </w:r>
            <w:r w:rsidR="6037A1C3">
              <w:t>provision of vaccine roll out</w:t>
            </w:r>
            <w:r>
              <w:t xml:space="preserve"> and </w:t>
            </w:r>
            <w:r w:rsidR="0934792C">
              <w:t xml:space="preserve">distribution of </w:t>
            </w:r>
            <w:r>
              <w:t xml:space="preserve">antivirals </w:t>
            </w:r>
            <w:proofErr w:type="gramStart"/>
            <w:r>
              <w:t>medicines</w:t>
            </w:r>
            <w:r w:rsidR="0934792C">
              <w:t>.</w:t>
            </w:r>
            <w:proofErr w:type="gramEnd"/>
          </w:p>
          <w:p w:rsidRPr="0080201D" w:rsidR="002369ED" w:rsidP="00877451" w:rsidRDefault="0080201D" w14:paraId="0289D4D8" w14:textId="77777777">
            <w:pPr>
              <w:pStyle w:val="Tabletext"/>
              <w:rPr>
                <w:szCs w:val="21"/>
              </w:rPr>
            </w:pPr>
            <w:r w:rsidRPr="0080201D">
              <w:rPr>
                <w:szCs w:val="21"/>
              </w:rPr>
              <w:lastRenderedPageBreak/>
              <w:t>LPHUs</w:t>
            </w:r>
            <w:r w:rsidRPr="0080201D">
              <w:t xml:space="preserve"> ensure</w:t>
            </w:r>
            <w:r w:rsidRPr="00712F7F">
              <w:t xml:space="preserve"> local community and organisations actively participate in deve</w:t>
            </w:r>
            <w:r w:rsidRPr="0080201D">
              <w:t>lopment and implementation of response arrangements or services.</w:t>
            </w:r>
          </w:p>
        </w:tc>
      </w:tr>
      <w:tr w:rsidR="00DF111D" w:rsidTr="72C97F58" w14:paraId="2266BF88" w14:textId="77777777">
        <w:tc>
          <w:tcPr>
            <w:tcW w:w="2122" w:type="dxa"/>
            <w:tcBorders>
              <w:top w:val="single" w:color="auto" w:sz="4" w:space="0"/>
              <w:left w:val="single" w:color="auto" w:sz="4" w:space="0"/>
              <w:bottom w:val="single" w:color="auto" w:sz="4" w:space="0"/>
              <w:right w:val="single" w:color="auto" w:sz="4" w:space="0"/>
            </w:tcBorders>
            <w:shd w:val="clear" w:color="auto" w:fill="auto"/>
          </w:tcPr>
          <w:p w:rsidRPr="00877451" w:rsidR="00DF111D" w:rsidP="00877451" w:rsidRDefault="40060106" w14:paraId="03A01394" w14:textId="77777777">
            <w:pPr>
              <w:pStyle w:val="Tabletext"/>
            </w:pPr>
            <w:r w:rsidRPr="00877451">
              <w:lastRenderedPageBreak/>
              <w:t>ACCHOs</w:t>
            </w:r>
          </w:p>
        </w:tc>
        <w:tc>
          <w:tcPr>
            <w:tcW w:w="7166" w:type="dxa"/>
            <w:tcBorders>
              <w:left w:val="single" w:color="auto" w:sz="4" w:space="0"/>
            </w:tcBorders>
          </w:tcPr>
          <w:p w:rsidRPr="00970EE1" w:rsidR="00DF111D" w:rsidP="00877451" w:rsidRDefault="6AB7025E" w14:paraId="07E3C85F" w14:textId="77777777">
            <w:pPr>
              <w:pStyle w:val="Tabletext"/>
              <w:rPr>
                <w:rFonts w:eastAsia="Arial"/>
              </w:rPr>
            </w:pPr>
            <w:r>
              <w:t>Ensures</w:t>
            </w:r>
            <w:r w:rsidR="05CF17F5">
              <w:t xml:space="preserve"> culturally appropriate </w:t>
            </w:r>
            <w:r w:rsidR="09D99A5D">
              <w:t>provision</w:t>
            </w:r>
            <w:r w:rsidR="05CF17F5">
              <w:t xml:space="preserve"> of vaccines</w:t>
            </w:r>
            <w:r w:rsidR="52AC62E3">
              <w:t xml:space="preserve"> and </w:t>
            </w:r>
            <w:r w:rsidR="67A014DE">
              <w:t>antiviral</w:t>
            </w:r>
            <w:r w:rsidR="52AC62E3">
              <w:t xml:space="preserve"> medicines </w:t>
            </w:r>
            <w:r w:rsidR="05CF17F5">
              <w:t xml:space="preserve">to </w:t>
            </w:r>
            <w:r w:rsidR="09D99A5D">
              <w:t>Aboriginal</w:t>
            </w:r>
            <w:r w:rsidR="05CF17F5">
              <w:t xml:space="preserve"> </w:t>
            </w:r>
            <w:r w:rsidR="1E5EE5F9">
              <w:t>and Torres Strait Islander people.</w:t>
            </w:r>
          </w:p>
        </w:tc>
      </w:tr>
      <w:tr w:rsidR="00DF111D" w:rsidTr="72C97F58" w14:paraId="3D7B6E04" w14:textId="77777777">
        <w:tc>
          <w:tcPr>
            <w:tcW w:w="2122" w:type="dxa"/>
            <w:tcBorders>
              <w:top w:val="single" w:color="auto" w:sz="4" w:space="0"/>
              <w:left w:val="single" w:color="auto" w:sz="4" w:space="0"/>
              <w:bottom w:val="single" w:color="auto" w:sz="4" w:space="0"/>
              <w:right w:val="single" w:color="auto" w:sz="4" w:space="0"/>
            </w:tcBorders>
            <w:shd w:val="clear" w:color="auto" w:fill="auto"/>
          </w:tcPr>
          <w:p w:rsidRPr="00877451" w:rsidR="00DF111D" w:rsidP="00877451" w:rsidRDefault="00DF111D" w14:paraId="65366287" w14:textId="77777777">
            <w:pPr>
              <w:pStyle w:val="Tabletext"/>
            </w:pPr>
            <w:r w:rsidRPr="00877451">
              <w:t>Primary Health Networks</w:t>
            </w:r>
          </w:p>
        </w:tc>
        <w:tc>
          <w:tcPr>
            <w:tcW w:w="7166" w:type="dxa"/>
            <w:tcBorders>
              <w:left w:val="single" w:color="auto" w:sz="4" w:space="0"/>
            </w:tcBorders>
          </w:tcPr>
          <w:p w:rsidRPr="00970EE1" w:rsidR="00DF111D" w:rsidP="00877451" w:rsidRDefault="73F88C43" w14:paraId="31E2FD1D" w14:textId="77777777">
            <w:pPr>
              <w:pStyle w:val="Tabletext"/>
            </w:pPr>
            <w:r>
              <w:t>Provide</w:t>
            </w:r>
            <w:r w:rsidR="6ECF5188">
              <w:t xml:space="preserve"> </w:t>
            </w:r>
            <w:r w:rsidR="0C0F7889">
              <w:t xml:space="preserve">vaccine programs </w:t>
            </w:r>
            <w:r w:rsidR="4586AF7F">
              <w:t xml:space="preserve">and antiviral medicines through </w:t>
            </w:r>
            <w:r w:rsidR="6ECF5188">
              <w:t>health providers</w:t>
            </w:r>
            <w:r w:rsidR="1BD816FB">
              <w:t xml:space="preserve"> such as general practitioners and pharmacists</w:t>
            </w:r>
            <w:r w:rsidR="6ECF5188">
              <w:t xml:space="preserve"> and, if established, </w:t>
            </w:r>
            <w:r w:rsidR="1FDD056D">
              <w:t xml:space="preserve">through </w:t>
            </w:r>
            <w:r w:rsidR="6ECF5188">
              <w:t>public vaccination clinics.</w:t>
            </w:r>
          </w:p>
        </w:tc>
      </w:tr>
    </w:tbl>
    <w:p w:rsidRPr="00E71AD5" w:rsidR="00222206" w:rsidP="001502F3" w:rsidRDefault="00624E79" w14:paraId="27ABA16D" w14:textId="77777777">
      <w:pPr>
        <w:pStyle w:val="Heading2"/>
        <w:rPr>
          <w:b w:val="false"/>
        </w:rPr>
      </w:pPr>
      <w:bookmarkStart w:id="330" w:name="_Workforce"/>
      <w:bookmarkStart w:id="331" w:name="_Toc112330274"/>
      <w:bookmarkStart w:id="332" w:name="_6.2_Workforce"/>
      <w:bookmarkEnd w:id="330"/>
      <w:bookmarkEnd w:id="332"/>
      <w:r>
        <w:t>6</w:t>
      </w:r>
      <w:r w:rsidR="00E71AD5">
        <w:t>.2</w:t>
      </w:r>
      <w:r w:rsidR="00482C59">
        <w:tab/>
      </w:r>
      <w:r w:rsidR="000A1BA2">
        <w:t>Workforce</w:t>
      </w:r>
      <w:bookmarkEnd w:id="331"/>
    </w:p>
    <w:p w:rsidRPr="005C1096" w:rsidR="000A1BA2" w:rsidP="00487BB4" w:rsidRDefault="00624E79" w14:paraId="006E4D5D" w14:textId="77777777">
      <w:pPr>
        <w:pStyle w:val="Heading3"/>
      </w:pPr>
      <w:r>
        <w:t>6</w:t>
      </w:r>
      <w:r w:rsidR="00E71AD5">
        <w:rPr>
          <w:bCs w:val="false"/>
        </w:rPr>
        <w:t>.2.</w:t>
      </w:r>
      <w:r w:rsidR="00E71AD5">
        <w:t>1</w:t>
      </w:r>
      <w:r w:rsidR="00E71AD5">
        <w:rPr>
          <w:bCs w:val="false"/>
        </w:rPr>
        <w:t xml:space="preserve"> </w:t>
      </w:r>
      <w:r w:rsidRPr="00222206" w:rsidR="00222206">
        <w:rPr>
          <w:bCs w:val="false"/>
        </w:rPr>
        <w:t>R</w:t>
      </w:r>
      <w:r w:rsidRPr="001502F3" w:rsidR="000A1BA2">
        <w:t>esourcing</w:t>
      </w:r>
    </w:p>
    <w:p w:rsidRPr="00D61990" w:rsidR="000A1BA2" w:rsidP="000A1BA2" w:rsidRDefault="000A1BA2" w14:paraId="1126AAD6" w14:textId="77777777">
      <w:pPr>
        <w:pStyle w:val="Body"/>
      </w:pPr>
      <w:r>
        <w:t>R</w:t>
      </w:r>
      <w:r w:rsidRPr="00D61990">
        <w:t>esource planning and arrangements for surge</w:t>
      </w:r>
      <w:r>
        <w:t xml:space="preserve"> staffing</w:t>
      </w:r>
      <w:r w:rsidRPr="00D61990">
        <w:t xml:space="preserve">, resource sharing, rostering, job-sharing, and fatigue management </w:t>
      </w:r>
      <w:r w:rsidR="241CAF98">
        <w:t>are</w:t>
      </w:r>
      <w:r w:rsidRPr="00D61990">
        <w:t xml:space="preserve"> essential. The minimum staffing levels sufficient to safely maintain critical services should be determined</w:t>
      </w:r>
      <w:r>
        <w:t xml:space="preserve"> early and reviewed often</w:t>
      </w:r>
      <w:r w:rsidRPr="00D61990">
        <w:t>.</w:t>
      </w:r>
    </w:p>
    <w:p w:rsidRPr="00D61990" w:rsidR="000A1BA2" w:rsidP="000A1BA2" w:rsidRDefault="000A1BA2" w14:paraId="0ED3CA99" w14:textId="77777777">
      <w:pPr>
        <w:pStyle w:val="Body"/>
      </w:pPr>
      <w:r w:rsidRPr="00D61990">
        <w:t xml:space="preserve">The pandemic response </w:t>
      </w:r>
      <w:r>
        <w:t xml:space="preserve">may </w:t>
      </w:r>
      <w:r w:rsidRPr="00D61990">
        <w:t>require staff to increase their committed work hours, although requests for flexibility on their part will be appropriate to their skills and Enterprise Bargaining Agreement</w:t>
      </w:r>
      <w:r>
        <w:t xml:space="preserve"> or contract</w:t>
      </w:r>
      <w:r w:rsidRPr="00D61990">
        <w:t xml:space="preserve">. </w:t>
      </w:r>
      <w:r w:rsidR="00650628">
        <w:t>C</w:t>
      </w:r>
      <w:r w:rsidRPr="00D61990">
        <w:t>onsideration should be given to:</w:t>
      </w:r>
    </w:p>
    <w:p w:rsidRPr="00D61990" w:rsidR="000A1BA2" w:rsidP="00877451" w:rsidRDefault="000A1BA2" w14:paraId="54F4A1C4" w14:textId="77777777">
      <w:pPr>
        <w:pStyle w:val="Bullet1"/>
      </w:pPr>
      <w:r w:rsidRPr="00D61990">
        <w:t>part</w:t>
      </w:r>
      <w:r w:rsidR="004E1FF5">
        <w:t>-</w:t>
      </w:r>
      <w:r w:rsidRPr="00D61990">
        <w:t>time or casual staff who can work additional hours</w:t>
      </w:r>
    </w:p>
    <w:p w:rsidRPr="00D61990" w:rsidR="000A1BA2" w:rsidP="00877451" w:rsidRDefault="000A1BA2" w14:paraId="6C0B1E0A" w14:textId="77777777">
      <w:pPr>
        <w:pStyle w:val="Bullet1"/>
      </w:pPr>
      <w:r w:rsidRPr="00D61990">
        <w:t>staff able to defer annual or long service leave</w:t>
      </w:r>
    </w:p>
    <w:p w:rsidRPr="00650628" w:rsidR="000A1BA2" w:rsidP="00877451" w:rsidRDefault="000A1BA2" w14:paraId="1DAD7065" w14:textId="77777777">
      <w:pPr>
        <w:pStyle w:val="Bullet1"/>
      </w:pPr>
      <w:r>
        <w:t xml:space="preserve">people </w:t>
      </w:r>
      <w:r w:rsidR="00650628">
        <w:t>recalled</w:t>
      </w:r>
      <w:r>
        <w:t xml:space="preserve"> </w:t>
      </w:r>
      <w:bookmarkStart w:id="333" w:name="_Int_GE5qJhhi"/>
      <w:r>
        <w:t>to work</w:t>
      </w:r>
      <w:bookmarkEnd w:id="333"/>
      <w:r>
        <w:t xml:space="preserve"> from leave</w:t>
      </w:r>
    </w:p>
    <w:p w:rsidRPr="00D61990" w:rsidR="000A1BA2" w:rsidP="00877451" w:rsidRDefault="000A1BA2" w14:paraId="7A20A019" w14:textId="77777777">
      <w:pPr>
        <w:pStyle w:val="Bullet1"/>
      </w:pPr>
      <w:r>
        <w:t>sharing/redeploying staff across VPS departments</w:t>
      </w:r>
    </w:p>
    <w:p w:rsidRPr="00D61990" w:rsidR="000A1BA2" w:rsidP="00877451" w:rsidRDefault="000A1BA2" w14:paraId="63A80F9A" w14:textId="77777777">
      <w:pPr>
        <w:pStyle w:val="Bullet1"/>
      </w:pPr>
      <w:r w:rsidRPr="00D61990">
        <w:t>those with non-clinical skills to fill certain roles</w:t>
      </w:r>
    </w:p>
    <w:p w:rsidRPr="00D61990" w:rsidR="000A1BA2" w:rsidP="00877451" w:rsidRDefault="000A1BA2" w14:paraId="4E1ED7D4" w14:textId="77777777">
      <w:pPr>
        <w:pStyle w:val="Bullet1"/>
      </w:pPr>
      <w:r w:rsidRPr="00D61990">
        <w:t xml:space="preserve">health professional volunteers </w:t>
      </w:r>
      <w:r>
        <w:t xml:space="preserve">and retired staff </w:t>
      </w:r>
      <w:r w:rsidRPr="00D61990">
        <w:t>who can assist</w:t>
      </w:r>
    </w:p>
    <w:p w:rsidRPr="00F14F1F" w:rsidR="000A1BA2" w:rsidP="00877451" w:rsidRDefault="000A1BA2" w14:paraId="5BBB082B" w14:textId="77777777">
      <w:pPr>
        <w:pStyle w:val="Bullet1"/>
        <w:rPr>
          <w:rFonts w:eastAsia="Arial" w:cs="Arial"/>
          <w:szCs w:val="21"/>
        </w:rPr>
      </w:pPr>
      <w:r>
        <w:t>agency staff</w:t>
      </w:r>
    </w:p>
    <w:p w:rsidRPr="00B84F4D" w:rsidR="000A1BA2" w:rsidP="00877451" w:rsidRDefault="000A1BA2" w14:paraId="3F78A9CE" w14:textId="77777777">
      <w:pPr>
        <w:pStyle w:val="Bullet1"/>
        <w:rPr>
          <w:rFonts w:eastAsia="Arial" w:cs="Arial"/>
          <w:szCs w:val="21"/>
        </w:rPr>
      </w:pPr>
      <w:r w:rsidRPr="2284DCF9">
        <w:t>impacts of casualisation for some workers, who may not have access to paid sick leave</w:t>
      </w:r>
    </w:p>
    <w:p w:rsidRPr="00F14F1F" w:rsidR="000A1BA2" w:rsidP="00877451" w:rsidRDefault="000A1BA2" w14:paraId="02A75812" w14:textId="77777777">
      <w:pPr>
        <w:pStyle w:val="Bullet1"/>
        <w:rPr>
          <w:rFonts w:eastAsia="Arial" w:cs="Arial"/>
          <w:szCs w:val="21"/>
        </w:rPr>
      </w:pPr>
      <w:r>
        <w:t>fatigue levels, burnout</w:t>
      </w:r>
      <w:r w:rsidR="00917C8F">
        <w:t>,</w:t>
      </w:r>
      <w:r>
        <w:t xml:space="preserve"> and high turnover due to surge activities and demands.</w:t>
      </w:r>
    </w:p>
    <w:p w:rsidRPr="006B3FD6" w:rsidR="000A1BA2" w:rsidP="003C1563" w:rsidRDefault="00624E79" w14:paraId="3ED7DE97" w14:textId="77777777">
      <w:pPr>
        <w:pStyle w:val="Heading3"/>
      </w:pPr>
      <w:r>
        <w:t>6</w:t>
      </w:r>
      <w:r w:rsidR="00E71AD5">
        <w:t xml:space="preserve">.2.2 </w:t>
      </w:r>
      <w:r w:rsidRPr="006B3FD6" w:rsidR="000A1BA2">
        <w:t>Workforce infection prevention and control</w:t>
      </w:r>
    </w:p>
    <w:p w:rsidRPr="00D61990" w:rsidR="000A1BA2" w:rsidP="000A1BA2" w:rsidRDefault="00577565" w14:paraId="3D1DAA6E" w14:textId="77777777">
      <w:pPr>
        <w:pStyle w:val="Body"/>
      </w:pPr>
      <w:r w:rsidRPr="00D61990">
        <w:t>Work</w:t>
      </w:r>
      <w:r>
        <w:t>S</w:t>
      </w:r>
      <w:r w:rsidRPr="00D61990">
        <w:t xml:space="preserve">afe </w:t>
      </w:r>
      <w:r w:rsidRPr="00D61990" w:rsidR="000A1BA2">
        <w:t xml:space="preserve">Victoria advises where a risk to health is identified at a workplace, employers must, so far as is reasonably practicable, eliminate the risks, or minimise the risks. The </w:t>
      </w:r>
      <w:r w:rsidRPr="00D61990" w:rsidR="000A1BA2">
        <w:rPr>
          <w:i/>
          <w:iCs/>
        </w:rPr>
        <w:t>Occupational Health and Safety Act 2004</w:t>
      </w:r>
      <w:r w:rsidRPr="00D61990" w:rsidR="000A1BA2">
        <w:t xml:space="preserve"> sets out clear responsibilities for employers and employees.</w:t>
      </w:r>
    </w:p>
    <w:p w:rsidRPr="00D61990" w:rsidR="000A1BA2" w:rsidP="000A1BA2" w:rsidRDefault="000A1BA2" w14:paraId="697C259D" w14:textId="77777777">
      <w:pPr>
        <w:pStyle w:val="Body"/>
      </w:pPr>
      <w:r w:rsidRPr="00D61990">
        <w:t>Employers should consider a pragmatic and precautionary approach to managing work absences, with a view to promoting health and safety for individuals, others in the workplace and the public generally.</w:t>
      </w:r>
    </w:p>
    <w:p w:rsidRPr="00D61990" w:rsidR="000A1BA2" w:rsidP="000A1BA2" w:rsidRDefault="000A1BA2" w14:paraId="265599CA" w14:textId="77777777">
      <w:pPr>
        <w:pStyle w:val="Body"/>
      </w:pPr>
      <w:r w:rsidRPr="00D61990">
        <w:t>Infection prevention and control measures are among the most effective tools available to contain the spread of viruses in all work environments and in the community. The type of control measures required depends on the level of risk as well as the availability and suitability of controls for each workplace, and may include:</w:t>
      </w:r>
    </w:p>
    <w:p w:rsidRPr="00577565" w:rsidR="000A1BA2" w:rsidP="00877451" w:rsidRDefault="000A1BA2" w14:paraId="429BC020" w14:textId="77777777">
      <w:pPr>
        <w:pStyle w:val="Bullet1"/>
      </w:pPr>
      <w:r w:rsidRPr="00577565">
        <w:t>promoting awareness of the risks of the pandemic</w:t>
      </w:r>
    </w:p>
    <w:p w:rsidRPr="00577565" w:rsidR="000A1BA2" w:rsidP="00877451" w:rsidRDefault="000A1BA2" w14:paraId="3A45AD12" w14:textId="77777777">
      <w:pPr>
        <w:pStyle w:val="Bullet1"/>
      </w:pPr>
      <w:r w:rsidRPr="00577565">
        <w:t>providing adequate facilities or products (such as PPE and hand sanitiser) to allow employees to maintain good hygiene practices</w:t>
      </w:r>
    </w:p>
    <w:p w:rsidRPr="00577565" w:rsidR="000A1BA2" w:rsidP="00877451" w:rsidRDefault="000A1BA2" w14:paraId="4F84EB4F" w14:textId="77777777">
      <w:pPr>
        <w:pStyle w:val="Bullet1"/>
      </w:pPr>
      <w:r w:rsidRPr="00577565">
        <w:t>optimising air ventilation in the workplace</w:t>
      </w:r>
    </w:p>
    <w:p w:rsidRPr="00577565" w:rsidR="000A1BA2" w:rsidP="00877451" w:rsidRDefault="000A1BA2" w14:paraId="092E0C2C" w14:textId="77777777">
      <w:pPr>
        <w:pStyle w:val="Bullet1"/>
      </w:pPr>
      <w:r w:rsidRPr="00577565">
        <w:lastRenderedPageBreak/>
        <w:t>directing workers to stay home and get tested if unwell</w:t>
      </w:r>
    </w:p>
    <w:p w:rsidRPr="00577565" w:rsidR="000A1BA2" w:rsidP="00877451" w:rsidRDefault="000A1BA2" w14:paraId="32A93A98" w14:textId="77777777">
      <w:pPr>
        <w:pStyle w:val="Bullet1"/>
      </w:pPr>
      <w:r w:rsidRPr="00577565">
        <w:t>where indicated</w:t>
      </w:r>
      <w:r w:rsidRPr="00577565" w:rsidR="00F214FB">
        <w:t>,</w:t>
      </w:r>
      <w:r w:rsidRPr="00577565">
        <w:t xml:space="preserve"> advising employees to self-isolate as per the latest advice</w:t>
      </w:r>
    </w:p>
    <w:p w:rsidRPr="00577565" w:rsidR="000A1BA2" w:rsidP="00877451" w:rsidRDefault="000A1BA2" w14:paraId="21C9403C" w14:textId="77777777">
      <w:pPr>
        <w:pStyle w:val="Bullet1"/>
      </w:pPr>
      <w:r w:rsidRPr="00577565">
        <w:t>developing an infection prevention and control policy</w:t>
      </w:r>
    </w:p>
    <w:p w:rsidRPr="00577565" w:rsidR="000A1BA2" w:rsidP="00877451" w:rsidRDefault="000A1BA2" w14:paraId="53F76084" w14:textId="77777777">
      <w:pPr>
        <w:pStyle w:val="Bullet1"/>
      </w:pPr>
      <w:r w:rsidRPr="00577565">
        <w:t xml:space="preserve">implementing flexible work arrangements </w:t>
      </w:r>
      <w:r w:rsidRPr="00577565" w:rsidR="00F214FB">
        <w:t xml:space="preserve">for </w:t>
      </w:r>
      <w:r w:rsidRPr="00577565">
        <w:t>staff who do not need to be on site and others who may be more at risk of severe illness</w:t>
      </w:r>
    </w:p>
    <w:p w:rsidRPr="00577565" w:rsidR="000A1BA2" w:rsidP="00877451" w:rsidRDefault="000A1BA2" w14:paraId="158542BE" w14:textId="77777777">
      <w:pPr>
        <w:pStyle w:val="Bullet1"/>
      </w:pPr>
      <w:r w:rsidRPr="00577565">
        <w:t>supporting all employees who are not fit for work due to contracting the virus to follow the public health advice and isolation requirements.</w:t>
      </w:r>
    </w:p>
    <w:p w:rsidR="000A1BA2" w:rsidP="00877451" w:rsidRDefault="000A1BA2" w14:paraId="2516098E" w14:textId="77777777">
      <w:pPr>
        <w:pStyle w:val="Bodyafterbullets"/>
      </w:pPr>
      <w:r>
        <w:t>Occupational health and safety risks must be assessed and documented. Infection prevention and control guidelines should be circulated and well understood by all staff.</w:t>
      </w:r>
    </w:p>
    <w:p w:rsidRPr="003C1563" w:rsidR="000A1BA2" w:rsidP="00846BAF" w:rsidRDefault="00624E79" w14:paraId="4E58F719" w14:textId="77777777">
      <w:pPr>
        <w:pStyle w:val="Heading3"/>
      </w:pPr>
      <w:r>
        <w:t>6</w:t>
      </w:r>
      <w:r w:rsidR="00E71AD5">
        <w:t xml:space="preserve">.2.3 </w:t>
      </w:r>
      <w:r w:rsidRPr="003C1563" w:rsidR="000A1BA2">
        <w:t>S</w:t>
      </w:r>
      <w:r w:rsidR="000A1BA2">
        <w:t xml:space="preserve">calable workforce arrangements to deliver </w:t>
      </w:r>
      <w:r w:rsidR="00A9564B">
        <w:t xml:space="preserve">essential </w:t>
      </w:r>
      <w:r w:rsidR="000A1BA2">
        <w:t>services</w:t>
      </w:r>
    </w:p>
    <w:p w:rsidR="001E44E5" w:rsidP="00877451" w:rsidRDefault="000A1BA2" w14:paraId="5B536A98" w14:textId="77777777">
      <w:pPr>
        <w:pStyle w:val="Body"/>
      </w:pPr>
      <w:r>
        <w:t xml:space="preserve">The Victorian Government must ensure the continuity in the delivery </w:t>
      </w:r>
      <w:r w:rsidR="00846BAF">
        <w:t xml:space="preserve">of </w:t>
      </w:r>
      <w:r w:rsidR="00EA2090">
        <w:t xml:space="preserve">essential </w:t>
      </w:r>
      <w:r>
        <w:t xml:space="preserve">services </w:t>
      </w:r>
      <w:r w:rsidRPr="332E44FD">
        <w:rPr>
          <w:szCs w:val="21"/>
        </w:rPr>
        <w:t xml:space="preserve">throughout the course of the pandemic. </w:t>
      </w:r>
      <w:r w:rsidRPr="332E44FD" w:rsidR="00EA2090">
        <w:rPr>
          <w:szCs w:val="21"/>
        </w:rPr>
        <w:t xml:space="preserve">Critical infrastructure </w:t>
      </w:r>
      <w:r w:rsidRPr="332E44FD">
        <w:rPr>
          <w:szCs w:val="21"/>
        </w:rPr>
        <w:t>sectors are highly interconnected</w:t>
      </w:r>
      <w:r w:rsidRPr="332E44FD" w:rsidR="00AF72DB">
        <w:rPr>
          <w:szCs w:val="21"/>
        </w:rPr>
        <w:t>,</w:t>
      </w:r>
      <w:r w:rsidRPr="332E44FD" w:rsidR="00152F99">
        <w:rPr>
          <w:szCs w:val="21"/>
        </w:rPr>
        <w:t xml:space="preserve"> have</w:t>
      </w:r>
      <w:r w:rsidRPr="332E44FD">
        <w:rPr>
          <w:szCs w:val="21"/>
        </w:rPr>
        <w:t xml:space="preserve"> strong interdependencies and </w:t>
      </w:r>
      <w:r w:rsidRPr="332E44FD" w:rsidR="00175AEE">
        <w:rPr>
          <w:szCs w:val="21"/>
        </w:rPr>
        <w:t xml:space="preserve">are </w:t>
      </w:r>
      <w:r w:rsidRPr="332E44FD">
        <w:rPr>
          <w:szCs w:val="21"/>
        </w:rPr>
        <w:t>reliant on other sectors and supply chains, both domestically and internationally.</w:t>
      </w:r>
    </w:p>
    <w:p w:rsidRPr="00D61990" w:rsidR="000A1BA2" w:rsidP="00877451" w:rsidRDefault="000A1BA2" w14:paraId="2C85DB42" w14:textId="77777777">
      <w:pPr>
        <w:pStyle w:val="Body"/>
      </w:pPr>
      <w:r w:rsidRPr="332E44FD">
        <w:rPr>
          <w:szCs w:val="21"/>
        </w:rPr>
        <w:t>Arrangements to support essential workers and understanding of dependency on supply chains are two areas that should be included in all organisational planning considerations (for example prioritising vaccinations and testing and issuing essential worker permits)</w:t>
      </w:r>
      <w:r w:rsidRPr="332E44FD" w:rsidR="00A82211">
        <w:rPr>
          <w:szCs w:val="21"/>
        </w:rPr>
        <w:t>.</w:t>
      </w:r>
    </w:p>
    <w:p w:rsidRPr="00D61990" w:rsidR="000A1BA2" w:rsidP="00577565" w:rsidRDefault="000A1BA2" w14:paraId="18EBFD81" w14:textId="77777777">
      <w:pPr>
        <w:pStyle w:val="Body"/>
      </w:pPr>
      <w:r>
        <w:t>A critical dependency for all government</w:t>
      </w:r>
      <w:r w:rsidR="00147B1A">
        <w:t xml:space="preserve"> departments</w:t>
      </w:r>
      <w:r>
        <w:t xml:space="preserve">, businesses and </w:t>
      </w:r>
      <w:r w:rsidR="00530FAE">
        <w:t>NGOs</w:t>
      </w:r>
      <w:r>
        <w:t xml:space="preserve"> is an available workforce. It is important for</w:t>
      </w:r>
      <w:r w:rsidR="00FD089C">
        <w:t xml:space="preserve"> all </w:t>
      </w:r>
      <w:r w:rsidR="006549B4">
        <w:t>these</w:t>
      </w:r>
      <w:r w:rsidR="00577565">
        <w:t xml:space="preserve"> bodies</w:t>
      </w:r>
      <w:r w:rsidR="006549B4">
        <w:t xml:space="preserve"> </w:t>
      </w:r>
      <w:r>
        <w:t>to consider the health, safety</w:t>
      </w:r>
      <w:r w:rsidR="00917C8F">
        <w:t>,</w:t>
      </w:r>
      <w:r>
        <w:t xml:space="preserve"> and welfare of employees before, during and after an emergency</w:t>
      </w:r>
      <w:r w:rsidR="00577565">
        <w:t xml:space="preserve">. They should also </w:t>
      </w:r>
      <w:r>
        <w:t>ensure strong, timely communications to staff and clients, customers, and stakeholders.</w:t>
      </w:r>
    </w:p>
    <w:p w:rsidRPr="00877451" w:rsidR="000A1BA2" w:rsidP="00577565" w:rsidRDefault="00624E79" w14:paraId="3BB2567C" w14:textId="77777777">
      <w:pPr>
        <w:pStyle w:val="Heading2"/>
        <w:rPr>
          <w:rFonts w:eastAsia="MS Gothic"/>
        </w:rPr>
      </w:pPr>
      <w:bookmarkStart w:id="334" w:name="_Toc112330275"/>
      <w:r>
        <w:rPr>
          <w:rFonts w:eastAsia="MS Gothic"/>
        </w:rPr>
        <w:t>6</w:t>
      </w:r>
      <w:r w:rsidRPr="26244D00" w:rsidR="00D24415">
        <w:rPr>
          <w:rFonts w:eastAsia="MS Gothic"/>
        </w:rPr>
        <w:t>.3</w:t>
      </w:r>
      <w:r w:rsidR="00D24415">
        <w:tab/>
      </w:r>
      <w:r w:rsidRPr="26244D00" w:rsidR="000A1BA2">
        <w:rPr>
          <w:rFonts w:eastAsia="MS Gothic"/>
        </w:rPr>
        <w:t>Health system</w:t>
      </w:r>
      <w:bookmarkEnd w:id="334"/>
    </w:p>
    <w:p w:rsidR="00577565" w:rsidP="000A1BA2" w:rsidRDefault="000A1BA2" w14:paraId="6DB51A55" w14:textId="77777777">
      <w:pPr>
        <w:pStyle w:val="Body"/>
      </w:pPr>
      <w:r>
        <w:t xml:space="preserve">The entire health system </w:t>
      </w:r>
      <w:r w:rsidR="00577565">
        <w:t>will work to contain</w:t>
      </w:r>
      <w:r>
        <w:t xml:space="preserve"> the spread of the virus and </w:t>
      </w:r>
      <w:r w:rsidR="00577565">
        <w:t xml:space="preserve">reduce </w:t>
      </w:r>
      <w:r>
        <w:t>morbidity and mortality.</w:t>
      </w:r>
    </w:p>
    <w:p w:rsidR="000A1BA2" w:rsidP="000A1BA2" w:rsidRDefault="00E22699" w14:paraId="4603AAA7" w14:textId="77777777">
      <w:pPr>
        <w:pStyle w:val="Body"/>
      </w:pPr>
      <w:r>
        <w:t>A</w:t>
      </w:r>
      <w:r w:rsidR="000A1BA2">
        <w:t xml:space="preserve"> pandemic response will likely see increase</w:t>
      </w:r>
      <w:r w:rsidR="00577565">
        <w:t>d</w:t>
      </w:r>
      <w:r w:rsidR="000A1BA2">
        <w:t xml:space="preserve"> demand </w:t>
      </w:r>
      <w:r w:rsidR="00577565">
        <w:t xml:space="preserve">for </w:t>
      </w:r>
      <w:r w:rsidR="000A1BA2">
        <w:t>the health system</w:t>
      </w:r>
      <w:r w:rsidR="00577565">
        <w:t>.</w:t>
      </w:r>
      <w:r w:rsidR="000A1BA2">
        <w:t xml:space="preserve"> </w:t>
      </w:r>
      <w:r w:rsidR="00577565">
        <w:t>W</w:t>
      </w:r>
      <w:r w:rsidR="000A1BA2">
        <w:t>here possible, efforts should be made to ease the strain on the system.</w:t>
      </w:r>
    </w:p>
    <w:p w:rsidRPr="00D61990" w:rsidR="000A1BA2" w:rsidP="000A1BA2" w:rsidRDefault="00624E79" w14:paraId="6C57B3EC" w14:textId="77777777">
      <w:pPr>
        <w:pStyle w:val="Heading3"/>
      </w:pPr>
      <w:r>
        <w:t>6</w:t>
      </w:r>
      <w:r w:rsidR="00D24415">
        <w:t>.3.1</w:t>
      </w:r>
      <w:r w:rsidR="00D24415">
        <w:tab/>
      </w:r>
      <w:r w:rsidRPr="00D61990" w:rsidR="000A1BA2">
        <w:t xml:space="preserve">Public </w:t>
      </w:r>
      <w:r w:rsidR="00577565">
        <w:t>h</w:t>
      </w:r>
      <w:r w:rsidRPr="00D61990" w:rsidR="00577565">
        <w:t>ospitals</w:t>
      </w:r>
    </w:p>
    <w:p w:rsidRPr="00830193" w:rsidR="000A1BA2" w:rsidP="00877451" w:rsidRDefault="000A1BA2" w14:paraId="12FA52B3" w14:textId="77777777">
      <w:pPr>
        <w:pStyle w:val="Body"/>
      </w:pPr>
      <w:r w:rsidRPr="7C4D59E7">
        <w:t xml:space="preserve">Hospitals play a critical role in the </w:t>
      </w:r>
      <w:r w:rsidRPr="00577565">
        <w:t>pandemic</w:t>
      </w:r>
      <w:r w:rsidRPr="7C4D59E7">
        <w:t xml:space="preserve"> response.</w:t>
      </w:r>
    </w:p>
    <w:p w:rsidRPr="00830193" w:rsidR="000A1BA2" w:rsidP="00877451" w:rsidRDefault="000A1BA2" w14:paraId="29373675" w14:textId="77777777">
      <w:pPr>
        <w:pStyle w:val="Body"/>
      </w:pPr>
      <w:r w:rsidRPr="7C4D59E7">
        <w:t xml:space="preserve">Modelling (as described in </w:t>
      </w:r>
      <w:hyperlink w:anchor="_2.2_Modelling">
        <w:r w:rsidRPr="7C4D59E7" w:rsidR="009A0116">
          <w:rPr>
            <w:rStyle w:val="Hyperlink"/>
          </w:rPr>
          <w:t>Chapter 2</w:t>
        </w:r>
      </w:hyperlink>
      <w:r w:rsidR="00AD4398">
        <w:rPr>
          <w:rStyle w:val="Hyperlink"/>
        </w:rPr>
        <w:t>.2</w:t>
      </w:r>
      <w:r w:rsidRPr="7C4D59E7">
        <w:t xml:space="preserve">) can be used to predict the demand for services and potential stress on the system. The Victorian </w:t>
      </w:r>
      <w:r w:rsidRPr="00577565">
        <w:t>Government</w:t>
      </w:r>
      <w:r w:rsidRPr="7C4D59E7">
        <w:t xml:space="preserve"> may assist hospitals to identify and source critical medical supplies and consumables that may be in high demand</w:t>
      </w:r>
      <w:r w:rsidR="00A36501">
        <w:t xml:space="preserve"> </w:t>
      </w:r>
      <w:r w:rsidRPr="7C4D59E7">
        <w:t>or not readily available due to manufacturing pressures.</w:t>
      </w:r>
    </w:p>
    <w:p w:rsidRPr="00830193" w:rsidR="000A1BA2" w:rsidP="00877451" w:rsidRDefault="000A1BA2" w14:paraId="153DA937" w14:textId="77777777">
      <w:pPr>
        <w:pStyle w:val="Body"/>
      </w:pPr>
      <w:r w:rsidRPr="7C4D59E7">
        <w:t>Preparedness and response activities include undertaking assessments of air handling and ventilation, implementing infection prevention and control measures and streamlining and optimising clinical configurations to reduce the spread of patient and health worker infections.</w:t>
      </w:r>
    </w:p>
    <w:p w:rsidRPr="00830193" w:rsidR="000A1BA2" w:rsidP="00877451" w:rsidRDefault="000A1BA2" w14:paraId="6FA01E25" w14:textId="77777777">
      <w:pPr>
        <w:pStyle w:val="Body"/>
      </w:pPr>
      <w:r w:rsidRPr="7C4D59E7">
        <w:t xml:space="preserve">Depending on the clinical severity of illness associated with the virus, additional actions may be required to ease stress on the system, including </w:t>
      </w:r>
      <w:r w:rsidRPr="00577565">
        <w:t>pausing</w:t>
      </w:r>
      <w:r w:rsidRPr="7C4D59E7">
        <w:t xml:space="preserve"> non-essential surgical procedures. The Victorian Government may enter into funding agreements with private hospitals to support a whole</w:t>
      </w:r>
      <w:r w:rsidR="004362B4">
        <w:t>-</w:t>
      </w:r>
      <w:r w:rsidRPr="7C4D59E7">
        <w:t>of</w:t>
      </w:r>
      <w:r w:rsidR="004362B4">
        <w:t>-</w:t>
      </w:r>
      <w:r w:rsidRPr="7C4D59E7">
        <w:t>health system response.</w:t>
      </w:r>
    </w:p>
    <w:p w:rsidR="000A1BA2" w:rsidP="00877451" w:rsidRDefault="000A1BA2" w14:paraId="025AC9D0" w14:textId="77777777">
      <w:pPr>
        <w:pStyle w:val="Body"/>
      </w:pPr>
      <w:r w:rsidRPr="7C4D59E7">
        <w:lastRenderedPageBreak/>
        <w:t xml:space="preserve">Centralised </w:t>
      </w:r>
      <w:proofErr w:type="spellStart"/>
      <w:r w:rsidRPr="7C4D59E7">
        <w:t>statewide</w:t>
      </w:r>
      <w:proofErr w:type="spellEnd"/>
      <w:r w:rsidRPr="7C4D59E7">
        <w:t xml:space="preserve"> control and coordination of health system activity may be required in order to maintain access for the community to critical and necessary services, and to preserve capacity within the system for pandemic-related responses.</w:t>
      </w:r>
    </w:p>
    <w:p w:rsidR="00F24096" w:rsidP="001A00DE" w:rsidRDefault="358D503F" w14:paraId="315C4009" w14:textId="77777777">
      <w:pPr>
        <w:pStyle w:val="Heading3"/>
      </w:pPr>
      <w:r>
        <w:t xml:space="preserve">6.3.2 Private </w:t>
      </w:r>
      <w:r w:rsidR="00A36501">
        <w:t>hospitals</w:t>
      </w:r>
    </w:p>
    <w:p w:rsidR="003103B2" w:rsidP="72C97F58" w:rsidRDefault="003103B2" w14:paraId="0EFEEA8D" w14:textId="77777777">
      <w:pPr>
        <w:pStyle w:val="Body"/>
      </w:pPr>
      <w:r>
        <w:t>D</w:t>
      </w:r>
      <w:r w:rsidR="007B6BC4">
        <w:t>epending on the complexity and scale</w:t>
      </w:r>
      <w:r w:rsidR="00F9718C">
        <w:t xml:space="preserve"> of a pandemic</w:t>
      </w:r>
      <w:r w:rsidR="00090503">
        <w:t>,</w:t>
      </w:r>
      <w:r w:rsidR="007B6BC4">
        <w:t xml:space="preserve"> </w:t>
      </w:r>
      <w:r w:rsidR="0060342A">
        <w:t xml:space="preserve">the </w:t>
      </w:r>
      <w:r w:rsidR="00D12C96">
        <w:t xml:space="preserve">Victorian government </w:t>
      </w:r>
      <w:r w:rsidR="008235C8">
        <w:t>may</w:t>
      </w:r>
      <w:r w:rsidR="00A00406">
        <w:t xml:space="preserve"> </w:t>
      </w:r>
      <w:r w:rsidRPr="2E0FB5CD" w:rsidR="72C97F58">
        <w:rPr>
          <w:rFonts w:eastAsia="Arial" w:cs="Arial"/>
        </w:rPr>
        <w:t>enter into agreements with private hospitals to deliver additional services and support to alleviate public hospital pressures.</w:t>
      </w:r>
    </w:p>
    <w:p w:rsidR="00F24096" w:rsidP="00C13412" w:rsidRDefault="4A8DBF6B" w14:paraId="305F75E8" w14:textId="77777777">
      <w:pPr>
        <w:pStyle w:val="Body"/>
      </w:pPr>
      <w:r>
        <w:t xml:space="preserve">Future pandemic </w:t>
      </w:r>
      <w:r w:rsidR="381C9799">
        <w:t>planning</w:t>
      </w:r>
      <w:r>
        <w:t xml:space="preserve"> should </w:t>
      </w:r>
      <w:r w:rsidR="4355B42D">
        <w:t xml:space="preserve">include </w:t>
      </w:r>
      <w:r w:rsidR="5C170FB9">
        <w:t xml:space="preserve">collaboration </w:t>
      </w:r>
      <w:r w:rsidR="00F82580">
        <w:t xml:space="preserve">with </w:t>
      </w:r>
      <w:r w:rsidR="3E669DCA">
        <w:t>Victoria’s public and private hospitals</w:t>
      </w:r>
      <w:r w:rsidR="4355B42D">
        <w:t>. This will</w:t>
      </w:r>
      <w:r w:rsidR="3E669DCA">
        <w:t xml:space="preserve"> </w:t>
      </w:r>
      <w:r w:rsidR="58730966">
        <w:t>relieve</w:t>
      </w:r>
      <w:r w:rsidR="3E669DCA">
        <w:t xml:space="preserve"> pressure on public hospitals and ensure the entire health system </w:t>
      </w:r>
      <w:r w:rsidR="00F82580">
        <w:t xml:space="preserve">operates </w:t>
      </w:r>
      <w:r w:rsidR="3E669DCA">
        <w:t>at full capacity</w:t>
      </w:r>
      <w:r w:rsidR="2ACDCCE0">
        <w:t xml:space="preserve"> in a pandemic</w:t>
      </w:r>
      <w:r w:rsidR="58730966">
        <w:t>.</w:t>
      </w:r>
    </w:p>
    <w:p w:rsidRPr="00751AD5" w:rsidR="004C06D6" w:rsidP="00717B5D" w:rsidRDefault="458027C1" w14:paraId="2CD10C97" w14:textId="77777777">
      <w:pPr>
        <w:pStyle w:val="Heading3"/>
      </w:pPr>
      <w:r>
        <w:t>6.3.</w:t>
      </w:r>
      <w:r w:rsidR="443B412A">
        <w:t>3</w:t>
      </w:r>
      <w:r w:rsidR="004D0898">
        <w:tab/>
      </w:r>
      <w:r w:rsidR="265EAF1A">
        <w:t>Aboriginal Community Controlled Health Organisations</w:t>
      </w:r>
    </w:p>
    <w:p w:rsidR="003D7B8D" w:rsidP="003D7B8D" w:rsidRDefault="003D7B8D" w14:paraId="7942A31A" w14:textId="77777777">
      <w:pPr>
        <w:pStyle w:val="Body"/>
      </w:pPr>
      <w:r>
        <w:t xml:space="preserve">Aboriginal Community Controlled Health Organisations (ACCHOs) are primary healthcare service providers </w:t>
      </w:r>
      <w:r w:rsidR="00F82580">
        <w:t xml:space="preserve">that </w:t>
      </w:r>
      <w:r>
        <w:t xml:space="preserve">deliver holistic, culturally safe and </w:t>
      </w:r>
      <w:r w:rsidR="00F82580">
        <w:t>trauma-</w:t>
      </w:r>
      <w:r>
        <w:t>informed health services to Aboriginal Victorians and their communities.</w:t>
      </w:r>
    </w:p>
    <w:p w:rsidR="003D7B8D" w:rsidP="003D7B8D" w:rsidRDefault="003D7B8D" w14:paraId="64C5DF60" w14:textId="77777777">
      <w:pPr>
        <w:pStyle w:val="Body"/>
      </w:pPr>
      <w:r>
        <w:t>As part of Victoria's broader primary healthcare system, ACCHOs offer access to health services aimed at improving health and wellbeing outcomes for individuals, their families</w:t>
      </w:r>
      <w:r w:rsidR="00917C8F">
        <w:t>,</w:t>
      </w:r>
      <w:r>
        <w:t xml:space="preserve"> and their communities. While this helps to prevent hospital admissions, Aboriginal Victorians continue to experience poorer health and wellbeing outcomes than non-Aboriginal Victorians.</w:t>
      </w:r>
    </w:p>
    <w:p w:rsidR="003D7B8D" w:rsidP="00D84A48" w:rsidRDefault="003D7B8D" w14:paraId="4D61AC56" w14:textId="77777777">
      <w:pPr>
        <w:pStyle w:val="Body"/>
      </w:pPr>
      <w:r>
        <w:t xml:space="preserve">ACCHOs are experts in delivering culturally safe services with unique insights into the local needs and aspirations of their local communities. In </w:t>
      </w:r>
      <w:r w:rsidRPr="45F2D7D9" w:rsidR="00AE63B9">
        <w:rPr>
          <w:szCs w:val="21"/>
        </w:rPr>
        <w:t>emergency management</w:t>
      </w:r>
      <w:r w:rsidRPr="45F2D7D9">
        <w:rPr>
          <w:szCs w:val="21"/>
        </w:rPr>
        <w:t xml:space="preserve"> situation, such as a pandemic, ACCHO's are leaders in responding to local community needs. They do this by:</w:t>
      </w:r>
    </w:p>
    <w:p w:rsidRPr="00562593" w:rsidR="003D7B8D" w:rsidP="00877451" w:rsidRDefault="003D7B8D" w14:paraId="692C7DA7" w14:textId="77777777">
      <w:pPr>
        <w:pStyle w:val="Bullet1"/>
      </w:pPr>
      <w:r w:rsidRPr="00562593">
        <w:t>using existing relationships to provide culturally informed and safe health services</w:t>
      </w:r>
    </w:p>
    <w:p w:rsidRPr="00562593" w:rsidR="003D7B8D" w:rsidP="00877451" w:rsidRDefault="003D7B8D" w14:paraId="13DE6529" w14:textId="77777777">
      <w:pPr>
        <w:pStyle w:val="Bullet1"/>
      </w:pPr>
      <w:r w:rsidRPr="00562593">
        <w:t>distributing public health messaging to communities based on Aboriginal ways of knowing, being and doing</w:t>
      </w:r>
    </w:p>
    <w:p w:rsidRPr="00562593" w:rsidR="003D7B8D" w:rsidP="00877451" w:rsidRDefault="003D7B8D" w14:paraId="1F31752F" w14:textId="77777777">
      <w:pPr>
        <w:pStyle w:val="Bullet1"/>
      </w:pPr>
      <w:r w:rsidRPr="00562593">
        <w:t>developing culturally appropriate resources and strategies that reflect public health advice</w:t>
      </w:r>
    </w:p>
    <w:p w:rsidRPr="00562593" w:rsidR="00D84A48" w:rsidP="00877451" w:rsidRDefault="003D7B8D" w14:paraId="2A6887F1" w14:textId="77777777">
      <w:pPr>
        <w:pStyle w:val="Bullet1"/>
      </w:pPr>
      <w:r w:rsidRPr="00562593">
        <w:t>promoting prevention measures that focus on the strengths of Aboriginal culture.</w:t>
      </w:r>
    </w:p>
    <w:p w:rsidRPr="003F7611" w:rsidR="009E3A0C" w:rsidP="4B36DBAC" w:rsidRDefault="6DB89046" w14:paraId="1B27DD74" w14:textId="77777777">
      <w:pPr>
        <w:pStyle w:val="Body"/>
        <w:rPr>
          <w:highlight w:val="green"/>
        </w:rPr>
      </w:pPr>
      <w:r>
        <w:t xml:space="preserve">All </w:t>
      </w:r>
      <w:r w:rsidR="00562593">
        <w:t xml:space="preserve">primary </w:t>
      </w:r>
      <w:r>
        <w:t xml:space="preserve">healthcare organisations can benefit from ACCHO expertise and leadership by working closely with their local ACCHOs to capture the needs of Aboriginal people in their service plans and emergency procedures. </w:t>
      </w:r>
      <w:r w:rsidR="2B6D2A16">
        <w:t xml:space="preserve">In doing so, the </w:t>
      </w:r>
      <w:r w:rsidR="00562593">
        <w:t xml:space="preserve">public health </w:t>
      </w:r>
      <w:r w:rsidR="2B6D2A16">
        <w:t>sector can close the gap in Aboriginal health and wellbeing outcomes so that all Victorians can benefit from a high</w:t>
      </w:r>
      <w:r w:rsidR="00562593">
        <w:t>-</w:t>
      </w:r>
      <w:r w:rsidR="2B6D2A16">
        <w:t xml:space="preserve">quality, </w:t>
      </w:r>
      <w:r w:rsidR="00562593">
        <w:t>world-</w:t>
      </w:r>
      <w:r w:rsidR="2B6D2A16">
        <w:t>class health system.</w:t>
      </w:r>
    </w:p>
    <w:p w:rsidRPr="00717B5D" w:rsidR="009E3A0C" w:rsidP="003E7495" w:rsidRDefault="00624E79" w14:paraId="6ACFA116" w14:textId="77777777">
      <w:pPr>
        <w:pStyle w:val="Heading3"/>
      </w:pPr>
      <w:r>
        <w:t>6</w:t>
      </w:r>
      <w:r w:rsidR="00CC1A11">
        <w:t>.3.</w:t>
      </w:r>
      <w:r w:rsidR="002527E0">
        <w:t>4</w:t>
      </w:r>
      <w:r w:rsidR="00CC1A11">
        <w:t xml:space="preserve"> </w:t>
      </w:r>
      <w:r w:rsidRPr="003F7611" w:rsidR="009E3A0C">
        <w:t xml:space="preserve">Local </w:t>
      </w:r>
      <w:r w:rsidRPr="003F7611" w:rsidR="00562593">
        <w:t>public health units</w:t>
      </w:r>
    </w:p>
    <w:p w:rsidRPr="004F213A" w:rsidR="009E3A0C" w:rsidP="00877451" w:rsidRDefault="3A525060" w14:paraId="73047307" w14:textId="77777777">
      <w:pPr>
        <w:pStyle w:val="Body"/>
      </w:pPr>
      <w:r>
        <w:t xml:space="preserve">There are nine </w:t>
      </w:r>
      <w:r w:rsidR="00562593">
        <w:t xml:space="preserve">local public health units </w:t>
      </w:r>
      <w:r>
        <w:t>(LPHUs) established in July 2020 to help improve responsiveness to</w:t>
      </w:r>
      <w:r w:rsidR="3EF18AC5">
        <w:t xml:space="preserve"> </w:t>
      </w:r>
      <w:r>
        <w:t>outbreak management</w:t>
      </w:r>
      <w:r w:rsidR="3EF18AC5">
        <w:t xml:space="preserve"> </w:t>
      </w:r>
      <w:r>
        <w:t>by providing a surge-ready workforce. They are the frontline of Victoria’s place-based public health operations, with support and oversight from DH.</w:t>
      </w:r>
    </w:p>
    <w:p w:rsidR="009E3A0C" w:rsidP="00877451" w:rsidRDefault="009E3A0C" w14:paraId="4F38EA5C" w14:textId="77777777">
      <w:pPr>
        <w:pStyle w:val="Body"/>
      </w:pPr>
      <w:r w:rsidRPr="004F213A">
        <w:t xml:space="preserve">LPHUs strengthen Victoria’s public health response to </w:t>
      </w:r>
      <w:r>
        <w:t xml:space="preserve">a pandemic </w:t>
      </w:r>
      <w:r w:rsidRPr="004F213A">
        <w:t>and support engagement with their</w:t>
      </w:r>
      <w:r>
        <w:t xml:space="preserve"> respective</w:t>
      </w:r>
      <w:r w:rsidRPr="004F213A">
        <w:t xml:space="preserve"> local communities. They work in collaboration with community </w:t>
      </w:r>
      <w:r w:rsidRPr="00562593">
        <w:t>partners</w:t>
      </w:r>
      <w:r w:rsidRPr="004F213A">
        <w:t>, general practitioners and hospital-based services to enable better identification, prevention</w:t>
      </w:r>
      <w:r>
        <w:t>,</w:t>
      </w:r>
      <w:r w:rsidRPr="004F213A">
        <w:t xml:space="preserve"> and minimisation of public health risks to</w:t>
      </w:r>
      <w:r w:rsidR="000542A2">
        <w:t xml:space="preserve"> </w:t>
      </w:r>
      <w:r w:rsidRPr="004F213A">
        <w:t>the</w:t>
      </w:r>
      <w:r w:rsidR="000542A2">
        <w:t xml:space="preserve"> </w:t>
      </w:r>
      <w:r w:rsidRPr="004F213A">
        <w:t>Victorian community.</w:t>
      </w:r>
    </w:p>
    <w:p w:rsidR="009E3A0C" w:rsidP="009E3A0C" w:rsidRDefault="009E3A0C" w14:paraId="3B1556E2" w14:textId="77777777">
      <w:pPr>
        <w:pStyle w:val="Body"/>
      </w:pPr>
      <w:r>
        <w:t>Planning should ensure the necessary equipment, protocols and communication are in place to support employees working remotely or flexibly.</w:t>
      </w:r>
    </w:p>
    <w:p w:rsidRPr="007B2903" w:rsidR="000A1BA2" w:rsidP="000A1BA2" w:rsidRDefault="00624E79" w14:paraId="2CBE978C" w14:textId="77777777">
      <w:pPr>
        <w:pStyle w:val="Heading3"/>
      </w:pPr>
      <w:r>
        <w:lastRenderedPageBreak/>
        <w:t>6</w:t>
      </w:r>
      <w:r w:rsidR="00CC1A11">
        <w:t>.3.</w:t>
      </w:r>
      <w:r w:rsidR="002527E0">
        <w:t>5</w:t>
      </w:r>
      <w:r w:rsidR="00CC1A11">
        <w:t xml:space="preserve"> </w:t>
      </w:r>
      <w:r w:rsidR="00562593">
        <w:t>NURSE-ON-CALL</w:t>
      </w:r>
    </w:p>
    <w:p w:rsidRPr="00877451" w:rsidR="003E6CDA" w:rsidP="00877451" w:rsidRDefault="003E6CDA" w14:paraId="1D28B718" w14:textId="77777777">
      <w:pPr>
        <w:pStyle w:val="Body"/>
        <w:rPr>
          <w:highlight w:val="yellow"/>
        </w:rPr>
      </w:pPr>
      <w:r w:rsidRPr="00562593">
        <w:t>NURSE-ON-CALL</w:t>
      </w:r>
      <w:bookmarkStart w:id="335" w:name="_Hlk71184847"/>
      <w:r w:rsidRPr="00562593">
        <w:t xml:space="preserve"> is a Victoria-wide telephone helpline that provides immediate expert health advice from a registered nurse, 24 hours a day, 7 days a week</w:t>
      </w:r>
      <w:bookmarkEnd w:id="335"/>
      <w:r w:rsidRPr="00562593" w:rsidR="000035F9">
        <w:t>.</w:t>
      </w:r>
    </w:p>
    <w:p w:rsidRPr="00562593" w:rsidR="000035F9" w:rsidP="00877451" w:rsidRDefault="000035F9" w14:paraId="7571E201" w14:textId="77777777">
      <w:pPr>
        <w:pStyle w:val="Body"/>
      </w:pPr>
      <w:r>
        <w:t xml:space="preserve">The </w:t>
      </w:r>
      <w:r w:rsidR="00562593">
        <w:t xml:space="preserve">agreement </w:t>
      </w:r>
      <w:r>
        <w:t xml:space="preserve">between DH and </w:t>
      </w:r>
      <w:proofErr w:type="spellStart"/>
      <w:r>
        <w:t>Healthdirect</w:t>
      </w:r>
      <w:proofErr w:type="spellEnd"/>
      <w:r>
        <w:t xml:space="preserve"> Australia</w:t>
      </w:r>
      <w:r w:rsidR="0086448C">
        <w:t xml:space="preserve">, </w:t>
      </w:r>
      <w:r w:rsidR="00562593">
        <w:t>which manages the service</w:t>
      </w:r>
      <w:r w:rsidR="0086448C">
        <w:t>,</w:t>
      </w:r>
      <w:r>
        <w:t xml:space="preserve"> allows for a range of additional NURSE-ON-CALL services to be activated in the event of a health emergency.</w:t>
      </w:r>
    </w:p>
    <w:p w:rsidRPr="00562593" w:rsidR="008E4C27" w:rsidP="00877451" w:rsidRDefault="0086448C" w14:paraId="09B0D753" w14:textId="77777777">
      <w:pPr>
        <w:pStyle w:val="Body"/>
      </w:pPr>
      <w:r>
        <w:t>A</w:t>
      </w:r>
      <w:r w:rsidR="000035F9">
        <w:t>dditional telephone services and digital services can be tailored to meet the needs of the particular requirements of the emergency.</w:t>
      </w:r>
      <w:bookmarkStart w:id="336" w:name="_Hlk73621294"/>
    </w:p>
    <w:p w:rsidR="008C33B3" w:rsidP="00DB2616" w:rsidRDefault="001140FE" w14:paraId="7FF28ECA" w14:textId="77777777">
      <w:pPr>
        <w:pStyle w:val="Heading3"/>
      </w:pPr>
      <w:r>
        <w:t xml:space="preserve">6.3.6 </w:t>
      </w:r>
      <w:r w:rsidR="00EC1A43">
        <w:t xml:space="preserve">General </w:t>
      </w:r>
      <w:r w:rsidR="00562593">
        <w:t>practice respiratory clinics</w:t>
      </w:r>
    </w:p>
    <w:p w:rsidR="0093029B" w:rsidP="72C97F58" w:rsidRDefault="00F53C7B" w14:paraId="56EEC6B7" w14:textId="77777777">
      <w:r>
        <w:rPr>
          <w:rFonts w:eastAsia="Arial" w:cs="Arial"/>
          <w:szCs w:val="21"/>
        </w:rPr>
        <w:t xml:space="preserve">General practice respiratory clinics </w:t>
      </w:r>
      <w:r w:rsidRPr="72C97F58" w:rsidR="72C97F58">
        <w:rPr>
          <w:rFonts w:eastAsia="Arial" w:cs="Arial"/>
          <w:szCs w:val="21"/>
        </w:rPr>
        <w:t>(GPRCs) provide patients access to, face-to-face assessment for respiratory symptoms, testing and treatment</w:t>
      </w:r>
      <w:r w:rsidR="00B20DC5">
        <w:t>.</w:t>
      </w:r>
    </w:p>
    <w:p w:rsidR="003363C7" w:rsidP="00877451" w:rsidRDefault="003363C7" w14:paraId="18AF6C91" w14:textId="77777777">
      <w:pPr>
        <w:pStyle w:val="Body"/>
      </w:pPr>
      <w:r>
        <w:t>A</w:t>
      </w:r>
      <w:r w:rsidRPr="00A378FB">
        <w:t xml:space="preserve">s part of </w:t>
      </w:r>
      <w:r>
        <w:t xml:space="preserve">a </w:t>
      </w:r>
      <w:r w:rsidRPr="00A378FB">
        <w:t xml:space="preserve">partnerships between </w:t>
      </w:r>
      <w:r>
        <w:t>PHNs</w:t>
      </w:r>
      <w:r w:rsidR="000A1611">
        <w:t xml:space="preserve">, </w:t>
      </w:r>
      <w:r w:rsidR="00562593">
        <w:t xml:space="preserve">the </w:t>
      </w:r>
      <w:r w:rsidRPr="00A378FB">
        <w:t xml:space="preserve">Victorian </w:t>
      </w:r>
      <w:r w:rsidR="00562593">
        <w:t xml:space="preserve">Government </w:t>
      </w:r>
      <w:r w:rsidRPr="00A378FB">
        <w:t>and</w:t>
      </w:r>
      <w:r w:rsidR="00562593">
        <w:t xml:space="preserve"> the</w:t>
      </w:r>
      <w:r w:rsidRPr="00A378FB">
        <w:t xml:space="preserve"> Australian Government</w:t>
      </w:r>
      <w:r>
        <w:t>, GPRCs operate in many locations around the state and country.</w:t>
      </w:r>
    </w:p>
    <w:p w:rsidR="00562593" w:rsidP="00562593" w:rsidRDefault="00AD1743" w14:paraId="34834925" w14:textId="77777777">
      <w:pPr>
        <w:pStyle w:val="Body"/>
      </w:pPr>
      <w:r>
        <w:t>Respiratory clinics reduce the risk of further respiratory virus transmission, help to optimise the use of available stocks of PPE, and help reduce the pressure on hospital emergency departments in a pandemic</w:t>
      </w:r>
      <w:r w:rsidR="00DD2528">
        <w:t>.</w:t>
      </w:r>
    </w:p>
    <w:p w:rsidR="005A1E9E" w:rsidP="00877451" w:rsidRDefault="00562593" w14:paraId="1DDD23AF" w14:textId="77777777">
      <w:pPr>
        <w:pStyle w:val="Body"/>
        <w:rPr>
          <w:rStyle w:val="Hyperlink"/>
        </w:rPr>
      </w:pPr>
      <w:r>
        <w:t>The</w:t>
      </w:r>
      <w:r w:rsidR="00A13D0E">
        <w:t xml:space="preserve"> </w:t>
      </w:r>
      <w:hyperlink r:id="rId30">
        <w:r w:rsidRPr="742B47A3" w:rsidR="00A13D0E">
          <w:rPr>
            <w:rStyle w:val="Hyperlink"/>
          </w:rPr>
          <w:t>Australian Government Department of Health and Aged</w:t>
        </w:r>
        <w:r w:rsidRPr="742B47A3" w:rsidR="0079251E">
          <w:rPr>
            <w:rStyle w:val="Hyperlink"/>
          </w:rPr>
          <w:t xml:space="preserve"> Care website </w:t>
        </w:r>
      </w:hyperlink>
      <w:r>
        <w:t>&lt;</w:t>
      </w:r>
      <w:r w:rsidRPr="00877451">
        <w:t>https://www.health.gov.au/resources/publications/covid-19-national-health-plan-primary-health-respiratory-clinics</w:t>
      </w:r>
      <w:r>
        <w:t>&gt; p</w:t>
      </w:r>
      <w:r w:rsidRPr="00877451">
        <w:t>rovides further information.</w:t>
      </w:r>
    </w:p>
    <w:p w:rsidR="005A1E9E" w:rsidP="005731FB" w:rsidRDefault="001140FE" w14:paraId="374129A5" w14:textId="77777777">
      <w:pPr>
        <w:pStyle w:val="Heading3"/>
      </w:pPr>
      <w:r>
        <w:t xml:space="preserve">6.3.7 </w:t>
      </w:r>
      <w:r w:rsidR="005A1E9E">
        <w:t>High-</w:t>
      </w:r>
      <w:r w:rsidR="00562593">
        <w:t>risk Accommodation Model</w:t>
      </w:r>
    </w:p>
    <w:bookmarkEnd w:id="336"/>
    <w:p w:rsidR="72C97F58" w:rsidRDefault="72C97F58" w14:paraId="6B72556C" w14:textId="77777777">
      <w:r w:rsidRPr="72C97F58">
        <w:rPr>
          <w:rFonts w:eastAsia="Arial" w:cs="Arial"/>
          <w:szCs w:val="21"/>
        </w:rPr>
        <w:t>An appropriate high-risk accommodation model may be required to ensure appropriate public health measures are in place to protect the health and wellbeing of residents living in high-risk accommodation settings during a pandemic.</w:t>
      </w:r>
    </w:p>
    <w:p w:rsidR="72C97F58" w:rsidRDefault="72C97F58" w14:paraId="4BCFFFF0" w14:textId="77777777">
      <w:r w:rsidRPr="332E44FD">
        <w:rPr>
          <w:rFonts w:eastAsia="Arial" w:cs="Arial"/>
        </w:rPr>
        <w:t>A high-risk accommodation model of service can enable the rapid delivery of:</w:t>
      </w:r>
    </w:p>
    <w:p w:rsidR="72C97F58" w:rsidP="72C97F58" w:rsidRDefault="72C97F58" w14:paraId="0ED5675D" w14:textId="77777777">
      <w:pPr>
        <w:pStyle w:val="ListParagraph"/>
        <w:numPr>
          <w:ilvl w:val="0"/>
          <w:numId w:val="1"/>
        </w:numPr>
        <w:rPr>
          <w:rFonts w:eastAsia="Arial" w:cs="Arial"/>
          <w:szCs w:val="21"/>
        </w:rPr>
      </w:pPr>
      <w:r w:rsidRPr="72C97F58">
        <w:rPr>
          <w:rFonts w:eastAsia="Arial" w:cs="Arial"/>
          <w:szCs w:val="21"/>
        </w:rPr>
        <w:t>Catchment planning</w:t>
      </w:r>
    </w:p>
    <w:p w:rsidR="72C97F58" w:rsidP="72C97F58" w:rsidRDefault="72C97F58" w14:paraId="5A041D87" w14:textId="77777777">
      <w:pPr>
        <w:pStyle w:val="ListParagraph"/>
        <w:numPr>
          <w:ilvl w:val="0"/>
          <w:numId w:val="1"/>
        </w:numPr>
        <w:rPr>
          <w:rFonts w:eastAsia="Arial" w:cs="Arial"/>
          <w:szCs w:val="21"/>
        </w:rPr>
      </w:pPr>
      <w:r w:rsidRPr="72C97F58">
        <w:rPr>
          <w:rFonts w:eastAsia="Arial" w:cs="Arial"/>
          <w:szCs w:val="21"/>
        </w:rPr>
        <w:t>Prevention and preparedness, and</w:t>
      </w:r>
    </w:p>
    <w:p w:rsidR="72C97F58" w:rsidP="72C97F58" w:rsidRDefault="72C97F58" w14:paraId="319B0385" w14:textId="77777777">
      <w:pPr>
        <w:pStyle w:val="ListParagraph"/>
        <w:numPr>
          <w:ilvl w:val="0"/>
          <w:numId w:val="1"/>
        </w:numPr>
        <w:rPr>
          <w:rFonts w:eastAsia="Arial" w:cs="Arial"/>
          <w:szCs w:val="21"/>
        </w:rPr>
      </w:pPr>
      <w:r w:rsidRPr="72C97F58">
        <w:rPr>
          <w:rFonts w:eastAsia="Arial" w:cs="Arial"/>
          <w:szCs w:val="21"/>
        </w:rPr>
        <w:t>Outbreak responses</w:t>
      </w:r>
    </w:p>
    <w:p w:rsidR="72C97F58" w:rsidP="72C97F58" w:rsidRDefault="72C97F58" w14:paraId="3E7D3199" w14:textId="77777777">
      <w:pPr>
        <w:pStyle w:val="ListParagraph"/>
        <w:numPr>
          <w:ilvl w:val="0"/>
          <w:numId w:val="1"/>
        </w:numPr>
        <w:rPr>
          <w:rFonts w:eastAsia="Arial" w:cs="Arial"/>
          <w:szCs w:val="21"/>
        </w:rPr>
      </w:pPr>
      <w:r w:rsidRPr="72C97F58">
        <w:rPr>
          <w:rFonts w:eastAsia="Arial" w:cs="Arial"/>
          <w:szCs w:val="21"/>
        </w:rPr>
        <w:t>Community engagement</w:t>
      </w:r>
    </w:p>
    <w:p w:rsidR="72C97F58" w:rsidP="72C97F58" w:rsidRDefault="72C97F58" w14:paraId="333B31B2" w14:textId="77777777">
      <w:pPr>
        <w:pStyle w:val="ListParagraph"/>
        <w:numPr>
          <w:ilvl w:val="0"/>
          <w:numId w:val="1"/>
        </w:numPr>
        <w:rPr>
          <w:rFonts w:eastAsia="Arial" w:cs="Arial"/>
          <w:szCs w:val="21"/>
        </w:rPr>
      </w:pPr>
      <w:r w:rsidRPr="72C97F58">
        <w:rPr>
          <w:rFonts w:eastAsia="Arial" w:cs="Arial"/>
          <w:szCs w:val="21"/>
        </w:rPr>
        <w:t>Active linkage to social support</w:t>
      </w:r>
    </w:p>
    <w:p w:rsidR="72C97F58" w:rsidRDefault="72C97F58" w14:paraId="59273083" w14:textId="77777777">
      <w:r w:rsidRPr="72C97F58">
        <w:rPr>
          <w:rFonts w:eastAsia="Arial" w:cs="Arial"/>
          <w:szCs w:val="21"/>
        </w:rPr>
        <w:t>Such models can aid in the prevention of further outbreaks and if or when prevention fails, response to early and effective reduction of transmission is necessary to promote community recovery.</w:t>
      </w:r>
    </w:p>
    <w:p w:rsidR="00CC0C6F" w:rsidP="00CC0C6F" w:rsidRDefault="00624E79" w14:paraId="4FF46828" w14:textId="77777777">
      <w:pPr>
        <w:pStyle w:val="Heading3"/>
      </w:pPr>
      <w:r>
        <w:t>6</w:t>
      </w:r>
      <w:r w:rsidR="00CC1A11">
        <w:t>.3</w:t>
      </w:r>
      <w:r w:rsidR="00EA0618">
        <w:t>.8</w:t>
      </w:r>
      <w:r w:rsidR="002527E0">
        <w:t xml:space="preserve"> </w:t>
      </w:r>
      <w:r w:rsidRPr="007B2903" w:rsidR="000A1BA2">
        <w:t xml:space="preserve">Ambulance </w:t>
      </w:r>
      <w:r w:rsidR="00F02640">
        <w:t>services</w:t>
      </w:r>
    </w:p>
    <w:p w:rsidRPr="00CC0C6F" w:rsidR="000A1BA2" w:rsidP="000A1BA2" w:rsidRDefault="000A1BA2" w14:paraId="7E616004" w14:textId="77777777">
      <w:pPr>
        <w:pStyle w:val="Body"/>
      </w:pPr>
      <w:r w:rsidRPr="00CC0C6F">
        <w:t>Demand for ambulance services to provide emergency prehospital care and support the health system’s response may increase significantly during a pandemic.</w:t>
      </w:r>
    </w:p>
    <w:p w:rsidR="000A1BA2" w:rsidP="000A1BA2" w:rsidRDefault="000A1BA2" w14:paraId="048617B3" w14:textId="77777777">
      <w:pPr>
        <w:spacing w:line="270" w:lineRule="atLeast"/>
      </w:pPr>
      <w:r w:rsidRPr="00CC0C6F">
        <w:t>Communication and engagement, community health and primary health response can assist in mitigating demand for emergency care (provided by ambulance services and emergency departments) by providing safe and effective care in the community.</w:t>
      </w:r>
    </w:p>
    <w:p w:rsidRPr="006B3FD6" w:rsidR="000A1BA2" w:rsidP="000A1BA2" w:rsidRDefault="00624E79" w14:paraId="5CDD1237" w14:textId="77777777">
      <w:pPr>
        <w:pStyle w:val="Heading3"/>
      </w:pPr>
      <w:r>
        <w:lastRenderedPageBreak/>
        <w:t>6</w:t>
      </w:r>
      <w:r w:rsidR="00CC1A11">
        <w:t>.3.</w:t>
      </w:r>
      <w:r w:rsidR="00F40B48">
        <w:t>9</w:t>
      </w:r>
      <w:r w:rsidR="002527E0">
        <w:t xml:space="preserve"> </w:t>
      </w:r>
      <w:r w:rsidR="000A1BA2">
        <w:t>Community health</w:t>
      </w:r>
    </w:p>
    <w:p w:rsidRPr="00D61990" w:rsidR="000A1BA2" w:rsidP="000A1BA2" w:rsidRDefault="000A1BA2" w14:paraId="280C9811" w14:textId="77777777">
      <w:pPr>
        <w:pStyle w:val="Body"/>
        <w:rPr>
          <w:lang w:val="en-US"/>
        </w:rPr>
      </w:pPr>
      <w:r w:rsidRPr="1413BD7E">
        <w:rPr>
          <w:lang w:val="en-US"/>
        </w:rPr>
        <w:t xml:space="preserve">Diverting </w:t>
      </w:r>
      <w:r>
        <w:rPr>
          <w:lang w:val="en-US"/>
        </w:rPr>
        <w:t>care</w:t>
      </w:r>
      <w:r w:rsidR="00DD725F">
        <w:rPr>
          <w:lang w:val="en-US"/>
        </w:rPr>
        <w:t xml:space="preserve"> away </w:t>
      </w:r>
      <w:r w:rsidR="00F40B48">
        <w:rPr>
          <w:lang w:val="en-US"/>
        </w:rPr>
        <w:t>from</w:t>
      </w:r>
      <w:r w:rsidR="00DD725F">
        <w:rPr>
          <w:lang w:val="en-US"/>
        </w:rPr>
        <w:t xml:space="preserve"> health services to</w:t>
      </w:r>
      <w:r>
        <w:rPr>
          <w:lang w:val="en-US"/>
        </w:rPr>
        <w:t xml:space="preserve"> be managed in community health</w:t>
      </w:r>
      <w:r w:rsidRPr="1413BD7E">
        <w:rPr>
          <w:lang w:val="en-US"/>
        </w:rPr>
        <w:t xml:space="preserve"> </w:t>
      </w:r>
      <w:r w:rsidR="003940AF">
        <w:rPr>
          <w:lang w:val="en-US"/>
        </w:rPr>
        <w:t>settings, can reduce</w:t>
      </w:r>
      <w:r w:rsidRPr="1413BD7E">
        <w:rPr>
          <w:lang w:val="en-US"/>
        </w:rPr>
        <w:t xml:space="preserve"> demand on critical care services and hospital workforce, while </w:t>
      </w:r>
      <w:proofErr w:type="spellStart"/>
      <w:r w:rsidRPr="1413BD7E">
        <w:rPr>
          <w:lang w:val="en-US"/>
        </w:rPr>
        <w:t>minimi</w:t>
      </w:r>
      <w:r>
        <w:rPr>
          <w:lang w:val="en-US"/>
        </w:rPr>
        <w:t>s</w:t>
      </w:r>
      <w:r w:rsidRPr="1413BD7E">
        <w:rPr>
          <w:lang w:val="en-US"/>
        </w:rPr>
        <w:t>ing</w:t>
      </w:r>
      <w:proofErr w:type="spellEnd"/>
      <w:r w:rsidRPr="1413BD7E">
        <w:rPr>
          <w:lang w:val="en-US"/>
        </w:rPr>
        <w:t xml:space="preserve"> patient exposure to hospital acquired infections. The</w:t>
      </w:r>
      <w:r>
        <w:rPr>
          <w:lang w:val="en-US"/>
        </w:rPr>
        <w:t xml:space="preserve"> </w:t>
      </w:r>
      <w:r w:rsidRPr="1413BD7E">
        <w:rPr>
          <w:lang w:val="en-US"/>
        </w:rPr>
        <w:t xml:space="preserve">community health sector </w:t>
      </w:r>
      <w:r w:rsidR="00562593">
        <w:rPr>
          <w:lang w:val="en-US"/>
        </w:rPr>
        <w:t>is</w:t>
      </w:r>
      <w:r w:rsidRPr="1413BD7E">
        <w:rPr>
          <w:lang w:val="en-US"/>
        </w:rPr>
        <w:t xml:space="preserve"> an agile, responsive and vital partner to deliver care </w:t>
      </w:r>
      <w:r>
        <w:rPr>
          <w:lang w:val="en-US"/>
        </w:rPr>
        <w:t xml:space="preserve">including </w:t>
      </w:r>
      <w:r w:rsidRPr="1413BD7E">
        <w:rPr>
          <w:lang w:val="en-US"/>
        </w:rPr>
        <w:t>to at-risk Victorians.</w:t>
      </w:r>
    </w:p>
    <w:p w:rsidRPr="00D61990" w:rsidR="000A1BA2" w:rsidP="000A1BA2" w:rsidRDefault="00DB0178" w14:paraId="603E5B33" w14:textId="77777777">
      <w:pPr>
        <w:pStyle w:val="Body"/>
      </w:pPr>
      <w:r>
        <w:t>C</w:t>
      </w:r>
      <w:r w:rsidR="000A1BA2">
        <w:t>ommunity</w:t>
      </w:r>
      <w:r w:rsidRPr="00D61990" w:rsidR="000A1BA2">
        <w:t xml:space="preserve"> health services:</w:t>
      </w:r>
    </w:p>
    <w:p w:rsidRPr="005576E8" w:rsidR="000A1BA2" w:rsidP="00877451" w:rsidRDefault="000A1BA2" w14:paraId="2E2898B0" w14:textId="77777777">
      <w:pPr>
        <w:pStyle w:val="Bullet1"/>
      </w:pPr>
      <w:r w:rsidRPr="005576E8">
        <w:t>focus on the provision of locally responsive care</w:t>
      </w:r>
    </w:p>
    <w:p w:rsidRPr="005576E8" w:rsidR="000A1BA2" w:rsidP="00877451" w:rsidRDefault="000A1BA2" w14:paraId="7AC0F5C3" w14:textId="77777777">
      <w:pPr>
        <w:pStyle w:val="Bullet1"/>
      </w:pPr>
      <w:r w:rsidRPr="005576E8">
        <w:t>are locally based with extensive knowledge and existing service provision networks</w:t>
      </w:r>
    </w:p>
    <w:p w:rsidRPr="005576E8" w:rsidR="000A1BA2" w:rsidP="00877451" w:rsidRDefault="000A1BA2" w14:paraId="40697F4C" w14:textId="77777777">
      <w:pPr>
        <w:pStyle w:val="Bullet1"/>
      </w:pPr>
      <w:r w:rsidRPr="005576E8">
        <w:t>provide health information about pandemics in culturally and linguistically appropriate formats to highly at</w:t>
      </w:r>
      <w:r w:rsidRPr="005576E8" w:rsidR="002E0C17">
        <w:t>-</w:t>
      </w:r>
      <w:r w:rsidRPr="005576E8">
        <w:t>risk and culturally diverse communities</w:t>
      </w:r>
    </w:p>
    <w:p w:rsidRPr="00877451" w:rsidR="000A1BA2" w:rsidP="00877451" w:rsidRDefault="000A1BA2" w14:paraId="59323615" w14:textId="77777777">
      <w:pPr>
        <w:pStyle w:val="Bullet1"/>
      </w:pPr>
      <w:r w:rsidRPr="005576E8">
        <w:t>provide important out-reach</w:t>
      </w:r>
      <w:r w:rsidRPr="00877451">
        <w:t xml:space="preserve"> and in-reach support</w:t>
      </w:r>
      <w:r w:rsidRPr="005576E8">
        <w:t xml:space="preserve"> including through telehealth to at-risk clients who are particularly </w:t>
      </w:r>
      <w:r w:rsidRPr="005576E8" w:rsidR="007F5F48">
        <w:t>at-risk</w:t>
      </w:r>
      <w:r w:rsidRPr="005576E8">
        <w:t xml:space="preserve"> during periods of social isolation and physical distancing</w:t>
      </w:r>
    </w:p>
    <w:p w:rsidRPr="005576E8" w:rsidR="000A1BA2" w:rsidP="00877451" w:rsidRDefault="000A1BA2" w14:paraId="390C681E" w14:textId="77777777">
      <w:pPr>
        <w:pStyle w:val="Bullet1"/>
      </w:pPr>
      <w:r w:rsidRPr="005576E8">
        <w:t>undertake prevention and preparedness activities and provide support for outbreak response</w:t>
      </w:r>
    </w:p>
    <w:p w:rsidRPr="00877451" w:rsidR="00E279A3" w:rsidDel="00CF1681" w:rsidP="00877451" w:rsidRDefault="000A1BA2" w14:paraId="4ADCDD1D" w14:textId="77777777">
      <w:pPr>
        <w:pStyle w:val="Bullet1"/>
      </w:pPr>
      <w:r w:rsidRPr="005576E8">
        <w:t>implement necessary programs or services to respond directly to a pandemic.</w:t>
      </w:r>
    </w:p>
    <w:p w:rsidRPr="005363DF" w:rsidR="00F62185" w:rsidP="00A471CA" w:rsidRDefault="00624E79" w14:paraId="4029EA9E" w14:textId="77777777">
      <w:pPr>
        <w:pStyle w:val="Heading3"/>
      </w:pPr>
      <w:r>
        <w:t>6</w:t>
      </w:r>
      <w:r w:rsidR="00CC1A11">
        <w:t xml:space="preserve">.3.10 </w:t>
      </w:r>
      <w:r w:rsidR="00F62185">
        <w:t>Primary Health Networks</w:t>
      </w:r>
    </w:p>
    <w:p w:rsidRPr="005363DF" w:rsidR="006B3E7D" w:rsidP="00877451" w:rsidRDefault="006B3E7D" w14:paraId="64BCA235" w14:textId="77777777">
      <w:pPr>
        <w:pStyle w:val="Body"/>
      </w:pPr>
      <w:r w:rsidRPr="005363DF">
        <w:t xml:space="preserve">Primary Health </w:t>
      </w:r>
      <w:r w:rsidRPr="005576E8">
        <w:t>Networks</w:t>
      </w:r>
      <w:r w:rsidRPr="005363DF">
        <w:t>:</w:t>
      </w:r>
    </w:p>
    <w:p w:rsidRPr="00877451" w:rsidR="00F62185" w:rsidP="00877451" w:rsidRDefault="00F62185" w14:paraId="1069BF20" w14:textId="77777777">
      <w:pPr>
        <w:pStyle w:val="Bullet1"/>
      </w:pPr>
      <w:r w:rsidRPr="005576E8">
        <w:t xml:space="preserve">coordinate access to </w:t>
      </w:r>
      <w:r w:rsidR="005576E8">
        <w:t>p</w:t>
      </w:r>
      <w:r w:rsidRPr="005576E8" w:rsidR="005576E8">
        <w:t xml:space="preserve">rimary </w:t>
      </w:r>
      <w:r w:rsidR="005576E8">
        <w:t>c</w:t>
      </w:r>
      <w:r w:rsidRPr="005576E8" w:rsidR="005576E8">
        <w:t xml:space="preserve">are </w:t>
      </w:r>
      <w:r w:rsidRPr="005576E8">
        <w:t xml:space="preserve">resources including </w:t>
      </w:r>
      <w:r w:rsidRPr="005576E8" w:rsidR="005576E8">
        <w:t>general practice, pharmacy, community mental health and alcohol and drug services f</w:t>
      </w:r>
      <w:r w:rsidRPr="005576E8">
        <w:t>or emergency response (</w:t>
      </w:r>
      <w:r w:rsidR="005576E8">
        <w:t>for example,</w:t>
      </w:r>
      <w:r w:rsidRPr="005576E8">
        <w:t xml:space="preserve"> in response to Local Health Network code brown, support for field primary care clinics)</w:t>
      </w:r>
    </w:p>
    <w:p w:rsidRPr="00877451" w:rsidR="00F62185" w:rsidP="00877451" w:rsidRDefault="00F62185" w14:paraId="65431DC6" w14:textId="77777777">
      <w:pPr>
        <w:pStyle w:val="Bullet1"/>
      </w:pPr>
      <w:r w:rsidRPr="005576E8">
        <w:t xml:space="preserve">facilitate the delivery of warnings and public health messages to </w:t>
      </w:r>
      <w:r w:rsidR="005576E8">
        <w:t>p</w:t>
      </w:r>
      <w:r w:rsidRPr="005576E8" w:rsidR="005576E8">
        <w:t xml:space="preserve">rimary </w:t>
      </w:r>
      <w:r w:rsidR="005576E8">
        <w:t>c</w:t>
      </w:r>
      <w:r w:rsidRPr="005576E8" w:rsidR="005576E8">
        <w:t xml:space="preserve">are </w:t>
      </w:r>
      <w:r w:rsidRPr="005576E8">
        <w:t>sector (as above)</w:t>
      </w:r>
    </w:p>
    <w:p w:rsidRPr="005363DF" w:rsidR="00F62185" w:rsidP="2E0FB5CD" w:rsidRDefault="00F62185" w14:paraId="46228E57" w14:textId="77777777">
      <w:pPr>
        <w:pStyle w:val="Bullet1"/>
      </w:pPr>
      <w:r>
        <w:t>commission health services to support community recovery</w:t>
      </w:r>
      <w:r w:rsidR="4D372A5C">
        <w:t>.</w:t>
      </w:r>
    </w:p>
    <w:p w:rsidR="00262BB0" w:rsidP="00877451" w:rsidRDefault="000A1BA2" w14:paraId="0DD642DD" w14:textId="77777777">
      <w:pPr>
        <w:pStyle w:val="Bodyafterbullets"/>
        <w:rPr>
          <w:rFonts w:cs="Arial"/>
        </w:rPr>
      </w:pPr>
      <w:r>
        <w:t>For example</w:t>
      </w:r>
      <w:r w:rsidR="002E0C17">
        <w:t>,</w:t>
      </w:r>
      <w:r>
        <w:t xml:space="preserve"> DH</w:t>
      </w:r>
      <w:r w:rsidR="005576E8">
        <w:t xml:space="preserve"> </w:t>
      </w:r>
      <w:r>
        <w:t xml:space="preserve">coordinated the implementation of </w:t>
      </w:r>
      <w:r w:rsidR="006A2B9E">
        <w:t xml:space="preserve">the </w:t>
      </w:r>
      <w:r>
        <w:t xml:space="preserve">COVID Positive Pathways program during </w:t>
      </w:r>
      <w:r w:rsidR="005E744E">
        <w:t xml:space="preserve">the </w:t>
      </w:r>
      <w:r>
        <w:t xml:space="preserve">COVID-19 response to provide clinical care and support at home for Victorians diagnosed with COVID-19. The program was delivered by Victorian hospitals, community health services </w:t>
      </w:r>
      <w:r w:rsidRPr="6A1A9882">
        <w:rPr>
          <w:rFonts w:cs="Arial"/>
        </w:rPr>
        <w:t>(including collaboration with Aboriginal health services), GPs and other providers.</w:t>
      </w:r>
    </w:p>
    <w:p w:rsidR="00BC6C09" w:rsidP="00A471CA" w:rsidRDefault="5F5F0412" w14:paraId="7CD0041C" w14:textId="77777777">
      <w:pPr>
        <w:pStyle w:val="Body"/>
        <w:rPr>
          <w:rFonts w:cs="Arial"/>
        </w:rPr>
      </w:pPr>
      <w:r w:rsidRPr="5080C0FA">
        <w:rPr>
          <w:rFonts w:cs="Arial"/>
        </w:rPr>
        <w:t xml:space="preserve">COVID </w:t>
      </w:r>
      <w:r w:rsidRPr="5080C0FA" w:rsidR="68ED5573">
        <w:rPr>
          <w:rFonts w:cs="Arial"/>
        </w:rPr>
        <w:t>Positive Pathways</w:t>
      </w:r>
      <w:r w:rsidRPr="5080C0FA">
        <w:rPr>
          <w:rFonts w:cs="Arial"/>
        </w:rPr>
        <w:t xml:space="preserve"> included functions such as </w:t>
      </w:r>
      <w:r w:rsidRPr="5080C0FA" w:rsidR="7D733C69">
        <w:rPr>
          <w:rFonts w:cs="Arial"/>
        </w:rPr>
        <w:t>Hospital</w:t>
      </w:r>
      <w:r w:rsidRPr="5080C0FA">
        <w:rPr>
          <w:rFonts w:cs="Arial"/>
        </w:rPr>
        <w:t xml:space="preserve"> in the </w:t>
      </w:r>
      <w:r w:rsidRPr="5080C0FA" w:rsidR="68ED5573">
        <w:rPr>
          <w:rFonts w:cs="Arial"/>
        </w:rPr>
        <w:t>Home</w:t>
      </w:r>
      <w:r w:rsidRPr="5080C0FA">
        <w:rPr>
          <w:rFonts w:cs="Arial"/>
        </w:rPr>
        <w:t xml:space="preserve"> </w:t>
      </w:r>
      <w:r w:rsidRPr="5080C0FA" w:rsidR="7D733C69">
        <w:rPr>
          <w:rFonts w:cs="Arial"/>
        </w:rPr>
        <w:t xml:space="preserve">(HITH) </w:t>
      </w:r>
      <w:r w:rsidRPr="5080C0FA" w:rsidR="61C0CF9B">
        <w:rPr>
          <w:rFonts w:cs="Arial"/>
        </w:rPr>
        <w:t>to avoid admission</w:t>
      </w:r>
      <w:r w:rsidRPr="5080C0FA">
        <w:rPr>
          <w:rFonts w:cs="Arial"/>
        </w:rPr>
        <w:t xml:space="preserve"> to a hospital </w:t>
      </w:r>
      <w:r w:rsidRPr="5080C0FA" w:rsidR="68ED5573">
        <w:rPr>
          <w:rFonts w:cs="Arial"/>
        </w:rPr>
        <w:t>for clinical</w:t>
      </w:r>
      <w:r w:rsidRPr="5080C0FA">
        <w:rPr>
          <w:rFonts w:cs="Arial"/>
        </w:rPr>
        <w:t xml:space="preserve"> treatment</w:t>
      </w:r>
      <w:r w:rsidRPr="5080C0FA" w:rsidR="61C0CF9B">
        <w:rPr>
          <w:rFonts w:cs="Arial"/>
        </w:rPr>
        <w:t>.</w:t>
      </w:r>
    </w:p>
    <w:p w:rsidRPr="000B1416" w:rsidR="007A456A" w:rsidP="00DB2141" w:rsidRDefault="007A456A" w14:paraId="15FE6394" w14:textId="77777777">
      <w:pPr>
        <w:pStyle w:val="Heading3"/>
      </w:pPr>
      <w:r w:rsidRPr="000B1416">
        <w:t>6.3.11</w:t>
      </w:r>
      <w:r w:rsidR="000B1416">
        <w:t xml:space="preserve"> </w:t>
      </w:r>
      <w:r w:rsidRPr="000B1416" w:rsidR="000664EC">
        <w:t>Commonwealth managed health settings</w:t>
      </w:r>
    </w:p>
    <w:p w:rsidRPr="002A5B9F" w:rsidR="002A5B9F" w:rsidP="002A5B9F" w:rsidRDefault="00DB2141" w14:paraId="38EB31BD" w14:textId="77777777">
      <w:pPr>
        <w:pStyle w:val="Body"/>
        <w:rPr>
          <w:highlight w:val="yellow"/>
        </w:rPr>
      </w:pPr>
      <w:r>
        <w:t xml:space="preserve">DH will </w:t>
      </w:r>
      <w:r w:rsidR="00F52C07">
        <w:t xml:space="preserve">undertake </w:t>
      </w:r>
      <w:r w:rsidRPr="002A5B9F" w:rsidR="002A5B9F">
        <w:t xml:space="preserve">coordination and planning </w:t>
      </w:r>
      <w:r w:rsidR="00B51182">
        <w:t xml:space="preserve">between </w:t>
      </w:r>
      <w:r w:rsidRPr="002A5B9F" w:rsidR="002A5B9F">
        <w:t xml:space="preserve">the health sector </w:t>
      </w:r>
      <w:r w:rsidR="00B51182">
        <w:t xml:space="preserve">and the </w:t>
      </w:r>
      <w:r w:rsidRPr="002A5B9F" w:rsidR="002A5B9F">
        <w:t>interface</w:t>
      </w:r>
      <w:r w:rsidR="00B51182">
        <w:t>s</w:t>
      </w:r>
      <w:r w:rsidRPr="002A5B9F" w:rsidR="002A5B9F">
        <w:t xml:space="preserve"> with </w:t>
      </w:r>
      <w:r w:rsidR="00B51182">
        <w:t xml:space="preserve">Commonwealth managed health </w:t>
      </w:r>
      <w:r w:rsidRPr="002A5B9F" w:rsidR="002A5B9F">
        <w:t>settings including disability and aged care setting</w:t>
      </w:r>
      <w:r w:rsidR="00D36F78">
        <w:t>s</w:t>
      </w:r>
      <w:r w:rsidR="00B900A2">
        <w:t xml:space="preserve"> with </w:t>
      </w:r>
      <w:r w:rsidRPr="002A5B9F" w:rsidR="002A5B9F">
        <w:t>regard</w:t>
      </w:r>
      <w:r w:rsidR="005F26D3">
        <w:t xml:space="preserve"> to</w:t>
      </w:r>
      <w:r w:rsidRPr="002A5B9F" w:rsidR="002A5B9F">
        <w:t xml:space="preserve"> workforce implications, resourcing and capacity to implement response across </w:t>
      </w:r>
      <w:r w:rsidR="00A82FC9">
        <w:t xml:space="preserve">at-risk </w:t>
      </w:r>
      <w:r w:rsidRPr="002A5B9F" w:rsidR="002A5B9F">
        <w:t>groups.</w:t>
      </w:r>
    </w:p>
    <w:p w:rsidRPr="00C65809" w:rsidR="00F143A6" w:rsidP="00C65809" w:rsidRDefault="006659FA" w14:paraId="494B1B2D" w14:textId="77777777">
      <w:pPr>
        <w:pStyle w:val="Heading2"/>
      </w:pPr>
      <w:bookmarkStart w:id="337" w:name="_5.1_Workforce"/>
      <w:bookmarkStart w:id="338" w:name="_Workforce_resourcing"/>
      <w:bookmarkStart w:id="339" w:name="_Toc112330276"/>
      <w:bookmarkEnd w:id="337"/>
      <w:bookmarkEnd w:id="338"/>
      <w:r>
        <w:t>6</w:t>
      </w:r>
      <w:r w:rsidR="00047159">
        <w:t>.</w:t>
      </w:r>
      <w:r w:rsidR="00536D67">
        <w:t>4</w:t>
      </w:r>
      <w:r w:rsidRPr="00C65809" w:rsidR="007B2903">
        <w:tab/>
      </w:r>
      <w:r w:rsidRPr="00C65809" w:rsidR="00F143A6">
        <w:t>Relief</w:t>
      </w:r>
      <w:r w:rsidRPr="00C65809" w:rsidR="00C65809">
        <w:t xml:space="preserve"> (as part of response)</w:t>
      </w:r>
      <w:bookmarkEnd w:id="339"/>
    </w:p>
    <w:p w:rsidRPr="00D61990" w:rsidR="005576E8" w:rsidP="005576E8" w:rsidRDefault="005576E8" w14:paraId="6C68894E" w14:textId="77777777">
      <w:pPr>
        <w:pStyle w:val="Body"/>
      </w:pPr>
      <w:r w:rsidRPr="00D61990">
        <w:t>Relief is the provision of assistance to meet the essential needs of individuals, families and communities during and in the immediate aftermath of an emergency.</w:t>
      </w:r>
    </w:p>
    <w:p w:rsidR="00275481" w:rsidP="00F143A6" w:rsidRDefault="00275481" w14:paraId="5D4C2EB0" w14:textId="77777777">
      <w:pPr>
        <w:pStyle w:val="Body"/>
      </w:pPr>
      <w:r>
        <w:t>Relief activities should begin as soon as necessary</w:t>
      </w:r>
      <w:r w:rsidR="005576E8">
        <w:t>,</w:t>
      </w:r>
      <w:r>
        <w:t xml:space="preserve"> which is often during the response phase</w:t>
      </w:r>
      <w:r w:rsidR="005576E8">
        <w:t>.</w:t>
      </w:r>
      <w:r>
        <w:t xml:space="preserve"> </w:t>
      </w:r>
      <w:r w:rsidR="005576E8">
        <w:t xml:space="preserve">They </w:t>
      </w:r>
      <w:r>
        <w:t>continue into the immediate aftermath of a health emergency.</w:t>
      </w:r>
    </w:p>
    <w:p w:rsidRPr="00D61990" w:rsidR="00F143A6" w:rsidP="00F143A6" w:rsidRDefault="00F143A6" w14:paraId="6546DB1F" w14:textId="77777777">
      <w:pPr>
        <w:pStyle w:val="Body"/>
      </w:pPr>
      <w:r>
        <w:t xml:space="preserve">Depending on the level of impact and consequences associated with the pandemic, relief considerations </w:t>
      </w:r>
      <w:r w:rsidR="002E1D02">
        <w:t>should</w:t>
      </w:r>
      <w:r>
        <w:t xml:space="preserve"> include ensuring affected communities receive:</w:t>
      </w:r>
    </w:p>
    <w:p w:rsidRPr="005576E8" w:rsidR="00F143A6" w:rsidP="00877451" w:rsidRDefault="00F143A6" w14:paraId="67ADA62E" w14:textId="77777777">
      <w:pPr>
        <w:pStyle w:val="Bullet1"/>
      </w:pPr>
      <w:r w:rsidRPr="005576E8">
        <w:t>essential support to meet their basic and immediate needs</w:t>
      </w:r>
    </w:p>
    <w:p w:rsidRPr="005576E8" w:rsidR="00F143A6" w:rsidP="00877451" w:rsidRDefault="00F143A6" w14:paraId="1CBB1A4A" w14:textId="77777777">
      <w:pPr>
        <w:pStyle w:val="Bullet1"/>
      </w:pPr>
      <w:r w:rsidRPr="005576E8">
        <w:lastRenderedPageBreak/>
        <w:t>food and hygiene items particularly for those required to isolate or quarantine and those unable to access shops</w:t>
      </w:r>
    </w:p>
    <w:p w:rsidRPr="005576E8" w:rsidR="00F143A6" w:rsidP="00877451" w:rsidRDefault="00F143A6" w14:paraId="2FAF2EA7" w14:textId="77777777">
      <w:pPr>
        <w:pStyle w:val="Bullet1"/>
      </w:pPr>
      <w:r w:rsidRPr="005576E8">
        <w:t>psychosocial and mental health support</w:t>
      </w:r>
    </w:p>
    <w:p w:rsidRPr="00877451" w:rsidR="00F143A6" w:rsidP="00877451" w:rsidRDefault="782DF1AB" w14:paraId="0956014C" w14:textId="77777777">
      <w:pPr>
        <w:pStyle w:val="Bullet1"/>
      </w:pPr>
      <w:r w:rsidRPr="005576E8">
        <w:t xml:space="preserve">financial assistance, to businesses and </w:t>
      </w:r>
      <w:r w:rsidRPr="005576E8" w:rsidR="23A843C7">
        <w:t xml:space="preserve">all </w:t>
      </w:r>
      <w:r w:rsidRPr="005576E8">
        <w:t xml:space="preserve">employees particularly for those whose workplace may be closed and those who need to isolate or quarantine </w:t>
      </w:r>
      <w:r w:rsidRPr="00877451">
        <w:t>but do not have sick leave entitlements</w:t>
      </w:r>
    </w:p>
    <w:p w:rsidRPr="005576E8" w:rsidR="00F143A6" w:rsidP="00877451" w:rsidRDefault="00F143A6" w14:paraId="574009B7" w14:textId="77777777">
      <w:pPr>
        <w:pStyle w:val="Bullet1"/>
      </w:pPr>
      <w:r w:rsidRPr="005576E8">
        <w:t>temporary accommodation for those who may need to isolate or quarantine away from their normal residence such as healthcare workers.</w:t>
      </w:r>
    </w:p>
    <w:p w:rsidR="00B23956" w:rsidP="00877451" w:rsidRDefault="00687F82" w14:paraId="027CA68D" w14:textId="77777777">
      <w:pPr>
        <w:pStyle w:val="Bodyafterbullets"/>
      </w:pPr>
      <w:r>
        <w:t xml:space="preserve">The delivery of relief services </w:t>
      </w:r>
      <w:r w:rsidRPr="007B7386" w:rsidR="00B93B22">
        <w:t>is</w:t>
      </w:r>
      <w:r w:rsidR="00B93B22">
        <w:t xml:space="preserve"> </w:t>
      </w:r>
      <w:r>
        <w:t>coordinated by Relief Lead Agencies (</w:t>
      </w:r>
      <w:proofErr w:type="spellStart"/>
      <w:r>
        <w:t>RelLAs</w:t>
      </w:r>
      <w:proofErr w:type="spellEnd"/>
      <w:r>
        <w:t>) and Relief Support Agencies (</w:t>
      </w:r>
      <w:proofErr w:type="spellStart"/>
      <w:r>
        <w:t>RelSAs</w:t>
      </w:r>
      <w:proofErr w:type="spellEnd"/>
      <w:r>
        <w:t xml:space="preserve">) as identified in the </w:t>
      </w:r>
      <w:r w:rsidRPr="00877451" w:rsidR="005576E8">
        <w:t>SEMP</w:t>
      </w:r>
      <w:r>
        <w:t>.</w:t>
      </w:r>
    </w:p>
    <w:p w:rsidRPr="005576E8" w:rsidR="00DF100C" w:rsidP="00877451" w:rsidRDefault="00552735" w14:paraId="4273BF7D" w14:textId="77777777">
      <w:pPr>
        <w:pStyle w:val="Heading2"/>
      </w:pPr>
      <w:bookmarkStart w:id="340" w:name="_Toc112330277"/>
      <w:r>
        <w:t>6</w:t>
      </w:r>
      <w:r w:rsidR="00047159">
        <w:t>.</w:t>
      </w:r>
      <w:r w:rsidR="002B6AA9">
        <w:t>5</w:t>
      </w:r>
      <w:r w:rsidR="00DF100C">
        <w:tab/>
      </w:r>
      <w:r w:rsidR="00DF100C">
        <w:t>Transition to recovery</w:t>
      </w:r>
      <w:bookmarkEnd w:id="340"/>
    </w:p>
    <w:p w:rsidR="00AB59A9" w:rsidP="00877451" w:rsidRDefault="00AB59A9" w14:paraId="150A2592" w14:textId="77777777">
      <w:pPr>
        <w:pStyle w:val="Body"/>
      </w:pPr>
      <w:r>
        <w:t>Specific roles and responsibilities for</w:t>
      </w:r>
      <w:r w:rsidDel="000E3835">
        <w:t xml:space="preserve"> </w:t>
      </w:r>
      <w:r>
        <w:t xml:space="preserve">delivery of recovery coordination and recovery activities are set out in </w:t>
      </w:r>
      <w:r w:rsidRPr="00877451" w:rsidR="005576E8">
        <w:t>SEMP</w:t>
      </w:r>
      <w:r w:rsidR="007970BF">
        <w:t>.</w:t>
      </w:r>
    </w:p>
    <w:p w:rsidR="00D72A5A" w:rsidP="00877451" w:rsidRDefault="00D72A5A" w14:paraId="50BC7441" w14:textId="77777777">
      <w:pPr>
        <w:pStyle w:val="Body"/>
      </w:pPr>
      <w:r w:rsidRPr="4AAF9EB9">
        <w:t xml:space="preserve">The Controller at the relevant tier </w:t>
      </w:r>
      <w:r w:rsidRPr="00877451">
        <w:t>should</w:t>
      </w:r>
      <w:r w:rsidRPr="4AAF9EB9">
        <w:t xml:space="preserve"> take a lead role in facilitating transition to recovery and is responsible for notifying the health system of the </w:t>
      </w:r>
      <w:r>
        <w:t>de-escalation</w:t>
      </w:r>
      <w:r w:rsidRPr="4AAF9EB9">
        <w:t xml:space="preserve"> of response activities and return to ‘business as usual’ </w:t>
      </w:r>
      <w:r w:rsidRPr="4A550C3D">
        <w:t xml:space="preserve">or </w:t>
      </w:r>
      <w:r>
        <w:t>the ‘</w:t>
      </w:r>
      <w:r w:rsidRPr="4A550C3D">
        <w:t>new</w:t>
      </w:r>
      <w:r>
        <w:t xml:space="preserve"> normal’</w:t>
      </w:r>
      <w:r w:rsidRPr="4AAF9EB9">
        <w:t>.</w:t>
      </w:r>
    </w:p>
    <w:p w:rsidR="00AB59A9" w:rsidP="00877451" w:rsidRDefault="00AB59A9" w14:paraId="0F9BC989" w14:textId="77777777">
      <w:pPr>
        <w:pStyle w:val="Body"/>
      </w:pPr>
      <w:r>
        <w:t xml:space="preserve">When it has been determined to </w:t>
      </w:r>
      <w:r w:rsidRPr="005576E8">
        <w:t>transition</w:t>
      </w:r>
      <w:r>
        <w:t xml:space="preserve"> to recovery, the Controller will: </w:t>
      </w:r>
    </w:p>
    <w:p w:rsidRPr="00877451" w:rsidR="00B9135C" w:rsidP="00877451" w:rsidRDefault="00B9135C" w14:paraId="12507E5F" w14:textId="77777777">
      <w:pPr>
        <w:pStyle w:val="Bullet1"/>
      </w:pPr>
      <w:r w:rsidRPr="00877451">
        <w:t>notify relevant public health services, private hospitals, the primary health sector and other health sector stakeholders of incident stand down</w:t>
      </w:r>
    </w:p>
    <w:p w:rsidRPr="00877451" w:rsidR="00B9135C" w:rsidP="00877451" w:rsidRDefault="00B9135C" w14:paraId="280A848C" w14:textId="77777777">
      <w:pPr>
        <w:pStyle w:val="Bullet1"/>
      </w:pPr>
      <w:r w:rsidRPr="00877451">
        <w:t>ensure an operational debrief of all participants to learn from the emergency management experience is conducted</w:t>
      </w:r>
    </w:p>
    <w:p w:rsidRPr="00877451" w:rsidR="00AB59A9" w:rsidP="00877451" w:rsidRDefault="00AB59A9" w14:paraId="2B56B92F" w14:textId="77777777">
      <w:pPr>
        <w:pStyle w:val="Bullet1"/>
      </w:pPr>
      <w:r w:rsidRPr="00877451">
        <w:t>consider peer support advice and information for personnel involved in a response, such as access to employee assistance programs.</w:t>
      </w:r>
    </w:p>
    <w:p w:rsidR="006D014F" w:rsidP="00877451" w:rsidRDefault="006D014F" w14:paraId="1B11C864" w14:textId="77777777">
      <w:pPr>
        <w:pStyle w:val="Bodyafterbullets"/>
      </w:pPr>
      <w:r>
        <w:t xml:space="preserve">The type, scale and complexity of a health emergency will determine transition structures and requirements to support the coordination of recovery arrangements. Decisions made during the response phase </w:t>
      </w:r>
      <w:r w:rsidRPr="005576E8">
        <w:t>will</w:t>
      </w:r>
      <w:r>
        <w:t xml:space="preserve"> </w:t>
      </w:r>
      <w:r w:rsidR="005576E8">
        <w:t>affect</w:t>
      </w:r>
      <w:r>
        <w:t xml:space="preserve"> recovery arrangements for health emergencies. Collaboration between response and recovery agencies is imperative for a seamless and coordinated transition to recovery. All agencies involved should cooperatively share information, planning and decision making to execute plans.</w:t>
      </w:r>
    </w:p>
    <w:p w:rsidR="000E3835" w:rsidP="00877451" w:rsidRDefault="00673D33" w14:paraId="04E537E9" w14:textId="77777777">
      <w:pPr>
        <w:pStyle w:val="Body"/>
      </w:pPr>
      <w:r>
        <w:t xml:space="preserve">Considerations must also be taken where concurrent emergencies are occurring and how this could impact transition to recovery </w:t>
      </w:r>
      <w:r w:rsidRPr="005576E8">
        <w:t>arrangements</w:t>
      </w:r>
      <w:r>
        <w:t>.</w:t>
      </w:r>
    </w:p>
    <w:p w:rsidR="00BC59A6" w:rsidP="00877451" w:rsidRDefault="6E324925" w14:paraId="11A6864B" w14:textId="77777777">
      <w:pPr>
        <w:pStyle w:val="Body"/>
      </w:pPr>
      <w:r w:rsidRPr="505BA9CB">
        <w:t>Once the emergency response activities have concluded and where relief and recovery activities need to continue, the arrangements for managing the emergency will formally transition to recovery.</w:t>
      </w:r>
      <w:r>
        <w:t xml:space="preserve"> Recovery is further discussed in </w:t>
      </w:r>
      <w:hyperlink w:history="true" w:anchor="_7_Recovery">
        <w:r w:rsidRPr="00D449E8">
          <w:rPr>
            <w:rStyle w:val="Hyperlink"/>
          </w:rPr>
          <w:t xml:space="preserve">Chapter </w:t>
        </w:r>
        <w:r w:rsidRPr="00D449E8" w:rsidR="005576E8">
          <w:rPr>
            <w:rStyle w:val="Hyperlink"/>
          </w:rPr>
          <w:t>7</w:t>
        </w:r>
        <w:r w:rsidRPr="00D449E8">
          <w:rPr>
            <w:rStyle w:val="Hyperlink"/>
          </w:rPr>
          <w:t xml:space="preserve"> – Recovery</w:t>
        </w:r>
        <w:bookmarkStart w:id="341" w:name="_Public_information_and"/>
        <w:bookmarkEnd w:id="341"/>
      </w:hyperlink>
      <w:r>
        <w:t>.</w:t>
      </w:r>
    </w:p>
    <w:p w:rsidRPr="00877451" w:rsidR="00AB4DB8" w:rsidP="005576E8" w:rsidRDefault="00552735" w14:paraId="3FCD31C9" w14:textId="77777777">
      <w:pPr>
        <w:pStyle w:val="Heading1"/>
      </w:pPr>
      <w:bookmarkStart w:id="342" w:name="_Recovery"/>
      <w:bookmarkStart w:id="343" w:name="_7_Recovery"/>
      <w:bookmarkStart w:id="344" w:name="_Toc112330278"/>
      <w:bookmarkEnd w:id="342"/>
      <w:bookmarkEnd w:id="343"/>
      <w:r w:rsidRPr="00877451">
        <w:lastRenderedPageBreak/>
        <w:t>7</w:t>
      </w:r>
      <w:r w:rsidR="00AB4DB8">
        <w:tab/>
      </w:r>
      <w:r w:rsidRPr="00877451" w:rsidR="00AB4DB8">
        <w:t>Recovery</w:t>
      </w:r>
      <w:bookmarkEnd w:id="344"/>
    </w:p>
    <w:p w:rsidR="005576E8" w:rsidP="008376AA" w:rsidRDefault="4D3B33FE" w14:paraId="756EBBF3" w14:textId="77777777">
      <w:pPr>
        <w:pStyle w:val="Body"/>
      </w:pPr>
      <w:r w:rsidRPr="00D61990">
        <w:rPr>
          <w:color w:val="000000" w:themeColor="text1"/>
        </w:rPr>
        <w:t>R</w:t>
      </w:r>
      <w:r w:rsidRPr="00D61990">
        <w:t xml:space="preserve">ecovery is </w:t>
      </w:r>
      <w:r w:rsidR="760ECEB1">
        <w:t>‘</w:t>
      </w:r>
      <w:r w:rsidRPr="00D61990">
        <w:t>the assist</w:t>
      </w:r>
      <w:r w:rsidR="6BBD330E">
        <w:t>ing</w:t>
      </w:r>
      <w:r w:rsidR="0393DDA0">
        <w:t xml:space="preserve"> </w:t>
      </w:r>
      <w:r w:rsidRPr="00D61990">
        <w:t>of persons and communities affected by emergencies to achieve a proper and effective level of functioning</w:t>
      </w:r>
      <w:r w:rsidRPr="00292312" w:rsidR="760ECEB1">
        <w:t>’</w:t>
      </w:r>
      <w:r w:rsidR="005576E8">
        <w:t>.</w:t>
      </w:r>
      <w:r w:rsidRPr="00292312" w:rsidR="00AB4DB8">
        <w:rPr>
          <w:vertAlign w:val="superscript"/>
        </w:rPr>
        <w:footnoteReference w:id="4"/>
      </w:r>
    </w:p>
    <w:p w:rsidR="008376AA" w:rsidP="008376AA" w:rsidRDefault="4D3B33FE" w14:paraId="37B64B72" w14:textId="77777777">
      <w:pPr>
        <w:pStyle w:val="Body"/>
      </w:pPr>
      <w:r w:rsidRPr="00D61990">
        <w:t xml:space="preserve">Victoria’s recovery arrangements align with the </w:t>
      </w:r>
      <w:hyperlink w:history="true" r:id="rId31">
        <w:r w:rsidRPr="00A068B8">
          <w:rPr>
            <w:rStyle w:val="Hyperlink"/>
          </w:rPr>
          <w:t>National Principles for Disaster Recovery</w:t>
        </w:r>
      </w:hyperlink>
      <w:r w:rsidR="005576E8">
        <w:t xml:space="preserve"> &lt;</w:t>
      </w:r>
      <w:r w:rsidRPr="005576E8" w:rsidR="005576E8">
        <w:t>https://knowledge.aidr.org.au/resources/national-principles-for-disaster-recovery/</w:t>
      </w:r>
      <w:r w:rsidR="005576E8">
        <w:t>&gt;,</w:t>
      </w:r>
      <w:r w:rsidRPr="00D61990" w:rsidR="4D052FD7">
        <w:t xml:space="preserve"> </w:t>
      </w:r>
      <w:r w:rsidRPr="001E59E7" w:rsidR="4D052FD7">
        <w:t>SEMP</w:t>
      </w:r>
      <w:r w:rsidRPr="00D61990" w:rsidR="4D052FD7">
        <w:t xml:space="preserve"> and </w:t>
      </w:r>
      <w:r w:rsidR="4D052FD7">
        <w:t>HESP</w:t>
      </w:r>
      <w:r w:rsidR="00A80883">
        <w:t>.</w:t>
      </w:r>
    </w:p>
    <w:p w:rsidR="00552735" w:rsidP="505BA9CB" w:rsidRDefault="00AB4DB8" w14:paraId="1299C43A" w14:textId="77777777">
      <w:pPr>
        <w:spacing w:after="0" w:line="240" w:lineRule="auto"/>
        <w:rPr>
          <w:rFonts w:eastAsia="MS Gothic" w:cs="Arial"/>
          <w:color w:val="201547"/>
          <w:kern w:val="32"/>
          <w:sz w:val="44"/>
          <w:szCs w:val="44"/>
        </w:rPr>
      </w:pPr>
      <w:r>
        <w:br w:type="page"/>
      </w:r>
    </w:p>
    <w:p w:rsidRPr="00937A46" w:rsidR="00F575D7" w:rsidP="00084657" w:rsidRDefault="00340782" w14:paraId="36D9FA67" w14:textId="77777777">
      <w:pPr>
        <w:pStyle w:val="Heading1"/>
      </w:pPr>
      <w:bookmarkStart w:id="345" w:name="_Appendix_A:_Key"/>
      <w:bookmarkStart w:id="346" w:name="_Toc112330279"/>
      <w:bookmarkEnd w:id="345"/>
      <w:r w:rsidRPr="00937A46">
        <w:lastRenderedPageBreak/>
        <w:t xml:space="preserve">Appendix </w:t>
      </w:r>
      <w:r w:rsidRPr="00937A46" w:rsidR="00427232">
        <w:t xml:space="preserve">A: </w:t>
      </w:r>
      <w:bookmarkStart w:id="347" w:name="_Hlk106868495"/>
      <w:r w:rsidR="00F066C4">
        <w:t>Key s</w:t>
      </w:r>
      <w:r w:rsidRPr="00937A46" w:rsidR="0079213D">
        <w:t xml:space="preserve">upporting </w:t>
      </w:r>
      <w:r w:rsidR="0079213D">
        <w:t>information</w:t>
      </w:r>
      <w:bookmarkEnd w:id="346"/>
    </w:p>
    <w:p w:rsidRPr="00DB2ACA" w:rsidR="00DB2ACA" w:rsidP="00DB2ACA" w:rsidRDefault="00DB2ACA" w14:paraId="3CA0A62C" w14:textId="77777777">
      <w:pPr>
        <w:pStyle w:val="Body"/>
      </w:pPr>
      <w:r w:rsidRPr="00DB2ACA">
        <w:t xml:space="preserve">The tables below provide relevant </w:t>
      </w:r>
      <w:r w:rsidRPr="1315B9DB">
        <w:rPr>
          <w:szCs w:val="21"/>
        </w:rPr>
        <w:t xml:space="preserve">state, national </w:t>
      </w:r>
      <w:r w:rsidRPr="1315B9DB" w:rsidR="000D424F">
        <w:rPr>
          <w:szCs w:val="21"/>
        </w:rPr>
        <w:t xml:space="preserve">and international </w:t>
      </w:r>
      <w:r w:rsidRPr="00DB2ACA">
        <w:t>governance structures, legislation and plans related to this plan; this list is not exhaustive.</w:t>
      </w:r>
    </w:p>
    <w:p w:rsidR="009E2360" w:rsidP="005576E8" w:rsidRDefault="00DB2ACA" w14:paraId="7A8FA6D8" w14:textId="77777777">
      <w:pPr>
        <w:pStyle w:val="Heading2"/>
      </w:pPr>
      <w:bookmarkStart w:id="348" w:name="_Toc112330280"/>
      <w:bookmarkEnd w:id="347"/>
      <w:r>
        <w:t>Legislation</w:t>
      </w:r>
      <w:bookmarkEnd w:id="348"/>
    </w:p>
    <w:p w:rsidR="005576E8" w:rsidP="005576E8" w:rsidRDefault="005576E8" w14:paraId="78467172" w14:textId="77777777">
      <w:pPr>
        <w:pStyle w:val="Heading3"/>
      </w:pPr>
      <w:r>
        <w:t>International</w:t>
      </w:r>
    </w:p>
    <w:tbl>
      <w:tblPr>
        <w:tblStyle w:val="TableGrid"/>
        <w:tblW w:w="0" w:type="auto"/>
        <w:tblLook w:firstRow="1" w:lastRow="0" w:firstColumn="1" w:lastColumn="0" w:noHBand="0" w:noVBand="1" w:val="04A0"/>
      </w:tblPr>
      <w:tblGrid>
        <w:gridCol w:w="2830"/>
        <w:gridCol w:w="6458"/>
      </w:tblGrid>
      <w:tr w:rsidR="005576E8" w:rsidTr="00877451" w14:paraId="7D699EF6" w14:textId="77777777">
        <w:trPr>
          <w:tblHeader/>
        </w:trPr>
        <w:tc>
          <w:tcPr>
            <w:tcW w:w="2830" w:type="dxa"/>
            <w:shd w:val="clear" w:color="auto" w:fill="201547"/>
          </w:tcPr>
          <w:p w:rsidRPr="00877451" w:rsidR="005576E8" w:rsidP="00877451" w:rsidRDefault="007500AD" w14:paraId="1A280DF6" w14:textId="77777777">
            <w:pPr>
              <w:pStyle w:val="Tablecolhead"/>
              <w:rPr>
                <w:color w:val="FFFFFF" w:themeColor="background1"/>
              </w:rPr>
            </w:pPr>
            <w:r w:rsidRPr="00877451">
              <w:rPr>
                <w:color w:val="FFFFFF" w:themeColor="background1"/>
              </w:rPr>
              <w:t>Legislation</w:t>
            </w:r>
          </w:p>
        </w:tc>
        <w:tc>
          <w:tcPr>
            <w:tcW w:w="6458" w:type="dxa"/>
            <w:shd w:val="clear" w:color="auto" w:fill="201547"/>
          </w:tcPr>
          <w:p w:rsidRPr="00877451" w:rsidR="005576E8" w:rsidP="00877451" w:rsidRDefault="007500AD" w14:paraId="0E8BA693" w14:textId="77777777">
            <w:pPr>
              <w:pStyle w:val="Tablecolhead"/>
              <w:rPr>
                <w:color w:val="FFFFFF" w:themeColor="background1"/>
              </w:rPr>
            </w:pPr>
            <w:r w:rsidRPr="00877451">
              <w:rPr>
                <w:color w:val="FFFFFF" w:themeColor="background1"/>
              </w:rPr>
              <w:t>URL</w:t>
            </w:r>
          </w:p>
        </w:tc>
      </w:tr>
      <w:tr w:rsidR="005576E8" w:rsidTr="00877451" w14:paraId="3D2472A0" w14:textId="77777777">
        <w:tc>
          <w:tcPr>
            <w:tcW w:w="2830" w:type="dxa"/>
          </w:tcPr>
          <w:p w:rsidR="005576E8" w:rsidP="00877451" w:rsidRDefault="005576E8" w14:paraId="72874C19" w14:textId="77777777">
            <w:pPr>
              <w:pStyle w:val="Tabletext"/>
            </w:pPr>
            <w:r w:rsidRPr="00B24443">
              <w:t>International Health Regulations 2005 (IHR)</w:t>
            </w:r>
          </w:p>
        </w:tc>
        <w:tc>
          <w:tcPr>
            <w:tcW w:w="6458" w:type="dxa"/>
          </w:tcPr>
          <w:p w:rsidR="005576E8" w:rsidP="00877451" w:rsidRDefault="00D449E8" w14:paraId="0B7232D7" w14:textId="77777777">
            <w:pPr>
              <w:pStyle w:val="Tabletext"/>
            </w:pPr>
            <w:hyperlink w:history="true" r:id="rId32">
              <w:r w:rsidRPr="00B24443" w:rsidR="005576E8">
                <w:rPr>
                  <w:rStyle w:val="Hyperlink"/>
                </w:rPr>
                <w:t>https://www.who.int/health-topics/international-health-regulations</w:t>
              </w:r>
            </w:hyperlink>
          </w:p>
        </w:tc>
      </w:tr>
    </w:tbl>
    <w:p w:rsidRPr="007500AD" w:rsidR="005576E8" w:rsidP="00877451" w:rsidRDefault="007500AD" w14:paraId="64864875" w14:textId="77777777">
      <w:pPr>
        <w:pStyle w:val="Heading3"/>
      </w:pPr>
      <w:r>
        <w:t>National</w:t>
      </w:r>
    </w:p>
    <w:tbl>
      <w:tblPr>
        <w:tblStyle w:val="TableGrid"/>
        <w:tblW w:w="0" w:type="auto"/>
        <w:tblLook w:firstRow="1" w:lastRow="0" w:firstColumn="1" w:lastColumn="0" w:noHBand="0" w:noVBand="1" w:val="04A0"/>
      </w:tblPr>
      <w:tblGrid>
        <w:gridCol w:w="2830"/>
        <w:gridCol w:w="6458"/>
      </w:tblGrid>
      <w:tr w:rsidRPr="00A83447" w:rsidR="007500AD" w:rsidTr="00877451" w14:paraId="0211C48F" w14:textId="77777777">
        <w:trPr>
          <w:tblHeader/>
        </w:trPr>
        <w:tc>
          <w:tcPr>
            <w:tcW w:w="2830" w:type="dxa"/>
            <w:shd w:val="clear" w:color="auto" w:fill="201547"/>
          </w:tcPr>
          <w:p w:rsidRPr="00A83447" w:rsidR="007500AD" w:rsidP="001A0B32" w:rsidRDefault="007500AD" w14:paraId="3693F587" w14:textId="77777777">
            <w:pPr>
              <w:pStyle w:val="Tablecolhead"/>
              <w:rPr>
                <w:color w:val="FFFFFF" w:themeColor="background1"/>
              </w:rPr>
            </w:pPr>
            <w:r w:rsidRPr="00A83447">
              <w:rPr>
                <w:color w:val="FFFFFF" w:themeColor="background1"/>
              </w:rPr>
              <w:t>Legislation</w:t>
            </w:r>
          </w:p>
        </w:tc>
        <w:tc>
          <w:tcPr>
            <w:tcW w:w="6458" w:type="dxa"/>
            <w:shd w:val="clear" w:color="auto" w:fill="201547"/>
          </w:tcPr>
          <w:p w:rsidRPr="00A83447" w:rsidR="007500AD" w:rsidP="001A0B32" w:rsidRDefault="007500AD" w14:paraId="01FCC6AE" w14:textId="77777777">
            <w:pPr>
              <w:pStyle w:val="Tablecolhead"/>
              <w:rPr>
                <w:color w:val="FFFFFF" w:themeColor="background1"/>
              </w:rPr>
            </w:pPr>
            <w:r w:rsidRPr="00A83447">
              <w:rPr>
                <w:color w:val="FFFFFF" w:themeColor="background1"/>
              </w:rPr>
              <w:t>URL</w:t>
            </w:r>
          </w:p>
        </w:tc>
      </w:tr>
      <w:tr w:rsidR="007500AD" w:rsidTr="001A0B32" w14:paraId="56ED70E5" w14:textId="77777777">
        <w:tc>
          <w:tcPr>
            <w:tcW w:w="2830" w:type="dxa"/>
          </w:tcPr>
          <w:p w:rsidRPr="00877451" w:rsidR="007500AD" w:rsidP="00877451" w:rsidRDefault="007500AD" w14:paraId="24E0A3DF" w14:textId="77777777">
            <w:pPr>
              <w:pStyle w:val="Tabletext"/>
              <w:rPr>
                <w:i/>
                <w:iCs/>
              </w:rPr>
            </w:pPr>
            <w:r w:rsidRPr="00877451">
              <w:rPr>
                <w:i/>
                <w:iCs/>
              </w:rPr>
              <w:t>Therapeutic Goods Act 1989</w:t>
            </w:r>
          </w:p>
        </w:tc>
        <w:tc>
          <w:tcPr>
            <w:tcW w:w="6458" w:type="dxa"/>
          </w:tcPr>
          <w:p w:rsidR="007500AD" w:rsidP="00877451" w:rsidRDefault="00D449E8" w14:paraId="7A0AC2EC" w14:textId="77777777">
            <w:pPr>
              <w:pStyle w:val="Tabletext"/>
            </w:pPr>
            <w:hyperlink w:history="true" r:id="rId33">
              <w:r w:rsidRPr="00B24443" w:rsidR="007500AD">
                <w:rPr>
                  <w:rStyle w:val="Hyperlink"/>
                </w:rPr>
                <w:t>https://www.legislation.gov.au/Details/C2017C00226</w:t>
              </w:r>
            </w:hyperlink>
          </w:p>
        </w:tc>
      </w:tr>
      <w:tr w:rsidR="007500AD" w:rsidTr="001A0B32" w14:paraId="2CF9E6FA" w14:textId="77777777">
        <w:tc>
          <w:tcPr>
            <w:tcW w:w="2830" w:type="dxa"/>
          </w:tcPr>
          <w:p w:rsidRPr="00877451" w:rsidR="007500AD" w:rsidP="00877451" w:rsidRDefault="007500AD" w14:paraId="256BECC3" w14:textId="77777777">
            <w:pPr>
              <w:pStyle w:val="Tabletext"/>
              <w:rPr>
                <w:i/>
                <w:iCs/>
              </w:rPr>
            </w:pPr>
            <w:r w:rsidRPr="00877451">
              <w:rPr>
                <w:i/>
                <w:iCs/>
              </w:rPr>
              <w:t>National Health Security Act 2007</w:t>
            </w:r>
          </w:p>
        </w:tc>
        <w:tc>
          <w:tcPr>
            <w:tcW w:w="6458" w:type="dxa"/>
          </w:tcPr>
          <w:p w:rsidR="007500AD" w:rsidP="00877451" w:rsidRDefault="00D449E8" w14:paraId="75B9339A" w14:textId="77777777">
            <w:pPr>
              <w:pStyle w:val="Tabletext"/>
            </w:pPr>
            <w:hyperlink w:history="true" r:id="rId34">
              <w:r w:rsidRPr="00B24443" w:rsidR="007500AD">
                <w:rPr>
                  <w:rStyle w:val="Hyperlink"/>
                </w:rPr>
                <w:t>https://www.legislation.gov.au/Details/C2016C00847</w:t>
              </w:r>
            </w:hyperlink>
          </w:p>
        </w:tc>
      </w:tr>
      <w:tr w:rsidR="007500AD" w:rsidTr="001A0B32" w14:paraId="30C9E864" w14:textId="77777777">
        <w:tc>
          <w:tcPr>
            <w:tcW w:w="2830" w:type="dxa"/>
          </w:tcPr>
          <w:p w:rsidRPr="00877451" w:rsidR="007500AD" w:rsidP="00877451" w:rsidRDefault="007500AD" w14:paraId="4851F381" w14:textId="77777777">
            <w:pPr>
              <w:pStyle w:val="Tabletext"/>
              <w:rPr>
                <w:i/>
                <w:iCs/>
              </w:rPr>
            </w:pPr>
            <w:r w:rsidRPr="00877451">
              <w:rPr>
                <w:i/>
                <w:iCs/>
              </w:rPr>
              <w:t>Biosecurity Act 2015</w:t>
            </w:r>
          </w:p>
        </w:tc>
        <w:tc>
          <w:tcPr>
            <w:tcW w:w="6458" w:type="dxa"/>
          </w:tcPr>
          <w:p w:rsidR="007500AD" w:rsidP="00877451" w:rsidRDefault="00D449E8" w14:paraId="14BFF303" w14:textId="77777777">
            <w:pPr>
              <w:pStyle w:val="Tabletext"/>
            </w:pPr>
            <w:hyperlink r:id="rId35">
              <w:r w:rsidRPr="04A7C604" w:rsidR="007500AD">
                <w:rPr>
                  <w:rStyle w:val="Hyperlink"/>
                </w:rPr>
                <w:t>https://www.legislation.gov.au/Details/C2017C00303</w:t>
              </w:r>
            </w:hyperlink>
          </w:p>
        </w:tc>
      </w:tr>
    </w:tbl>
    <w:p w:rsidRPr="007500AD" w:rsidR="005576E8" w:rsidP="00877451" w:rsidRDefault="007500AD" w14:paraId="02AFDB51" w14:textId="77777777">
      <w:pPr>
        <w:pStyle w:val="Heading3"/>
      </w:pPr>
      <w:r>
        <w:t>State</w:t>
      </w:r>
    </w:p>
    <w:tbl>
      <w:tblPr>
        <w:tblStyle w:val="TableGrid"/>
        <w:tblW w:w="0" w:type="auto"/>
        <w:tblLook w:firstRow="1" w:lastRow="0" w:firstColumn="1" w:lastColumn="0" w:noHBand="0" w:noVBand="1" w:val="04A0"/>
      </w:tblPr>
      <w:tblGrid>
        <w:gridCol w:w="2830"/>
        <w:gridCol w:w="6458"/>
      </w:tblGrid>
      <w:tr w:rsidRPr="00A83447" w:rsidR="007500AD" w:rsidTr="00877451" w14:paraId="12582D84" w14:textId="77777777">
        <w:trPr>
          <w:tblHeader/>
        </w:trPr>
        <w:tc>
          <w:tcPr>
            <w:tcW w:w="2830" w:type="dxa"/>
            <w:shd w:val="clear" w:color="auto" w:fill="201547"/>
          </w:tcPr>
          <w:p w:rsidRPr="00A83447" w:rsidR="007500AD" w:rsidP="001A0B32" w:rsidRDefault="007500AD" w14:paraId="07BAAB81" w14:textId="77777777">
            <w:pPr>
              <w:pStyle w:val="Tablecolhead"/>
              <w:rPr>
                <w:color w:val="FFFFFF" w:themeColor="background1"/>
              </w:rPr>
            </w:pPr>
            <w:r w:rsidRPr="00A83447">
              <w:rPr>
                <w:color w:val="FFFFFF" w:themeColor="background1"/>
              </w:rPr>
              <w:t>Legislation</w:t>
            </w:r>
          </w:p>
        </w:tc>
        <w:tc>
          <w:tcPr>
            <w:tcW w:w="6458" w:type="dxa"/>
            <w:shd w:val="clear" w:color="auto" w:fill="201547"/>
          </w:tcPr>
          <w:p w:rsidRPr="00A83447" w:rsidR="007500AD" w:rsidP="001A0B32" w:rsidRDefault="007500AD" w14:paraId="238BE589" w14:textId="77777777">
            <w:pPr>
              <w:pStyle w:val="Tablecolhead"/>
              <w:rPr>
                <w:color w:val="FFFFFF" w:themeColor="background1"/>
              </w:rPr>
            </w:pPr>
            <w:r w:rsidRPr="00A83447">
              <w:rPr>
                <w:color w:val="FFFFFF" w:themeColor="background1"/>
              </w:rPr>
              <w:t>URL</w:t>
            </w:r>
          </w:p>
        </w:tc>
      </w:tr>
      <w:tr w:rsidR="007500AD" w:rsidTr="001A0B32" w14:paraId="7DF160CE" w14:textId="77777777">
        <w:tc>
          <w:tcPr>
            <w:tcW w:w="2830" w:type="dxa"/>
          </w:tcPr>
          <w:p w:rsidRPr="00877451" w:rsidR="007500AD" w:rsidP="00877451" w:rsidRDefault="007500AD" w14:paraId="128BCD84" w14:textId="77777777">
            <w:pPr>
              <w:pStyle w:val="Tabletext"/>
              <w:rPr>
                <w:i/>
                <w:iCs/>
              </w:rPr>
            </w:pPr>
            <w:r w:rsidRPr="00877451">
              <w:rPr>
                <w:i/>
                <w:iCs/>
              </w:rPr>
              <w:t>Emergency Management Act 2013</w:t>
            </w:r>
          </w:p>
        </w:tc>
        <w:tc>
          <w:tcPr>
            <w:tcW w:w="6458" w:type="dxa"/>
          </w:tcPr>
          <w:p w:rsidR="007500AD" w:rsidP="00877451" w:rsidRDefault="00D449E8" w14:paraId="09935CF1" w14:textId="77777777">
            <w:pPr>
              <w:pStyle w:val="Tabletext"/>
            </w:pPr>
            <w:hyperlink r:id="rId36">
              <w:r w:rsidRPr="569058D0" w:rsidR="007500AD">
                <w:rPr>
                  <w:rStyle w:val="Hyperlink"/>
                </w:rPr>
                <w:t>https://www.legislation.vic.gov.au/in-force/acts/emergency-management-act-2013/015</w:t>
              </w:r>
            </w:hyperlink>
          </w:p>
        </w:tc>
      </w:tr>
      <w:tr w:rsidR="007500AD" w:rsidTr="001A0B32" w14:paraId="1B31DD39" w14:textId="77777777">
        <w:tc>
          <w:tcPr>
            <w:tcW w:w="2830" w:type="dxa"/>
          </w:tcPr>
          <w:p w:rsidRPr="00877451" w:rsidR="007500AD" w:rsidP="00877451" w:rsidRDefault="007500AD" w14:paraId="24A00B5F" w14:textId="77777777">
            <w:pPr>
              <w:pStyle w:val="Tabletext"/>
              <w:rPr>
                <w:i/>
                <w:iCs/>
              </w:rPr>
            </w:pPr>
            <w:r w:rsidRPr="00877451">
              <w:rPr>
                <w:rFonts w:eastAsia="Arial" w:cs="Arial"/>
                <w:i/>
                <w:iCs/>
                <w:color w:val="000000" w:themeColor="text1"/>
              </w:rPr>
              <w:t>Emergency Management Act 1986</w:t>
            </w:r>
          </w:p>
        </w:tc>
        <w:tc>
          <w:tcPr>
            <w:tcW w:w="6458" w:type="dxa"/>
          </w:tcPr>
          <w:p w:rsidR="007500AD" w:rsidP="00877451" w:rsidRDefault="007500AD" w14:paraId="46E67CFE" w14:textId="77777777">
            <w:pPr>
              <w:pStyle w:val="Tabletext"/>
            </w:pPr>
            <w:r w:rsidRPr="603ED171">
              <w:rPr>
                <w:rFonts w:eastAsia="Arial" w:cs="Arial"/>
                <w:color w:val="004C97"/>
                <w:szCs w:val="21"/>
                <w:u w:val="single"/>
              </w:rPr>
              <w:t>https://www.legislation.vic.gov.au/in-force/acts/emergency-management-act-1986/051</w:t>
            </w:r>
          </w:p>
        </w:tc>
      </w:tr>
      <w:tr w:rsidR="007500AD" w:rsidTr="001A0B32" w14:paraId="5C2B265F" w14:textId="77777777">
        <w:tc>
          <w:tcPr>
            <w:tcW w:w="2830" w:type="dxa"/>
          </w:tcPr>
          <w:p w:rsidRPr="00877451" w:rsidR="007500AD" w:rsidP="00877451" w:rsidRDefault="007500AD" w14:paraId="4F485DD7" w14:textId="77777777">
            <w:pPr>
              <w:pStyle w:val="Tabletext"/>
              <w:rPr>
                <w:i/>
                <w:iCs/>
              </w:rPr>
            </w:pPr>
            <w:r w:rsidRPr="00877451">
              <w:rPr>
                <w:i/>
                <w:iCs/>
              </w:rPr>
              <w:t>Public Health and Wellbeing Act 2008</w:t>
            </w:r>
          </w:p>
        </w:tc>
        <w:tc>
          <w:tcPr>
            <w:tcW w:w="6458" w:type="dxa"/>
          </w:tcPr>
          <w:p w:rsidR="007500AD" w:rsidP="00877451" w:rsidRDefault="00D449E8" w14:paraId="42A53DDE" w14:textId="77777777">
            <w:pPr>
              <w:pStyle w:val="Tabletext"/>
            </w:pPr>
            <w:hyperlink r:id="rId37">
              <w:r w:rsidRPr="569058D0" w:rsidR="007500AD">
                <w:rPr>
                  <w:rStyle w:val="Hyperlink"/>
                </w:rPr>
                <w:t>https://www.legislation.vic.gov.au/in-force/acts/public-health-and-wellbeing-act-2008/040</w:t>
              </w:r>
            </w:hyperlink>
          </w:p>
        </w:tc>
      </w:tr>
      <w:tr w:rsidR="007500AD" w:rsidTr="001A0B32" w14:paraId="590B5BC1" w14:textId="77777777">
        <w:tc>
          <w:tcPr>
            <w:tcW w:w="2830" w:type="dxa"/>
          </w:tcPr>
          <w:p w:rsidRPr="00877451" w:rsidR="007500AD" w:rsidP="00877451" w:rsidRDefault="007500AD" w14:paraId="0717B995" w14:textId="77777777">
            <w:pPr>
              <w:pStyle w:val="Tabletext"/>
              <w:rPr>
                <w:i/>
                <w:iCs/>
              </w:rPr>
            </w:pPr>
            <w:r w:rsidRPr="00877451">
              <w:rPr>
                <w:i/>
                <w:iCs/>
              </w:rPr>
              <w:t>Victoria’s Pandemic Management Framework</w:t>
            </w:r>
          </w:p>
        </w:tc>
        <w:tc>
          <w:tcPr>
            <w:tcW w:w="6458" w:type="dxa"/>
          </w:tcPr>
          <w:p w:rsidR="007500AD" w:rsidP="00877451" w:rsidRDefault="00D449E8" w14:paraId="758BE482" w14:textId="77777777">
            <w:pPr>
              <w:pStyle w:val="Tabletext"/>
            </w:pPr>
            <w:hyperlink r:id="rId38">
              <w:r w:rsidRPr="569058D0" w:rsidR="007500AD">
                <w:rPr>
                  <w:rStyle w:val="Hyperlink"/>
                </w:rPr>
                <w:t>https://www.health.vic.gov.au/covid-19/victorias-pandemic-management-framework</w:t>
              </w:r>
            </w:hyperlink>
          </w:p>
        </w:tc>
      </w:tr>
      <w:tr w:rsidR="007500AD" w:rsidTr="001A0B32" w14:paraId="43FCF1FE" w14:textId="77777777">
        <w:tc>
          <w:tcPr>
            <w:tcW w:w="2830" w:type="dxa"/>
          </w:tcPr>
          <w:p w:rsidRPr="00877451" w:rsidR="007500AD" w:rsidP="00877451" w:rsidRDefault="007500AD" w14:paraId="66647916" w14:textId="77777777">
            <w:pPr>
              <w:pStyle w:val="Tabletext"/>
              <w:rPr>
                <w:i/>
                <w:iCs/>
              </w:rPr>
            </w:pPr>
            <w:r w:rsidRPr="00877451">
              <w:rPr>
                <w:i/>
                <w:iCs/>
              </w:rPr>
              <w:t>Health Services Act 1988</w:t>
            </w:r>
          </w:p>
        </w:tc>
        <w:tc>
          <w:tcPr>
            <w:tcW w:w="6458" w:type="dxa"/>
          </w:tcPr>
          <w:p w:rsidR="007500AD" w:rsidP="00877451" w:rsidRDefault="00D449E8" w14:paraId="66A33778" w14:textId="77777777">
            <w:pPr>
              <w:pStyle w:val="Tabletext"/>
            </w:pPr>
            <w:hyperlink r:id="rId39">
              <w:r w:rsidRPr="569058D0" w:rsidR="007500AD">
                <w:rPr>
                  <w:rStyle w:val="Hyperlink"/>
                </w:rPr>
                <w:t>https://www.legislation.vic.gov.au/in-force/acts/health-services-act-1988/167</w:t>
              </w:r>
            </w:hyperlink>
          </w:p>
        </w:tc>
      </w:tr>
      <w:tr w:rsidR="007500AD" w:rsidTr="001A0B32" w14:paraId="691CA54D" w14:textId="77777777">
        <w:tc>
          <w:tcPr>
            <w:tcW w:w="2830" w:type="dxa"/>
          </w:tcPr>
          <w:p w:rsidRPr="00877451" w:rsidR="007500AD" w:rsidP="00877451" w:rsidRDefault="007500AD" w14:paraId="28FD180E" w14:textId="77777777">
            <w:pPr>
              <w:pStyle w:val="Tabletext"/>
              <w:rPr>
                <w:i/>
                <w:iCs/>
              </w:rPr>
            </w:pPr>
            <w:r w:rsidRPr="00877451">
              <w:rPr>
                <w:i/>
                <w:iCs/>
              </w:rPr>
              <w:t>Charter of Human Rights and Responsibilities Act 2006</w:t>
            </w:r>
          </w:p>
        </w:tc>
        <w:tc>
          <w:tcPr>
            <w:tcW w:w="6458" w:type="dxa"/>
          </w:tcPr>
          <w:p w:rsidR="007500AD" w:rsidP="00877451" w:rsidRDefault="00D449E8" w14:paraId="04C03AE5" w14:textId="77777777">
            <w:pPr>
              <w:pStyle w:val="Tabletext"/>
            </w:pPr>
            <w:hyperlink r:id="rId40">
              <w:r w:rsidRPr="569058D0" w:rsidR="007500AD">
                <w:rPr>
                  <w:rStyle w:val="Hyperlink"/>
                </w:rPr>
                <w:t>https://www.legislation.vic.gov.au/in-force/acts/charter-human-rights-and-responsibilities-act-2006/015</w:t>
              </w:r>
            </w:hyperlink>
          </w:p>
        </w:tc>
      </w:tr>
      <w:tr w:rsidR="007500AD" w:rsidTr="001A0B32" w14:paraId="04D1C310" w14:textId="77777777">
        <w:tc>
          <w:tcPr>
            <w:tcW w:w="2830" w:type="dxa"/>
          </w:tcPr>
          <w:p w:rsidRPr="00877451" w:rsidR="007500AD" w:rsidP="00877451" w:rsidRDefault="007500AD" w14:paraId="70E041A4" w14:textId="77777777">
            <w:pPr>
              <w:pStyle w:val="Tabletext"/>
              <w:rPr>
                <w:i/>
                <w:iCs/>
              </w:rPr>
            </w:pPr>
            <w:r w:rsidRPr="00877451">
              <w:rPr>
                <w:i/>
                <w:iCs/>
              </w:rPr>
              <w:t>Occupational Health and Safety Act 2004 (Vic)</w:t>
            </w:r>
          </w:p>
        </w:tc>
        <w:tc>
          <w:tcPr>
            <w:tcW w:w="6458" w:type="dxa"/>
          </w:tcPr>
          <w:p w:rsidR="007500AD" w:rsidP="00877451" w:rsidRDefault="00D449E8" w14:paraId="385B0744" w14:textId="77777777">
            <w:pPr>
              <w:pStyle w:val="Tabletext"/>
            </w:pPr>
            <w:hyperlink r:id="rId41">
              <w:r w:rsidRPr="001E59E7" w:rsidR="007500AD">
                <w:rPr>
                  <w:rStyle w:val="Hyperlink"/>
                </w:rPr>
                <w:t>https://www.legislation.vic.gov.au/in-force/acts/radiation-act-2005/033</w:t>
              </w:r>
            </w:hyperlink>
          </w:p>
        </w:tc>
      </w:tr>
    </w:tbl>
    <w:p w:rsidR="00100078" w:rsidP="00E749C3" w:rsidRDefault="006F435E" w14:paraId="4C378C59" w14:textId="77777777">
      <w:pPr>
        <w:pStyle w:val="Heading2"/>
        <w:rPr>
          <w:rFonts w:eastAsia="Arial"/>
        </w:rPr>
      </w:pPr>
      <w:bookmarkStart w:id="349" w:name="_Toc112330281"/>
      <w:r w:rsidRPr="00403C23">
        <w:rPr>
          <w:rFonts w:eastAsia="Arial"/>
        </w:rPr>
        <w:lastRenderedPageBreak/>
        <w:t>Plans, arrangements and guidelines</w:t>
      </w:r>
      <w:bookmarkEnd w:id="349"/>
    </w:p>
    <w:p w:rsidR="007500AD" w:rsidP="007500AD" w:rsidRDefault="007500AD" w14:paraId="5E82C3A0" w14:textId="77777777">
      <w:pPr>
        <w:pStyle w:val="Heading3"/>
      </w:pPr>
      <w:r>
        <w:t>International</w:t>
      </w:r>
    </w:p>
    <w:tbl>
      <w:tblPr>
        <w:tblStyle w:val="TableGrid"/>
        <w:tblW w:w="0" w:type="auto"/>
        <w:tblLook w:firstRow="1" w:lastRow="0" w:firstColumn="1" w:lastColumn="0" w:noHBand="0" w:noVBand="1" w:val="04A0"/>
      </w:tblPr>
      <w:tblGrid>
        <w:gridCol w:w="2830"/>
        <w:gridCol w:w="6458"/>
      </w:tblGrid>
      <w:tr w:rsidR="007500AD" w:rsidTr="001A0B32" w14:paraId="392CAD17" w14:textId="77777777">
        <w:trPr>
          <w:tblHeader/>
        </w:trPr>
        <w:tc>
          <w:tcPr>
            <w:tcW w:w="2830" w:type="dxa"/>
            <w:shd w:val="clear" w:color="auto" w:fill="201547"/>
          </w:tcPr>
          <w:p w:rsidRPr="00A83447" w:rsidR="007500AD" w:rsidP="001A0B32" w:rsidRDefault="007500AD" w14:paraId="0B8B170E" w14:textId="77777777">
            <w:pPr>
              <w:pStyle w:val="Tablecolhead"/>
              <w:rPr>
                <w:color w:val="FFFFFF" w:themeColor="background1"/>
              </w:rPr>
            </w:pPr>
            <w:r>
              <w:rPr>
                <w:color w:val="FFFFFF" w:themeColor="background1"/>
              </w:rPr>
              <w:t>Resource</w:t>
            </w:r>
          </w:p>
        </w:tc>
        <w:tc>
          <w:tcPr>
            <w:tcW w:w="6458" w:type="dxa"/>
            <w:shd w:val="clear" w:color="auto" w:fill="201547"/>
          </w:tcPr>
          <w:p w:rsidRPr="00A83447" w:rsidR="007500AD" w:rsidP="001A0B32" w:rsidRDefault="007500AD" w14:paraId="0C5B6B13" w14:textId="77777777">
            <w:pPr>
              <w:pStyle w:val="Tablecolhead"/>
              <w:rPr>
                <w:color w:val="FFFFFF" w:themeColor="background1"/>
              </w:rPr>
            </w:pPr>
            <w:r w:rsidRPr="00A83447">
              <w:rPr>
                <w:color w:val="FFFFFF" w:themeColor="background1"/>
              </w:rPr>
              <w:t>URL</w:t>
            </w:r>
          </w:p>
        </w:tc>
      </w:tr>
      <w:tr w:rsidR="007500AD" w:rsidTr="001A0B32" w14:paraId="5FFF697B" w14:textId="77777777">
        <w:tc>
          <w:tcPr>
            <w:tcW w:w="2830" w:type="dxa"/>
          </w:tcPr>
          <w:p w:rsidRPr="00877451" w:rsidR="007500AD" w:rsidP="00877451" w:rsidRDefault="007500AD" w14:paraId="04903723" w14:textId="77777777">
            <w:pPr>
              <w:pStyle w:val="Tabletext"/>
              <w:rPr>
                <w:i/>
                <w:iCs/>
              </w:rPr>
            </w:pPr>
            <w:r w:rsidRPr="00877451">
              <w:rPr>
                <w:i/>
                <w:iCs/>
              </w:rPr>
              <w:t>WHO Influenza Risk Management Guide</w:t>
            </w:r>
          </w:p>
        </w:tc>
        <w:tc>
          <w:tcPr>
            <w:tcW w:w="6458" w:type="dxa"/>
          </w:tcPr>
          <w:p w:rsidR="007500AD" w:rsidP="00877451" w:rsidRDefault="00D449E8" w14:paraId="69652B5C" w14:textId="77777777">
            <w:pPr>
              <w:pStyle w:val="Tabletext"/>
            </w:pPr>
            <w:hyperlink r:id="rId42">
              <w:r w:rsidRPr="569058D0" w:rsidR="007500AD">
                <w:rPr>
                  <w:rStyle w:val="Hyperlink"/>
                </w:rPr>
                <w:t>https://www.who.int/publications/i/item/WHO-WHE-IHM-GIP-017-1</w:t>
              </w:r>
            </w:hyperlink>
          </w:p>
        </w:tc>
      </w:tr>
    </w:tbl>
    <w:p w:rsidRPr="007500AD" w:rsidR="007500AD" w:rsidP="007500AD" w:rsidRDefault="007500AD" w14:paraId="29AAAD74" w14:textId="77777777">
      <w:pPr>
        <w:pStyle w:val="Heading3"/>
      </w:pPr>
      <w:r>
        <w:t>National</w:t>
      </w:r>
    </w:p>
    <w:tbl>
      <w:tblPr>
        <w:tblStyle w:val="TableGrid"/>
        <w:tblW w:w="0" w:type="auto"/>
        <w:tblLook w:firstRow="1" w:lastRow="0" w:firstColumn="1" w:lastColumn="0" w:noHBand="0" w:noVBand="1" w:val="04A0"/>
      </w:tblPr>
      <w:tblGrid>
        <w:gridCol w:w="2569"/>
        <w:gridCol w:w="6719"/>
      </w:tblGrid>
      <w:tr w:rsidRPr="00A83447" w:rsidR="007500AD" w:rsidTr="007500AD" w14:paraId="799828BE" w14:textId="77777777">
        <w:trPr>
          <w:tblHeader/>
        </w:trPr>
        <w:tc>
          <w:tcPr>
            <w:tcW w:w="2569" w:type="dxa"/>
            <w:shd w:val="clear" w:color="auto" w:fill="201547"/>
          </w:tcPr>
          <w:p w:rsidRPr="00A83447" w:rsidR="007500AD" w:rsidP="001A0B32" w:rsidRDefault="007500AD" w14:paraId="7B3CA460" w14:textId="77777777">
            <w:pPr>
              <w:pStyle w:val="Tablecolhead"/>
              <w:rPr>
                <w:color w:val="FFFFFF" w:themeColor="background1"/>
              </w:rPr>
            </w:pPr>
            <w:r>
              <w:rPr>
                <w:color w:val="FFFFFF" w:themeColor="background1"/>
              </w:rPr>
              <w:t>Resource</w:t>
            </w:r>
          </w:p>
        </w:tc>
        <w:tc>
          <w:tcPr>
            <w:tcW w:w="6719" w:type="dxa"/>
            <w:shd w:val="clear" w:color="auto" w:fill="201547"/>
          </w:tcPr>
          <w:p w:rsidRPr="00A83447" w:rsidR="007500AD" w:rsidP="001A0B32" w:rsidRDefault="007500AD" w14:paraId="25A522BB" w14:textId="77777777">
            <w:pPr>
              <w:pStyle w:val="Tablecolhead"/>
              <w:rPr>
                <w:color w:val="FFFFFF" w:themeColor="background1"/>
              </w:rPr>
            </w:pPr>
            <w:r w:rsidRPr="00A83447">
              <w:rPr>
                <w:color w:val="FFFFFF" w:themeColor="background1"/>
              </w:rPr>
              <w:t>URL</w:t>
            </w:r>
          </w:p>
        </w:tc>
      </w:tr>
      <w:tr w:rsidR="007500AD" w:rsidTr="007500AD" w14:paraId="4EBAEBC8" w14:textId="77777777">
        <w:tc>
          <w:tcPr>
            <w:tcW w:w="2569" w:type="dxa"/>
          </w:tcPr>
          <w:p w:rsidRPr="00A83447" w:rsidR="007500AD" w:rsidP="00877451" w:rsidRDefault="007500AD" w14:paraId="27CF49EF" w14:textId="77777777">
            <w:pPr>
              <w:pStyle w:val="Tabletext"/>
              <w:rPr>
                <w:i/>
                <w:iCs/>
              </w:rPr>
            </w:pPr>
            <w:r>
              <w:t>Australian Government Department of Health and Aged Care</w:t>
            </w:r>
          </w:p>
        </w:tc>
        <w:tc>
          <w:tcPr>
            <w:tcW w:w="6719" w:type="dxa"/>
          </w:tcPr>
          <w:p w:rsidR="007500AD" w:rsidP="00877451" w:rsidRDefault="00D449E8" w14:paraId="15CD1B75" w14:textId="77777777">
            <w:pPr>
              <w:pStyle w:val="Tabletext"/>
            </w:pPr>
            <w:hyperlink r:id="rId43">
              <w:r w:rsidRPr="569058D0" w:rsidR="007500AD">
                <w:rPr>
                  <w:rStyle w:val="Hyperlink"/>
                </w:rPr>
                <w:t>https://www.health.gov.au/</w:t>
              </w:r>
            </w:hyperlink>
          </w:p>
        </w:tc>
      </w:tr>
      <w:tr w:rsidR="007500AD" w:rsidTr="007500AD" w14:paraId="0E0EABD6" w14:textId="77777777">
        <w:tc>
          <w:tcPr>
            <w:tcW w:w="2569" w:type="dxa"/>
          </w:tcPr>
          <w:p w:rsidRPr="00A83447" w:rsidR="007500AD" w:rsidP="00877451" w:rsidRDefault="007500AD" w14:paraId="6239840C" w14:textId="77777777">
            <w:pPr>
              <w:pStyle w:val="Tabletext"/>
              <w:rPr>
                <w:i/>
                <w:iCs/>
              </w:rPr>
            </w:pPr>
            <w:r w:rsidRPr="00877451">
              <w:rPr>
                <w:i/>
                <w:iCs/>
              </w:rPr>
              <w:t>Australian health management plan for pandemic influenza</w:t>
            </w:r>
            <w:r w:rsidRPr="00100078">
              <w:t xml:space="preserve"> (AHMPPI)</w:t>
            </w:r>
          </w:p>
        </w:tc>
        <w:tc>
          <w:tcPr>
            <w:tcW w:w="6719" w:type="dxa"/>
          </w:tcPr>
          <w:p w:rsidR="007500AD" w:rsidP="00877451" w:rsidRDefault="00D449E8" w14:paraId="42909E98" w14:textId="77777777">
            <w:pPr>
              <w:pStyle w:val="Tabletext"/>
            </w:pPr>
            <w:hyperlink w:history="true" r:id="rId44">
              <w:r w:rsidRPr="00100078" w:rsidR="007500AD">
                <w:rPr>
                  <w:rStyle w:val="Hyperlink"/>
                </w:rPr>
                <w:t>https://www1.health.gov.au/internet/main/publishing.nsf/Content/ohp-ahmppi.htm</w:t>
              </w:r>
            </w:hyperlink>
          </w:p>
        </w:tc>
      </w:tr>
      <w:tr w:rsidR="007500AD" w:rsidTr="007500AD" w14:paraId="05A64B5A" w14:textId="77777777">
        <w:tc>
          <w:tcPr>
            <w:tcW w:w="2569" w:type="dxa"/>
          </w:tcPr>
          <w:p w:rsidRPr="007500AD" w:rsidR="007500AD" w:rsidP="00877451" w:rsidRDefault="007500AD" w14:paraId="22BCBA12" w14:textId="77777777">
            <w:pPr>
              <w:pStyle w:val="Tabletext"/>
              <w:rPr>
                <w:i/>
                <w:iCs/>
              </w:rPr>
            </w:pPr>
            <w:r w:rsidRPr="00877451">
              <w:rPr>
                <w:i/>
                <w:iCs/>
              </w:rPr>
              <w:t xml:space="preserve">Australian </w:t>
            </w:r>
            <w:r w:rsidRPr="007500AD">
              <w:rPr>
                <w:i/>
                <w:iCs/>
              </w:rPr>
              <w:t xml:space="preserve">health sector emergency response plan for novel coronavirus </w:t>
            </w:r>
            <w:r w:rsidRPr="00877451">
              <w:rPr>
                <w:i/>
                <w:iCs/>
              </w:rPr>
              <w:t>(COVID-19)</w:t>
            </w:r>
          </w:p>
        </w:tc>
        <w:tc>
          <w:tcPr>
            <w:tcW w:w="6719" w:type="dxa"/>
          </w:tcPr>
          <w:p w:rsidR="007500AD" w:rsidP="00877451" w:rsidRDefault="00D449E8" w14:paraId="3EC07693" w14:textId="77777777">
            <w:pPr>
              <w:pStyle w:val="Tabletext"/>
            </w:pPr>
            <w:hyperlink w:history="true" r:id="rId45">
              <w:r w:rsidRPr="00100078" w:rsidR="007500AD">
                <w:rPr>
                  <w:rStyle w:val="Hyperlink"/>
                </w:rPr>
                <w:t>https://www.health.gov.au/resources/publications/australian-health-sector-emergency-response-plan-for-novel-coronavirus-covid-19</w:t>
              </w:r>
            </w:hyperlink>
            <w:r w:rsidRPr="00100078" w:rsidR="007500AD">
              <w:t xml:space="preserve"> </w:t>
            </w:r>
          </w:p>
        </w:tc>
      </w:tr>
      <w:tr w:rsidR="007500AD" w:rsidTr="007500AD" w14:paraId="7D59878F" w14:textId="77777777">
        <w:tc>
          <w:tcPr>
            <w:tcW w:w="2569" w:type="dxa"/>
          </w:tcPr>
          <w:p w:rsidRPr="00A83447" w:rsidR="007500AD" w:rsidP="00877451" w:rsidRDefault="007500AD" w14:paraId="22006D9A" w14:textId="77777777">
            <w:pPr>
              <w:pStyle w:val="Tabletext"/>
              <w:rPr>
                <w:i/>
                <w:iCs/>
              </w:rPr>
            </w:pPr>
            <w:r w:rsidRPr="00877451">
              <w:rPr>
                <w:i/>
                <w:iCs/>
              </w:rPr>
              <w:t xml:space="preserve">Emergency </w:t>
            </w:r>
            <w:r w:rsidRPr="007500AD">
              <w:rPr>
                <w:i/>
                <w:iCs/>
              </w:rPr>
              <w:t>response plan for communicable disease incidents of national significance</w:t>
            </w:r>
            <w:r w:rsidRPr="00100078">
              <w:t xml:space="preserve"> (National CD Plan)</w:t>
            </w:r>
          </w:p>
        </w:tc>
        <w:tc>
          <w:tcPr>
            <w:tcW w:w="6719" w:type="dxa"/>
          </w:tcPr>
          <w:p w:rsidR="007500AD" w:rsidP="00877451" w:rsidRDefault="00D449E8" w14:paraId="2E449649" w14:textId="77777777">
            <w:pPr>
              <w:pStyle w:val="Tabletext"/>
            </w:pPr>
            <w:hyperlink w:history="true" r:id="rId46">
              <w:r w:rsidRPr="00100078" w:rsidR="007500AD">
                <w:rPr>
                  <w:rStyle w:val="Hyperlink"/>
                </w:rPr>
                <w:t>https://www1.health.gov.au/internet/main/publishing.nsf/Content/ohp-nat-CD-plan.htm</w:t>
              </w:r>
            </w:hyperlink>
          </w:p>
        </w:tc>
      </w:tr>
      <w:tr w:rsidR="007500AD" w:rsidTr="007500AD" w14:paraId="266CDE85" w14:textId="77777777">
        <w:tc>
          <w:tcPr>
            <w:tcW w:w="2569" w:type="dxa"/>
          </w:tcPr>
          <w:p w:rsidRPr="00A83447" w:rsidR="007500AD" w:rsidP="00877451" w:rsidRDefault="007500AD" w14:paraId="38BA3298" w14:textId="77777777">
            <w:pPr>
              <w:pStyle w:val="Tabletext"/>
              <w:rPr>
                <w:i/>
                <w:iCs/>
              </w:rPr>
            </w:pPr>
            <w:r w:rsidRPr="00877451">
              <w:rPr>
                <w:i/>
                <w:iCs/>
              </w:rPr>
              <w:t xml:space="preserve">National </w:t>
            </w:r>
            <w:r w:rsidRPr="007500AD">
              <w:rPr>
                <w:i/>
                <w:iCs/>
              </w:rPr>
              <w:t>strategy for disaster resilience</w:t>
            </w:r>
            <w:r w:rsidRPr="00100078">
              <w:t xml:space="preserve"> (NSDR)</w:t>
            </w:r>
          </w:p>
        </w:tc>
        <w:tc>
          <w:tcPr>
            <w:tcW w:w="6719" w:type="dxa"/>
          </w:tcPr>
          <w:p w:rsidR="007500AD" w:rsidP="00877451" w:rsidRDefault="00D449E8" w14:paraId="7DCD1DE0" w14:textId="77777777">
            <w:pPr>
              <w:pStyle w:val="Tabletext"/>
            </w:pPr>
            <w:hyperlink w:history="true" r:id="rId47">
              <w:r w:rsidRPr="00100078" w:rsidR="007500AD">
                <w:rPr>
                  <w:rStyle w:val="Hyperlink"/>
                </w:rPr>
                <w:t>https://recovery.gov.au/about-us/governance-and-reporting/strategies-and-frameworks</w:t>
              </w:r>
            </w:hyperlink>
          </w:p>
        </w:tc>
      </w:tr>
      <w:tr w:rsidR="007500AD" w:rsidTr="007500AD" w14:paraId="3C40F5C5" w14:textId="77777777">
        <w:tc>
          <w:tcPr>
            <w:tcW w:w="2569" w:type="dxa"/>
          </w:tcPr>
          <w:p w:rsidRPr="00A83447" w:rsidR="007500AD" w:rsidP="00877451" w:rsidRDefault="007500AD" w14:paraId="7CEE5C07" w14:textId="77777777">
            <w:pPr>
              <w:pStyle w:val="Tabletext"/>
              <w:rPr>
                <w:i/>
                <w:iCs/>
              </w:rPr>
            </w:pPr>
            <w:r>
              <w:t>National Medical Stockpile (NMS)</w:t>
            </w:r>
          </w:p>
        </w:tc>
        <w:tc>
          <w:tcPr>
            <w:tcW w:w="6719" w:type="dxa"/>
          </w:tcPr>
          <w:p w:rsidR="007500AD" w:rsidP="00877451" w:rsidRDefault="00D449E8" w14:paraId="4D4672D1" w14:textId="77777777">
            <w:pPr>
              <w:pStyle w:val="Tabletext"/>
            </w:pPr>
            <w:hyperlink w:history="true" r:id="rId48">
              <w:r w:rsidRPr="00100078" w:rsidR="007500AD">
                <w:rPr>
                  <w:rStyle w:val="Hyperlink"/>
                </w:rPr>
                <w:t>https://www.health.gov.au/initiatives-and-programs/national-medical-stockpile</w:t>
              </w:r>
            </w:hyperlink>
          </w:p>
        </w:tc>
      </w:tr>
      <w:tr w:rsidR="007500AD" w:rsidTr="007500AD" w14:paraId="02E91868" w14:textId="77777777">
        <w:tc>
          <w:tcPr>
            <w:tcW w:w="2569" w:type="dxa"/>
          </w:tcPr>
          <w:p w:rsidRPr="007500AD" w:rsidR="007500AD" w:rsidP="00877451" w:rsidRDefault="007500AD" w14:paraId="7F972DF8" w14:textId="77777777">
            <w:pPr>
              <w:pStyle w:val="Tabletext"/>
              <w:rPr>
                <w:i/>
                <w:iCs/>
              </w:rPr>
            </w:pPr>
            <w:r w:rsidRPr="00877451">
              <w:rPr>
                <w:i/>
                <w:iCs/>
              </w:rPr>
              <w:t>National guidelines for the prevention, control and public health management of COVID-19 outbreaks in residential care facilities in Australia</w:t>
            </w:r>
          </w:p>
        </w:tc>
        <w:tc>
          <w:tcPr>
            <w:tcW w:w="6719" w:type="dxa"/>
          </w:tcPr>
          <w:p w:rsidR="007500AD" w:rsidP="00877451" w:rsidRDefault="00D449E8" w14:paraId="45D1AB4A" w14:textId="77777777">
            <w:pPr>
              <w:pStyle w:val="Tabletext"/>
            </w:pPr>
            <w:hyperlink w:history="true" r:id="rId49">
              <w:r w:rsidRPr="002E34E0" w:rsidR="007500AD">
                <w:rPr>
                  <w:rStyle w:val="Hyperlink"/>
                </w:rPr>
                <w:t>https://www.health.gov.au/sites/default/files/documents/2022/02/cdna-national-guidelines-for-the-prevention-control-and-public-health-management-of-covid-19-outbreaks-in-residential-care-facilities-in-australia.pdf</w:t>
              </w:r>
            </w:hyperlink>
          </w:p>
        </w:tc>
      </w:tr>
    </w:tbl>
    <w:p w:rsidRPr="007500AD" w:rsidR="007500AD" w:rsidP="007500AD" w:rsidRDefault="007500AD" w14:paraId="27D7C93B" w14:textId="77777777">
      <w:pPr>
        <w:pStyle w:val="Heading3"/>
      </w:pPr>
      <w:r>
        <w:t>State</w:t>
      </w:r>
    </w:p>
    <w:tbl>
      <w:tblPr>
        <w:tblStyle w:val="TableGrid"/>
        <w:tblW w:w="0" w:type="auto"/>
        <w:tblLook w:firstRow="1" w:lastRow="0" w:firstColumn="1" w:lastColumn="0" w:noHBand="0" w:noVBand="1" w:val="04A0"/>
      </w:tblPr>
      <w:tblGrid>
        <w:gridCol w:w="2830"/>
        <w:gridCol w:w="6458"/>
      </w:tblGrid>
      <w:tr w:rsidRPr="00A83447" w:rsidR="007500AD" w:rsidTr="091AFB9F" w14:paraId="30A28E75" w14:textId="77777777">
        <w:trPr>
          <w:tblHeader/>
        </w:trPr>
        <w:tc>
          <w:tcPr>
            <w:tcW w:w="2830" w:type="dxa"/>
            <w:shd w:val="clear" w:color="auto" w:fill="201547"/>
          </w:tcPr>
          <w:p w:rsidRPr="00A83447" w:rsidR="007500AD" w:rsidP="001A0B32" w:rsidRDefault="007500AD" w14:paraId="1F507BD5" w14:textId="77777777">
            <w:pPr>
              <w:pStyle w:val="Tablecolhead"/>
              <w:rPr>
                <w:color w:val="FFFFFF" w:themeColor="background1"/>
              </w:rPr>
            </w:pPr>
            <w:r>
              <w:rPr>
                <w:color w:val="FFFFFF" w:themeColor="background1"/>
              </w:rPr>
              <w:t>Resource</w:t>
            </w:r>
          </w:p>
        </w:tc>
        <w:tc>
          <w:tcPr>
            <w:tcW w:w="6458" w:type="dxa"/>
            <w:shd w:val="clear" w:color="auto" w:fill="201547"/>
          </w:tcPr>
          <w:p w:rsidRPr="00A83447" w:rsidR="007500AD" w:rsidP="001A0B32" w:rsidRDefault="007500AD" w14:paraId="4819F333" w14:textId="77777777">
            <w:pPr>
              <w:pStyle w:val="Tablecolhead"/>
              <w:rPr>
                <w:color w:val="FFFFFF" w:themeColor="background1"/>
              </w:rPr>
            </w:pPr>
            <w:r w:rsidRPr="00A83447">
              <w:rPr>
                <w:color w:val="FFFFFF" w:themeColor="background1"/>
              </w:rPr>
              <w:t>URL</w:t>
            </w:r>
          </w:p>
        </w:tc>
      </w:tr>
      <w:tr w:rsidR="007500AD" w:rsidTr="091AFB9F" w14:paraId="0AEC42E7" w14:textId="77777777">
        <w:tc>
          <w:tcPr>
            <w:tcW w:w="2830" w:type="dxa"/>
          </w:tcPr>
          <w:p w:rsidRPr="00E46C55" w:rsidR="007500AD" w:rsidP="00E46C55" w:rsidRDefault="007500AD" w14:paraId="7E7BAA0B" w14:textId="77777777">
            <w:pPr>
              <w:pStyle w:val="Body"/>
              <w:rPr>
                <w:b/>
                <w:bCs/>
              </w:rPr>
            </w:pPr>
            <w:r w:rsidRPr="00877451">
              <w:rPr>
                <w:i/>
                <w:iCs/>
              </w:rPr>
              <w:t xml:space="preserve">State </w:t>
            </w:r>
            <w:r w:rsidRPr="007500AD">
              <w:rPr>
                <w:i/>
                <w:iCs/>
              </w:rPr>
              <w:t>emergency management plan</w:t>
            </w:r>
            <w:r w:rsidRPr="00100078">
              <w:t xml:space="preserve"> (SEMP)</w:t>
            </w:r>
          </w:p>
        </w:tc>
        <w:tc>
          <w:tcPr>
            <w:tcW w:w="6458" w:type="dxa"/>
          </w:tcPr>
          <w:p w:rsidR="007500AD" w:rsidP="007500AD" w:rsidRDefault="007500AD" w14:paraId="57A63E09" w14:textId="77777777">
            <w:pPr>
              <w:pStyle w:val="Tabletext"/>
            </w:pPr>
            <w:r w:rsidRPr="00100078">
              <w:t xml:space="preserve"> </w:t>
            </w:r>
            <w:hyperlink w:history="true" r:id="rId50">
              <w:r w:rsidRPr="00100078">
                <w:rPr>
                  <w:rStyle w:val="Hyperlink"/>
                </w:rPr>
                <w:t>https://www.emv.vic.gov.au/responsibilities/semp</w:t>
              </w:r>
            </w:hyperlink>
          </w:p>
        </w:tc>
      </w:tr>
      <w:tr w:rsidR="007500AD" w:rsidTr="091AFB9F" w14:paraId="5C30FD42" w14:textId="77777777">
        <w:tc>
          <w:tcPr>
            <w:tcW w:w="2830" w:type="dxa"/>
          </w:tcPr>
          <w:p w:rsidRPr="007500AD" w:rsidR="007500AD" w:rsidP="091AFB9F" w:rsidRDefault="007500AD" w14:paraId="54CB58EF" w14:textId="77777777">
            <w:pPr>
              <w:pStyle w:val="Tabletext"/>
              <w:rPr>
                <w:i/>
                <w:iCs/>
              </w:rPr>
            </w:pPr>
            <w:r w:rsidRPr="091AFB9F">
              <w:rPr>
                <w:i/>
                <w:iCs/>
              </w:rPr>
              <w:t>SEMP Health Emergencies Sub-Plan</w:t>
            </w:r>
          </w:p>
        </w:tc>
        <w:tc>
          <w:tcPr>
            <w:tcW w:w="6458" w:type="dxa"/>
          </w:tcPr>
          <w:p w:rsidRPr="00E46C55" w:rsidR="007500AD" w:rsidP="00E46C55" w:rsidRDefault="00E46C55" w14:paraId="05F0D421" w14:textId="77777777">
            <w:pPr>
              <w:spacing w:after="0" w:line="240" w:lineRule="auto"/>
              <w:rPr>
                <w:rFonts w:ascii="Times New Roman" w:hAnsi="Times New Roman"/>
                <w:sz w:val="24"/>
                <w:lang w:eastAsia="zh-CN"/>
              </w:rPr>
            </w:pPr>
            <w:hyperlink w:history="true" r:id="rId51">
              <w:r>
                <w:rPr>
                  <w:rStyle w:val="Hyperlink"/>
                  <w:rFonts w:ascii="Helvetica" w:hAnsi="Helvetica" w:eastAsia="MS Gothic"/>
                  <w:sz w:val="20"/>
                </w:rPr>
                <w:t>https://www.emv.vic.gov.au/responsibilities/state-emergency-management-plan-sub-plans</w:t>
              </w:r>
            </w:hyperlink>
          </w:p>
        </w:tc>
      </w:tr>
      <w:tr w:rsidR="007500AD" w:rsidTr="091AFB9F" w14:paraId="112D4E04" w14:textId="77777777">
        <w:tc>
          <w:tcPr>
            <w:tcW w:w="2830" w:type="dxa"/>
          </w:tcPr>
          <w:p w:rsidRPr="00A83447" w:rsidR="007500AD" w:rsidP="007500AD" w:rsidRDefault="007500AD" w14:paraId="20E74FA6" w14:textId="77777777">
            <w:pPr>
              <w:pStyle w:val="Tabletext"/>
              <w:rPr>
                <w:i/>
                <w:iCs/>
              </w:rPr>
            </w:pPr>
            <w:r w:rsidRPr="00877451">
              <w:rPr>
                <w:i/>
                <w:iCs/>
              </w:rPr>
              <w:lastRenderedPageBreak/>
              <w:t>Victorian health management plan for pandemic influenza</w:t>
            </w:r>
            <w:r w:rsidRPr="00100078">
              <w:t xml:space="preserve"> (VHMPPI)</w:t>
            </w:r>
          </w:p>
        </w:tc>
        <w:tc>
          <w:tcPr>
            <w:tcW w:w="6458" w:type="dxa"/>
          </w:tcPr>
          <w:p w:rsidR="007500AD" w:rsidP="007500AD" w:rsidRDefault="00D449E8" w14:paraId="79CA9B96" w14:textId="77777777">
            <w:pPr>
              <w:pStyle w:val="Tabletext"/>
            </w:pPr>
            <w:hyperlink r:id="rId52">
              <w:r w:rsidRPr="505BA9CB" w:rsidR="007500AD">
                <w:rPr>
                  <w:rStyle w:val="Hyperlink"/>
                </w:rPr>
                <w:t>https://www.health.vic.gov.au/publications/victorian-health-management-plan-for-pandemic-influenza-october-2014</w:t>
              </w:r>
            </w:hyperlink>
          </w:p>
        </w:tc>
      </w:tr>
      <w:tr w:rsidR="007500AD" w:rsidTr="091AFB9F" w14:paraId="0FD22A2F" w14:textId="77777777">
        <w:tc>
          <w:tcPr>
            <w:tcW w:w="2830" w:type="dxa"/>
          </w:tcPr>
          <w:p w:rsidRPr="007500AD" w:rsidR="007500AD" w:rsidP="007500AD" w:rsidRDefault="007500AD" w14:paraId="28FB387C" w14:textId="77777777">
            <w:pPr>
              <w:pStyle w:val="Tabletext"/>
              <w:rPr>
                <w:i/>
                <w:iCs/>
              </w:rPr>
            </w:pPr>
            <w:r w:rsidRPr="00877451">
              <w:rPr>
                <w:i/>
                <w:iCs/>
                <w:szCs w:val="21"/>
              </w:rPr>
              <w:t>Emergency risks in Victoria</w:t>
            </w:r>
          </w:p>
        </w:tc>
        <w:tc>
          <w:tcPr>
            <w:tcW w:w="6458" w:type="dxa"/>
          </w:tcPr>
          <w:p w:rsidR="007500AD" w:rsidP="007500AD" w:rsidRDefault="00D449E8" w14:paraId="486113ED" w14:textId="77777777">
            <w:pPr>
              <w:pStyle w:val="Tabletext"/>
            </w:pPr>
            <w:hyperlink w:history="true" r:id="rId53">
              <w:r w:rsidRPr="505BA9CB" w:rsidR="007500AD">
                <w:rPr>
                  <w:rStyle w:val="Hyperlink"/>
                  <w:szCs w:val="21"/>
                </w:rPr>
                <w:t>https://www.emv.vic.gov.au/state-emergency-risk-assessment-reports</w:t>
              </w:r>
            </w:hyperlink>
          </w:p>
        </w:tc>
      </w:tr>
    </w:tbl>
    <w:p w:rsidR="00982C4B" w:rsidP="00E749C3" w:rsidRDefault="00100078" w14:paraId="0B5D8940" w14:textId="77777777">
      <w:pPr>
        <w:pStyle w:val="Heading2"/>
      </w:pPr>
      <w:bookmarkStart w:id="350" w:name="_Toc112330282"/>
      <w:r>
        <w:t>Committees</w:t>
      </w:r>
      <w:r w:rsidR="61D1C967">
        <w:t xml:space="preserve"> and forums</w:t>
      </w:r>
      <w:bookmarkEnd w:id="350"/>
    </w:p>
    <w:p w:rsidRPr="007500AD" w:rsidR="007500AD" w:rsidP="007500AD" w:rsidRDefault="007500AD" w14:paraId="714CB250" w14:textId="77777777">
      <w:pPr>
        <w:pStyle w:val="Heading3"/>
      </w:pPr>
      <w:r>
        <w:t>National</w:t>
      </w:r>
    </w:p>
    <w:tbl>
      <w:tblPr>
        <w:tblStyle w:val="TableGrid"/>
        <w:tblW w:w="0" w:type="auto"/>
        <w:tblLook w:firstRow="1" w:lastRow="0" w:firstColumn="1" w:lastColumn="0" w:noHBand="0" w:noVBand="1" w:val="04A0"/>
      </w:tblPr>
      <w:tblGrid>
        <w:gridCol w:w="2569"/>
        <w:gridCol w:w="6719"/>
      </w:tblGrid>
      <w:tr w:rsidRPr="00A83447" w:rsidR="007500AD" w:rsidTr="00877451" w14:paraId="11E56FBE" w14:textId="77777777">
        <w:trPr>
          <w:tblHeader/>
        </w:trPr>
        <w:tc>
          <w:tcPr>
            <w:tcW w:w="2569" w:type="dxa"/>
            <w:shd w:val="clear" w:color="auto" w:fill="201547"/>
          </w:tcPr>
          <w:p w:rsidRPr="00A83447" w:rsidR="007500AD" w:rsidP="001A0B32" w:rsidRDefault="007500AD" w14:paraId="45D57678" w14:textId="77777777">
            <w:pPr>
              <w:pStyle w:val="Tablecolhead"/>
              <w:rPr>
                <w:color w:val="FFFFFF" w:themeColor="background1"/>
              </w:rPr>
            </w:pPr>
            <w:r>
              <w:rPr>
                <w:color w:val="FFFFFF" w:themeColor="background1"/>
              </w:rPr>
              <w:t>Committee/forum</w:t>
            </w:r>
          </w:p>
        </w:tc>
        <w:tc>
          <w:tcPr>
            <w:tcW w:w="6719" w:type="dxa"/>
            <w:shd w:val="clear" w:color="auto" w:fill="201547"/>
          </w:tcPr>
          <w:p w:rsidRPr="00A83447" w:rsidR="007500AD" w:rsidP="001A0B32" w:rsidRDefault="007500AD" w14:paraId="65F9EFA3" w14:textId="77777777">
            <w:pPr>
              <w:pStyle w:val="Tablecolhead"/>
              <w:rPr>
                <w:color w:val="FFFFFF" w:themeColor="background1"/>
              </w:rPr>
            </w:pPr>
            <w:r w:rsidRPr="00A83447">
              <w:rPr>
                <w:color w:val="FFFFFF" w:themeColor="background1"/>
              </w:rPr>
              <w:t>URL</w:t>
            </w:r>
          </w:p>
        </w:tc>
      </w:tr>
      <w:tr w:rsidR="007500AD" w:rsidTr="00877451" w14:paraId="7413120D" w14:textId="77777777">
        <w:tc>
          <w:tcPr>
            <w:tcW w:w="2569" w:type="dxa"/>
          </w:tcPr>
          <w:p w:rsidRPr="00A83447" w:rsidR="007500AD" w:rsidP="007500AD" w:rsidRDefault="007500AD" w14:paraId="79CB7227" w14:textId="77777777">
            <w:pPr>
              <w:pStyle w:val="Tabletext"/>
              <w:rPr>
                <w:i/>
                <w:iCs/>
              </w:rPr>
            </w:pPr>
            <w:r w:rsidRPr="00982C4B">
              <w:t>National Federation Reform Council (NFRC)</w:t>
            </w:r>
          </w:p>
        </w:tc>
        <w:tc>
          <w:tcPr>
            <w:tcW w:w="6719" w:type="dxa"/>
          </w:tcPr>
          <w:p w:rsidR="007500AD" w:rsidP="007500AD" w:rsidRDefault="007500AD" w14:paraId="1E5EBCEA" w14:textId="77777777">
            <w:pPr>
              <w:pStyle w:val="Tabletext"/>
            </w:pPr>
            <w:r>
              <w:t xml:space="preserve"> </w:t>
            </w:r>
            <w:hyperlink w:history="true" r:id="rId54">
              <w:r w:rsidRPr="00BE7751">
                <w:rPr>
                  <w:rStyle w:val="Hyperlink"/>
                </w:rPr>
                <w:t>https://federation.gov.au/nfrc</w:t>
              </w:r>
            </w:hyperlink>
          </w:p>
        </w:tc>
      </w:tr>
      <w:tr w:rsidR="007500AD" w:rsidTr="00877451" w14:paraId="44D68C48" w14:textId="77777777">
        <w:tc>
          <w:tcPr>
            <w:tcW w:w="2569" w:type="dxa"/>
          </w:tcPr>
          <w:p w:rsidRPr="00A83447" w:rsidR="007500AD" w:rsidP="007500AD" w:rsidRDefault="007500AD" w14:paraId="68530787" w14:textId="77777777">
            <w:pPr>
              <w:pStyle w:val="Tabletext"/>
              <w:rPr>
                <w:i/>
                <w:iCs/>
              </w:rPr>
            </w:pPr>
            <w:r w:rsidRPr="00982C4B">
              <w:rPr>
                <w:bCs/>
              </w:rPr>
              <w:t>National Cabinet</w:t>
            </w:r>
          </w:p>
        </w:tc>
        <w:tc>
          <w:tcPr>
            <w:tcW w:w="6719" w:type="dxa"/>
          </w:tcPr>
          <w:p w:rsidR="007500AD" w:rsidP="007500AD" w:rsidRDefault="007500AD" w14:paraId="6C6420B9" w14:textId="77777777">
            <w:pPr>
              <w:pStyle w:val="Tabletext"/>
            </w:pPr>
            <w:r w:rsidRPr="00F33F51">
              <w:rPr>
                <w:rStyle w:val="Hyperlink"/>
              </w:rPr>
              <w:t xml:space="preserve"> </w:t>
            </w:r>
            <w:hyperlink w:history="true" r:id="rId55">
              <w:r w:rsidRPr="00E749C3">
                <w:rPr>
                  <w:rStyle w:val="Hyperlink"/>
                </w:rPr>
                <w:t>https://federation.gov.au/national-cabinet</w:t>
              </w:r>
            </w:hyperlink>
          </w:p>
        </w:tc>
      </w:tr>
      <w:tr w:rsidR="007500AD" w:rsidTr="00877451" w14:paraId="54CD10FF" w14:textId="77777777">
        <w:tc>
          <w:tcPr>
            <w:tcW w:w="2569" w:type="dxa"/>
          </w:tcPr>
          <w:p w:rsidRPr="007500AD" w:rsidR="007500AD" w:rsidP="007500AD" w:rsidRDefault="007500AD" w14:paraId="5CDDF862" w14:textId="77777777">
            <w:pPr>
              <w:pStyle w:val="Tabletext"/>
              <w:rPr>
                <w:i/>
                <w:iCs/>
              </w:rPr>
            </w:pPr>
            <w:r w:rsidRPr="00982C4B">
              <w:t>Health National Cabinet Reform Committee (</w:t>
            </w:r>
            <w:r w:rsidRPr="00982C4B">
              <w:rPr>
                <w:bCs/>
              </w:rPr>
              <w:t>HNCRC)</w:t>
            </w:r>
          </w:p>
        </w:tc>
        <w:tc>
          <w:tcPr>
            <w:tcW w:w="6719" w:type="dxa"/>
          </w:tcPr>
          <w:p w:rsidR="007500AD" w:rsidP="007500AD" w:rsidRDefault="00D449E8" w14:paraId="1E414A46" w14:textId="77777777">
            <w:pPr>
              <w:pStyle w:val="Tabletext"/>
            </w:pPr>
            <w:hyperlink w:history="true" w:anchor="related-committees-or-groups" r:id="rId56">
              <w:r w:rsidRPr="00982C4B" w:rsidR="007500AD">
                <w:rPr>
                  <w:rStyle w:val="Hyperlink"/>
                </w:rPr>
                <w:t>https://www.health.gov.au/committees-and-groups/health-ministers-meeting-hmm#related-committees-or-groups</w:t>
              </w:r>
            </w:hyperlink>
          </w:p>
        </w:tc>
      </w:tr>
      <w:tr w:rsidR="007500AD" w:rsidTr="00877451" w14:paraId="256B549E" w14:textId="77777777">
        <w:tc>
          <w:tcPr>
            <w:tcW w:w="2569" w:type="dxa"/>
          </w:tcPr>
          <w:p w:rsidRPr="00A83447" w:rsidR="007500AD" w:rsidP="007500AD" w:rsidRDefault="007500AD" w14:paraId="6189143E" w14:textId="77777777">
            <w:pPr>
              <w:pStyle w:val="Tabletext"/>
              <w:rPr>
                <w:i/>
                <w:iCs/>
              </w:rPr>
            </w:pPr>
            <w:r w:rsidRPr="00982C4B">
              <w:t>The Health Ministers Meeting (HMM)</w:t>
            </w:r>
          </w:p>
        </w:tc>
        <w:tc>
          <w:tcPr>
            <w:tcW w:w="6719" w:type="dxa"/>
          </w:tcPr>
          <w:p w:rsidR="007500AD" w:rsidP="007500AD" w:rsidRDefault="00D449E8" w14:paraId="5D696DD1" w14:textId="77777777">
            <w:pPr>
              <w:pStyle w:val="Tabletext"/>
            </w:pPr>
            <w:hyperlink w:history="true" r:id="rId57">
              <w:r w:rsidRPr="00982C4B" w:rsidR="007500AD">
                <w:rPr>
                  <w:rStyle w:val="Hyperlink"/>
                </w:rPr>
                <w:t>https://federation.gov.au/other-meetings/ministers-meetings</w:t>
              </w:r>
            </w:hyperlink>
          </w:p>
        </w:tc>
      </w:tr>
      <w:tr w:rsidR="007500AD" w:rsidTr="00877451" w14:paraId="381F5B27" w14:textId="77777777">
        <w:tc>
          <w:tcPr>
            <w:tcW w:w="2569" w:type="dxa"/>
          </w:tcPr>
          <w:p w:rsidRPr="00A83447" w:rsidR="007500AD" w:rsidP="007500AD" w:rsidRDefault="007500AD" w14:paraId="500E321D" w14:textId="77777777">
            <w:pPr>
              <w:pStyle w:val="Tabletext"/>
              <w:rPr>
                <w:i/>
                <w:iCs/>
              </w:rPr>
            </w:pPr>
            <w:r w:rsidRPr="00982C4B">
              <w:t>Australian Technical Advisory Group on Immunisation (ATAGI)</w:t>
            </w:r>
          </w:p>
        </w:tc>
        <w:tc>
          <w:tcPr>
            <w:tcW w:w="6719" w:type="dxa"/>
          </w:tcPr>
          <w:p w:rsidR="007500AD" w:rsidP="007500AD" w:rsidRDefault="00D449E8" w14:paraId="55564C43" w14:textId="77777777">
            <w:pPr>
              <w:pStyle w:val="Tabletext"/>
            </w:pPr>
            <w:hyperlink w:history="true" r:id="rId58">
              <w:r w:rsidRPr="00E749C3" w:rsidR="007500AD">
                <w:rPr>
                  <w:rStyle w:val="Hyperlink"/>
                </w:rPr>
                <w:t>https://www.health.gov.au/committees-and-groups/australian-technical-advisory-group-on-immunisation-atagi</w:t>
              </w:r>
            </w:hyperlink>
          </w:p>
        </w:tc>
      </w:tr>
      <w:tr w:rsidR="007500AD" w:rsidTr="00877451" w14:paraId="5B3E64BB" w14:textId="77777777">
        <w:tc>
          <w:tcPr>
            <w:tcW w:w="2569" w:type="dxa"/>
          </w:tcPr>
          <w:p w:rsidRPr="00A83447" w:rsidR="007500AD" w:rsidP="007500AD" w:rsidRDefault="007500AD" w14:paraId="491FD1A7" w14:textId="77777777">
            <w:pPr>
              <w:pStyle w:val="Tabletext"/>
              <w:rPr>
                <w:i/>
                <w:iCs/>
              </w:rPr>
            </w:pPr>
            <w:r w:rsidRPr="00982C4B">
              <w:t>The Health Chief Executives Forum (HCEF)</w:t>
            </w:r>
          </w:p>
        </w:tc>
        <w:tc>
          <w:tcPr>
            <w:tcW w:w="6719" w:type="dxa"/>
          </w:tcPr>
          <w:p w:rsidR="007500AD" w:rsidP="007500AD" w:rsidRDefault="00D449E8" w14:paraId="2EFFDB33" w14:textId="77777777">
            <w:pPr>
              <w:pStyle w:val="Tabletext"/>
            </w:pPr>
            <w:hyperlink w:history="true" r:id="rId59">
              <w:r w:rsidRPr="00982C4B" w:rsidR="007500AD">
                <w:rPr>
                  <w:rStyle w:val="Hyperlink"/>
                </w:rPr>
                <w:t>https://www.health.gov.au/committees-and-groups/health-chief-executives-forum-hcef</w:t>
              </w:r>
            </w:hyperlink>
          </w:p>
        </w:tc>
      </w:tr>
      <w:tr w:rsidR="007500AD" w:rsidTr="00877451" w14:paraId="1E9F89F9" w14:textId="77777777">
        <w:tc>
          <w:tcPr>
            <w:tcW w:w="2569" w:type="dxa"/>
          </w:tcPr>
          <w:p w:rsidRPr="00A83447" w:rsidR="007500AD" w:rsidP="007500AD" w:rsidRDefault="007500AD" w14:paraId="516F36DE" w14:textId="77777777">
            <w:pPr>
              <w:pStyle w:val="Tabletext"/>
              <w:rPr>
                <w:i/>
                <w:iCs/>
              </w:rPr>
            </w:pPr>
            <w:r w:rsidRPr="00982C4B">
              <w:t>Australian Health Protection Principal Committee (AHPPC)</w:t>
            </w:r>
          </w:p>
        </w:tc>
        <w:tc>
          <w:tcPr>
            <w:tcW w:w="6719" w:type="dxa"/>
          </w:tcPr>
          <w:p w:rsidR="007500AD" w:rsidP="007500AD" w:rsidRDefault="00D449E8" w14:paraId="37E981FE" w14:textId="77777777">
            <w:pPr>
              <w:pStyle w:val="Tabletext"/>
            </w:pPr>
            <w:hyperlink w:history="true" r:id="rId60">
              <w:r w:rsidRPr="00982C4B" w:rsidR="007500AD">
                <w:rPr>
                  <w:rStyle w:val="Hyperlink"/>
                </w:rPr>
                <w:t>https://www.health.gov.au/committees-and-groups/australian-health-protection-principal-committee-ahppc</w:t>
              </w:r>
            </w:hyperlink>
          </w:p>
        </w:tc>
      </w:tr>
      <w:tr w:rsidR="007500AD" w:rsidTr="00877451" w14:paraId="56860943" w14:textId="77777777">
        <w:tc>
          <w:tcPr>
            <w:tcW w:w="2569" w:type="dxa"/>
          </w:tcPr>
          <w:p w:rsidRPr="00A83447" w:rsidR="007500AD" w:rsidP="007500AD" w:rsidRDefault="007500AD" w14:paraId="6D6BBFE4" w14:textId="77777777">
            <w:pPr>
              <w:pStyle w:val="Tabletext"/>
              <w:rPr>
                <w:i/>
                <w:iCs/>
              </w:rPr>
            </w:pPr>
            <w:r w:rsidRPr="00982C4B">
              <w:t>Communicable Diseases Network Australia (CDNA)</w:t>
            </w:r>
          </w:p>
        </w:tc>
        <w:tc>
          <w:tcPr>
            <w:tcW w:w="6719" w:type="dxa"/>
          </w:tcPr>
          <w:p w:rsidR="007500AD" w:rsidP="007500AD" w:rsidRDefault="00D449E8" w14:paraId="6CF06CDA" w14:textId="77777777">
            <w:pPr>
              <w:pStyle w:val="Tabletext"/>
            </w:pPr>
            <w:hyperlink w:history="true" r:id="rId61">
              <w:r w:rsidRPr="00982C4B" w:rsidR="007500AD">
                <w:rPr>
                  <w:rStyle w:val="Hyperlink"/>
                </w:rPr>
                <w:t>https://www1.health.gov.au/internet/main/publishing.nsf/Content/cda-cdna-index.htm</w:t>
              </w:r>
            </w:hyperlink>
          </w:p>
        </w:tc>
      </w:tr>
      <w:tr w:rsidR="007500AD" w:rsidTr="00877451" w14:paraId="35A9C327" w14:textId="77777777">
        <w:tc>
          <w:tcPr>
            <w:tcW w:w="2569" w:type="dxa"/>
          </w:tcPr>
          <w:p w:rsidRPr="00A83447" w:rsidR="007500AD" w:rsidP="007500AD" w:rsidRDefault="007500AD" w14:paraId="40A42760" w14:textId="77777777">
            <w:pPr>
              <w:pStyle w:val="Tabletext"/>
              <w:rPr>
                <w:i/>
                <w:iCs/>
              </w:rPr>
            </w:pPr>
            <w:r w:rsidRPr="00982C4B">
              <w:t>National Health Emergency Management S</w:t>
            </w:r>
            <w:r>
              <w:t>ubc</w:t>
            </w:r>
            <w:r w:rsidRPr="00982C4B">
              <w:t>ommittee (NHEMS)</w:t>
            </w:r>
          </w:p>
        </w:tc>
        <w:tc>
          <w:tcPr>
            <w:tcW w:w="6719" w:type="dxa"/>
          </w:tcPr>
          <w:p w:rsidR="007500AD" w:rsidP="007500AD" w:rsidRDefault="00D449E8" w14:paraId="330FC43C" w14:textId="77777777">
            <w:pPr>
              <w:pStyle w:val="Tabletext"/>
            </w:pPr>
            <w:hyperlink w:history="true" r:id="rId62">
              <w:r w:rsidRPr="00CF25C7" w:rsidR="007500AD">
                <w:rPr>
                  <w:rStyle w:val="Hyperlink"/>
                </w:rPr>
                <w:t>https://www.health.gov.au/committees-and-groups/australian-healthprotection-principal-committee-ahppc</w:t>
              </w:r>
            </w:hyperlink>
          </w:p>
        </w:tc>
      </w:tr>
    </w:tbl>
    <w:p w:rsidRPr="007500AD" w:rsidR="007500AD" w:rsidP="007500AD" w:rsidRDefault="007500AD" w14:paraId="2C33B25B" w14:textId="77777777">
      <w:pPr>
        <w:pStyle w:val="Heading3"/>
      </w:pPr>
      <w:r>
        <w:t>State</w:t>
      </w:r>
    </w:p>
    <w:tbl>
      <w:tblPr>
        <w:tblStyle w:val="TableGrid"/>
        <w:tblW w:w="0" w:type="auto"/>
        <w:tblLook w:firstRow="1" w:lastRow="0" w:firstColumn="1" w:lastColumn="0" w:noHBand="0" w:noVBand="1" w:val="04A0"/>
      </w:tblPr>
      <w:tblGrid>
        <w:gridCol w:w="2830"/>
        <w:gridCol w:w="6458"/>
      </w:tblGrid>
      <w:tr w:rsidRPr="00A83447" w:rsidR="007500AD" w:rsidTr="00877451" w14:paraId="351E9D21" w14:textId="77777777">
        <w:trPr>
          <w:tblHeader/>
        </w:trPr>
        <w:tc>
          <w:tcPr>
            <w:tcW w:w="2830" w:type="dxa"/>
            <w:shd w:val="clear" w:color="auto" w:fill="201547"/>
          </w:tcPr>
          <w:p w:rsidRPr="00A83447" w:rsidR="007500AD" w:rsidP="001A0B32" w:rsidRDefault="007500AD" w14:paraId="566B267B" w14:textId="77777777">
            <w:pPr>
              <w:pStyle w:val="Tablecolhead"/>
              <w:rPr>
                <w:color w:val="FFFFFF" w:themeColor="background1"/>
              </w:rPr>
            </w:pPr>
            <w:r>
              <w:rPr>
                <w:color w:val="FFFFFF" w:themeColor="background1"/>
              </w:rPr>
              <w:t>Committee/forum</w:t>
            </w:r>
          </w:p>
        </w:tc>
        <w:tc>
          <w:tcPr>
            <w:tcW w:w="6458" w:type="dxa"/>
            <w:shd w:val="clear" w:color="auto" w:fill="201547"/>
          </w:tcPr>
          <w:p w:rsidRPr="00A83447" w:rsidR="007500AD" w:rsidP="001A0B32" w:rsidRDefault="007500AD" w14:paraId="3684F335" w14:textId="77777777">
            <w:pPr>
              <w:pStyle w:val="Tablecolhead"/>
              <w:rPr>
                <w:color w:val="FFFFFF" w:themeColor="background1"/>
              </w:rPr>
            </w:pPr>
            <w:r>
              <w:rPr>
                <w:color w:val="FFFFFF" w:themeColor="background1"/>
              </w:rPr>
              <w:t>Description</w:t>
            </w:r>
          </w:p>
        </w:tc>
      </w:tr>
      <w:tr w:rsidR="007500AD" w:rsidTr="00877451" w14:paraId="465663E7" w14:textId="77777777">
        <w:tc>
          <w:tcPr>
            <w:tcW w:w="2830" w:type="dxa"/>
          </w:tcPr>
          <w:p w:rsidRPr="00A83447" w:rsidR="007500AD" w:rsidP="007500AD" w:rsidRDefault="007500AD" w14:paraId="2BC81F07" w14:textId="77777777">
            <w:pPr>
              <w:pStyle w:val="Tabletext"/>
              <w:rPr>
                <w:i/>
                <w:iCs/>
              </w:rPr>
            </w:pPr>
            <w:r w:rsidRPr="00982C4B">
              <w:t>State Crisis and Resilience Council (SCRC)</w:t>
            </w:r>
          </w:p>
        </w:tc>
        <w:tc>
          <w:tcPr>
            <w:tcW w:w="6458" w:type="dxa"/>
          </w:tcPr>
          <w:p w:rsidR="007500AD" w:rsidP="007500AD" w:rsidRDefault="007500AD" w14:paraId="593C4170" w14:textId="77777777">
            <w:pPr>
              <w:pStyle w:val="Tabletext"/>
            </w:pPr>
            <w:r w:rsidRPr="00982C4B">
              <w:t>Peak crisis and emergency management advisory body to the Victorian Government and provides advice to Ministers and relevant Cabinet subcommittees. It is responsible for the development and implementation of whole</w:t>
            </w:r>
            <w:r>
              <w:t>-</w:t>
            </w:r>
            <w:r w:rsidRPr="00982C4B">
              <w:t>of</w:t>
            </w:r>
            <w:r>
              <w:t>-Victorian-G</w:t>
            </w:r>
            <w:r w:rsidRPr="00982C4B">
              <w:t>overnment EM policy and strategy. It does not make operational or tactical decisions.</w:t>
            </w:r>
          </w:p>
        </w:tc>
      </w:tr>
      <w:tr w:rsidR="007500AD" w:rsidTr="00877451" w14:paraId="654A4A9D" w14:textId="77777777">
        <w:tc>
          <w:tcPr>
            <w:tcW w:w="2830" w:type="dxa"/>
          </w:tcPr>
          <w:p w:rsidRPr="007500AD" w:rsidR="007500AD" w:rsidP="007500AD" w:rsidRDefault="007500AD" w14:paraId="00EDC864" w14:textId="77777777">
            <w:pPr>
              <w:pStyle w:val="Tabletext"/>
              <w:rPr>
                <w:i/>
                <w:iCs/>
              </w:rPr>
            </w:pPr>
            <w:r w:rsidRPr="00982C4B">
              <w:lastRenderedPageBreak/>
              <w:t>Emergency Management Joint Public Information Committee (EMJPIC)</w:t>
            </w:r>
          </w:p>
        </w:tc>
        <w:tc>
          <w:tcPr>
            <w:tcW w:w="6458" w:type="dxa"/>
          </w:tcPr>
          <w:p w:rsidRPr="00982C4B" w:rsidR="007500AD" w:rsidP="00877451" w:rsidRDefault="007500AD" w14:paraId="201BCEF4" w14:textId="77777777">
            <w:pPr>
              <w:pStyle w:val="Tabletext"/>
            </w:pPr>
            <w:r w:rsidRPr="00982C4B">
              <w:t>Has representatives from all government departments and agencies</w:t>
            </w:r>
          </w:p>
          <w:p w:rsidR="007500AD" w:rsidP="007500AD" w:rsidRDefault="007500AD" w14:paraId="5ED3E246" w14:textId="77777777">
            <w:pPr>
              <w:pStyle w:val="Tabletext"/>
            </w:pPr>
            <w:r w:rsidRPr="00982C4B">
              <w:t>Ensures a coordinated and cohesive communications approach, and response arrangements in place</w:t>
            </w:r>
          </w:p>
        </w:tc>
      </w:tr>
      <w:tr w:rsidR="007500AD" w:rsidTr="00877451" w14:paraId="20F01449" w14:textId="77777777">
        <w:tc>
          <w:tcPr>
            <w:tcW w:w="2830" w:type="dxa"/>
          </w:tcPr>
          <w:p w:rsidRPr="00A83447" w:rsidR="007500AD" w:rsidP="007500AD" w:rsidRDefault="007500AD" w14:paraId="40D42EB9" w14:textId="77777777">
            <w:pPr>
              <w:pStyle w:val="Tabletext"/>
              <w:rPr>
                <w:i/>
                <w:iCs/>
              </w:rPr>
            </w:pPr>
            <w:r w:rsidRPr="00982C4B">
              <w:t>Municipal Emergency Management Planning Committee (MEMPC)</w:t>
            </w:r>
          </w:p>
        </w:tc>
        <w:tc>
          <w:tcPr>
            <w:tcW w:w="6458" w:type="dxa"/>
          </w:tcPr>
          <w:p w:rsidRPr="00982C4B" w:rsidR="007500AD" w:rsidP="00877451" w:rsidRDefault="007500AD" w14:paraId="5ED40173" w14:textId="77777777">
            <w:pPr>
              <w:pStyle w:val="Tabletext"/>
            </w:pPr>
            <w:r w:rsidRPr="00982C4B">
              <w:t>Responsible for the preparation and review of their Municipal Emergency Management Plan (MEMP)</w:t>
            </w:r>
          </w:p>
          <w:p w:rsidRPr="00982C4B" w:rsidR="007500AD" w:rsidP="00877451" w:rsidRDefault="007500AD" w14:paraId="7688854E" w14:textId="77777777">
            <w:pPr>
              <w:pStyle w:val="Tabletext"/>
            </w:pPr>
            <w:r w:rsidRPr="00982C4B">
              <w:t>Ensure the MEMP is consistent with the SEMP and with the relevant REMP</w:t>
            </w:r>
          </w:p>
          <w:p w:rsidR="007500AD" w:rsidP="007500AD" w:rsidRDefault="007500AD" w14:paraId="5F56CF4F" w14:textId="77777777">
            <w:pPr>
              <w:pStyle w:val="Tabletext"/>
            </w:pPr>
            <w:r w:rsidRPr="00982C4B">
              <w:t>Provide reports and recommendations to the region’s REMPC in relation to any matter that affects or may affect EM planning in their municipal district</w:t>
            </w:r>
          </w:p>
        </w:tc>
      </w:tr>
      <w:tr w:rsidR="007500AD" w:rsidTr="00877451" w14:paraId="05189255" w14:textId="77777777">
        <w:tc>
          <w:tcPr>
            <w:tcW w:w="2830" w:type="dxa"/>
          </w:tcPr>
          <w:p w:rsidRPr="00A83447" w:rsidR="007500AD" w:rsidP="007500AD" w:rsidRDefault="007500AD" w14:paraId="7156D108" w14:textId="77777777">
            <w:pPr>
              <w:pStyle w:val="Tabletext"/>
              <w:rPr>
                <w:i/>
                <w:iCs/>
              </w:rPr>
            </w:pPr>
            <w:r w:rsidRPr="00982C4B">
              <w:t>Regional Emergency Management Planning Committee (REMPC)</w:t>
            </w:r>
          </w:p>
        </w:tc>
        <w:tc>
          <w:tcPr>
            <w:tcW w:w="6458" w:type="dxa"/>
          </w:tcPr>
          <w:p w:rsidRPr="00982C4B" w:rsidR="007500AD" w:rsidP="00877451" w:rsidRDefault="007500AD" w14:paraId="6FAE3EC0" w14:textId="77777777">
            <w:pPr>
              <w:pStyle w:val="Tabletext"/>
            </w:pPr>
            <w:r w:rsidRPr="00982C4B">
              <w:t>Responsible for the preparation and review of their Regional Emergency Management Plan (REMP)</w:t>
            </w:r>
          </w:p>
          <w:p w:rsidRPr="00982C4B" w:rsidR="007500AD" w:rsidP="00877451" w:rsidRDefault="007500AD" w14:paraId="762B1ABF" w14:textId="77777777">
            <w:pPr>
              <w:pStyle w:val="Tabletext"/>
            </w:pPr>
            <w:r w:rsidRPr="00982C4B">
              <w:t>Ensure the REMP is consistent with the SEMP</w:t>
            </w:r>
          </w:p>
          <w:p w:rsidR="007500AD" w:rsidP="007500AD" w:rsidRDefault="007500AD" w14:paraId="5FED8793" w14:textId="77777777">
            <w:pPr>
              <w:pStyle w:val="Tabletext"/>
            </w:pPr>
            <w:r w:rsidRPr="00982C4B">
              <w:t>Identify how the region will prepare, respond and recover from pandemics in alignment with state planning</w:t>
            </w:r>
          </w:p>
        </w:tc>
      </w:tr>
    </w:tbl>
    <w:p w:rsidRPr="007B6882" w:rsidR="00BE7751" w:rsidP="007B6882" w:rsidRDefault="00BE7751" w14:paraId="70682D20" w14:textId="77777777">
      <w:pPr>
        <w:pStyle w:val="Heading1"/>
      </w:pPr>
      <w:bookmarkStart w:id="351" w:name="_Appendix_1:_Legislation"/>
      <w:bookmarkStart w:id="352" w:name="_Toc112330283"/>
      <w:bookmarkEnd w:id="351"/>
      <w:r w:rsidRPr="007B6882">
        <w:lastRenderedPageBreak/>
        <w:t xml:space="preserve">Appendix </w:t>
      </w:r>
      <w:r w:rsidR="007500AD">
        <w:t>B</w:t>
      </w:r>
      <w:r w:rsidRPr="007B6882">
        <w:t>: Glossary</w:t>
      </w:r>
      <w:bookmarkEnd w:id="352"/>
    </w:p>
    <w:p w:rsidR="00BE7751" w:rsidP="00BE7751" w:rsidRDefault="00BE7751" w14:paraId="1CBB3229" w14:textId="77777777">
      <w:pPr>
        <w:pStyle w:val="Body"/>
      </w:pPr>
      <w:r>
        <w:t>This is not an exhaustive list of definitions relevant to this plan.</w:t>
      </w:r>
      <w:r w:rsidR="00860259">
        <w:t xml:space="preserve"> </w:t>
      </w:r>
      <w:r>
        <w:t xml:space="preserve">More definitions can be found in the </w:t>
      </w:r>
      <w:r w:rsidRPr="00877451" w:rsidR="00860259">
        <w:t>SEMP</w:t>
      </w:r>
      <w:r>
        <w:t xml:space="preserve"> and </w:t>
      </w:r>
      <w:r w:rsidRPr="00877451" w:rsidR="00860259">
        <w:t xml:space="preserve">SEMP </w:t>
      </w:r>
      <w:r w:rsidR="00860259">
        <w:t>HESP</w:t>
      </w:r>
      <w:r>
        <w:t>.</w:t>
      </w:r>
    </w:p>
    <w:tbl>
      <w:tblPr>
        <w:tblStyle w:val="TableGrid"/>
        <w:tblW w:w="9288" w:type="dxa"/>
        <w:tblLook w:firstRow="1" w:lastRow="0" w:firstColumn="1" w:lastColumn="0" w:noHBand="0" w:noVBand="1" w:val="04A0"/>
      </w:tblPr>
      <w:tblGrid>
        <w:gridCol w:w="1740"/>
        <w:gridCol w:w="7548"/>
      </w:tblGrid>
      <w:tr w:rsidRPr="00D61990" w:rsidR="00FC6411" w:rsidTr="207BBA23" w14:paraId="61F4409D" w14:textId="77777777">
        <w:trPr>
          <w:tblHeader/>
        </w:trPr>
        <w:tc>
          <w:tcPr>
            <w:tcW w:w="1740" w:type="dxa"/>
            <w:shd w:val="clear" w:color="auto" w:fill="201547"/>
            <w:tcMar/>
          </w:tcPr>
          <w:p w:rsidRPr="00877451" w:rsidR="00FC6411" w:rsidP="00877451" w:rsidRDefault="00860259" w14:paraId="7E2C4678" w14:textId="77777777">
            <w:pPr>
              <w:pStyle w:val="Tablecolhead"/>
              <w:rPr>
                <w:rFonts w:eastAsia="Times"/>
                <w:b w:val="false"/>
                <w:color w:val="FFFFFF" w:themeColor="background1"/>
              </w:rPr>
            </w:pPr>
            <w:r w:rsidRPr="00877451">
              <w:rPr>
                <w:rFonts w:eastAsia="Arial"/>
                <w:color w:val="FFFFFF" w:themeColor="background1"/>
                <w:lang w:val="en-GB"/>
              </w:rPr>
              <w:t>Term</w:t>
            </w:r>
            <w:r w:rsidRPr="00877451">
              <w:rPr>
                <w:rFonts w:eastAsia="Arial"/>
                <w:color w:val="FFFFFF" w:themeColor="background1"/>
              </w:rPr>
              <w:t xml:space="preserve"> </w:t>
            </w:r>
          </w:p>
        </w:tc>
        <w:tc>
          <w:tcPr>
            <w:tcW w:w="7548" w:type="dxa"/>
            <w:shd w:val="clear" w:color="auto" w:fill="201547"/>
            <w:tcMar/>
          </w:tcPr>
          <w:p w:rsidRPr="00877451" w:rsidR="00FC6411" w:rsidP="00877451" w:rsidRDefault="00860259" w14:paraId="26B3A6B9" w14:textId="77777777">
            <w:pPr>
              <w:pStyle w:val="Tablecolhead"/>
              <w:rPr>
                <w:b w:val="false"/>
                <w:color w:val="FFFFFF" w:themeColor="background1"/>
              </w:rPr>
            </w:pPr>
            <w:r w:rsidRPr="00877451">
              <w:rPr>
                <w:rFonts w:eastAsia="Arial"/>
                <w:color w:val="FFFFFF" w:themeColor="background1"/>
                <w:lang w:val="en-GB"/>
              </w:rPr>
              <w:t>Definition</w:t>
            </w:r>
            <w:r w:rsidRPr="00877451">
              <w:rPr>
                <w:rFonts w:eastAsia="Arial"/>
                <w:color w:val="FFFFFF" w:themeColor="background1"/>
              </w:rPr>
              <w:t xml:space="preserve"> </w:t>
            </w:r>
          </w:p>
        </w:tc>
      </w:tr>
      <w:tr w:rsidRPr="00D61990" w:rsidR="00FC6411" w:rsidTr="207BBA23" w14:paraId="2A0C5C7E" w14:textId="77777777">
        <w:tc>
          <w:tcPr>
            <w:tcW w:w="1740" w:type="dxa"/>
            <w:tcMar/>
          </w:tcPr>
          <w:p w:rsidRPr="00860259" w:rsidR="00FC6411" w:rsidP="00877451" w:rsidRDefault="00FC6411" w14:paraId="281CAADC" w14:textId="77777777">
            <w:pPr>
              <w:pStyle w:val="Tabletext"/>
              <w:rPr>
                <w:rFonts w:eastAsia="Times"/>
              </w:rPr>
            </w:pPr>
            <w:r w:rsidRPr="00860259">
              <w:rPr>
                <w:rFonts w:eastAsia="Times"/>
              </w:rPr>
              <w:t>Biosecurity</w:t>
            </w:r>
          </w:p>
        </w:tc>
        <w:tc>
          <w:tcPr>
            <w:tcW w:w="7548" w:type="dxa"/>
            <w:tcMar/>
          </w:tcPr>
          <w:p w:rsidRPr="00860259" w:rsidR="00FC6411" w:rsidP="00877451" w:rsidRDefault="00FC6411" w14:paraId="375151A3" w14:textId="77777777">
            <w:pPr>
              <w:pStyle w:val="Tabletext"/>
              <w:rPr>
                <w:rFonts w:eastAsia="Times"/>
              </w:rPr>
            </w:pPr>
            <w:r w:rsidRPr="00860259">
              <w:t>All the measures taken to minimise the risk of infectious diseases caused by viruses, bacteria or other microorganisms entering, emerging, establishing or spreading in Australia, potentially harming the Australian population, our food security and economy.</w:t>
            </w:r>
          </w:p>
        </w:tc>
      </w:tr>
      <w:tr w:rsidRPr="00D61990" w:rsidR="00E828D6" w:rsidTr="207BBA23" w14:paraId="35D4FAD0" w14:textId="77777777">
        <w:tc>
          <w:tcPr>
            <w:tcW w:w="1740" w:type="dxa"/>
            <w:tcMar/>
          </w:tcPr>
          <w:p w:rsidRPr="00860259" w:rsidR="00E828D6" w:rsidP="00877451" w:rsidRDefault="00E828D6" w14:paraId="1A4570CE" w14:textId="77777777">
            <w:pPr>
              <w:pStyle w:val="Tabletext"/>
              <w:rPr>
                <w:rFonts w:eastAsia="Times"/>
              </w:rPr>
            </w:pPr>
            <w:r w:rsidRPr="00877451">
              <w:rPr>
                <w:rFonts w:eastAsia="Arial"/>
              </w:rPr>
              <w:t xml:space="preserve">Business continuity </w:t>
            </w:r>
          </w:p>
        </w:tc>
        <w:tc>
          <w:tcPr>
            <w:tcW w:w="7548" w:type="dxa"/>
            <w:tcMar/>
          </w:tcPr>
          <w:p w:rsidRPr="00860259" w:rsidR="00E828D6" w:rsidP="00877451" w:rsidRDefault="00E828D6" w14:paraId="666B8367" w14:textId="77777777">
            <w:pPr>
              <w:pStyle w:val="Tabletext"/>
            </w:pPr>
            <w:r w:rsidRPr="00877451">
              <w:rPr>
                <w:rFonts w:eastAsia="Arial"/>
              </w:rPr>
              <w:t xml:space="preserve">The uninterrupted availability of all key resources supporting essential business function. Business continuity management provides for the availability of processes and resources </w:t>
            </w:r>
            <w:r w:rsidRPr="00877451" w:rsidR="000B2A20">
              <w:rPr>
                <w:rFonts w:eastAsia="Arial"/>
              </w:rPr>
              <w:t>to</w:t>
            </w:r>
            <w:r w:rsidRPr="00877451">
              <w:rPr>
                <w:rFonts w:eastAsia="Arial"/>
              </w:rPr>
              <w:t xml:space="preserve"> ensure the continued achievement of critical services objectives.</w:t>
            </w:r>
          </w:p>
        </w:tc>
      </w:tr>
      <w:tr w:rsidRPr="00D61990" w:rsidR="00E828D6" w:rsidTr="207BBA23" w14:paraId="5323FA3B" w14:textId="77777777">
        <w:tc>
          <w:tcPr>
            <w:tcW w:w="1740" w:type="dxa"/>
            <w:tcMar/>
          </w:tcPr>
          <w:p w:rsidRPr="00860259" w:rsidR="00E828D6" w:rsidP="00877451" w:rsidRDefault="00E828D6" w14:paraId="38283EC9" w14:textId="77777777">
            <w:pPr>
              <w:pStyle w:val="Tabletext"/>
              <w:rPr>
                <w:rFonts w:eastAsia="Times"/>
              </w:rPr>
            </w:pPr>
            <w:r w:rsidRPr="00860259">
              <w:rPr>
                <w:rFonts w:eastAsia="Times"/>
              </w:rPr>
              <w:t>Clinical severity</w:t>
            </w:r>
          </w:p>
        </w:tc>
        <w:tc>
          <w:tcPr>
            <w:tcW w:w="7548" w:type="dxa"/>
            <w:tcMar/>
          </w:tcPr>
          <w:p w:rsidRPr="00860259" w:rsidR="00E828D6" w:rsidP="00877451" w:rsidRDefault="00E828D6" w14:paraId="154952EE" w14:textId="77777777">
            <w:pPr>
              <w:pStyle w:val="Tabletext"/>
              <w:rPr>
                <w:rFonts w:eastAsia="Times"/>
              </w:rPr>
            </w:pPr>
            <w:r w:rsidRPr="00860259">
              <w:t>How sick the virus makes people</w:t>
            </w:r>
          </w:p>
        </w:tc>
      </w:tr>
      <w:tr w:rsidRPr="00D61990" w:rsidR="00E828D6" w:rsidTr="207BBA23" w14:paraId="382317D4" w14:textId="77777777">
        <w:tc>
          <w:tcPr>
            <w:tcW w:w="1740" w:type="dxa"/>
            <w:tcMar/>
          </w:tcPr>
          <w:p w:rsidRPr="00860259" w:rsidR="00E828D6" w:rsidP="00877451" w:rsidRDefault="00E828D6" w14:paraId="0C07B8E5" w14:textId="77777777">
            <w:pPr>
              <w:pStyle w:val="Tabletext"/>
              <w:rPr>
                <w:rFonts w:eastAsia="Times"/>
              </w:rPr>
            </w:pPr>
            <w:r w:rsidRPr="00860259">
              <w:rPr>
                <w:rFonts w:eastAsia="Times"/>
              </w:rPr>
              <w:t>Epidemic</w:t>
            </w:r>
          </w:p>
        </w:tc>
        <w:tc>
          <w:tcPr>
            <w:tcW w:w="7548" w:type="dxa"/>
            <w:tcMar/>
          </w:tcPr>
          <w:p w:rsidRPr="00860259" w:rsidR="00E828D6" w:rsidP="00877451" w:rsidRDefault="00E828D6" w14:paraId="0189E48B" w14:textId="77777777">
            <w:pPr>
              <w:pStyle w:val="Tabletext"/>
              <w:rPr>
                <w:rFonts w:eastAsia="Times"/>
              </w:rPr>
            </w:pPr>
            <w:r w:rsidRPr="00860259">
              <w:rPr>
                <w:rFonts w:eastAsia="Times"/>
              </w:rPr>
              <w:t>Spread of a disease above what is normally expected in a certain area but is contained to a region or community</w:t>
            </w:r>
          </w:p>
        </w:tc>
      </w:tr>
      <w:tr w:rsidRPr="00D61990" w:rsidR="00E828D6" w:rsidTr="207BBA23" w14:paraId="7E6A7BB9" w14:textId="77777777">
        <w:tc>
          <w:tcPr>
            <w:tcW w:w="1740" w:type="dxa"/>
            <w:tcMar/>
          </w:tcPr>
          <w:p w:rsidRPr="00860259" w:rsidR="00E828D6" w:rsidP="00877451" w:rsidRDefault="00E828D6" w14:paraId="615DBD48" w14:textId="77777777">
            <w:pPr>
              <w:pStyle w:val="Tabletext"/>
              <w:rPr>
                <w:rFonts w:eastAsia="Times"/>
              </w:rPr>
            </w:pPr>
            <w:r w:rsidRPr="00860259">
              <w:rPr>
                <w:rFonts w:eastAsia="Times"/>
              </w:rPr>
              <w:t xml:space="preserve">Endemic </w:t>
            </w:r>
          </w:p>
        </w:tc>
        <w:tc>
          <w:tcPr>
            <w:tcW w:w="7548" w:type="dxa"/>
            <w:tcMar/>
          </w:tcPr>
          <w:p w:rsidRPr="00860259" w:rsidR="00E828D6" w:rsidP="00877451" w:rsidRDefault="00E828D6" w14:paraId="3026D5AA" w14:textId="77777777">
            <w:pPr>
              <w:pStyle w:val="Tabletext"/>
              <w:rPr>
                <w:rFonts w:eastAsia="Times"/>
              </w:rPr>
            </w:pPr>
            <w:r w:rsidRPr="00860259">
              <w:rPr>
                <w:rFonts w:eastAsia="Times"/>
              </w:rPr>
              <w:t>Regularly found among particular people or in a certain area</w:t>
            </w:r>
          </w:p>
        </w:tc>
      </w:tr>
      <w:tr w:rsidRPr="00D61990" w:rsidR="00E828D6" w:rsidTr="207BBA23" w14:paraId="306FA9D8" w14:textId="77777777">
        <w:tc>
          <w:tcPr>
            <w:tcW w:w="1740" w:type="dxa"/>
            <w:tcMar/>
          </w:tcPr>
          <w:p w:rsidRPr="00860259" w:rsidR="00E828D6" w:rsidP="00877451" w:rsidRDefault="00E828D6" w14:paraId="259C41DB" w14:textId="77777777">
            <w:pPr>
              <w:pStyle w:val="Tabletext"/>
              <w:rPr>
                <w:rFonts w:eastAsia="Times"/>
              </w:rPr>
            </w:pPr>
            <w:r w:rsidRPr="00860259">
              <w:rPr>
                <w:rFonts w:eastAsia="Times"/>
              </w:rPr>
              <w:t>Isolation</w:t>
            </w:r>
          </w:p>
        </w:tc>
        <w:tc>
          <w:tcPr>
            <w:tcW w:w="7548" w:type="dxa"/>
            <w:tcMar/>
          </w:tcPr>
          <w:p w:rsidRPr="00860259" w:rsidR="00E828D6" w:rsidP="00877451" w:rsidRDefault="00E828D6" w14:paraId="0A5E165F" w14:textId="77777777">
            <w:pPr>
              <w:pStyle w:val="Tabletext"/>
            </w:pPr>
            <w:r w:rsidRPr="00860259">
              <w:rPr>
                <w:rFonts w:eastAsia="Times"/>
              </w:rPr>
              <w:t>Segregation and separation of persons who are infected or suspected of being infected from other persons under the PHW Act</w:t>
            </w:r>
          </w:p>
        </w:tc>
      </w:tr>
      <w:tr w:rsidRPr="00D61990" w:rsidR="00E828D6" w:rsidTr="207BBA23" w14:paraId="590963B1" w14:textId="77777777">
        <w:tc>
          <w:tcPr>
            <w:tcW w:w="1740" w:type="dxa"/>
            <w:tcMar/>
          </w:tcPr>
          <w:p w:rsidRPr="00860259" w:rsidR="00E828D6" w:rsidP="00877451" w:rsidRDefault="00E828D6" w14:paraId="62786163" w14:textId="77777777">
            <w:pPr>
              <w:pStyle w:val="Tabletext"/>
              <w:rPr>
                <w:rFonts w:eastAsia="Times"/>
              </w:rPr>
            </w:pPr>
            <w:r w:rsidRPr="00860259">
              <w:rPr>
                <w:rFonts w:eastAsia="Times"/>
              </w:rPr>
              <w:t>Mitigation</w:t>
            </w:r>
          </w:p>
        </w:tc>
        <w:tc>
          <w:tcPr>
            <w:tcW w:w="7548" w:type="dxa"/>
            <w:tcMar/>
          </w:tcPr>
          <w:p w:rsidRPr="00860259" w:rsidR="00E828D6" w:rsidP="00877451" w:rsidRDefault="00E828D6" w14:paraId="29CA176B" w14:textId="77777777">
            <w:pPr>
              <w:pStyle w:val="Tabletext"/>
              <w:rPr>
                <w:rFonts w:eastAsia="Times"/>
              </w:rPr>
            </w:pPr>
            <w:r w:rsidRPr="00860259">
              <w:rPr>
                <w:rFonts w:eastAsia="Times"/>
              </w:rPr>
              <w:t>Activities needed to eliminate or reduce the incidence or severity of emergencies, and the minimisation of their effects</w:t>
            </w:r>
          </w:p>
        </w:tc>
      </w:tr>
      <w:tr w:rsidRPr="00D61990" w:rsidR="00E828D6" w:rsidTr="207BBA23" w14:paraId="46FDF016" w14:textId="77777777">
        <w:tc>
          <w:tcPr>
            <w:tcW w:w="1740" w:type="dxa"/>
            <w:tcMar/>
          </w:tcPr>
          <w:p w:rsidRPr="00860259" w:rsidR="00E828D6" w:rsidP="00877451" w:rsidRDefault="00E828D6" w14:paraId="3AF9998C" w14:textId="77777777">
            <w:pPr>
              <w:pStyle w:val="Tabletext"/>
              <w:rPr>
                <w:rFonts w:eastAsia="Times"/>
              </w:rPr>
            </w:pPr>
            <w:r w:rsidRPr="00860259">
              <w:rPr>
                <w:rFonts w:eastAsia="Times"/>
              </w:rPr>
              <w:t>Novel</w:t>
            </w:r>
          </w:p>
        </w:tc>
        <w:tc>
          <w:tcPr>
            <w:tcW w:w="7548" w:type="dxa"/>
            <w:tcMar/>
          </w:tcPr>
          <w:p w:rsidRPr="00860259" w:rsidR="00E828D6" w:rsidP="00877451" w:rsidRDefault="00E828D6" w14:paraId="4A07962E" w14:textId="77777777">
            <w:pPr>
              <w:pStyle w:val="Tabletext"/>
              <w:rPr>
                <w:rFonts w:eastAsia="Times"/>
              </w:rPr>
            </w:pPr>
            <w:r w:rsidRPr="00860259">
              <w:rPr>
                <w:rFonts w:eastAsia="Times"/>
              </w:rPr>
              <w:t>New</w:t>
            </w:r>
          </w:p>
        </w:tc>
      </w:tr>
      <w:tr w:rsidRPr="00D61990" w:rsidR="00E828D6" w:rsidTr="207BBA23" w14:paraId="50433904" w14:textId="77777777">
        <w:tc>
          <w:tcPr>
            <w:tcW w:w="1740" w:type="dxa"/>
            <w:tcMar/>
          </w:tcPr>
          <w:p w:rsidRPr="00860259" w:rsidR="00E828D6" w:rsidP="00877451" w:rsidRDefault="00E828D6" w14:paraId="6BE9501B" w14:textId="77777777">
            <w:pPr>
              <w:pStyle w:val="Tabletext"/>
              <w:rPr>
                <w:rFonts w:eastAsia="Times"/>
              </w:rPr>
            </w:pPr>
            <w:r w:rsidRPr="00860259">
              <w:rPr>
                <w:rFonts w:eastAsia="Times"/>
              </w:rPr>
              <w:t>Pandemic</w:t>
            </w:r>
          </w:p>
        </w:tc>
        <w:tc>
          <w:tcPr>
            <w:tcW w:w="7548" w:type="dxa"/>
            <w:tcMar/>
          </w:tcPr>
          <w:p w:rsidRPr="00860259" w:rsidR="00E828D6" w:rsidP="00877451" w:rsidRDefault="00E828D6" w14:paraId="4A978C35" w14:textId="77777777">
            <w:pPr>
              <w:pStyle w:val="Tabletext"/>
              <w:rPr>
                <w:rFonts w:eastAsia="Times"/>
              </w:rPr>
            </w:pPr>
            <w:r w:rsidRPr="00860259">
              <w:rPr>
                <w:rFonts w:eastAsia="Times"/>
              </w:rPr>
              <w:t>An epidemic occurring worldwide, or over a very wide area, crossing international boundaries and usually affecting a large number of people</w:t>
            </w:r>
          </w:p>
        </w:tc>
      </w:tr>
      <w:tr w:rsidRPr="00D61990" w:rsidR="00E828D6" w:rsidTr="207BBA23" w14:paraId="1C90136C" w14:textId="77777777">
        <w:tc>
          <w:tcPr>
            <w:tcW w:w="1740" w:type="dxa"/>
            <w:tcMar/>
          </w:tcPr>
          <w:p w:rsidRPr="00860259" w:rsidR="00E828D6" w:rsidP="00877451" w:rsidRDefault="00E828D6" w14:paraId="57053AE1" w14:textId="77777777">
            <w:pPr>
              <w:pStyle w:val="Tabletext"/>
              <w:rPr>
                <w:rFonts w:eastAsia="Times"/>
              </w:rPr>
            </w:pPr>
            <w:r w:rsidRPr="00860259">
              <w:rPr>
                <w:rFonts w:eastAsia="Times"/>
              </w:rPr>
              <w:t>Pandemic order</w:t>
            </w:r>
          </w:p>
        </w:tc>
        <w:tc>
          <w:tcPr>
            <w:tcW w:w="7548" w:type="dxa"/>
            <w:tcMar/>
          </w:tcPr>
          <w:p w:rsidRPr="00877451" w:rsidR="00E828D6" w:rsidP="00877451" w:rsidRDefault="00E828D6" w14:paraId="41FB1ECD" w14:textId="77777777">
            <w:pPr>
              <w:pStyle w:val="Tabletext"/>
              <w:rPr>
                <w:rFonts w:eastAsia="Arial"/>
              </w:rPr>
            </w:pPr>
            <w:r w:rsidRPr="00877451">
              <w:rPr>
                <w:rFonts w:eastAsia="Arial"/>
              </w:rPr>
              <w:t>Includes restrictions that are necessary to protect the community during a pandemic as cited in Victoria’s pandemic management framework</w:t>
            </w:r>
          </w:p>
        </w:tc>
      </w:tr>
      <w:tr w:rsidRPr="00D61990" w:rsidR="00E828D6" w:rsidTr="207BBA23" w14:paraId="049DF47A" w14:textId="77777777">
        <w:tc>
          <w:tcPr>
            <w:tcW w:w="1740" w:type="dxa"/>
            <w:tcMar/>
          </w:tcPr>
          <w:p w:rsidRPr="00860259" w:rsidR="00E828D6" w:rsidP="00877451" w:rsidRDefault="00E828D6" w14:paraId="1553B3E9" w14:textId="77777777">
            <w:pPr>
              <w:pStyle w:val="Tabletext"/>
              <w:rPr>
                <w:rFonts w:eastAsia="Times"/>
              </w:rPr>
            </w:pPr>
            <w:r w:rsidRPr="00860259">
              <w:rPr>
                <w:rFonts w:eastAsia="Times"/>
              </w:rPr>
              <w:t>People most at risk</w:t>
            </w:r>
          </w:p>
        </w:tc>
        <w:tc>
          <w:tcPr>
            <w:tcW w:w="7548" w:type="dxa"/>
            <w:tcMar/>
          </w:tcPr>
          <w:p w:rsidRPr="00860259" w:rsidR="00E828D6" w:rsidP="00877451" w:rsidRDefault="00AB506C" w14:paraId="71A05D15" w14:textId="77777777">
            <w:pPr>
              <w:pStyle w:val="Tabletext"/>
              <w:rPr>
                <w:rFonts w:eastAsia="Times"/>
              </w:rPr>
            </w:pPr>
            <w:r w:rsidRPr="00877451">
              <w:rPr>
                <w:rFonts w:eastAsia="Arial"/>
              </w:rPr>
              <w:t>Individuals and communities who have the potential to be adversely affected by a disaster or emergency and who, because of the circumstances in their everyday lives, require significant and coordinated priority intervention, response and support from a variety of government and non-government organisations and the broader community for their safety.</w:t>
            </w:r>
            <w:r w:rsidRPr="00860259" w:rsidDel="00AB506C">
              <w:rPr>
                <w:rFonts w:eastAsia="Times"/>
              </w:rPr>
              <w:t xml:space="preserve"> </w:t>
            </w:r>
          </w:p>
        </w:tc>
      </w:tr>
      <w:tr w:rsidRPr="00D61990" w:rsidR="00E828D6" w:rsidTr="207BBA23" w14:paraId="3AC4CC7E" w14:textId="77777777">
        <w:tc>
          <w:tcPr>
            <w:tcW w:w="1740" w:type="dxa"/>
            <w:tcMar/>
          </w:tcPr>
          <w:p w:rsidRPr="00860259" w:rsidR="00E828D6" w:rsidP="00877451" w:rsidRDefault="00E828D6" w14:paraId="76518BBB" w14:textId="77777777">
            <w:pPr>
              <w:pStyle w:val="Tabletext"/>
              <w:rPr>
                <w:rFonts w:eastAsia="Times"/>
              </w:rPr>
            </w:pPr>
            <w:r w:rsidRPr="00860259">
              <w:rPr>
                <w:rFonts w:eastAsia="Times"/>
              </w:rPr>
              <w:t>Quarantine</w:t>
            </w:r>
          </w:p>
        </w:tc>
        <w:tc>
          <w:tcPr>
            <w:tcW w:w="7548" w:type="dxa"/>
            <w:tcMar/>
          </w:tcPr>
          <w:p w:rsidRPr="00860259" w:rsidR="00E828D6" w:rsidP="00877451" w:rsidRDefault="00E828D6" w14:paraId="07AA00E4" w14:textId="77777777">
            <w:pPr>
              <w:pStyle w:val="Tabletext"/>
              <w:rPr>
                <w:rFonts w:eastAsia="Times"/>
              </w:rPr>
            </w:pPr>
            <w:r w:rsidRPr="00860259">
              <w:rPr>
                <w:rFonts w:eastAsia="Times"/>
              </w:rPr>
              <w:t xml:space="preserve">Limitation of freedom of movement for a period of time for well persons who are likely to have been exposed to the virus (contact) to prevent their contact with people who have not been </w:t>
            </w:r>
            <w:r w:rsidRPr="006115BE">
              <w:rPr>
                <w:rFonts w:eastAsia="Times"/>
              </w:rPr>
              <w:t>exposed</w:t>
            </w:r>
            <w:r w:rsidRPr="006115BE" w:rsidR="009A70C9">
              <w:rPr>
                <w:rFonts w:eastAsia="Times"/>
              </w:rPr>
              <w:t xml:space="preserve">.  </w:t>
            </w:r>
            <w:r w:rsidRPr="006115BE" w:rsidR="00E57FEE">
              <w:rPr>
                <w:rFonts w:eastAsia="Times"/>
              </w:rPr>
              <w:t>This may be voluntary or mandatory.</w:t>
            </w:r>
          </w:p>
        </w:tc>
      </w:tr>
      <w:tr w:rsidRPr="00D61990" w:rsidR="00E828D6" w:rsidTr="207BBA23" w14:paraId="4DF28911" w14:textId="77777777">
        <w:tc>
          <w:tcPr>
            <w:tcW w:w="1740" w:type="dxa"/>
            <w:tcMar/>
          </w:tcPr>
          <w:p w:rsidRPr="00860259" w:rsidR="00E828D6" w:rsidP="00877451" w:rsidRDefault="00E828D6" w14:paraId="201EABC9" w14:textId="77777777">
            <w:pPr>
              <w:pStyle w:val="Tabletext"/>
              <w:rPr>
                <w:rFonts w:eastAsia="Times"/>
              </w:rPr>
            </w:pPr>
            <w:r w:rsidRPr="00860259">
              <w:rPr>
                <w:rFonts w:eastAsia="Times"/>
              </w:rPr>
              <w:t>Respiratory virus</w:t>
            </w:r>
          </w:p>
        </w:tc>
        <w:tc>
          <w:tcPr>
            <w:tcW w:w="7548" w:type="dxa"/>
            <w:tcMar/>
          </w:tcPr>
          <w:p w:rsidRPr="00860259" w:rsidR="00E828D6" w:rsidP="00877451" w:rsidRDefault="00E828D6" w14:paraId="10E6BBA4" w14:textId="77777777">
            <w:pPr>
              <w:pStyle w:val="Tabletext"/>
              <w:rPr>
                <w:rFonts w:eastAsia="Times"/>
              </w:rPr>
            </w:pPr>
            <w:r w:rsidRPr="00860259">
              <w:rPr>
                <w:rFonts w:eastAsia="Times"/>
              </w:rPr>
              <w:t>A virus affecting the respiratory tract</w:t>
            </w:r>
          </w:p>
        </w:tc>
      </w:tr>
      <w:tr w:rsidRPr="00D61990" w:rsidR="00E828D6" w:rsidTr="207BBA23" w14:paraId="334D551F" w14:textId="77777777">
        <w:tc>
          <w:tcPr>
            <w:tcW w:w="1740" w:type="dxa"/>
            <w:tcMar/>
          </w:tcPr>
          <w:p w:rsidRPr="00860259" w:rsidR="00E828D6" w:rsidP="00877451" w:rsidRDefault="00E828D6" w14:paraId="01177CDB" w14:textId="77777777">
            <w:pPr>
              <w:pStyle w:val="Tabletext"/>
              <w:rPr>
                <w:rFonts w:eastAsia="Times"/>
              </w:rPr>
            </w:pPr>
            <w:r w:rsidRPr="00860259">
              <w:rPr>
                <w:rFonts w:eastAsia="Times"/>
              </w:rPr>
              <w:t>Transmissibility</w:t>
            </w:r>
          </w:p>
        </w:tc>
        <w:tc>
          <w:tcPr>
            <w:tcW w:w="7548" w:type="dxa"/>
            <w:tcMar/>
          </w:tcPr>
          <w:p w:rsidRPr="00860259" w:rsidR="00E828D6" w:rsidP="00877451" w:rsidRDefault="00E828D6" w14:paraId="2E0378B3" w14:textId="77777777">
            <w:pPr>
              <w:pStyle w:val="Tabletext"/>
              <w:rPr>
                <w:rFonts w:eastAsia="Times"/>
              </w:rPr>
            </w:pPr>
            <w:r w:rsidRPr="00860259">
              <w:t>The ability of the virus to spread between people</w:t>
            </w:r>
          </w:p>
        </w:tc>
      </w:tr>
    </w:tbl>
    <w:p w:rsidR="009B18FF" w:rsidP="4309E0F9" w:rsidRDefault="009B18FF" w14:paraId="3CE9118D" w14:textId="77777777">
      <w:pPr>
        <w:pStyle w:val="Heading1"/>
      </w:pPr>
      <w:bookmarkStart w:id="353" w:name="_Appendix_D:_Public"/>
      <w:bookmarkStart w:id="354" w:name="_Toc112330284"/>
      <w:bookmarkEnd w:id="353"/>
      <w:r>
        <w:lastRenderedPageBreak/>
        <w:t xml:space="preserve">Appendix </w:t>
      </w:r>
      <w:r w:rsidR="007500AD">
        <w:t>C</w:t>
      </w:r>
      <w:r>
        <w:t xml:space="preserve">: </w:t>
      </w:r>
      <w:r w:rsidRPr="4309E0F9" w:rsidR="4309E0F9">
        <w:t>Public information and community engagement arrangements</w:t>
      </w:r>
      <w:bookmarkEnd w:id="354"/>
    </w:p>
    <w:p w:rsidR="009B18FF" w:rsidRDefault="009B18FF" w14:paraId="27831056" w14:textId="77777777">
      <w:pPr>
        <w:pStyle w:val="Body"/>
      </w:pPr>
      <w:r>
        <w:t>This guidance provides information and advice on planning for pandemic communications and engagement. It covers national and state governance arrangements, workforce planning, messaging and communications and engagement channels.</w:t>
      </w:r>
    </w:p>
    <w:p w:rsidRPr="00C87E3A" w:rsidR="009B18FF" w:rsidP="009B18FF" w:rsidRDefault="009B18FF" w14:paraId="22D5325E" w14:textId="77777777">
      <w:pPr>
        <w:pStyle w:val="Heading2"/>
      </w:pPr>
      <w:bookmarkStart w:id="355" w:name="_Toc112330285"/>
      <w:r w:rsidRPr="00C87E3A">
        <w:rPr>
          <w:bCs/>
        </w:rPr>
        <w:t>Governance</w:t>
      </w:r>
      <w:bookmarkEnd w:id="355"/>
    </w:p>
    <w:p w:rsidR="009B18FF" w:rsidP="009B18FF" w:rsidRDefault="65928725" w14:paraId="55A27F7A" w14:textId="77777777">
      <w:pPr>
        <w:pStyle w:val="Body"/>
      </w:pPr>
      <w:r>
        <w:t xml:space="preserve">The Australian </w:t>
      </w:r>
      <w:r w:rsidR="002C6ED2">
        <w:t xml:space="preserve">Government </w:t>
      </w:r>
      <w:r>
        <w:t xml:space="preserve">Department of Health </w:t>
      </w:r>
      <w:r w:rsidR="002C6ED2">
        <w:t>and Aged Care</w:t>
      </w:r>
      <w:r>
        <w:t xml:space="preserve"> coordinates and leads national pandemic response and health messaging via the National Health Emergency Media Response Network</w:t>
      </w:r>
      <w:r w:rsidR="001F5D43">
        <w:t>.</w:t>
      </w:r>
    </w:p>
    <w:p w:rsidR="009B18FF" w:rsidP="009B18FF" w:rsidRDefault="009B18FF" w14:paraId="7458C82F" w14:textId="77777777">
      <w:pPr>
        <w:pStyle w:val="Body"/>
      </w:pPr>
      <w:r>
        <w:t xml:space="preserve">Departments and agencies should review the public information and engagement chapters in the current </w:t>
      </w:r>
      <w:hyperlink w:history="true" r:id="rId63">
        <w:r w:rsidRPr="005B6550">
          <w:rPr>
            <w:rStyle w:val="Hyperlink"/>
          </w:rPr>
          <w:t>national communicable disease and pandemic plans</w:t>
        </w:r>
      </w:hyperlink>
      <w:r>
        <w:t xml:space="preserve"> </w:t>
      </w:r>
      <w:r w:rsidR="00860259">
        <w:t>&lt;</w:t>
      </w:r>
      <w:r w:rsidRPr="00860259" w:rsidR="00860259">
        <w:t>https://www.aph.gov.au/About_Parliament/Parliamentary_Departments/Parliamentary_Library/pubs/rp/rp1920/Quick_Guides/AustralianPandemicResponsePlanning</w:t>
      </w:r>
      <w:r w:rsidR="00860259">
        <w:t xml:space="preserve">&gt; </w:t>
      </w:r>
      <w:r>
        <w:t>to ensure alignment and consistency.</w:t>
      </w:r>
    </w:p>
    <w:p w:rsidRPr="003066D6" w:rsidR="009B18FF" w:rsidP="332E44FD" w:rsidRDefault="332E44FD" w14:paraId="72E1926B" w14:textId="77777777">
      <w:pPr>
        <w:pStyle w:val="Body"/>
        <w:rPr>
          <w:color w:val="000000" w:themeColor="text1"/>
        </w:rPr>
      </w:pPr>
      <w:r>
        <w:t>In Victoria, the Department of Premier and Cabinet (DPC) has a role in coordinating pandemic public information response; this role may vary in intensity and actions undertaken and may be delegated to another agency depending on public information needs.</w:t>
      </w:r>
    </w:p>
    <w:p w:rsidRPr="003066D6" w:rsidR="009B18FF" w:rsidP="009B18FF" w:rsidRDefault="009B18FF" w14:paraId="23AEDED1" w14:textId="77777777">
      <w:pPr>
        <w:pStyle w:val="Body"/>
        <w:rPr>
          <w:color w:val="000000" w:themeColor="text1"/>
        </w:rPr>
      </w:pPr>
      <w:r>
        <w:t xml:space="preserve"> This is supported by the Emergency Management Joint Public Information Committee (EMJPIC). Facilitated by Emergency Management Victoria (EMV), EMJPIC has representatives from all government departments and agencies, and ensures the Victorian Government has a coordinated and cohesive communications approach, </w:t>
      </w:r>
      <w:r w:rsidRPr="332E44FD">
        <w:rPr>
          <w:color w:val="000000" w:themeColor="text1"/>
        </w:rPr>
        <w:t>and response arrangements in place.</w:t>
      </w:r>
    </w:p>
    <w:p w:rsidR="009B18FF" w:rsidP="009B18FF" w:rsidRDefault="009B18FF" w14:paraId="080A17BE" w14:textId="77777777">
      <w:pPr>
        <w:pStyle w:val="Body"/>
      </w:pPr>
      <w:r>
        <w:t xml:space="preserve">Regional and Border Public Information Committees may also be convened to help coordinate communications for localised outbreaks and border issues. Local </w:t>
      </w:r>
      <w:r w:rsidR="00472153">
        <w:t xml:space="preserve">public health units </w:t>
      </w:r>
      <w:r>
        <w:t>and local government will be essential members of any local or regional public information committees established.</w:t>
      </w:r>
    </w:p>
    <w:p w:rsidR="009B18FF" w:rsidP="009B18FF" w:rsidRDefault="009B18FF" w14:paraId="45586D94" w14:textId="77777777">
      <w:pPr>
        <w:pStyle w:val="Body"/>
      </w:pPr>
      <w:r>
        <w:t>Victorian Government departments and agencies’ communications and engagement plans should outline their internal governance and authorisation arrangements for a pandemic. It is recommended departments and agencies streamline their approval processes to minimise the delay of essential information and engagement.</w:t>
      </w:r>
    </w:p>
    <w:p w:rsidR="009B18FF" w:rsidP="009B18FF" w:rsidRDefault="009B18FF" w14:paraId="0743CF27" w14:textId="77777777">
      <w:pPr>
        <w:pStyle w:val="Heading2"/>
        <w:rPr>
          <w:b w:val="false"/>
          <w:bCs/>
        </w:rPr>
      </w:pPr>
      <w:bookmarkStart w:id="356" w:name="_Toc112330286"/>
      <w:r>
        <w:rPr>
          <w:bCs/>
        </w:rPr>
        <w:t>P</w:t>
      </w:r>
      <w:r w:rsidRPr="00C87E3A">
        <w:rPr>
          <w:bCs/>
        </w:rPr>
        <w:t>lanning</w:t>
      </w:r>
      <w:bookmarkEnd w:id="356"/>
    </w:p>
    <w:p w:rsidRPr="00877451" w:rsidR="009B18FF" w:rsidP="00877451" w:rsidRDefault="009B18FF" w14:paraId="2C6197CE" w14:textId="77777777">
      <w:pPr>
        <w:pStyle w:val="Heading3"/>
      </w:pPr>
      <w:r w:rsidRPr="00877451">
        <w:t>Scenario planning</w:t>
      </w:r>
    </w:p>
    <w:p w:rsidRPr="00860259" w:rsidR="009B18FF" w:rsidP="00877451" w:rsidRDefault="009B18FF" w14:paraId="30BCA7BB" w14:textId="77777777">
      <w:pPr>
        <w:pStyle w:val="Body"/>
      </w:pPr>
      <w:r w:rsidRPr="00860259">
        <w:t>Sector specific communications and engagement planning should consider a range of possible scenarios and their associated risks and mitigations.</w:t>
      </w:r>
    </w:p>
    <w:p w:rsidRPr="00860259" w:rsidR="009B18FF" w:rsidP="00877451" w:rsidRDefault="009B18FF" w14:paraId="4F0D4007" w14:textId="77777777">
      <w:pPr>
        <w:pStyle w:val="Body"/>
      </w:pPr>
      <w:r w:rsidRPr="00860259">
        <w:t>For example, a highly infectious ai</w:t>
      </w:r>
      <w:r w:rsidR="004E1FF5">
        <w:t>r</w:t>
      </w:r>
      <w:r w:rsidRPr="00860259">
        <w:t>borne virus associated with severe disease is likely to disrupt health and essential services; essential workforces; supply chains; interstate and international travel; and require financial and other support services for people, families</w:t>
      </w:r>
      <w:r w:rsidR="001F5D43">
        <w:t>,</w:t>
      </w:r>
      <w:r w:rsidRPr="00860259">
        <w:t xml:space="preserve"> and businesses.</w:t>
      </w:r>
    </w:p>
    <w:p w:rsidRPr="00860259" w:rsidR="009B18FF" w:rsidP="00877451" w:rsidRDefault="009B18FF" w14:paraId="635A4AAF" w14:textId="77777777">
      <w:pPr>
        <w:pStyle w:val="Body"/>
      </w:pPr>
      <w:r w:rsidRPr="00860259">
        <w:t>A less infectious and less severe virus may only require restrictions in certain settings</w:t>
      </w:r>
      <w:r w:rsidR="00860259">
        <w:t xml:space="preserve">, such as </w:t>
      </w:r>
      <w:r w:rsidRPr="00860259">
        <w:t>schools, hospitals, aged and disability care facilities.</w:t>
      </w:r>
    </w:p>
    <w:p w:rsidRPr="00860259" w:rsidR="009B18FF" w:rsidP="00877451" w:rsidRDefault="009B18FF" w14:paraId="6221591B" w14:textId="77777777">
      <w:pPr>
        <w:pStyle w:val="Body"/>
      </w:pPr>
      <w:r w:rsidRPr="00860259">
        <w:lastRenderedPageBreak/>
        <w:t>Scenario planning should consider immediate to longer term consequences and how to communicate and engage throughout the different phases of a pandemic.</w:t>
      </w:r>
    </w:p>
    <w:p w:rsidRPr="00877451" w:rsidR="009B18FF" w:rsidP="00877451" w:rsidRDefault="009B18FF" w14:paraId="559D6363" w14:textId="77777777">
      <w:pPr>
        <w:pStyle w:val="Heading3"/>
      </w:pPr>
      <w:r w:rsidRPr="00877451">
        <w:t>Workforce planning</w:t>
      </w:r>
    </w:p>
    <w:p w:rsidR="009B18FF" w:rsidP="009B18FF" w:rsidRDefault="009B18FF" w14:paraId="366AA1B5" w14:textId="77777777">
      <w:pPr>
        <w:pStyle w:val="Body"/>
      </w:pPr>
      <w:r>
        <w:t>A significant increase in resourcing and capacity will likely be required during a pandemic, including maintaining 24-hour, seven day a week coverage during peak times.</w:t>
      </w:r>
    </w:p>
    <w:p w:rsidR="009B18FF" w:rsidP="009B18FF" w:rsidRDefault="009B18FF" w14:paraId="74B5E442" w14:textId="77777777">
      <w:pPr>
        <w:pStyle w:val="Body"/>
      </w:pPr>
      <w:r>
        <w:t>Departments and agencies who oversee critical and essential services should plan for how they will resource an immediate response and how they will increase their capacity.</w:t>
      </w:r>
    </w:p>
    <w:p w:rsidR="009B18FF" w:rsidP="009B18FF" w:rsidRDefault="009B18FF" w14:paraId="0AF949EC" w14:textId="77777777">
      <w:pPr>
        <w:pStyle w:val="Body"/>
      </w:pPr>
      <w:r>
        <w:t>Workforce planning can include identifying and training surge staff, establishing cross</w:t>
      </w:r>
      <w:r w:rsidR="00B86A78">
        <w:t>-</w:t>
      </w:r>
      <w:r>
        <w:t xml:space="preserve">government resource sharing, job-sharing, and </w:t>
      </w:r>
      <w:r w:rsidR="004E1FF5">
        <w:t>seven d</w:t>
      </w:r>
      <w:r>
        <w:t>ay</w:t>
      </w:r>
      <w:r w:rsidR="004E1FF5">
        <w:t>s</w:t>
      </w:r>
      <w:r>
        <w:t xml:space="preserve"> a week rostering.</w:t>
      </w:r>
    </w:p>
    <w:p w:rsidR="009B18FF" w:rsidP="009B18FF" w:rsidRDefault="009B18FF" w14:paraId="6E340D15" w14:textId="77777777">
      <w:pPr>
        <w:pStyle w:val="Body"/>
      </w:pPr>
      <w:r>
        <w:t>Planning should also identify critical communication functions</w:t>
      </w:r>
      <w:r w:rsidR="00AD4398">
        <w:t xml:space="preserve">, such as </w:t>
      </w:r>
      <w:r>
        <w:t>media and social media and ensure scalable resourcing arrangements are in place.</w:t>
      </w:r>
    </w:p>
    <w:p w:rsidR="009B18FF" w:rsidP="009B18FF" w:rsidRDefault="009B18FF" w14:paraId="1DE73F57" w14:textId="77777777">
      <w:pPr>
        <w:pStyle w:val="Body"/>
      </w:pPr>
      <w:r>
        <w:t xml:space="preserve">For more information on workforce planning see </w:t>
      </w:r>
      <w:hyperlink w:history="true" w:anchor="_6.2_Workforce">
        <w:r w:rsidRPr="00E46C55" w:rsidR="00AD4398">
          <w:rPr>
            <w:rStyle w:val="Hyperlink"/>
          </w:rPr>
          <w:t xml:space="preserve">Chapter 6.2 </w:t>
        </w:r>
        <w:r w:rsidRPr="00E46C55" w:rsidR="00860259">
          <w:rPr>
            <w:rStyle w:val="Hyperlink"/>
          </w:rPr>
          <w:t xml:space="preserve">– </w:t>
        </w:r>
        <w:r w:rsidRPr="00E46C55">
          <w:rPr>
            <w:rStyle w:val="Hyperlink"/>
          </w:rPr>
          <w:t>Workforce</w:t>
        </w:r>
      </w:hyperlink>
    </w:p>
    <w:p w:rsidRPr="00877451" w:rsidR="009B18FF" w:rsidP="00877451" w:rsidRDefault="009B18FF" w14:paraId="602D18BE" w14:textId="77777777">
      <w:pPr>
        <w:pStyle w:val="Heading3"/>
      </w:pPr>
      <w:r w:rsidRPr="00877451">
        <w:t>Insights and community engagement</w:t>
      </w:r>
    </w:p>
    <w:p w:rsidR="009B18FF" w:rsidP="009B18FF" w:rsidRDefault="009B18FF" w14:paraId="52EC81AF" w14:textId="77777777">
      <w:pPr>
        <w:pStyle w:val="Body"/>
      </w:pPr>
      <w:r>
        <w:t>Community, stakeholder, and other insights should be used to inform all communications and engagement planning.</w:t>
      </w:r>
    </w:p>
    <w:p w:rsidR="009B18FF" w:rsidP="009B18FF" w:rsidRDefault="009B18FF" w14:paraId="2E625A7C" w14:textId="77777777">
      <w:pPr>
        <w:pStyle w:val="Body"/>
      </w:pPr>
      <w:r>
        <w:t>It is essential that departments and agencies have well established and trusted relationships with their communities, industries, and stakeholders. This is particularly important for Aboriginal and Torres Strait Islanders and culturally and linguistically diverse communities to help build community resilience.</w:t>
      </w:r>
    </w:p>
    <w:p w:rsidR="009B18FF" w:rsidP="009B18FF" w:rsidRDefault="009B18FF" w14:paraId="5B41AE85" w14:textId="77777777">
      <w:pPr>
        <w:pStyle w:val="Body"/>
      </w:pPr>
      <w:r>
        <w:t xml:space="preserve">Insights from community, stakeholders and other </w:t>
      </w:r>
      <w:r w:rsidR="00CA6F5B">
        <w:t>sources should</w:t>
      </w:r>
      <w:r>
        <w:t xml:space="preserve"> also inform how to communicate and identify effective broad-based and targeted communications channels.</w:t>
      </w:r>
    </w:p>
    <w:p w:rsidRPr="003066D6" w:rsidR="009B18FF" w:rsidP="009B18FF" w:rsidRDefault="009B18FF" w14:paraId="28847A5D" w14:textId="77777777">
      <w:pPr>
        <w:pStyle w:val="Body"/>
        <w:rPr>
          <w:color w:val="000000" w:themeColor="text1"/>
        </w:rPr>
      </w:pPr>
      <w:r w:rsidRPr="003066D6">
        <w:rPr>
          <w:color w:val="000000" w:themeColor="text1"/>
        </w:rPr>
        <w:t>Effective media and social media monitoring tools should also be established.</w:t>
      </w:r>
    </w:p>
    <w:p w:rsidRPr="00877451" w:rsidR="009B18FF" w:rsidP="00877451" w:rsidRDefault="009B18FF" w14:paraId="7F684D21" w14:textId="77777777">
      <w:pPr>
        <w:pStyle w:val="Heading3"/>
      </w:pPr>
      <w:r w:rsidRPr="00877451">
        <w:t>Communications and engagement channels</w:t>
      </w:r>
    </w:p>
    <w:p w:rsidR="009B18FF" w:rsidP="00860259" w:rsidRDefault="009B18FF" w14:paraId="4CFF32E8" w14:textId="77777777">
      <w:pPr>
        <w:pStyle w:val="Body"/>
      </w:pPr>
      <w:r>
        <w:t xml:space="preserve">A range of comprehensive and far-reaching communications and engagement </w:t>
      </w:r>
      <w:bookmarkStart w:id="357" w:name="_Hlk103607149"/>
      <w:r>
        <w:t>channels and approaches will be required to reach all Victorians.</w:t>
      </w:r>
    </w:p>
    <w:bookmarkEnd w:id="357"/>
    <w:p w:rsidR="009B18FF" w:rsidP="00860259" w:rsidRDefault="009B18FF" w14:paraId="37A889BB" w14:textId="77777777">
      <w:pPr>
        <w:pStyle w:val="Body"/>
      </w:pPr>
      <w:r>
        <w:t>A dedicated web presence, media, advertising campaigns, digital and social media, telephone hotlines, stakeholder and community networks will all be leveraged throughout the pandemic.</w:t>
      </w:r>
    </w:p>
    <w:p w:rsidR="009B18FF" w:rsidP="00877451" w:rsidRDefault="009B18FF" w14:paraId="3B0E4DA5" w14:textId="77777777">
      <w:pPr>
        <w:pStyle w:val="Body"/>
      </w:pPr>
      <w:r w:rsidRPr="00190F7F">
        <w:t xml:space="preserve">It is essential that </w:t>
      </w:r>
      <w:r>
        <w:t xml:space="preserve">targeted communications and engagement channels are used to reach Aboriginal and Torres Strait Islanders, those from </w:t>
      </w:r>
      <w:r w:rsidRPr="00190F7F">
        <w:t xml:space="preserve">culturally and linguistically </w:t>
      </w:r>
      <w:r>
        <w:t>diverse communities, and vision and hearing-impaired Victorians.</w:t>
      </w:r>
    </w:p>
    <w:p w:rsidRPr="003066D6" w:rsidR="009B18FF" w:rsidP="00877451" w:rsidRDefault="009B18FF" w14:paraId="2438505C" w14:textId="77777777">
      <w:pPr>
        <w:pStyle w:val="Body"/>
        <w:rPr>
          <w:color w:val="000000" w:themeColor="text1"/>
        </w:rPr>
      </w:pPr>
      <w:r w:rsidRPr="003066D6">
        <w:rPr>
          <w:color w:val="000000" w:themeColor="text1"/>
        </w:rPr>
        <w:t>Planning should also ensure there are arrangements in place for the rapid translation of critical or localised outbreak information</w:t>
      </w:r>
      <w:r>
        <w:rPr>
          <w:color w:val="000000" w:themeColor="text1"/>
        </w:rPr>
        <w:t xml:space="preserve"> across different channels</w:t>
      </w:r>
      <w:r w:rsidRPr="003066D6">
        <w:rPr>
          <w:color w:val="000000" w:themeColor="text1"/>
        </w:rPr>
        <w:t>.</w:t>
      </w:r>
    </w:p>
    <w:p w:rsidRPr="00877451" w:rsidR="009B18FF" w:rsidP="00877451" w:rsidRDefault="009B18FF" w14:paraId="39011731" w14:textId="77777777">
      <w:pPr>
        <w:pStyle w:val="Heading3"/>
      </w:pPr>
      <w:r w:rsidRPr="00877451">
        <w:t>Messaging</w:t>
      </w:r>
    </w:p>
    <w:p w:rsidRPr="003066D6" w:rsidR="009B18FF" w:rsidP="009B18FF" w:rsidRDefault="009B18FF" w14:paraId="61E1448C" w14:textId="77777777">
      <w:pPr>
        <w:rPr>
          <w:rFonts w:eastAsia="Times"/>
          <w:color w:val="000000" w:themeColor="text1"/>
        </w:rPr>
      </w:pPr>
      <w:r w:rsidRPr="003066D6">
        <w:rPr>
          <w:rFonts w:eastAsia="Times"/>
          <w:color w:val="000000" w:themeColor="text1"/>
        </w:rPr>
        <w:t>Messaging needs to be accurate, consistent, encourage behaviour change, and be easy to comprehend and translate.</w:t>
      </w:r>
    </w:p>
    <w:p w:rsidR="009B18FF" w:rsidP="009B18FF" w:rsidRDefault="009B18FF" w14:paraId="58F7E9DB" w14:textId="77777777">
      <w:pPr>
        <w:rPr>
          <w:rFonts w:eastAsia="Times"/>
        </w:rPr>
      </w:pPr>
      <w:r>
        <w:rPr>
          <w:rFonts w:eastAsia="Times"/>
        </w:rPr>
        <w:lastRenderedPageBreak/>
        <w:t>Using scenario planning and insights, departments and agencies can develop messaging that pre-empts the impacts and consequences on community, their clients, services, industries, and stakeholders may experience during a pandemic.</w:t>
      </w:r>
    </w:p>
    <w:p w:rsidRPr="00AD46C7" w:rsidR="009B18FF" w:rsidP="60C4CFDD" w:rsidRDefault="009B18FF" w14:paraId="1CB9EE18" w14:textId="77777777">
      <w:pPr>
        <w:pStyle w:val="Heading2"/>
      </w:pPr>
      <w:bookmarkStart w:id="358" w:name="_Toc112330287"/>
      <w:r>
        <w:t>Implementation</w:t>
      </w:r>
      <w:bookmarkEnd w:id="358"/>
    </w:p>
    <w:p w:rsidRPr="00860259" w:rsidR="009B18FF" w:rsidP="00877451" w:rsidRDefault="009B18FF" w14:paraId="2B3479E2" w14:textId="77777777">
      <w:pPr>
        <w:pStyle w:val="Body"/>
      </w:pPr>
      <w:r>
        <w:t>This section provides advice on implementing communications and engagement plans once a pandemic is, or is likely, to be declared.</w:t>
      </w:r>
    </w:p>
    <w:p w:rsidRPr="00877451" w:rsidR="009B18FF" w:rsidP="00877451" w:rsidRDefault="009B18FF" w14:paraId="633643C6" w14:textId="77777777">
      <w:pPr>
        <w:pStyle w:val="Heading3"/>
      </w:pPr>
      <w:r>
        <w:t>Public Information Unit</w:t>
      </w:r>
    </w:p>
    <w:p w:rsidRPr="00860259" w:rsidR="009B18FF" w:rsidP="00877451" w:rsidRDefault="009B18FF" w14:paraId="398AAF92" w14:textId="77777777">
      <w:pPr>
        <w:pStyle w:val="Body"/>
      </w:pPr>
      <w:r>
        <w:t>Establish a public information unit dedicated to the pandemic response. Ensure key functions, such as media, digital and social media, communications, and community and stakeholder engagement are stood up.</w:t>
      </w:r>
    </w:p>
    <w:p w:rsidRPr="00860259" w:rsidR="009B18FF" w:rsidP="00877451" w:rsidRDefault="009B18FF" w14:paraId="2CB1DB9C" w14:textId="77777777">
      <w:pPr>
        <w:pStyle w:val="Body"/>
      </w:pPr>
      <w:r w:rsidRPr="00860259">
        <w:t>Rostering key roles 24 hours, seven days a week may be required at peak times throughout the pandemic.</w:t>
      </w:r>
    </w:p>
    <w:p w:rsidRPr="00860259" w:rsidR="009B18FF" w:rsidP="00877451" w:rsidRDefault="009B18FF" w14:paraId="07FB38A5" w14:textId="77777777">
      <w:pPr>
        <w:pStyle w:val="Body"/>
      </w:pPr>
      <w:r>
        <w:t xml:space="preserve">Daily scheduled meetings are recommended with all functions represented to provide updates. Use current insights from stakeholders, </w:t>
      </w:r>
      <w:bookmarkStart w:id="359" w:name="_Int_UFcVBGRj"/>
      <w:r>
        <w:t>community</w:t>
      </w:r>
      <w:bookmarkEnd w:id="359"/>
      <w:r>
        <w:t xml:space="preserve"> and media/social media monitoring to inform your communications for the day.</w:t>
      </w:r>
    </w:p>
    <w:p w:rsidRPr="00877451" w:rsidR="009B18FF" w:rsidP="00877451" w:rsidRDefault="009B18FF" w14:paraId="06891335" w14:textId="77777777">
      <w:pPr>
        <w:pStyle w:val="Heading3"/>
      </w:pPr>
      <w:r w:rsidRPr="00877451">
        <w:t>Action planning</w:t>
      </w:r>
    </w:p>
    <w:p w:rsidR="009B18FF" w:rsidP="332E44FD" w:rsidRDefault="009B18FF" w14:paraId="11A0E1C0" w14:textId="77777777">
      <w:pPr>
        <w:rPr>
          <w:rFonts w:cs="Arial"/>
        </w:rPr>
      </w:pPr>
      <w:r w:rsidRPr="332E44FD">
        <w:rPr>
          <w:rFonts w:cs="Arial"/>
        </w:rPr>
        <w:t xml:space="preserve">Begin by reviewing your scenario planning, </w:t>
      </w:r>
      <w:bookmarkStart w:id="360" w:name="_Int_gVqcOHTN"/>
      <w:r w:rsidRPr="332E44FD">
        <w:rPr>
          <w:rFonts w:cs="Arial"/>
        </w:rPr>
        <w:t>risks</w:t>
      </w:r>
      <w:bookmarkEnd w:id="360"/>
      <w:r w:rsidRPr="332E44FD">
        <w:rPr>
          <w:rFonts w:cs="Arial"/>
        </w:rPr>
        <w:t xml:space="preserve"> and mitigations.</w:t>
      </w:r>
    </w:p>
    <w:p w:rsidR="009B18FF" w:rsidP="332E44FD" w:rsidRDefault="009B18FF" w14:paraId="240A2C2B" w14:textId="77777777">
      <w:pPr>
        <w:rPr>
          <w:rFonts w:cs="Arial"/>
        </w:rPr>
      </w:pPr>
      <w:r w:rsidRPr="332E44FD">
        <w:rPr>
          <w:rFonts w:cs="Arial"/>
        </w:rPr>
        <w:t xml:space="preserve">The review should consider what is known about the virus and its </w:t>
      </w:r>
      <w:bookmarkStart w:id="361" w:name="_Int_sawFnO0F"/>
      <w:r w:rsidRPr="332E44FD">
        <w:rPr>
          <w:rFonts w:cs="Arial"/>
        </w:rPr>
        <w:t>likely impacts</w:t>
      </w:r>
      <w:bookmarkEnd w:id="361"/>
      <w:r w:rsidRPr="332E44FD">
        <w:rPr>
          <w:rFonts w:cs="Arial"/>
        </w:rPr>
        <w:t xml:space="preserve"> to inform detailed action planning. Scenario plans should be revisited as more is understood about the virus, its severity, transmissibility, and as a vaccine or other treatments are developed.</w:t>
      </w:r>
    </w:p>
    <w:p w:rsidRPr="00877451" w:rsidR="009B18FF" w:rsidP="00877451" w:rsidRDefault="009B18FF" w14:paraId="2AF2AC67" w14:textId="77777777">
      <w:pPr>
        <w:pStyle w:val="Heading3"/>
      </w:pPr>
      <w:r w:rsidRPr="00877451">
        <w:t>Workforce and recruitment</w:t>
      </w:r>
    </w:p>
    <w:p w:rsidRPr="00860259" w:rsidR="009B18FF" w:rsidP="00877451" w:rsidRDefault="009B18FF" w14:paraId="78195EA3" w14:textId="77777777">
      <w:pPr>
        <w:pStyle w:val="Body"/>
      </w:pPr>
      <w:r>
        <w:t>It is likely departments and agencies will need to rapidly scale up their workforce and use surge staff from within their organisation or from across government.</w:t>
      </w:r>
    </w:p>
    <w:p w:rsidRPr="00860259" w:rsidR="009B18FF" w:rsidP="00877451" w:rsidRDefault="009B18FF" w14:paraId="54FAD74B" w14:textId="77777777">
      <w:pPr>
        <w:pStyle w:val="Body"/>
      </w:pPr>
      <w:r w:rsidRPr="00860259">
        <w:t>Develop clear and streamlined processes for onboarding staff including guides, process manuals and ‘just in time’ training.</w:t>
      </w:r>
    </w:p>
    <w:p w:rsidRPr="00860259" w:rsidR="009B18FF" w:rsidP="00877451" w:rsidRDefault="009B18FF" w14:paraId="57C2BC69" w14:textId="77777777">
      <w:pPr>
        <w:pStyle w:val="Body"/>
      </w:pPr>
      <w:r w:rsidRPr="00860259">
        <w:t>Fatigue management and managing staff wellbeing will be crucial. Establish rosters or job share arrangements for key roles and functions. Ensure staff are provided with rest days and promote employee assistance programs and other support services.</w:t>
      </w:r>
    </w:p>
    <w:p w:rsidRPr="00877451" w:rsidR="009B18FF" w:rsidP="00877451" w:rsidRDefault="009B18FF" w14:paraId="7C593F12" w14:textId="77777777">
      <w:pPr>
        <w:pStyle w:val="Heading3"/>
      </w:pPr>
      <w:r w:rsidRPr="00877451">
        <w:t>Insights and community engagement</w:t>
      </w:r>
    </w:p>
    <w:p w:rsidRPr="00860259" w:rsidR="009B18FF" w:rsidP="00877451" w:rsidRDefault="009B18FF" w14:paraId="172F5D1A" w14:textId="77777777">
      <w:pPr>
        <w:pStyle w:val="Body"/>
      </w:pPr>
      <w:r w:rsidRPr="00860259">
        <w:t>It will be important to draw on established community and industry networks to inform our communications and engagement response. Departments and agencies can use established networks to test messaging and campaign materials to ensure it is effective and culturally and linguistically appropriate.</w:t>
      </w:r>
    </w:p>
    <w:p w:rsidRPr="00877451" w:rsidR="009B18FF" w:rsidP="00860259" w:rsidRDefault="009B18FF" w14:paraId="27AFF10A" w14:textId="77777777">
      <w:pPr>
        <w:pStyle w:val="Body"/>
        <w:rPr>
          <w:rStyle w:val="SubtleEmphasis"/>
          <w:i w:val="false"/>
          <w:iCs w:val="false"/>
          <w:color w:val="auto"/>
        </w:rPr>
      </w:pPr>
      <w:r w:rsidRPr="00877451">
        <w:rPr>
          <w:rStyle w:val="SubtleEmphasis"/>
          <w:i w:val="false"/>
          <w:iCs w:val="false"/>
          <w:color w:val="auto"/>
        </w:rPr>
        <w:t>Daily media and social media monitoring should be undertaken with insights and data reported to executives and key decision-makers to inform the broader pandemic response.</w:t>
      </w:r>
    </w:p>
    <w:p w:rsidRPr="00877451" w:rsidR="009B18FF" w:rsidP="00877451" w:rsidRDefault="009B18FF" w14:paraId="5988F8C4" w14:textId="77777777">
      <w:pPr>
        <w:pStyle w:val="Heading3"/>
      </w:pPr>
      <w:r w:rsidRPr="00877451">
        <w:lastRenderedPageBreak/>
        <w:t>Communications and engagement channels</w:t>
      </w:r>
    </w:p>
    <w:p w:rsidRPr="00877451" w:rsidR="009B18FF" w:rsidP="00860259" w:rsidRDefault="009B18FF" w14:paraId="519F6292" w14:textId="77777777">
      <w:pPr>
        <w:pStyle w:val="Body"/>
      </w:pPr>
      <w:r w:rsidRPr="00877451">
        <w:t>Departments and agencies should activate their identified communication and engagement channels including but not limited to media, paid advertising campaigns, digital and social media, as well as stakeholder and community engagement channels.</w:t>
      </w:r>
    </w:p>
    <w:p w:rsidRPr="00877451" w:rsidR="009B18FF" w:rsidP="00860259" w:rsidRDefault="009B18FF" w14:paraId="3A3848A5" w14:textId="77777777">
      <w:pPr>
        <w:pStyle w:val="Body"/>
      </w:pPr>
      <w:r w:rsidRPr="00877451">
        <w:t>Content for digital, social and hotlines will need to be regularly reviewed and updated as the situation, directions, or restrictions are changed.</w:t>
      </w:r>
    </w:p>
    <w:p w:rsidRPr="00877451" w:rsidR="009B18FF" w:rsidP="00860259" w:rsidRDefault="009B18FF" w14:paraId="57A56F9F" w14:textId="77777777">
      <w:pPr>
        <w:pStyle w:val="Body"/>
      </w:pPr>
      <w:r w:rsidRPr="00877451">
        <w:t xml:space="preserve">Regular press conferences should be held to provide the community with real-time information and updates. </w:t>
      </w:r>
      <w:proofErr w:type="spellStart"/>
      <w:r w:rsidRPr="00877451">
        <w:t>A</w:t>
      </w:r>
      <w:r w:rsidR="00CF3311">
        <w:t>uslan</w:t>
      </w:r>
      <w:proofErr w:type="spellEnd"/>
      <w:r w:rsidRPr="00877451">
        <w:t xml:space="preserve"> interpreters should be used at all press conference and closed captioning used on all video content.</w:t>
      </w:r>
    </w:p>
    <w:p w:rsidRPr="00877451" w:rsidR="009B18FF" w:rsidP="00860259" w:rsidRDefault="009B18FF" w14:paraId="50ADB7EB" w14:textId="77777777">
      <w:pPr>
        <w:pStyle w:val="Body"/>
      </w:pPr>
      <w:r w:rsidRPr="00877451">
        <w:t>Media spokespeople and those delivering messaging should be trusted, confident and experienced subject matter experts authorised to speak on behalf of the Victorian Government.</w:t>
      </w:r>
    </w:p>
    <w:p w:rsidRPr="00860259" w:rsidR="009B18FF" w:rsidP="00860259" w:rsidRDefault="009B18FF" w14:paraId="4A32C398" w14:textId="77777777">
      <w:pPr>
        <w:pStyle w:val="Body"/>
      </w:pPr>
      <w:r w:rsidRPr="00860259">
        <w:t>Using community and faith leaders to develop and share messaging is also an effective strategy for reaching communities and consumers through trusted sources. Established local networks should also be leveraged to disseminate important or urgent messages to communities.</w:t>
      </w:r>
    </w:p>
    <w:p w:rsidRPr="00877451" w:rsidR="009B18FF" w:rsidP="00877451" w:rsidRDefault="009B18FF" w14:paraId="68E8FC45" w14:textId="77777777">
      <w:pPr>
        <w:pStyle w:val="Heading3"/>
      </w:pPr>
      <w:r w:rsidRPr="00877451">
        <w:t>Messaging</w:t>
      </w:r>
    </w:p>
    <w:p w:rsidRPr="00860259" w:rsidR="009B18FF" w:rsidP="00860259" w:rsidRDefault="009B18FF" w14:paraId="23C6B910" w14:textId="77777777">
      <w:pPr>
        <w:pStyle w:val="Body"/>
      </w:pPr>
      <w:r w:rsidRPr="00860259">
        <w:t>Departments and agencies are responsible for developing their own messaging about impacts to their services during the pandemic, and any support services offered.</w:t>
      </w:r>
    </w:p>
    <w:p w:rsidRPr="00860259" w:rsidR="00D220FB" w:rsidRDefault="009B18FF" w14:paraId="69B3AD2C" w14:textId="77777777">
      <w:pPr>
        <w:pStyle w:val="Body"/>
      </w:pPr>
      <w:r w:rsidRPr="00860259">
        <w:t>Messaging should be reviewed and updated regularly. It should be aligned to current public health advice and may be informed by community and stakeholder insights.</w:t>
      </w:r>
    </w:p>
    <w:p w:rsidR="00D220FB" w:rsidP="00860259" w:rsidRDefault="009B18FF" w14:paraId="0B2CEE16" w14:textId="77777777">
      <w:pPr>
        <w:pStyle w:val="Body"/>
      </w:pPr>
      <w:r w:rsidRPr="00860259">
        <w:t xml:space="preserve">It should </w:t>
      </w:r>
      <w:r w:rsidR="00D220FB">
        <w:t>also:</w:t>
      </w:r>
    </w:p>
    <w:p w:rsidRPr="001A0B32" w:rsidR="00D220FB" w:rsidP="00877451" w:rsidRDefault="009B18FF" w14:paraId="538AD6A6" w14:textId="77777777">
      <w:pPr>
        <w:pStyle w:val="Bullet1"/>
      </w:pPr>
      <w:r w:rsidRPr="001A0B32">
        <w:t>reflect current public awareness and attitudes</w:t>
      </w:r>
    </w:p>
    <w:p w:rsidRPr="001A0B32" w:rsidR="00D220FB" w:rsidP="00877451" w:rsidRDefault="009B18FF" w14:paraId="577DAD79" w14:textId="77777777">
      <w:pPr>
        <w:pStyle w:val="Bullet1"/>
      </w:pPr>
      <w:r w:rsidRPr="001A0B32">
        <w:t>be responsive and empathetic</w:t>
      </w:r>
    </w:p>
    <w:p w:rsidRPr="001A0B32" w:rsidR="00D220FB" w:rsidP="00877451" w:rsidRDefault="009B18FF" w14:paraId="739128CE" w14:textId="77777777">
      <w:pPr>
        <w:pStyle w:val="Bullet1"/>
      </w:pPr>
      <w:r w:rsidRPr="001A0B32">
        <w:t>encourage social cohesion</w:t>
      </w:r>
    </w:p>
    <w:p w:rsidRPr="001A0B32" w:rsidR="00D220FB" w:rsidP="00877451" w:rsidRDefault="009B18FF" w14:paraId="1CD9DB54" w14:textId="77777777">
      <w:pPr>
        <w:pStyle w:val="Bullet1"/>
      </w:pPr>
      <w:r w:rsidRPr="001A0B32">
        <w:t>help reduce stigma</w:t>
      </w:r>
    </w:p>
    <w:p w:rsidRPr="001A0B32" w:rsidR="009B18FF" w:rsidP="00877451" w:rsidRDefault="009B18FF" w14:paraId="0FCE2386" w14:textId="77777777">
      <w:pPr>
        <w:pStyle w:val="Bullet1"/>
      </w:pPr>
      <w:r w:rsidRPr="001A0B32">
        <w:t xml:space="preserve">correct misinformation. </w:t>
      </w:r>
    </w:p>
    <w:p w:rsidRPr="00860259" w:rsidR="009B18FF" w:rsidP="00877451" w:rsidRDefault="009B18FF" w14:paraId="6610D6B4" w14:textId="77777777">
      <w:pPr>
        <w:pStyle w:val="Bodyafterbullets"/>
      </w:pPr>
      <w:r w:rsidRPr="00860259">
        <w:t xml:space="preserve">Messaging should also factor in </w:t>
      </w:r>
      <w:r w:rsidRPr="001A0B32">
        <w:t>disparities</w:t>
      </w:r>
      <w:r w:rsidRPr="00860259">
        <w:t xml:space="preserve"> in access to medical care, socioeconomic status, employment conditions or other factors, such as low literacy, gender, or ethnicity.</w:t>
      </w:r>
    </w:p>
    <w:p w:rsidR="0029676A" w:rsidP="00877451" w:rsidRDefault="009B18FF" w14:paraId="3A2B4BA6" w14:textId="77777777">
      <w:pPr>
        <w:pStyle w:val="Body"/>
      </w:pPr>
      <w:r w:rsidRPr="00860259">
        <w:t>Information that helps the community understand the situation and how to stay safe, should be translated (including easy English) as a priority. Messaging must be appropriately authorised before use.</w:t>
      </w:r>
      <w:bookmarkStart w:id="362" w:name="_Appendix_3:_Committees"/>
      <w:bookmarkStart w:id="363" w:name="_GoBack"/>
      <w:bookmarkEnd w:id="3"/>
      <w:bookmarkEnd w:id="362"/>
      <w:bookmarkEnd w:id="363"/>
    </w:p>
    <w:sectPr w:rsidR="0029676A" w:rsidSect="00454A7D">
      <w:headerReference r:id="rId64" w:type="even"/>
      <w:headerReference r:id="rId65" w:type="default"/>
      <w:footerReference r:id="rId66" w:type="even"/>
      <w:footerReference r:id="rId67" w:type="default"/>
      <w:headerReference r:id="rId68" w:type="first"/>
      <w:footerReference r:id="rId69" w:type="first"/>
      <w:pgSz w:w="11906" w:h="16838" w:orient="portrait" w:code="9"/>
      <w:pgMar w:top="1418" w:right="1304" w:bottom="1134" w:left="1304" w:header="680" w:footer="851" w:gutter="0"/>
      <w:cols w:space="340"/>
      <w:titlePg/>
      <w:docGrid w:linePitch="36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endnote w:type="separator" w:id="-1">
    <w:p w:rsidR="00E32295" w:rsidRDefault="00E32295" w14:paraId="0FB78278" w14:textId="77777777">
      <w:r>
        <w:separator/>
      </w:r>
    </w:p>
    <w:p w:rsidR="00E32295" w:rsidRDefault="00E32295" w14:paraId="1FC39945" w14:textId="77777777"/>
  </w:endnote>
  <w:endnote w:type="continuationSeparator" w:id="0">
    <w:p w:rsidR="00E32295" w:rsidRDefault="00E32295" w14:paraId="0562CB0E" w14:textId="77777777">
      <w:r>
        <w:continuationSeparator/>
      </w:r>
    </w:p>
    <w:p w:rsidR="00E32295" w:rsidRDefault="00E32295" w14:paraId="34CE0A41" w14:textId="77777777"/>
  </w:endnote>
  <w:endnote w:type="continuationNotice" w:id="1">
    <w:p w:rsidR="00E32295" w:rsidRDefault="00E32295" w14:paraId="62EBF3C5" w14:textId="77777777">
      <w:pPr>
        <w:spacing w:after="0" w:line="240" w:lineRule="auto"/>
      </w:pP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Roboto">
    <w:altName w:val="Arial"/>
    <w:panose1 w:val="02000000000000000000"/>
    <w:charset w:val="00"/>
    <w:family w:val="auto"/>
    <w:pitch w:val="variable"/>
    <w:sig w:usb0="E00002EF" w:usb1="5000205B" w:usb2="0000002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D449E8" w:rsidRDefault="00D449E8" w14:paraId="2F5A0BA0" w14:textId="77777777">
    <w:pPr>
      <w:pStyle w:val="Footer"/>
    </w:pPr>
    <w:r>
      <w:rPr>
        <w:noProof/>
      </w:rPr>
      <mc:AlternateContent>
        <mc:Choice Requires="wps">
          <w:drawing>
            <wp:anchor distT="0" distB="0" distL="114300" distR="114300" simplePos="false" relativeHeight="251658240" behindDoc="false" locked="false" layoutInCell="false" allowOverlap="true" wp14:anchorId="58A91C56">
              <wp:simplePos x="0" y="0"/>
              <wp:positionH relativeFrom="page">
                <wp:posOffset>0</wp:posOffset>
              </wp:positionH>
              <wp:positionV relativeFrom="page">
                <wp:posOffset>10189210</wp:posOffset>
              </wp:positionV>
              <wp:extent cx="7560310" cy="31178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MSIPCMcc864ab2b34b900425a8e72e" descr="{&quot;HashCode&quot;:904758361,&quot;Height&quot;:841.0,&quot;Width&quot;:595.0,&quot;Placement&quot;:&quot;Footer&quot;,&quot;Index&quot;:&quot;Primary&quot;,&quot;Section&quot;:1,&quot;Top&quot;:0.0,&quot;Left&quot;: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xmlns:wps="http://schemas.microsoft.com/office/word/2010/wordprocessingShape">
                    <wps:cNvSpPr txBox="true">
                      <a:spLocks/>
                    </wps:cNvSpPr>
                    <wps:spPr bwMode="auto">
                      <a:xfrm>
                        <a:off x="0" y="0"/>
                        <a:ext cx="7560310" cy="3117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Pr="007D7EC0" w:rsidR="00D449E8" w:rsidP="007D7EC0" w:rsidRDefault="00D449E8" w14:paraId="09E77742" w14:textId="77777777">
                          <w:pPr>
                            <w:spacing w:after="0"/>
                            <w:jc w:val="center"/>
                            <w:rPr>
                              <w:rFonts w:ascii="Arial Black" w:hAnsi="Arial Black"/>
                              <w:color w:val="000000"/>
                              <w:sz w:val="20"/>
                            </w:rPr>
                          </w:pPr>
                          <w:r w:rsidRPr="007D7EC0">
                            <w:rPr>
                              <w:rFonts w:ascii="Arial Black" w:hAnsi="Arial Black"/>
                              <w:color w:val="000000"/>
                              <w:sz w:val="20"/>
                            </w:rPr>
                            <w:t>OFFICIAL</w:t>
                          </w:r>
                        </w:p>
                      </w:txbxContent>
                    </wps:txbx>
                    <wps:bodyPr rot="0" vert="horz" wrap="square" lIns="91440" tIns="0" rIns="91440" bIns="0" anchor="b" anchorCtr="false" upright="true">
                      <a:noAutofit/>
                    </wps:bodyPr>
                  </wps:wsp>
                </a:graphicData>
              </a:graphic>
              <wp14:sizeRelH relativeFrom="page">
                <wp14:pctWidth>0</wp14:pctWidth>
              </wp14:sizeRelH>
              <wp14:sizeRelV relativeFrom="page">
                <wp14:pctHeight>0</wp14:pctHeight>
              </wp14:sizeRelV>
            </wp:anchor>
          </w:drawing>
        </mc:Choice>
        <mc:Fallback>
          <w:pict w14:anchorId="5B693895">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"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id="MSIPCMcc864ab2b34b900425a8e72e" o:spid="_x0000_s1026" o:allowincell="f" stroked="f" filled="f">
              <v:path arrowok="t"/>
              <v:textbox inset=",0,,0">
                <w:txbxContent>
                  <w:p w:rsidRPr="007D7EC0" w:rsidR="00D449E8" w:rsidP="007D7EC0" w:rsidRDefault="00D449E8" w14:paraId="75F360E3" w14:textId="77777777">
                    <w:pPr>
                      <w:spacing w:after="0"/>
                      <w:jc w:val="center"/>
                      <w:rPr>
                        <w:rFonts w:ascii="Arial Black" w:hAnsi="Arial Black"/>
                        <w:color w:val="000000"/>
                        <w:sz w:val="20"/>
                      </w:rPr>
                    </w:pPr>
                    <w:r w:rsidRPr="007D7EC0">
                      <w:rPr>
                        <w:rFonts w:ascii="Arial Black" w:hAnsi="Arial Black"/>
                        <w:color w:val="000000"/>
                        <w:sz w:val="20"/>
                      </w:rPr>
                      <w:t>OFFICIAL</w:t>
                    </w:r>
                  </w:p>
                </w:txbxContent>
              </v:textbox>
              <w10:wrap anchorx="page" anchory="page"/>
            </v:shape>
          </w:pict>
        </mc:Fallback>
      </mc:AlternateContent>
    </w:r>
  </w:p>
</w:ftr>
</file>

<file path=word/footer2.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D449E8" w:rsidRDefault="00D449E8" w14:paraId="356DBAB6" w14:textId="77777777">
    <w:pPr>
      <w:pStyle w:val="Footer"/>
    </w:pPr>
    <w:r>
      <w:rPr>
        <w:noProof/>
      </w:rPr>
      <mc:AlternateContent>
        <mc:Choice Requires="wps">
          <w:drawing>
            <wp:anchor distT="0" distB="0" distL="114300" distR="114300" simplePos="false" relativeHeight="251658241" behindDoc="false" locked="false" layoutInCell="false" allowOverlap="true" wp14:anchorId="3F7A41B1">
              <wp:simplePos x="0" y="0"/>
              <wp:positionH relativeFrom="page">
                <wp:posOffset>0</wp:posOffset>
              </wp:positionH>
              <wp:positionV relativeFrom="page">
                <wp:posOffset>10189210</wp:posOffset>
              </wp:positionV>
              <wp:extent cx="7560310" cy="31178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MSIPCM0dbd4cd98c3f1b8b3a76d8d6" descr="{&quot;HashCode&quot;:904758361,&quot;Height&quot;:841.0,&quot;Width&quot;:595.0,&quot;Placement&quot;:&quot;Footer&quot;,&quot;Index&quot;:&quot;FirstPage&quot;,&quot;Section&quot;:1,&quot;Top&quot;:0.0,&quot;Left&quot;: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xmlns:wps="http://schemas.microsoft.com/office/word/2010/wordprocessingShape">
                    <wps:cNvSpPr txBox="true">
                      <a:spLocks/>
                    </wps:cNvSpPr>
                    <wps:spPr bwMode="auto">
                      <a:xfrm>
                        <a:off x="0" y="0"/>
                        <a:ext cx="7560310" cy="3117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Pr="007D7EC0" w:rsidR="00D449E8" w:rsidP="007D7EC0" w:rsidRDefault="00D449E8" w14:paraId="171AAEBA" w14:textId="77777777">
                          <w:pPr>
                            <w:spacing w:after="0"/>
                            <w:jc w:val="center"/>
                            <w:rPr>
                              <w:rFonts w:ascii="Arial Black" w:hAnsi="Arial Black"/>
                              <w:color w:val="000000"/>
                              <w:sz w:val="20"/>
                            </w:rPr>
                          </w:pPr>
                          <w:r w:rsidRPr="007D7EC0">
                            <w:rPr>
                              <w:rFonts w:ascii="Arial Black" w:hAnsi="Arial Black"/>
                              <w:color w:val="000000"/>
                              <w:sz w:val="20"/>
                            </w:rPr>
                            <w:t>OFFICIAL</w:t>
                          </w:r>
                        </w:p>
                      </w:txbxContent>
                    </wps:txbx>
                    <wps:bodyPr rot="0" vert="horz" wrap="square" lIns="91440" tIns="0" rIns="91440" bIns="0" anchor="b" anchorCtr="false" upright="true">
                      <a:noAutofit/>
                    </wps:bodyPr>
                  </wps:wsp>
                </a:graphicData>
              </a:graphic>
              <wp14:sizeRelH relativeFrom="page">
                <wp14:pctWidth>0</wp14:pctWidth>
              </wp14:sizeRelH>
              <wp14:sizeRelV relativeFrom="page">
                <wp14:pctHeight>0</wp14:pctHeight>
              </wp14:sizeRelV>
            </wp:anchor>
          </w:drawing>
        </mc:Choice>
        <mc:Fallback>
          <w:pict w14:anchorId="14101451">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"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id="MSIPCM0dbd4cd98c3f1b8b3a76d8d6" o:spid="_x0000_s1027" o:allowincell="f" stroked="f" filled="f">
              <v:path arrowok="t"/>
              <v:textbox inset=",0,,0">
                <w:txbxContent>
                  <w:p w:rsidRPr="007D7EC0" w:rsidR="00D449E8" w:rsidP="007D7EC0" w:rsidRDefault="00D449E8" w14:paraId="2CCFEE10" w14:textId="77777777">
                    <w:pPr>
                      <w:spacing w:after="0"/>
                      <w:jc w:val="center"/>
                      <w:rPr>
                        <w:rFonts w:ascii="Arial Black" w:hAnsi="Arial Black"/>
                        <w:color w:val="000000"/>
                        <w:sz w:val="20"/>
                      </w:rPr>
                    </w:pPr>
                    <w:r w:rsidRPr="007D7EC0">
                      <w:rPr>
                        <w:rFonts w:ascii="Arial Black" w:hAnsi="Arial Black"/>
                        <w:color w:val="000000"/>
                        <w:sz w:val="20"/>
                      </w:rPr>
                      <w:t>OFFICIAL</w:t>
                    </w:r>
                  </w:p>
                </w:txbxContent>
              </v:textbox>
              <w10:wrap anchorx="page" anchory="page"/>
            </v:shape>
          </w:pict>
        </mc:Fallback>
      </mc:AlternateContent>
    </w:r>
  </w:p>
</w:ftr>
</file>

<file path=word/footer3.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D449E8" w:rsidRDefault="00D449E8" w14:paraId="3461D779" w14:textId="77777777">
    <w:pPr>
      <w:pStyle w:val="Footer"/>
    </w:pPr>
  </w:p>
</w:ftr>
</file>

<file path=word/footer4.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D449E8" w:rsidRDefault="00D449E8" w14:paraId="73E1B885" w14:textId="77777777">
    <w:pPr>
      <w:pStyle w:val="Footer"/>
    </w:pPr>
    <w:r>
      <w:rPr>
        <w:noProof/>
      </w:rPr>
      <mc:AlternateContent>
        <mc:Choice Requires="wps">
          <w:drawing>
            <wp:anchor distT="0" distB="0" distL="114300" distR="114300" simplePos="false" relativeHeight="251658242" behindDoc="false" locked="false" layoutInCell="false" allowOverlap="true" wp14:anchorId="0AF03DDF">
              <wp:simplePos x="0" y="0"/>
              <wp:positionH relativeFrom="page">
                <wp:posOffset>0</wp:posOffset>
              </wp:positionH>
              <wp:positionV relativeFrom="page">
                <wp:posOffset>10189210</wp:posOffset>
              </wp:positionV>
              <wp:extent cx="7560310" cy="31178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MSIPCM2ec3428aba9ac5c85394e865" descr="{&quot;HashCode&quot;:904758361,&quot;Height&quot;:841.0,&quot;Width&quot;:595.0,&quot;Placement&quot;:&quot;Footer&quot;,&quot;Index&quot;:&quot;Primary&quot;,&quot;Section&quot;:2,&quot;Top&quot;:0.0,&quot;Left&quot;: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xmlns:wps="http://schemas.microsoft.com/office/word/2010/wordprocessingShape">
                    <wps:cNvSpPr txBox="true">
                      <a:spLocks/>
                    </wps:cNvSpPr>
                    <wps:spPr bwMode="auto">
                      <a:xfrm>
                        <a:off x="0" y="0"/>
                        <a:ext cx="7560310" cy="3117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Pr="007D7EC0" w:rsidR="00D449E8" w:rsidP="007D7EC0" w:rsidRDefault="00D449E8" w14:paraId="17D1F485" w14:textId="77777777">
                          <w:pPr>
                            <w:spacing w:after="0"/>
                            <w:jc w:val="center"/>
                            <w:rPr>
                              <w:rFonts w:ascii="Arial Black" w:hAnsi="Arial Black"/>
                              <w:color w:val="000000"/>
                              <w:sz w:val="20"/>
                            </w:rPr>
                          </w:pPr>
                          <w:r w:rsidRPr="007D7EC0">
                            <w:rPr>
                              <w:rFonts w:ascii="Arial Black" w:hAnsi="Arial Black"/>
                              <w:color w:val="000000"/>
                              <w:sz w:val="20"/>
                            </w:rPr>
                            <w:t>OFFICIAL</w:t>
                          </w:r>
                        </w:p>
                      </w:txbxContent>
                    </wps:txbx>
                    <wps:bodyPr rot="0" vert="horz" wrap="square" lIns="91440" tIns="0" rIns="91440" bIns="0" anchor="b" anchorCtr="false" upright="true">
                      <a:noAutofit/>
                    </wps:bodyPr>
                  </wps:wsp>
                </a:graphicData>
              </a:graphic>
              <wp14:sizeRelH relativeFrom="page">
                <wp14:pctWidth>0</wp14:pctWidth>
              </wp14:sizeRelH>
              <wp14:sizeRelV relativeFrom="page">
                <wp14:pctHeight>0</wp14:pctHeight>
              </wp14:sizeRelV>
            </wp:anchor>
          </w:drawing>
        </mc:Choice>
        <mc:Fallback>
          <w:pict w14:anchorId="3931B7B8">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" type="#_x0000_t202" alt="{&quot;HashCode&quot;:904758361,&quot;Height&quot;:841.0,&quot;Width&quot;:595.0,&quot;Placement&quot;:&quot;Footer&quot;,&quot;Index&quot;:&quot;Primary&quot;,&quot;Section&quot;:2,&quot;Top&quot;:0.0,&quot;Left&quot;:0.0}" style="position:absolute;left:0;text-align:left;margin-left:0;margin-top:802.3pt;width:595.3pt;height:24.5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id="MSIPCM2ec3428aba9ac5c85394e865" o:spid="_x0000_s1028" o:allowincell="f" stroked="f" filled="f">
              <v:path arrowok="t"/>
              <v:textbox inset=",0,,0">
                <w:txbxContent>
                  <w:p w:rsidRPr="007D7EC0" w:rsidR="007D7EC0" w:rsidP="007D7EC0" w:rsidRDefault="007D7EC0" w14:paraId="3D82507B" w14:textId="4B564890">
                    <w:pPr>
                      <w:spacing w:after="0"/>
                      <w:jc w:val="center"/>
                      <w:rPr>
                        <w:rFonts w:ascii="Arial Black" w:hAnsi="Arial Black"/>
                        <w:color w:val="000000"/>
                        <w:sz w:val="20"/>
                      </w:rPr>
                    </w:pPr>
                    <w:r w:rsidRPr="007D7EC0">
                      <w:rPr>
                        <w:rFonts w:ascii="Arial Black" w:hAnsi="Arial Black"/>
                        <w:color w:val="000000"/>
                        <w:sz w:val="20"/>
                      </w:rPr>
                      <w:t>OFFICIAL</w:t>
                    </w:r>
                  </w:p>
                </w:txbxContent>
              </v:textbox>
              <w10:wrap anchorx="page" anchory="page"/>
            </v:shape>
          </w:pict>
        </mc:Fallback>
      </mc:AlternateContent>
    </w:r>
  </w:p>
</w:ftr>
</file>

<file path=word/footer5.xml><?xml version="1.0" encoding="utf-8"?>
<w:ft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D449E8" w:rsidRDefault="00D449E8" w14:paraId="1C928D4F" w14:textId="77777777">
    <w:pPr>
      <w:pStyle w:val="Footer"/>
    </w:pPr>
    <w:r>
      <w:rPr>
        <w:noProof/>
      </w:rPr>
      <mc:AlternateContent>
        <mc:Choice Requires="wps">
          <w:drawing>
            <wp:anchor distT="0" distB="0" distL="114300" distR="114300" simplePos="false" relativeHeight="251658243" behindDoc="false" locked="false" layoutInCell="false" allowOverlap="true" wp14:anchorId="0C88AC70">
              <wp:simplePos x="0" y="0"/>
              <wp:positionH relativeFrom="page">
                <wp:posOffset>0</wp:posOffset>
              </wp:positionH>
              <wp:positionV relativeFrom="page">
                <wp:posOffset>10189210</wp:posOffset>
              </wp:positionV>
              <wp:extent cx="7560310" cy="311785"/>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MSIPCM66ba4b04a81f4fb2dddaa099" descr="{&quot;HashCode&quot;:904758361,&quot;Height&quot;:841.0,&quot;Width&quot;:595.0,&quot;Placement&quot;:&quot;Footer&quot;,&quot;Index&quot;:&quot;FirstPage&quot;,&quot;Section&quot;:2,&quot;Top&quot;:0.0,&quot;Left&quot;: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xmlns:wps="http://schemas.microsoft.com/office/word/2010/wordprocessingShape">
                    <wps:cNvSpPr txBox="true">
                      <a:spLocks/>
                    </wps:cNvSpPr>
                    <wps:spPr bwMode="auto">
                      <a:xfrm>
                        <a:off x="0" y="0"/>
                        <a:ext cx="7560310" cy="3117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Pr="007D7EC0" w:rsidR="00D449E8" w:rsidP="007D7EC0" w:rsidRDefault="00D449E8" w14:paraId="08CE8BEA" w14:textId="77777777">
                          <w:pPr>
                            <w:spacing w:after="0"/>
                            <w:jc w:val="center"/>
                            <w:rPr>
                              <w:rFonts w:ascii="Arial Black" w:hAnsi="Arial Black"/>
                              <w:color w:val="000000"/>
                              <w:sz w:val="20"/>
                            </w:rPr>
                          </w:pPr>
                          <w:r w:rsidRPr="007D7EC0">
                            <w:rPr>
                              <w:rFonts w:ascii="Arial Black" w:hAnsi="Arial Black"/>
                              <w:color w:val="000000"/>
                              <w:sz w:val="20"/>
                            </w:rPr>
                            <w:t>OFFICIAL</w:t>
                          </w:r>
                        </w:p>
                      </w:txbxContent>
                    </wps:txbx>
                    <wps:bodyPr rot="0" vert="horz" wrap="square" lIns="91440" tIns="0" rIns="91440" bIns="0" anchor="b" anchorCtr="false" upright="true">
                      <a:noAutofit/>
                    </wps:bodyPr>
                  </wps:wsp>
                </a:graphicData>
              </a:graphic>
              <wp14:sizeRelH relativeFrom="page">
                <wp14:pctWidth>0</wp14:pctWidth>
              </wp14:sizeRelH>
              <wp14:sizeRelV relativeFrom="page">
                <wp14:pctHeight>0</wp14:pctHeight>
              </wp14:sizeRelV>
            </wp:anchor>
          </w:drawing>
        </mc:Choice>
        <mc:Fallback>
          <w:pict w14:anchorId="1CD59937">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" type="#_x0000_t202" alt="{&quot;HashCode&quot;:904758361,&quot;Height&quot;:841.0,&quot;Width&quot;:595.0,&quot;Placement&quot;:&quot;Footer&quot;,&quot;Index&quot;:&quot;FirstPage&quot;,&quot;Section&quot;:2,&quot;Top&quot;:0.0,&quot;Left&quot;:0.0}" style="position:absolute;left:0;text-align:left;margin-left:0;margin-top:802.3pt;width:595.3pt;height:24.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id="MSIPCM66ba4b04a81f4fb2dddaa099" o:spid="_x0000_s1029" o:allowincell="f" stroked="f" filled="f">
              <v:path arrowok="t"/>
              <v:textbox inset=",0,,0">
                <w:txbxContent>
                  <w:p w:rsidRPr="007D7EC0" w:rsidR="007D7EC0" w:rsidP="007D7EC0" w:rsidRDefault="007D7EC0" w14:paraId="724BE9C6" w14:textId="65544DC2">
                    <w:pPr>
                      <w:spacing w:after="0"/>
                      <w:jc w:val="center"/>
                      <w:rPr>
                        <w:rFonts w:ascii="Arial Black" w:hAnsi="Arial Black"/>
                        <w:color w:val="000000"/>
                        <w:sz w:val="20"/>
                      </w:rPr>
                    </w:pPr>
                    <w:r w:rsidRPr="007D7EC0">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footnote w:type="separator" w:id="-1">
    <w:p w:rsidR="00E32295" w:rsidP="00207717" w:rsidRDefault="00E32295" w14:paraId="6D98A12B" w14:textId="77777777">
      <w:pPr>
        <w:spacing w:before="120"/>
      </w:pPr>
      <w:r>
        <w:separator/>
      </w:r>
    </w:p>
  </w:footnote>
  <w:footnote w:type="continuationSeparator" w:id="0">
    <w:p w:rsidR="00E32295" w:rsidRDefault="00E32295" w14:paraId="2946DB82" w14:textId="77777777">
      <w:r>
        <w:continuationSeparator/>
      </w:r>
    </w:p>
    <w:p w:rsidR="00E32295" w:rsidRDefault="00E32295" w14:paraId="5997CC1D" w14:textId="77777777"/>
  </w:footnote>
  <w:footnote w:type="continuationNotice" w:id="1">
    <w:p w:rsidR="00E32295" w:rsidRDefault="00E32295" w14:paraId="110FFD37" w14:textId="77777777">
      <w:pPr>
        <w:spacing w:after="0" w:line="240" w:lineRule="auto"/>
      </w:pPr>
    </w:p>
  </w:footnote>
  <w:footnote w:id="2">
    <w:p w:rsidRPr="00F246BD" w:rsidR="00D449E8" w:rsidP="00360847" w:rsidRDefault="00D449E8" w14:paraId="02F95B14" w14:textId="77777777">
      <w:pPr>
        <w:pStyle w:val="FootnoteText"/>
        <w:rPr>
          <w:lang w:val="fr-FR"/>
        </w:rPr>
      </w:pPr>
      <w:r>
        <w:rPr>
          <w:rStyle w:val="FootnoteReference"/>
        </w:rPr>
        <w:footnoteRef/>
      </w:r>
      <w:r w:rsidRPr="00F246BD">
        <w:rPr>
          <w:lang w:val="fr-FR"/>
        </w:rPr>
        <w:t xml:space="preserve"> </w:t>
      </w:r>
      <w:proofErr w:type="gramStart"/>
      <w:r w:rsidRPr="00F246BD">
        <w:rPr>
          <w:lang w:val="fr-FR"/>
        </w:rPr>
        <w:t>Source:</w:t>
      </w:r>
      <w:proofErr w:type="gramEnd"/>
      <w:r w:rsidRPr="00F246BD">
        <w:rPr>
          <w:lang w:val="fr-FR"/>
        </w:rPr>
        <w:t xml:space="preserve"> </w:t>
      </w:r>
      <w:hyperlink w:history="true" r:id="rId1">
        <w:r w:rsidRPr="00F246BD">
          <w:rPr>
            <w:rStyle w:val="Hyperlink"/>
            <w:lang w:val="fr-FR"/>
          </w:rPr>
          <w:t>https://www.healthdirect.gov.au/what-is-a-pandemic</w:t>
        </w:r>
      </w:hyperlink>
    </w:p>
  </w:footnote>
  <w:footnote w:id="3">
    <w:p w:rsidRPr="00F246BD" w:rsidR="00D449E8" w:rsidP="2C55531A" w:rsidRDefault="00D449E8" w14:paraId="5282EA6E" w14:textId="77777777">
      <w:pPr>
        <w:pStyle w:val="FootnoteText"/>
        <w:rPr>
          <w:lang w:val="fr-FR"/>
        </w:rPr>
      </w:pPr>
      <w:r w:rsidRPr="2C55531A">
        <w:rPr>
          <w:rStyle w:val="FootnoteReference"/>
        </w:rPr>
        <w:footnoteRef/>
      </w:r>
      <w:r w:rsidRPr="00F246BD">
        <w:rPr>
          <w:lang w:val="fr-FR"/>
        </w:rPr>
        <w:t xml:space="preserve"> https://www.nps.org.au/coronavirus/antiviral-treatments-for-covid-19</w:t>
      </w:r>
    </w:p>
  </w:footnote>
  <w:footnote w:id="4">
    <w:p w:rsidR="00D449E8" w:rsidP="00AB4DB8" w:rsidRDefault="00D449E8" w14:paraId="34D52760" w14:textId="77777777">
      <w:pPr>
        <w:pStyle w:val="FootnoteText"/>
      </w:pPr>
      <w:r>
        <w:rPr>
          <w:rStyle w:val="FootnoteReference"/>
        </w:rPr>
        <w:footnoteRef/>
      </w:r>
      <w:r>
        <w:t xml:space="preserve"> Victorian State Emergency Management Plan, Victoria State Government, September 2020, p30</w:t>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454A7D" w:rsidR="00D449E8" w:rsidP="00454A7D" w:rsidRDefault="00D449E8" w14:paraId="3CF2D8B6" w14:textId="77777777">
    <w:pPr>
      <w:pStyle w:val="Header"/>
    </w:pP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Pr="0051568D" w:rsidR="00D449E8" w:rsidP="0017674D" w:rsidRDefault="00D449E8" w14:paraId="2B5105FB" w14:textId="77777777">
    <w:pPr>
      <w:pStyle w:val="Header"/>
    </w:pPr>
    <w:r>
      <w:t xml:space="preserve">State Emergency Management Plan: </w:t>
    </w:r>
    <w:r w:rsidRPr="091AFB9F">
      <w:rPr>
        <w:i/>
        <w:iCs/>
      </w:rPr>
      <w:t>Viral (Respiratory) Pandemic Sub-Plan</w:t>
    </w:r>
    <w:r>
      <w:ptab w:alignment="right" w:relativeTo="margin" w:leader="none"/>
    </w:r>
    <w:r w:rsidRPr="091AFB9F">
      <w:fldChar w:fldCharType="begin"/>
    </w:r>
    <w:r w:rsidRPr="00DE6C85">
      <w:rPr>
        <w:bCs/>
      </w:rPr>
      <w:instrText xml:space="preserve"> PAGE </w:instrText>
    </w:r>
    <w:r w:rsidRPr="091AFB9F">
      <w:rPr>
        <w:b w:val="false"/>
      </w:rPr>
      <w:fldChar w:fldCharType="separate"/>
    </w:r>
    <w:r w:rsidRPr="091AFB9F">
      <w:t>2</w:t>
    </w:r>
    <w:r w:rsidRPr="091AFB9F">
      <w:fldChar w:fldCharType="end"/>
    </w: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p w:rsidR="00D449E8" w:rsidRDefault="00D449E8" w14:paraId="4DDBEF00" w14:textId="77777777">
    <w:pPr>
      <w:pStyle w:val="Header"/>
    </w:pP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abstractNum w:abstractNumId="0">
    <w:nsid w:val="FFFFFF7C"/>
    <w:multiLevelType w:val="singleLevel"/>
    <w:tmpl w:val="2ED64D3A"/>
    <w:lvl w:ilvl="0">
      <w:start w:val="1"/>
      <w:numFmt w:val="decimal"/>
      <w:lvlText w:val="%1."/>
      <w:lvlJc w:val="left"/>
      <w:pPr>
        <w:tabs>
          <w:tab w:val="num" w:pos="1492"/>
        </w:tabs>
        <w:ind w:left="1492" w:hanging="360"/>
      </w:pPr>
    </w:lvl>
  </w:abstractNum>
  <w:abstractNum w:abstractNumId="1">
    <w:nsid w:val="FFFFFF7D"/>
    <w:multiLevelType w:val="singleLevel"/>
    <w:tmpl w:val="0358C87E"/>
    <w:lvl w:ilvl="0">
      <w:start w:val="1"/>
      <w:numFmt w:val="decimal"/>
      <w:lvlText w:val="%1."/>
      <w:lvlJc w:val="left"/>
      <w:pPr>
        <w:tabs>
          <w:tab w:val="num" w:pos="1209"/>
        </w:tabs>
        <w:ind w:left="1209" w:hanging="360"/>
      </w:pPr>
    </w:lvl>
  </w:abstractNum>
  <w:abstractNum w:abstractNumId="2">
    <w:nsid w:val="FFFFFF7E"/>
    <w:multiLevelType w:val="singleLevel"/>
    <w:tmpl w:val="150CD83E"/>
    <w:lvl w:ilvl="0">
      <w:start w:val="1"/>
      <w:numFmt w:val="decimal"/>
      <w:lvlText w:val="%1."/>
      <w:lvlJc w:val="left"/>
      <w:pPr>
        <w:tabs>
          <w:tab w:val="num" w:pos="926"/>
        </w:tabs>
        <w:ind w:left="926" w:hanging="360"/>
      </w:pPr>
    </w:lvl>
  </w:abstractNum>
  <w:abstractNum w:abstractNumId="3">
    <w:nsid w:val="FFFFFF7F"/>
    <w:multiLevelType w:val="singleLevel"/>
    <w:tmpl w:val="4C329F8C"/>
    <w:lvl w:ilvl="0">
      <w:start w:val="1"/>
      <w:numFmt w:val="decimal"/>
      <w:lvlText w:val="%1."/>
      <w:lvlJc w:val="left"/>
      <w:pPr>
        <w:tabs>
          <w:tab w:val="num" w:pos="643"/>
        </w:tabs>
        <w:ind w:left="643" w:hanging="360"/>
      </w:pPr>
    </w:lvl>
  </w:abstractNum>
  <w:abstractNum w:abstractNumId="4">
    <w:nsid w:val="FFFFFF80"/>
    <w:multiLevelType w:val="singleLevel"/>
    <w:tmpl w:val="C6CE6D92"/>
    <w:lvl w:ilvl="0">
      <w:start w:val="1"/>
      <w:numFmt w:val="bullet"/>
      <w:lvlText w:val=""/>
      <w:lvlJc w:val="left"/>
      <w:pPr>
        <w:tabs>
          <w:tab w:val="num" w:pos="1492"/>
        </w:tabs>
        <w:ind w:left="1492" w:hanging="360"/>
      </w:pPr>
      <w:rPr>
        <w:rFonts w:hint="default" w:ascii="Symbol" w:hAnsi="Symbol"/>
      </w:rPr>
    </w:lvl>
  </w:abstractNum>
  <w:abstractNum w:abstractNumId="5">
    <w:nsid w:val="FFFFFF81"/>
    <w:multiLevelType w:val="singleLevel"/>
    <w:tmpl w:val="D2989252"/>
    <w:lvl w:ilvl="0">
      <w:start w:val="1"/>
      <w:numFmt w:val="bullet"/>
      <w:lvlText w:val=""/>
      <w:lvlJc w:val="left"/>
      <w:pPr>
        <w:tabs>
          <w:tab w:val="num" w:pos="1209"/>
        </w:tabs>
        <w:ind w:left="1209" w:hanging="360"/>
      </w:pPr>
      <w:rPr>
        <w:rFonts w:hint="default" w:ascii="Symbol" w:hAnsi="Symbol"/>
      </w:rPr>
    </w:lvl>
  </w:abstractNum>
  <w:abstractNum w:abstractNumId="6">
    <w:nsid w:val="FFFFFF82"/>
    <w:multiLevelType w:val="singleLevel"/>
    <w:tmpl w:val="E2FA17C2"/>
    <w:lvl w:ilvl="0">
      <w:start w:val="1"/>
      <w:numFmt w:val="bullet"/>
      <w:lvlText w:val=""/>
      <w:lvlJc w:val="left"/>
      <w:pPr>
        <w:tabs>
          <w:tab w:val="num" w:pos="926"/>
        </w:tabs>
        <w:ind w:left="926" w:hanging="360"/>
      </w:pPr>
      <w:rPr>
        <w:rFonts w:hint="default" w:ascii="Symbol" w:hAnsi="Symbol"/>
      </w:rPr>
    </w:lvl>
  </w:abstractNum>
  <w:abstractNum w:abstractNumId="7">
    <w:nsid w:val="FFFFFF83"/>
    <w:multiLevelType w:val="singleLevel"/>
    <w:tmpl w:val="E8382AFA"/>
    <w:lvl w:ilvl="0">
      <w:start w:val="1"/>
      <w:numFmt w:val="bullet"/>
      <w:lvlText w:val=""/>
      <w:lvlJc w:val="left"/>
      <w:pPr>
        <w:tabs>
          <w:tab w:val="num" w:pos="643"/>
        </w:tabs>
        <w:ind w:left="643" w:hanging="360"/>
      </w:pPr>
      <w:rPr>
        <w:rFonts w:hint="default" w:ascii="Symbol" w:hAnsi="Symbol"/>
      </w:rPr>
    </w:lvl>
  </w:abstractNum>
  <w:abstractNum w:abstractNumId="8">
    <w:nsid w:val="FFFFFF88"/>
    <w:multiLevelType w:val="singleLevel"/>
    <w:tmpl w:val="48F0A5E4"/>
    <w:lvl w:ilvl="0">
      <w:start w:val="1"/>
      <w:numFmt w:val="decimal"/>
      <w:lvlText w:val="%1."/>
      <w:lvlJc w:val="left"/>
      <w:pPr>
        <w:tabs>
          <w:tab w:val="num" w:pos="360"/>
        </w:tabs>
        <w:ind w:left="360" w:hanging="360"/>
      </w:pPr>
    </w:lvl>
  </w:abstractNum>
  <w:abstractNum w:abstractNumId="9">
    <w:nsid w:val="FFFFFF89"/>
    <w:multiLevelType w:val="singleLevel"/>
    <w:tmpl w:val="1FBE053C"/>
    <w:lvl w:ilvl="0">
      <w:start w:val="1"/>
      <w:numFmt w:val="bullet"/>
      <w:lvlText w:val=""/>
      <w:lvlJc w:val="left"/>
      <w:pPr>
        <w:tabs>
          <w:tab w:val="num" w:pos="360"/>
        </w:tabs>
        <w:ind w:left="360" w:hanging="360"/>
      </w:pPr>
      <w:rPr>
        <w:rFonts w:hint="default" w:ascii="Symbol" w:hAnsi="Symbol"/>
      </w:rPr>
    </w:lvl>
  </w:abstractNum>
  <w:abstractNum w:abstractNumId="10">
    <w:nsid w:val="0BAD2E30"/>
    <w:multiLevelType w:val="multilevel"/>
    <w:tmpl w:val="0AAE1EB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nsid w:val="1A560F41"/>
    <w:multiLevelType w:val="hybridMultilevel"/>
    <w:tmpl w:val="06E6F1BE"/>
    <w:styleLink w:val="ZZNumbersloweralpha"/>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abstractNum w:abstractNumId="12">
    <w:nsid w:val="2EBB0287"/>
    <w:multiLevelType w:val="hybridMultilevel"/>
    <w:tmpl w:val="B8AAF460"/>
    <w:lvl w:ilvl="0" w:tplc="9D488220">
      <w:start w:val="1"/>
      <w:numFmt w:val="bullet"/>
      <w:pStyle w:val="DHHSbullet14pt"/>
      <w:lvlText w:val=""/>
      <w:lvlJc w:val="left"/>
      <w:pPr>
        <w:tabs>
          <w:tab w:val="num" w:pos="284"/>
        </w:tabs>
        <w:ind w:left="284" w:hanging="284"/>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6C08F182">
      <w:numFmt w:val="bullet"/>
      <w:lvlText w:val="-"/>
      <w:lvlJc w:val="left"/>
      <w:pPr>
        <w:ind w:left="2160" w:hanging="360"/>
      </w:pPr>
      <w:rPr>
        <w:rFonts w:hint="default" w:ascii="Calibri" w:hAnsi="Calibri" w:eastAsia="Times" w:cs="Times New Roman"/>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13">
    <w:nsid w:val="359E4211"/>
    <w:multiLevelType w:val="hybridMultilevel"/>
    <w:tmpl w:val="FFFFFFFF"/>
    <w:lvl w:ilvl="0" w:tplc="2DACAD8E">
      <w:start w:val="1"/>
      <w:numFmt w:val="decimal"/>
      <w:lvlText w:val="%1."/>
      <w:lvlJc w:val="left"/>
      <w:pPr>
        <w:ind w:left="720" w:hanging="360"/>
      </w:pPr>
    </w:lvl>
    <w:lvl w:ilvl="1" w:tplc="B13E236E">
      <w:start w:val="1"/>
      <w:numFmt w:val="lowerLetter"/>
      <w:lvlText w:val="%2."/>
      <w:lvlJc w:val="left"/>
      <w:pPr>
        <w:ind w:left="1440" w:hanging="360"/>
      </w:pPr>
    </w:lvl>
    <w:lvl w:ilvl="2" w:tplc="92F088EE">
      <w:start w:val="1"/>
      <w:numFmt w:val="lowerRoman"/>
      <w:lvlText w:val="%3."/>
      <w:lvlJc w:val="right"/>
      <w:pPr>
        <w:ind w:left="2160" w:hanging="180"/>
      </w:pPr>
    </w:lvl>
    <w:lvl w:ilvl="3" w:tplc="9A5E811C">
      <w:start w:val="1"/>
      <w:numFmt w:val="decimal"/>
      <w:lvlText w:val="%4."/>
      <w:lvlJc w:val="left"/>
      <w:pPr>
        <w:ind w:left="2880" w:hanging="360"/>
      </w:pPr>
    </w:lvl>
    <w:lvl w:ilvl="4" w:tplc="724A062C">
      <w:start w:val="1"/>
      <w:numFmt w:val="lowerLetter"/>
      <w:lvlText w:val="%5."/>
      <w:lvlJc w:val="left"/>
      <w:pPr>
        <w:ind w:left="3600" w:hanging="360"/>
      </w:pPr>
    </w:lvl>
    <w:lvl w:ilvl="5" w:tplc="3744A278">
      <w:start w:val="1"/>
      <w:numFmt w:val="lowerRoman"/>
      <w:lvlText w:val="%6."/>
      <w:lvlJc w:val="right"/>
      <w:pPr>
        <w:ind w:left="4320" w:hanging="180"/>
      </w:pPr>
    </w:lvl>
    <w:lvl w:ilvl="6" w:tplc="87DEC6A8">
      <w:start w:val="1"/>
      <w:numFmt w:val="decimal"/>
      <w:lvlText w:val="%7."/>
      <w:lvlJc w:val="left"/>
      <w:pPr>
        <w:ind w:left="5040" w:hanging="360"/>
      </w:pPr>
    </w:lvl>
    <w:lvl w:ilvl="7" w:tplc="BF12BA8A">
      <w:start w:val="1"/>
      <w:numFmt w:val="lowerLetter"/>
      <w:lvlText w:val="%8."/>
      <w:lvlJc w:val="left"/>
      <w:pPr>
        <w:ind w:left="5760" w:hanging="360"/>
      </w:pPr>
    </w:lvl>
    <w:lvl w:ilvl="8" w:tplc="BC32594A">
      <w:start w:val="1"/>
      <w:numFmt w:val="lowerRoman"/>
      <w:lvlText w:val="%9."/>
      <w:lvlJc w:val="right"/>
      <w:pPr>
        <w:ind w:left="6480" w:hanging="180"/>
      </w:pPr>
    </w:lvl>
  </w:abstractNum>
  <w:abstractNum w:abstractNumId="14">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hint="default" w:ascii="Calibri" w:hAnsi="Calibri"/>
        <w:color w:val="auto"/>
      </w:rPr>
    </w:lvl>
    <w:lvl w:ilvl="3">
      <w:start w:val="1"/>
      <w:numFmt w:val="bullet"/>
      <w:lvlRestart w:val="0"/>
      <w:pStyle w:val="Bulletafternumbers2"/>
      <w:lvlText w:val="–"/>
      <w:lvlJc w:val="left"/>
      <w:pPr>
        <w:ind w:left="1191" w:hanging="397"/>
      </w:pPr>
      <w:rPr>
        <w:rFonts w:hint="default" w:ascii="Calibri" w:hAnsi="Calibri"/>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5">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nsid w:val="541611C2"/>
    <w:multiLevelType w:val="multilevel"/>
    <w:tmpl w:val="350ED9F2"/>
    <w:styleLink w:val="ZZTablebullets"/>
    <w:lvl w:ilvl="0">
      <w:start w:val="1"/>
      <w:numFmt w:val="bullet"/>
      <w:pStyle w:val="Tablebullet1"/>
      <w:lvlText w:val="•"/>
      <w:lvlJc w:val="left"/>
      <w:pPr>
        <w:ind w:left="227" w:hanging="227"/>
      </w:pPr>
      <w:rPr>
        <w:rFonts w:hint="default" w:ascii="Calibri" w:hAnsi="Calibri"/>
      </w:rPr>
    </w:lvl>
    <w:lvl w:ilvl="1">
      <w:start w:val="1"/>
      <w:numFmt w:val="bullet"/>
      <w:lvlRestart w:val="0"/>
      <w:pStyle w:val="Tablebullet2"/>
      <w:lvlText w:val="–"/>
      <w:lvlJc w:val="left"/>
      <w:pPr>
        <w:tabs>
          <w:tab w:val="num" w:pos="227"/>
        </w:tabs>
        <w:ind w:left="454" w:hanging="227"/>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7">
    <w:nsid w:val="54BA1E5A"/>
    <w:multiLevelType w:val="multilevel"/>
    <w:tmpl w:val="F05C78C0"/>
    <w:lvl w:ilvl="0">
      <w:start w:val="1"/>
      <w:numFmt w:val="bullet"/>
      <w:pStyle w:val="Bullet1"/>
      <w:lvlText w:val="•"/>
      <w:lvlJc w:val="left"/>
      <w:pPr>
        <w:ind w:left="284" w:hanging="284"/>
      </w:pPr>
      <w:rPr>
        <w:rFonts w:hint="default" w:ascii="Calibri" w:hAnsi="Calibri"/>
      </w:rPr>
    </w:lvl>
    <w:lvl w:ilvl="1">
      <w:start w:val="1"/>
      <w:numFmt w:val="bullet"/>
      <w:lvlRestart w:val="0"/>
      <w:pStyle w:val="Bullet2"/>
      <w:lvlText w:val="–"/>
      <w:lvlJc w:val="left"/>
      <w:pPr>
        <w:ind w:left="567" w:hanging="283"/>
      </w:pPr>
      <w:rPr>
        <w:rFonts w:hint="default" w:ascii="Calibri" w:hAnsi="Calibri"/>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nsid w:val="5B245004"/>
    <w:multiLevelType w:val="hybridMultilevel"/>
    <w:tmpl w:val="F2C89668"/>
    <w:lvl w:ilvl="0" w:tplc="2D103844">
      <w:start w:val="1"/>
      <w:numFmt w:val="decimal"/>
      <w:lvlText w:val="%1"/>
      <w:lvlJc w:val="left"/>
      <w:pPr>
        <w:ind w:left="720" w:hanging="720"/>
      </w:pPr>
      <w:rPr>
        <w:rFonts w:hint="default"/>
      </w:rPr>
    </w:lvl>
    <w:lvl w:ilvl="1" w:tplc="0C090019" w:tentative="true">
      <w:start w:val="1"/>
      <w:numFmt w:val="lowerLetter"/>
      <w:lvlText w:val="%2."/>
      <w:lvlJc w:val="left"/>
      <w:pPr>
        <w:ind w:left="1440" w:hanging="360"/>
      </w:pPr>
    </w:lvl>
    <w:lvl w:ilvl="2" w:tplc="0C09001B" w:tentative="true">
      <w:start w:val="1"/>
      <w:numFmt w:val="lowerRoman"/>
      <w:lvlText w:val="%3."/>
      <w:lvlJc w:val="right"/>
      <w:pPr>
        <w:ind w:left="2160" w:hanging="180"/>
      </w:pPr>
    </w:lvl>
    <w:lvl w:ilvl="3" w:tplc="0C09000F" w:tentative="true">
      <w:start w:val="1"/>
      <w:numFmt w:val="decimal"/>
      <w:lvlText w:val="%4."/>
      <w:lvlJc w:val="left"/>
      <w:pPr>
        <w:ind w:left="2880" w:hanging="360"/>
      </w:pPr>
    </w:lvl>
    <w:lvl w:ilvl="4" w:tplc="0C090019" w:tentative="true">
      <w:start w:val="1"/>
      <w:numFmt w:val="lowerLetter"/>
      <w:lvlText w:val="%5."/>
      <w:lvlJc w:val="left"/>
      <w:pPr>
        <w:ind w:left="3600" w:hanging="360"/>
      </w:pPr>
    </w:lvl>
    <w:lvl w:ilvl="5" w:tplc="0C09001B" w:tentative="true">
      <w:start w:val="1"/>
      <w:numFmt w:val="lowerRoman"/>
      <w:lvlText w:val="%6."/>
      <w:lvlJc w:val="right"/>
      <w:pPr>
        <w:ind w:left="4320" w:hanging="180"/>
      </w:pPr>
    </w:lvl>
    <w:lvl w:ilvl="6" w:tplc="0C09000F" w:tentative="true">
      <w:start w:val="1"/>
      <w:numFmt w:val="decimal"/>
      <w:lvlText w:val="%7."/>
      <w:lvlJc w:val="left"/>
      <w:pPr>
        <w:ind w:left="5040" w:hanging="360"/>
      </w:pPr>
    </w:lvl>
    <w:lvl w:ilvl="7" w:tplc="0C090019" w:tentative="true">
      <w:start w:val="1"/>
      <w:numFmt w:val="lowerLetter"/>
      <w:lvlText w:val="%8."/>
      <w:lvlJc w:val="left"/>
      <w:pPr>
        <w:ind w:left="5760" w:hanging="360"/>
      </w:pPr>
    </w:lvl>
    <w:lvl w:ilvl="8" w:tplc="0C09001B" w:tentative="true">
      <w:start w:val="1"/>
      <w:numFmt w:val="lowerRoman"/>
      <w:lvlText w:val="%9."/>
      <w:lvlJc w:val="right"/>
      <w:pPr>
        <w:ind w:left="6480" w:hanging="180"/>
      </w:pPr>
    </w:lvl>
  </w:abstractNum>
  <w:abstractNum w:abstractNumId="19">
    <w:nsid w:val="6309259F"/>
    <w:multiLevelType w:val="multilevel"/>
    <w:tmpl w:val="8B3CE87A"/>
    <w:styleLink w:val="ZZQuotebullets"/>
    <w:lvl w:ilvl="0">
      <w:start w:val="1"/>
      <w:numFmt w:val="bullet"/>
      <w:pStyle w:val="Quotebullet1"/>
      <w:lvlText w:val="•"/>
      <w:lvlJc w:val="left"/>
      <w:pPr>
        <w:ind w:left="680" w:hanging="283"/>
      </w:pPr>
      <w:rPr>
        <w:rFonts w:hint="default" w:ascii="Calibri" w:hAnsi="Calibri"/>
        <w:color w:val="auto"/>
      </w:rPr>
    </w:lvl>
    <w:lvl w:ilvl="1">
      <w:start w:val="1"/>
      <w:numFmt w:val="bullet"/>
      <w:lvlRestart w:val="0"/>
      <w:pStyle w:val="Quotebullet2"/>
      <w:lvlText w:val="–"/>
      <w:lvlJc w:val="left"/>
      <w:pPr>
        <w:ind w:left="964" w:hanging="284"/>
      </w:pPr>
      <w:rPr>
        <w:rFonts w:hint="default" w:ascii="Calibri" w:hAnsi="Calibri"/>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0">
    <w:nsid w:val="731C49E6"/>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B400E7D"/>
    <w:multiLevelType w:val="hybridMultilevel"/>
    <w:tmpl w:val="3D50A828"/>
    <w:styleLink w:val="ZZBullets"/>
    <w:lvl w:ilvl="0" w:tplc="0C090001">
      <w:start w:val="1"/>
      <w:numFmt w:val="bullet"/>
      <w:lvlText w:val=""/>
      <w:lvlJc w:val="left"/>
      <w:pPr>
        <w:ind w:left="360" w:hanging="360"/>
      </w:pPr>
      <w:rPr>
        <w:rFonts w:hint="default" w:ascii="Symbol" w:hAnsi="Symbol"/>
      </w:rPr>
    </w:lvl>
    <w:lvl w:ilvl="1" w:tplc="0C090003" w:tentative="true">
      <w:start w:val="1"/>
      <w:numFmt w:val="bullet"/>
      <w:lvlText w:val="o"/>
      <w:lvlJc w:val="left"/>
      <w:pPr>
        <w:ind w:left="1080" w:hanging="360"/>
      </w:pPr>
      <w:rPr>
        <w:rFonts w:hint="default" w:ascii="Courier New" w:hAnsi="Courier New" w:cs="Courier New"/>
      </w:rPr>
    </w:lvl>
    <w:lvl w:ilvl="2" w:tplc="0C090005" w:tentative="true">
      <w:start w:val="1"/>
      <w:numFmt w:val="bullet"/>
      <w:lvlText w:val=""/>
      <w:lvlJc w:val="left"/>
      <w:pPr>
        <w:ind w:left="1800" w:hanging="360"/>
      </w:pPr>
      <w:rPr>
        <w:rFonts w:hint="default" w:ascii="Wingdings" w:hAnsi="Wingdings"/>
      </w:rPr>
    </w:lvl>
    <w:lvl w:ilvl="3" w:tplc="0C090001" w:tentative="true">
      <w:start w:val="1"/>
      <w:numFmt w:val="bullet"/>
      <w:lvlText w:val=""/>
      <w:lvlJc w:val="left"/>
      <w:pPr>
        <w:ind w:left="2520" w:hanging="360"/>
      </w:pPr>
      <w:rPr>
        <w:rFonts w:hint="default" w:ascii="Symbol" w:hAnsi="Symbol"/>
      </w:rPr>
    </w:lvl>
    <w:lvl w:ilvl="4" w:tplc="0C090003" w:tentative="true">
      <w:start w:val="1"/>
      <w:numFmt w:val="bullet"/>
      <w:lvlText w:val="o"/>
      <w:lvlJc w:val="left"/>
      <w:pPr>
        <w:ind w:left="3240" w:hanging="360"/>
      </w:pPr>
      <w:rPr>
        <w:rFonts w:hint="default" w:ascii="Courier New" w:hAnsi="Courier New" w:cs="Courier New"/>
      </w:rPr>
    </w:lvl>
    <w:lvl w:ilvl="5" w:tplc="0C090005" w:tentative="true">
      <w:start w:val="1"/>
      <w:numFmt w:val="bullet"/>
      <w:lvlText w:val=""/>
      <w:lvlJc w:val="left"/>
      <w:pPr>
        <w:ind w:left="3960" w:hanging="360"/>
      </w:pPr>
      <w:rPr>
        <w:rFonts w:hint="default" w:ascii="Wingdings" w:hAnsi="Wingdings"/>
      </w:rPr>
    </w:lvl>
    <w:lvl w:ilvl="6" w:tplc="0C090001" w:tentative="true">
      <w:start w:val="1"/>
      <w:numFmt w:val="bullet"/>
      <w:lvlText w:val=""/>
      <w:lvlJc w:val="left"/>
      <w:pPr>
        <w:ind w:left="4680" w:hanging="360"/>
      </w:pPr>
      <w:rPr>
        <w:rFonts w:hint="default" w:ascii="Symbol" w:hAnsi="Symbol"/>
      </w:rPr>
    </w:lvl>
    <w:lvl w:ilvl="7" w:tplc="0C090003" w:tentative="true">
      <w:start w:val="1"/>
      <w:numFmt w:val="bullet"/>
      <w:lvlText w:val="o"/>
      <w:lvlJc w:val="left"/>
      <w:pPr>
        <w:ind w:left="5400" w:hanging="360"/>
      </w:pPr>
      <w:rPr>
        <w:rFonts w:hint="default" w:ascii="Courier New" w:hAnsi="Courier New" w:cs="Courier New"/>
      </w:rPr>
    </w:lvl>
    <w:lvl w:ilvl="8" w:tplc="0C090005" w:tentative="true">
      <w:start w:val="1"/>
      <w:numFmt w:val="bullet"/>
      <w:lvlText w:val=""/>
      <w:lvlJc w:val="left"/>
      <w:pPr>
        <w:ind w:left="6120" w:hanging="360"/>
      </w:pPr>
      <w:rPr>
        <w:rFonts w:hint="default" w:ascii="Wingdings" w:hAnsi="Wingdings"/>
      </w:rPr>
    </w:lvl>
  </w:abstractNum>
  <w:num w:numId="1">
    <w:abstractNumId w:val="13"/>
  </w:num>
  <w:num w:numId="2">
    <w:abstractNumId w:val="14"/>
  </w:num>
  <w:num w:numId="3">
    <w:abstractNumId w:val="16"/>
  </w:num>
  <w:num w:numId="4">
    <w:abstractNumId w:val="19"/>
  </w:num>
  <w:num w:numId="5">
    <w:abstractNumId w:val="15"/>
  </w:num>
  <w:num w:numId="6">
    <w:abstractNumId w:val="11"/>
  </w:num>
  <w:num w:numId="7">
    <w:abstractNumId w:val="12"/>
  </w:num>
  <w:num w:numId="8">
    <w:abstractNumId w:val="21"/>
  </w:num>
  <w:num w:numId="9">
    <w:abstractNumId w:val="18"/>
  </w:num>
  <w:num w:numId="10">
    <w:abstractNumId w:val="20"/>
  </w:num>
  <w:num w:numId="11">
    <w:abstractNumId w:val="17"/>
  </w:num>
  <w:num w:numId="12">
    <w:abstractNumId w:val="14"/>
  </w:num>
  <w:num w:numId="13">
    <w:abstractNumId w:val="10"/>
  </w:num>
  <w:num w:numId="14">
    <w:abstractNumId w:val="19"/>
  </w:num>
  <w:num w:numId="15">
    <w:abstractNumId w:val="15"/>
  </w:num>
  <w:num w:numId="16">
    <w:abstractNumId w:val="16"/>
  </w:num>
  <w:num w:numId="17">
    <w:abstractNumId w:val="0"/>
  </w:num>
  <w:num w:numId="18">
    <w:abstractNumId w:val="1"/>
  </w:num>
  <w:num w:numId="19">
    <w:abstractNumId w:val="2"/>
  </w:num>
  <w:num w:numId="20">
    <w:abstractNumId w:val="3"/>
  </w:num>
  <w:num w:numId="21">
    <w:abstractNumId w:val="8"/>
  </w:num>
  <w:num w:numId="22">
    <w:abstractNumId w:val="4"/>
  </w:num>
  <w:num w:numId="23">
    <w:abstractNumId w:val="5"/>
  </w:num>
  <w:num w:numId="24">
    <w:abstractNumId w:val="6"/>
  </w:num>
  <w:num w:numId="25">
    <w:abstractNumId w:val="7"/>
  </w:num>
  <w:num w:numId="26">
    <w:abstractNumId w:val="9"/>
  </w:num>
  <w:numIdMacAtCleanup w:val="16"/>
</w:numbering>
</file>

<file path=word/settings.xml><?xml version="1.0" encoding="utf-8"?>
<w:setting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zoom w:percent="100"/>
  <w:mirrorMargins/>
  <w:stylePaneFormatFilter w:val="1004"/>
  <w:stylePaneSortMethod w:val="0000"/>
  <w:trackRevisions w:val="false"/>
  <w:defaultTabStop w:val="720"/>
  <w:characterSpacingControl w:val="doNotCompress"/>
  <w:hdrShapeDefaults>
    <o:shapedefaults xmlns:o="urn:schemas-microsoft-com:office:office" xmlns:v="urn:schemas-microsoft-com:vml" spidmax="2049" v:ext="edi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B1F"/>
    <w:rsid w:val="00000582"/>
    <w:rsid w:val="00000670"/>
    <w:rsid w:val="00000719"/>
    <w:rsid w:val="00000B8C"/>
    <w:rsid w:val="00000BC0"/>
    <w:rsid w:val="00000DAF"/>
    <w:rsid w:val="00001034"/>
    <w:rsid w:val="00001147"/>
    <w:rsid w:val="0000177C"/>
    <w:rsid w:val="0000198F"/>
    <w:rsid w:val="00001B0E"/>
    <w:rsid w:val="00001DFF"/>
    <w:rsid w:val="00002006"/>
    <w:rsid w:val="00002166"/>
    <w:rsid w:val="00002629"/>
    <w:rsid w:val="00002724"/>
    <w:rsid w:val="00002771"/>
    <w:rsid w:val="00002D68"/>
    <w:rsid w:val="00002D93"/>
    <w:rsid w:val="000033F7"/>
    <w:rsid w:val="00003403"/>
    <w:rsid w:val="00003589"/>
    <w:rsid w:val="000035A1"/>
    <w:rsid w:val="000035F9"/>
    <w:rsid w:val="00003692"/>
    <w:rsid w:val="000038E0"/>
    <w:rsid w:val="00003A46"/>
    <w:rsid w:val="00003E57"/>
    <w:rsid w:val="00003ECA"/>
    <w:rsid w:val="00004328"/>
    <w:rsid w:val="0000441A"/>
    <w:rsid w:val="00004450"/>
    <w:rsid w:val="000045D1"/>
    <w:rsid w:val="00004E19"/>
    <w:rsid w:val="00005347"/>
    <w:rsid w:val="0000578D"/>
    <w:rsid w:val="000059CD"/>
    <w:rsid w:val="00005AFC"/>
    <w:rsid w:val="00006169"/>
    <w:rsid w:val="00006188"/>
    <w:rsid w:val="000063A0"/>
    <w:rsid w:val="00006519"/>
    <w:rsid w:val="00006546"/>
    <w:rsid w:val="000066E9"/>
    <w:rsid w:val="00006774"/>
    <w:rsid w:val="000067E2"/>
    <w:rsid w:val="00006AAC"/>
    <w:rsid w:val="00006B6A"/>
    <w:rsid w:val="00006D5C"/>
    <w:rsid w:val="00006FAD"/>
    <w:rsid w:val="000070B0"/>
    <w:rsid w:val="000071D3"/>
    <w:rsid w:val="000071E6"/>
    <w:rsid w:val="000072B6"/>
    <w:rsid w:val="000073A1"/>
    <w:rsid w:val="00007429"/>
    <w:rsid w:val="00007510"/>
    <w:rsid w:val="000075E2"/>
    <w:rsid w:val="000075E7"/>
    <w:rsid w:val="000077F4"/>
    <w:rsid w:val="0000789A"/>
    <w:rsid w:val="000079A2"/>
    <w:rsid w:val="00007DEF"/>
    <w:rsid w:val="0001021B"/>
    <w:rsid w:val="00010592"/>
    <w:rsid w:val="00010D6F"/>
    <w:rsid w:val="00010F7D"/>
    <w:rsid w:val="00011601"/>
    <w:rsid w:val="00011707"/>
    <w:rsid w:val="00011AE8"/>
    <w:rsid w:val="00011B07"/>
    <w:rsid w:val="00011B2A"/>
    <w:rsid w:val="00011BF0"/>
    <w:rsid w:val="00011D89"/>
    <w:rsid w:val="00011E00"/>
    <w:rsid w:val="000120C0"/>
    <w:rsid w:val="0001277D"/>
    <w:rsid w:val="0001293D"/>
    <w:rsid w:val="00012B24"/>
    <w:rsid w:val="00012C88"/>
    <w:rsid w:val="00013156"/>
    <w:rsid w:val="000132CE"/>
    <w:rsid w:val="00013451"/>
    <w:rsid w:val="000134BC"/>
    <w:rsid w:val="00013850"/>
    <w:rsid w:val="00013A6B"/>
    <w:rsid w:val="00013B73"/>
    <w:rsid w:val="00013BE1"/>
    <w:rsid w:val="0001403E"/>
    <w:rsid w:val="0001431C"/>
    <w:rsid w:val="0001433A"/>
    <w:rsid w:val="000143E4"/>
    <w:rsid w:val="00014504"/>
    <w:rsid w:val="00014933"/>
    <w:rsid w:val="00014B48"/>
    <w:rsid w:val="00014D94"/>
    <w:rsid w:val="00015008"/>
    <w:rsid w:val="0001502E"/>
    <w:rsid w:val="00015074"/>
    <w:rsid w:val="000153B2"/>
    <w:rsid w:val="000154FD"/>
    <w:rsid w:val="00015596"/>
    <w:rsid w:val="000159C8"/>
    <w:rsid w:val="00016127"/>
    <w:rsid w:val="000167D3"/>
    <w:rsid w:val="00016A5F"/>
    <w:rsid w:val="00016DFA"/>
    <w:rsid w:val="00016E11"/>
    <w:rsid w:val="00016FCF"/>
    <w:rsid w:val="0001728D"/>
    <w:rsid w:val="00017410"/>
    <w:rsid w:val="00017812"/>
    <w:rsid w:val="00017CF9"/>
    <w:rsid w:val="00017FBF"/>
    <w:rsid w:val="000201D9"/>
    <w:rsid w:val="000201E3"/>
    <w:rsid w:val="0002025B"/>
    <w:rsid w:val="000203D7"/>
    <w:rsid w:val="00020497"/>
    <w:rsid w:val="00020551"/>
    <w:rsid w:val="000205E4"/>
    <w:rsid w:val="00021040"/>
    <w:rsid w:val="00021109"/>
    <w:rsid w:val="000211B2"/>
    <w:rsid w:val="00021426"/>
    <w:rsid w:val="00021686"/>
    <w:rsid w:val="00021904"/>
    <w:rsid w:val="00021913"/>
    <w:rsid w:val="00021B4F"/>
    <w:rsid w:val="00021BE3"/>
    <w:rsid w:val="00021BFC"/>
    <w:rsid w:val="00022271"/>
    <w:rsid w:val="00022370"/>
    <w:rsid w:val="0002280B"/>
    <w:rsid w:val="0002294B"/>
    <w:rsid w:val="00022C9C"/>
    <w:rsid w:val="00022D8F"/>
    <w:rsid w:val="00022E3D"/>
    <w:rsid w:val="000230B4"/>
    <w:rsid w:val="0002354C"/>
    <w:rsid w:val="000235E8"/>
    <w:rsid w:val="000236E0"/>
    <w:rsid w:val="00023934"/>
    <w:rsid w:val="00023D30"/>
    <w:rsid w:val="0002423C"/>
    <w:rsid w:val="00024485"/>
    <w:rsid w:val="000249AC"/>
    <w:rsid w:val="00024D89"/>
    <w:rsid w:val="00024FF0"/>
    <w:rsid w:val="000250B6"/>
    <w:rsid w:val="000252DD"/>
    <w:rsid w:val="0002533E"/>
    <w:rsid w:val="000253F7"/>
    <w:rsid w:val="00025400"/>
    <w:rsid w:val="00025608"/>
    <w:rsid w:val="000256D0"/>
    <w:rsid w:val="0002586E"/>
    <w:rsid w:val="00025B37"/>
    <w:rsid w:val="00025C0C"/>
    <w:rsid w:val="00025ECB"/>
    <w:rsid w:val="00025EE5"/>
    <w:rsid w:val="000263EA"/>
    <w:rsid w:val="00026540"/>
    <w:rsid w:val="00026561"/>
    <w:rsid w:val="000266D1"/>
    <w:rsid w:val="00026C0F"/>
    <w:rsid w:val="00026CE2"/>
    <w:rsid w:val="00026D99"/>
    <w:rsid w:val="00026F69"/>
    <w:rsid w:val="00027033"/>
    <w:rsid w:val="00027297"/>
    <w:rsid w:val="00027631"/>
    <w:rsid w:val="00027667"/>
    <w:rsid w:val="0002776C"/>
    <w:rsid w:val="00027858"/>
    <w:rsid w:val="00027B29"/>
    <w:rsid w:val="00027B4B"/>
    <w:rsid w:val="00027CD4"/>
    <w:rsid w:val="00027DA5"/>
    <w:rsid w:val="00027F38"/>
    <w:rsid w:val="00030278"/>
    <w:rsid w:val="00030330"/>
    <w:rsid w:val="0003060D"/>
    <w:rsid w:val="000306D3"/>
    <w:rsid w:val="00030897"/>
    <w:rsid w:val="00030B17"/>
    <w:rsid w:val="00030CAD"/>
    <w:rsid w:val="00030CDD"/>
    <w:rsid w:val="00030FF0"/>
    <w:rsid w:val="0003124C"/>
    <w:rsid w:val="00031539"/>
    <w:rsid w:val="00031D80"/>
    <w:rsid w:val="00031E5E"/>
    <w:rsid w:val="00031F4E"/>
    <w:rsid w:val="000321BE"/>
    <w:rsid w:val="000325CA"/>
    <w:rsid w:val="00032AAC"/>
    <w:rsid w:val="00032B29"/>
    <w:rsid w:val="00032B2C"/>
    <w:rsid w:val="00032C15"/>
    <w:rsid w:val="00032EA6"/>
    <w:rsid w:val="000333F4"/>
    <w:rsid w:val="000337E2"/>
    <w:rsid w:val="00033885"/>
    <w:rsid w:val="000338D1"/>
    <w:rsid w:val="00033B75"/>
    <w:rsid w:val="00033D2F"/>
    <w:rsid w:val="00033D65"/>
    <w:rsid w:val="00033D81"/>
    <w:rsid w:val="00033DC9"/>
    <w:rsid w:val="0003427F"/>
    <w:rsid w:val="000345F9"/>
    <w:rsid w:val="00034858"/>
    <w:rsid w:val="000348DF"/>
    <w:rsid w:val="00034A66"/>
    <w:rsid w:val="00034C99"/>
    <w:rsid w:val="00034DF6"/>
    <w:rsid w:val="00034F71"/>
    <w:rsid w:val="00035661"/>
    <w:rsid w:val="00035780"/>
    <w:rsid w:val="00035892"/>
    <w:rsid w:val="000358B4"/>
    <w:rsid w:val="00035A77"/>
    <w:rsid w:val="00035B78"/>
    <w:rsid w:val="00035CFF"/>
    <w:rsid w:val="00035DF0"/>
    <w:rsid w:val="00036031"/>
    <w:rsid w:val="000360E4"/>
    <w:rsid w:val="0003625C"/>
    <w:rsid w:val="00036593"/>
    <w:rsid w:val="00036893"/>
    <w:rsid w:val="0003699B"/>
    <w:rsid w:val="00036A49"/>
    <w:rsid w:val="00036AF0"/>
    <w:rsid w:val="00036B3C"/>
    <w:rsid w:val="00036B51"/>
    <w:rsid w:val="00036C6A"/>
    <w:rsid w:val="00036CDE"/>
    <w:rsid w:val="00036CFA"/>
    <w:rsid w:val="00036D09"/>
    <w:rsid w:val="00036EC0"/>
    <w:rsid w:val="0003712E"/>
    <w:rsid w:val="000371F4"/>
    <w:rsid w:val="00037216"/>
    <w:rsid w:val="00037282"/>
    <w:rsid w:val="00037366"/>
    <w:rsid w:val="000374E1"/>
    <w:rsid w:val="00037508"/>
    <w:rsid w:val="0003761F"/>
    <w:rsid w:val="00037D3F"/>
    <w:rsid w:val="00037EBB"/>
    <w:rsid w:val="00037F85"/>
    <w:rsid w:val="000404F1"/>
    <w:rsid w:val="0004070E"/>
    <w:rsid w:val="00040B89"/>
    <w:rsid w:val="00040B93"/>
    <w:rsid w:val="00040E1E"/>
    <w:rsid w:val="00040EE6"/>
    <w:rsid w:val="00041254"/>
    <w:rsid w:val="0004126F"/>
    <w:rsid w:val="0004127B"/>
    <w:rsid w:val="00041303"/>
    <w:rsid w:val="000413E5"/>
    <w:rsid w:val="0004154E"/>
    <w:rsid w:val="000417B3"/>
    <w:rsid w:val="00041969"/>
    <w:rsid w:val="000419BE"/>
    <w:rsid w:val="000419DE"/>
    <w:rsid w:val="00041BF0"/>
    <w:rsid w:val="00041C1C"/>
    <w:rsid w:val="00041F23"/>
    <w:rsid w:val="00042196"/>
    <w:rsid w:val="000421B8"/>
    <w:rsid w:val="0004273C"/>
    <w:rsid w:val="0004287B"/>
    <w:rsid w:val="000429A8"/>
    <w:rsid w:val="00042AEE"/>
    <w:rsid w:val="00042C8A"/>
    <w:rsid w:val="00043096"/>
    <w:rsid w:val="000430D5"/>
    <w:rsid w:val="0004358E"/>
    <w:rsid w:val="000437B0"/>
    <w:rsid w:val="000439A9"/>
    <w:rsid w:val="00043AF3"/>
    <w:rsid w:val="00043F91"/>
    <w:rsid w:val="00044050"/>
    <w:rsid w:val="000440B1"/>
    <w:rsid w:val="000441A3"/>
    <w:rsid w:val="000441B3"/>
    <w:rsid w:val="000442DF"/>
    <w:rsid w:val="00044849"/>
    <w:rsid w:val="00044AB2"/>
    <w:rsid w:val="00044E46"/>
    <w:rsid w:val="00044EC9"/>
    <w:rsid w:val="00044EFE"/>
    <w:rsid w:val="00044F5C"/>
    <w:rsid w:val="00045105"/>
    <w:rsid w:val="00045111"/>
    <w:rsid w:val="000452C8"/>
    <w:rsid w:val="0004536B"/>
    <w:rsid w:val="0004556B"/>
    <w:rsid w:val="000455E6"/>
    <w:rsid w:val="00045930"/>
    <w:rsid w:val="00045B01"/>
    <w:rsid w:val="00045B1F"/>
    <w:rsid w:val="00045C41"/>
    <w:rsid w:val="00045CAA"/>
    <w:rsid w:val="00045CE5"/>
    <w:rsid w:val="00045D9D"/>
    <w:rsid w:val="000464B7"/>
    <w:rsid w:val="0004658B"/>
    <w:rsid w:val="00046591"/>
    <w:rsid w:val="00046744"/>
    <w:rsid w:val="000467B0"/>
    <w:rsid w:val="000469F2"/>
    <w:rsid w:val="00046AD0"/>
    <w:rsid w:val="00046B68"/>
    <w:rsid w:val="00046FB2"/>
    <w:rsid w:val="00047159"/>
    <w:rsid w:val="0004756A"/>
    <w:rsid w:val="000476C7"/>
    <w:rsid w:val="00047D65"/>
    <w:rsid w:val="00047DD3"/>
    <w:rsid w:val="00047F09"/>
    <w:rsid w:val="00047F78"/>
    <w:rsid w:val="00047FF0"/>
    <w:rsid w:val="000500E8"/>
    <w:rsid w:val="0005019A"/>
    <w:rsid w:val="000504AF"/>
    <w:rsid w:val="00050756"/>
    <w:rsid w:val="0005090A"/>
    <w:rsid w:val="00050995"/>
    <w:rsid w:val="00050AFE"/>
    <w:rsid w:val="00050C3F"/>
    <w:rsid w:val="00051203"/>
    <w:rsid w:val="0005138B"/>
    <w:rsid w:val="000514C6"/>
    <w:rsid w:val="000518AD"/>
    <w:rsid w:val="000519EC"/>
    <w:rsid w:val="00051AE7"/>
    <w:rsid w:val="00051B72"/>
    <w:rsid w:val="00051CF4"/>
    <w:rsid w:val="00051D9B"/>
    <w:rsid w:val="00051E98"/>
    <w:rsid w:val="000526DA"/>
    <w:rsid w:val="000527DD"/>
    <w:rsid w:val="00052873"/>
    <w:rsid w:val="00052BFF"/>
    <w:rsid w:val="00052D99"/>
    <w:rsid w:val="00052F28"/>
    <w:rsid w:val="00053142"/>
    <w:rsid w:val="00053273"/>
    <w:rsid w:val="000533E0"/>
    <w:rsid w:val="0005345B"/>
    <w:rsid w:val="0005361C"/>
    <w:rsid w:val="000536C9"/>
    <w:rsid w:val="000536FE"/>
    <w:rsid w:val="000539F1"/>
    <w:rsid w:val="00053A61"/>
    <w:rsid w:val="00053DBF"/>
    <w:rsid w:val="00054126"/>
    <w:rsid w:val="00054235"/>
    <w:rsid w:val="000542A2"/>
    <w:rsid w:val="000543BF"/>
    <w:rsid w:val="000544FF"/>
    <w:rsid w:val="000545C4"/>
    <w:rsid w:val="0005480C"/>
    <w:rsid w:val="00054BEF"/>
    <w:rsid w:val="00054D32"/>
    <w:rsid w:val="00054D5A"/>
    <w:rsid w:val="00054D8F"/>
    <w:rsid w:val="00054E6B"/>
    <w:rsid w:val="00055043"/>
    <w:rsid w:val="00055363"/>
    <w:rsid w:val="00055526"/>
    <w:rsid w:val="000557B7"/>
    <w:rsid w:val="0005596A"/>
    <w:rsid w:val="00055A3B"/>
    <w:rsid w:val="00055ACC"/>
    <w:rsid w:val="00055B6D"/>
    <w:rsid w:val="00055BBF"/>
    <w:rsid w:val="00055FE8"/>
    <w:rsid w:val="000562C7"/>
    <w:rsid w:val="00056982"/>
    <w:rsid w:val="00056C47"/>
    <w:rsid w:val="00056EC4"/>
    <w:rsid w:val="000574C9"/>
    <w:rsid w:val="0005751B"/>
    <w:rsid w:val="0005772F"/>
    <w:rsid w:val="0005775D"/>
    <w:rsid w:val="00057871"/>
    <w:rsid w:val="00057891"/>
    <w:rsid w:val="000578B2"/>
    <w:rsid w:val="00057B15"/>
    <w:rsid w:val="00057D0C"/>
    <w:rsid w:val="00057F87"/>
    <w:rsid w:val="000600E2"/>
    <w:rsid w:val="00060295"/>
    <w:rsid w:val="000607ED"/>
    <w:rsid w:val="00060959"/>
    <w:rsid w:val="00060B1D"/>
    <w:rsid w:val="00060C8F"/>
    <w:rsid w:val="00060C99"/>
    <w:rsid w:val="00060EFE"/>
    <w:rsid w:val="00061069"/>
    <w:rsid w:val="000610FE"/>
    <w:rsid w:val="000612E6"/>
    <w:rsid w:val="000614BE"/>
    <w:rsid w:val="00061689"/>
    <w:rsid w:val="00061886"/>
    <w:rsid w:val="00061C23"/>
    <w:rsid w:val="00061C9A"/>
    <w:rsid w:val="00061CA4"/>
    <w:rsid w:val="00061E25"/>
    <w:rsid w:val="00061EF3"/>
    <w:rsid w:val="00061F02"/>
    <w:rsid w:val="000627DE"/>
    <w:rsid w:val="0006298A"/>
    <w:rsid w:val="00062A39"/>
    <w:rsid w:val="00062C78"/>
    <w:rsid w:val="00062D22"/>
    <w:rsid w:val="0006329E"/>
    <w:rsid w:val="000633AF"/>
    <w:rsid w:val="0006390A"/>
    <w:rsid w:val="00063A8A"/>
    <w:rsid w:val="00063F56"/>
    <w:rsid w:val="00064096"/>
    <w:rsid w:val="000643E6"/>
    <w:rsid w:val="000648BC"/>
    <w:rsid w:val="00064B86"/>
    <w:rsid w:val="00064ECB"/>
    <w:rsid w:val="000651A8"/>
    <w:rsid w:val="0006523F"/>
    <w:rsid w:val="00065366"/>
    <w:rsid w:val="0006545C"/>
    <w:rsid w:val="000658E2"/>
    <w:rsid w:val="00065B3C"/>
    <w:rsid w:val="00065DDA"/>
    <w:rsid w:val="00065FBB"/>
    <w:rsid w:val="00065FD2"/>
    <w:rsid w:val="00066125"/>
    <w:rsid w:val="00066259"/>
    <w:rsid w:val="000663CD"/>
    <w:rsid w:val="000663FE"/>
    <w:rsid w:val="00066442"/>
    <w:rsid w:val="00066462"/>
    <w:rsid w:val="000664A7"/>
    <w:rsid w:val="000664EC"/>
    <w:rsid w:val="00066514"/>
    <w:rsid w:val="0006664A"/>
    <w:rsid w:val="0006699C"/>
    <w:rsid w:val="00066BF5"/>
    <w:rsid w:val="00066BF7"/>
    <w:rsid w:val="00067101"/>
    <w:rsid w:val="000673BA"/>
    <w:rsid w:val="00067702"/>
    <w:rsid w:val="000677CF"/>
    <w:rsid w:val="00067D85"/>
    <w:rsid w:val="00067DD6"/>
    <w:rsid w:val="00067E77"/>
    <w:rsid w:val="00067F3E"/>
    <w:rsid w:val="0007040D"/>
    <w:rsid w:val="00070499"/>
    <w:rsid w:val="00070629"/>
    <w:rsid w:val="0007081B"/>
    <w:rsid w:val="000709A3"/>
    <w:rsid w:val="00070B3B"/>
    <w:rsid w:val="00070D31"/>
    <w:rsid w:val="00070E51"/>
    <w:rsid w:val="00071223"/>
    <w:rsid w:val="00071250"/>
    <w:rsid w:val="000712F1"/>
    <w:rsid w:val="0007135D"/>
    <w:rsid w:val="00071409"/>
    <w:rsid w:val="000717E7"/>
    <w:rsid w:val="000718B8"/>
    <w:rsid w:val="000718D0"/>
    <w:rsid w:val="0007190B"/>
    <w:rsid w:val="0007198F"/>
    <w:rsid w:val="000719E8"/>
    <w:rsid w:val="00071B4E"/>
    <w:rsid w:val="00072019"/>
    <w:rsid w:val="00072545"/>
    <w:rsid w:val="000726E9"/>
    <w:rsid w:val="00072A60"/>
    <w:rsid w:val="00072C3D"/>
    <w:rsid w:val="00073209"/>
    <w:rsid w:val="000733FE"/>
    <w:rsid w:val="000734C8"/>
    <w:rsid w:val="00073768"/>
    <w:rsid w:val="00073A2D"/>
    <w:rsid w:val="00073A5E"/>
    <w:rsid w:val="00073E56"/>
    <w:rsid w:val="00074056"/>
    <w:rsid w:val="00074107"/>
    <w:rsid w:val="00074206"/>
    <w:rsid w:val="00074219"/>
    <w:rsid w:val="000743E0"/>
    <w:rsid w:val="000744AE"/>
    <w:rsid w:val="000744D0"/>
    <w:rsid w:val="00074520"/>
    <w:rsid w:val="00074644"/>
    <w:rsid w:val="000747FB"/>
    <w:rsid w:val="0007485D"/>
    <w:rsid w:val="00074B09"/>
    <w:rsid w:val="00074D76"/>
    <w:rsid w:val="00074ED5"/>
    <w:rsid w:val="000750E5"/>
    <w:rsid w:val="00075147"/>
    <w:rsid w:val="000751B9"/>
    <w:rsid w:val="00075C5F"/>
    <w:rsid w:val="00075E98"/>
    <w:rsid w:val="00075ED6"/>
    <w:rsid w:val="00075F41"/>
    <w:rsid w:val="00076012"/>
    <w:rsid w:val="00076050"/>
    <w:rsid w:val="0007630F"/>
    <w:rsid w:val="000763A5"/>
    <w:rsid w:val="000766AD"/>
    <w:rsid w:val="00076765"/>
    <w:rsid w:val="00076AF6"/>
    <w:rsid w:val="00076B8B"/>
    <w:rsid w:val="00077072"/>
    <w:rsid w:val="00077315"/>
    <w:rsid w:val="000773B9"/>
    <w:rsid w:val="00077406"/>
    <w:rsid w:val="00077455"/>
    <w:rsid w:val="000776C4"/>
    <w:rsid w:val="00077924"/>
    <w:rsid w:val="00077BE5"/>
    <w:rsid w:val="00077BE9"/>
    <w:rsid w:val="00077C19"/>
    <w:rsid w:val="00077E67"/>
    <w:rsid w:val="00077FBB"/>
    <w:rsid w:val="0008013E"/>
    <w:rsid w:val="00080259"/>
    <w:rsid w:val="000803E2"/>
    <w:rsid w:val="0008087B"/>
    <w:rsid w:val="00080952"/>
    <w:rsid w:val="00080AD8"/>
    <w:rsid w:val="00080B15"/>
    <w:rsid w:val="00080C58"/>
    <w:rsid w:val="00080D7D"/>
    <w:rsid w:val="00080DF9"/>
    <w:rsid w:val="00080F96"/>
    <w:rsid w:val="00081130"/>
    <w:rsid w:val="000811E7"/>
    <w:rsid w:val="0008131D"/>
    <w:rsid w:val="00081573"/>
    <w:rsid w:val="000817AF"/>
    <w:rsid w:val="000818AC"/>
    <w:rsid w:val="00081BFD"/>
    <w:rsid w:val="00081E1B"/>
    <w:rsid w:val="00082007"/>
    <w:rsid w:val="0008204A"/>
    <w:rsid w:val="000820AE"/>
    <w:rsid w:val="00082219"/>
    <w:rsid w:val="000823D0"/>
    <w:rsid w:val="00082794"/>
    <w:rsid w:val="000827FB"/>
    <w:rsid w:val="0008286D"/>
    <w:rsid w:val="00082B44"/>
    <w:rsid w:val="00082B5E"/>
    <w:rsid w:val="00082CF2"/>
    <w:rsid w:val="00082F41"/>
    <w:rsid w:val="000836A8"/>
    <w:rsid w:val="0008374B"/>
    <w:rsid w:val="00083814"/>
    <w:rsid w:val="00083A0A"/>
    <w:rsid w:val="00083AB6"/>
    <w:rsid w:val="00083C7C"/>
    <w:rsid w:val="00083CBD"/>
    <w:rsid w:val="000840BC"/>
    <w:rsid w:val="0008420C"/>
    <w:rsid w:val="00084349"/>
    <w:rsid w:val="000843B3"/>
    <w:rsid w:val="000844FA"/>
    <w:rsid w:val="00084657"/>
    <w:rsid w:val="00084789"/>
    <w:rsid w:val="000847A7"/>
    <w:rsid w:val="0008482E"/>
    <w:rsid w:val="00084A1E"/>
    <w:rsid w:val="00084AB9"/>
    <w:rsid w:val="00085018"/>
    <w:rsid w:val="0008508E"/>
    <w:rsid w:val="000850D4"/>
    <w:rsid w:val="00085267"/>
    <w:rsid w:val="000852A8"/>
    <w:rsid w:val="000852C3"/>
    <w:rsid w:val="00085302"/>
    <w:rsid w:val="000853A4"/>
    <w:rsid w:val="00085543"/>
    <w:rsid w:val="00085702"/>
    <w:rsid w:val="0008581E"/>
    <w:rsid w:val="0008587C"/>
    <w:rsid w:val="00085B7A"/>
    <w:rsid w:val="00085DC9"/>
    <w:rsid w:val="00085EE6"/>
    <w:rsid w:val="0008610A"/>
    <w:rsid w:val="000862E1"/>
    <w:rsid w:val="00086452"/>
    <w:rsid w:val="000864EB"/>
    <w:rsid w:val="000867A6"/>
    <w:rsid w:val="000868B9"/>
    <w:rsid w:val="00086AB8"/>
    <w:rsid w:val="00086C2C"/>
    <w:rsid w:val="00086F1F"/>
    <w:rsid w:val="00087233"/>
    <w:rsid w:val="00087426"/>
    <w:rsid w:val="000874A9"/>
    <w:rsid w:val="0008769A"/>
    <w:rsid w:val="000876A2"/>
    <w:rsid w:val="00087951"/>
    <w:rsid w:val="00087A02"/>
    <w:rsid w:val="00087A40"/>
    <w:rsid w:val="00087CBC"/>
    <w:rsid w:val="00087E8F"/>
    <w:rsid w:val="000904DB"/>
    <w:rsid w:val="00090503"/>
    <w:rsid w:val="00090C50"/>
    <w:rsid w:val="00090E3F"/>
    <w:rsid w:val="00090E77"/>
    <w:rsid w:val="00090F78"/>
    <w:rsid w:val="0009113B"/>
    <w:rsid w:val="0009122F"/>
    <w:rsid w:val="00091673"/>
    <w:rsid w:val="00091915"/>
    <w:rsid w:val="00091FC0"/>
    <w:rsid w:val="0009207B"/>
    <w:rsid w:val="000921EA"/>
    <w:rsid w:val="00092303"/>
    <w:rsid w:val="000924C0"/>
    <w:rsid w:val="000924E8"/>
    <w:rsid w:val="000926B3"/>
    <w:rsid w:val="000927E8"/>
    <w:rsid w:val="000928C3"/>
    <w:rsid w:val="00092F72"/>
    <w:rsid w:val="0009311B"/>
    <w:rsid w:val="000931C3"/>
    <w:rsid w:val="00093273"/>
    <w:rsid w:val="00093400"/>
    <w:rsid w:val="00093402"/>
    <w:rsid w:val="0009355D"/>
    <w:rsid w:val="000938D7"/>
    <w:rsid w:val="00093D34"/>
    <w:rsid w:val="00093E9F"/>
    <w:rsid w:val="000942CC"/>
    <w:rsid w:val="0009440A"/>
    <w:rsid w:val="0009449F"/>
    <w:rsid w:val="00094500"/>
    <w:rsid w:val="000945F0"/>
    <w:rsid w:val="0009481A"/>
    <w:rsid w:val="00094929"/>
    <w:rsid w:val="00094A1C"/>
    <w:rsid w:val="00094D0B"/>
    <w:rsid w:val="00094D9D"/>
    <w:rsid w:val="00094DA3"/>
    <w:rsid w:val="00094F4D"/>
    <w:rsid w:val="00094FA9"/>
    <w:rsid w:val="00094FC1"/>
    <w:rsid w:val="00095163"/>
    <w:rsid w:val="00095486"/>
    <w:rsid w:val="00095494"/>
    <w:rsid w:val="00095594"/>
    <w:rsid w:val="00095789"/>
    <w:rsid w:val="000957E7"/>
    <w:rsid w:val="0009592C"/>
    <w:rsid w:val="00095999"/>
    <w:rsid w:val="00095E67"/>
    <w:rsid w:val="00095EE3"/>
    <w:rsid w:val="00095FFF"/>
    <w:rsid w:val="0009614B"/>
    <w:rsid w:val="00096369"/>
    <w:rsid w:val="000963BD"/>
    <w:rsid w:val="00096994"/>
    <w:rsid w:val="00096C35"/>
    <w:rsid w:val="00096CD1"/>
    <w:rsid w:val="00096E22"/>
    <w:rsid w:val="00096E7C"/>
    <w:rsid w:val="00097505"/>
    <w:rsid w:val="00097530"/>
    <w:rsid w:val="00097801"/>
    <w:rsid w:val="00097826"/>
    <w:rsid w:val="00097992"/>
    <w:rsid w:val="00097A52"/>
    <w:rsid w:val="00097A53"/>
    <w:rsid w:val="00097B08"/>
    <w:rsid w:val="00097CCB"/>
    <w:rsid w:val="00097CF9"/>
    <w:rsid w:val="00097D9F"/>
    <w:rsid w:val="00097E06"/>
    <w:rsid w:val="00097E78"/>
    <w:rsid w:val="000A012C"/>
    <w:rsid w:val="000A0172"/>
    <w:rsid w:val="000A06B6"/>
    <w:rsid w:val="000A08AF"/>
    <w:rsid w:val="000A08E2"/>
    <w:rsid w:val="000A0D5C"/>
    <w:rsid w:val="000A0E39"/>
    <w:rsid w:val="000A0EAF"/>
    <w:rsid w:val="000A0EB9"/>
    <w:rsid w:val="000A0EFE"/>
    <w:rsid w:val="000A10C8"/>
    <w:rsid w:val="000A1261"/>
    <w:rsid w:val="000A13D6"/>
    <w:rsid w:val="000A146A"/>
    <w:rsid w:val="000A15E1"/>
    <w:rsid w:val="000A1611"/>
    <w:rsid w:val="000A1688"/>
    <w:rsid w:val="000A186C"/>
    <w:rsid w:val="000A1A26"/>
    <w:rsid w:val="000A1B84"/>
    <w:rsid w:val="000A1BA2"/>
    <w:rsid w:val="000A1EA4"/>
    <w:rsid w:val="000A2224"/>
    <w:rsid w:val="000A2476"/>
    <w:rsid w:val="000A25B3"/>
    <w:rsid w:val="000A2627"/>
    <w:rsid w:val="000A2C6D"/>
    <w:rsid w:val="000A2E6A"/>
    <w:rsid w:val="000A2F5F"/>
    <w:rsid w:val="000A3183"/>
    <w:rsid w:val="000A31F2"/>
    <w:rsid w:val="000A3520"/>
    <w:rsid w:val="000A3608"/>
    <w:rsid w:val="000A3644"/>
    <w:rsid w:val="000A3714"/>
    <w:rsid w:val="000A377B"/>
    <w:rsid w:val="000A3907"/>
    <w:rsid w:val="000A3D74"/>
    <w:rsid w:val="000A3F7C"/>
    <w:rsid w:val="000A415A"/>
    <w:rsid w:val="000A41F7"/>
    <w:rsid w:val="000A4396"/>
    <w:rsid w:val="000A446A"/>
    <w:rsid w:val="000A46C9"/>
    <w:rsid w:val="000A47C0"/>
    <w:rsid w:val="000A4967"/>
    <w:rsid w:val="000A4FF9"/>
    <w:rsid w:val="000A5284"/>
    <w:rsid w:val="000A5443"/>
    <w:rsid w:val="000A5559"/>
    <w:rsid w:val="000A579A"/>
    <w:rsid w:val="000A5E8A"/>
    <w:rsid w:val="000A6080"/>
    <w:rsid w:val="000A6186"/>
    <w:rsid w:val="000A625E"/>
    <w:rsid w:val="000A6297"/>
    <w:rsid w:val="000A632E"/>
    <w:rsid w:val="000A63B6"/>
    <w:rsid w:val="000A641A"/>
    <w:rsid w:val="000A647A"/>
    <w:rsid w:val="000A6699"/>
    <w:rsid w:val="000A6973"/>
    <w:rsid w:val="000A6CA7"/>
    <w:rsid w:val="000A71A4"/>
    <w:rsid w:val="000A725F"/>
    <w:rsid w:val="000A746E"/>
    <w:rsid w:val="000A7E6B"/>
    <w:rsid w:val="000A7F14"/>
    <w:rsid w:val="000B002E"/>
    <w:rsid w:val="000B024C"/>
    <w:rsid w:val="000B0603"/>
    <w:rsid w:val="000B0609"/>
    <w:rsid w:val="000B0C63"/>
    <w:rsid w:val="000B0DD4"/>
    <w:rsid w:val="000B103B"/>
    <w:rsid w:val="000B122B"/>
    <w:rsid w:val="000B129B"/>
    <w:rsid w:val="000B1362"/>
    <w:rsid w:val="000B1416"/>
    <w:rsid w:val="000B197B"/>
    <w:rsid w:val="000B1CA5"/>
    <w:rsid w:val="000B1E22"/>
    <w:rsid w:val="000B2540"/>
    <w:rsid w:val="000B28DB"/>
    <w:rsid w:val="000B2922"/>
    <w:rsid w:val="000B29AB"/>
    <w:rsid w:val="000B2A20"/>
    <w:rsid w:val="000B2B21"/>
    <w:rsid w:val="000B2BDF"/>
    <w:rsid w:val="000B2BFB"/>
    <w:rsid w:val="000B2C7E"/>
    <w:rsid w:val="000B2D3F"/>
    <w:rsid w:val="000B2D68"/>
    <w:rsid w:val="000B2F30"/>
    <w:rsid w:val="000B30B4"/>
    <w:rsid w:val="000B30CF"/>
    <w:rsid w:val="000B3234"/>
    <w:rsid w:val="000B3273"/>
    <w:rsid w:val="000B3494"/>
    <w:rsid w:val="000B355D"/>
    <w:rsid w:val="000B36D5"/>
    <w:rsid w:val="000B3E1D"/>
    <w:rsid w:val="000B3EDB"/>
    <w:rsid w:val="000B4023"/>
    <w:rsid w:val="000B40FD"/>
    <w:rsid w:val="000B4322"/>
    <w:rsid w:val="000B4654"/>
    <w:rsid w:val="000B4681"/>
    <w:rsid w:val="000B47B7"/>
    <w:rsid w:val="000B4AF3"/>
    <w:rsid w:val="000B4BE7"/>
    <w:rsid w:val="000B4CCD"/>
    <w:rsid w:val="000B4CEB"/>
    <w:rsid w:val="000B4DE7"/>
    <w:rsid w:val="000B5081"/>
    <w:rsid w:val="000B51A3"/>
    <w:rsid w:val="000B51F8"/>
    <w:rsid w:val="000B5281"/>
    <w:rsid w:val="000B543D"/>
    <w:rsid w:val="000B5469"/>
    <w:rsid w:val="000B5485"/>
    <w:rsid w:val="000B55E9"/>
    <w:rsid w:val="000B55F9"/>
    <w:rsid w:val="000B583E"/>
    <w:rsid w:val="000B5BF7"/>
    <w:rsid w:val="000B5E46"/>
    <w:rsid w:val="000B600D"/>
    <w:rsid w:val="000B62BB"/>
    <w:rsid w:val="000B63D8"/>
    <w:rsid w:val="000B648B"/>
    <w:rsid w:val="000B64F8"/>
    <w:rsid w:val="000B6906"/>
    <w:rsid w:val="000B6BC8"/>
    <w:rsid w:val="000B6FDF"/>
    <w:rsid w:val="000B709E"/>
    <w:rsid w:val="000B74A0"/>
    <w:rsid w:val="000B776F"/>
    <w:rsid w:val="000B7E70"/>
    <w:rsid w:val="000B7E87"/>
    <w:rsid w:val="000C0303"/>
    <w:rsid w:val="000C0A7D"/>
    <w:rsid w:val="000C0B9A"/>
    <w:rsid w:val="000C0BDC"/>
    <w:rsid w:val="000C0BE3"/>
    <w:rsid w:val="000C0FD7"/>
    <w:rsid w:val="000C10B9"/>
    <w:rsid w:val="000C119D"/>
    <w:rsid w:val="000C1314"/>
    <w:rsid w:val="000C143C"/>
    <w:rsid w:val="000C1677"/>
    <w:rsid w:val="000C181B"/>
    <w:rsid w:val="000C18CA"/>
    <w:rsid w:val="000C1CDB"/>
    <w:rsid w:val="000C1EAB"/>
    <w:rsid w:val="000C21F1"/>
    <w:rsid w:val="000C220B"/>
    <w:rsid w:val="000C22EB"/>
    <w:rsid w:val="000C2707"/>
    <w:rsid w:val="000C27A0"/>
    <w:rsid w:val="000C28A2"/>
    <w:rsid w:val="000C28C5"/>
    <w:rsid w:val="000C2C2C"/>
    <w:rsid w:val="000C2D92"/>
    <w:rsid w:val="000C2F08"/>
    <w:rsid w:val="000C3041"/>
    <w:rsid w:val="000C305C"/>
    <w:rsid w:val="000C313D"/>
    <w:rsid w:val="000C3609"/>
    <w:rsid w:val="000C36D1"/>
    <w:rsid w:val="000C3745"/>
    <w:rsid w:val="000C3BB9"/>
    <w:rsid w:val="000C3E8A"/>
    <w:rsid w:val="000C42EA"/>
    <w:rsid w:val="000C43FF"/>
    <w:rsid w:val="000C4546"/>
    <w:rsid w:val="000C471F"/>
    <w:rsid w:val="000C4774"/>
    <w:rsid w:val="000C4925"/>
    <w:rsid w:val="000C49CD"/>
    <w:rsid w:val="000C4B37"/>
    <w:rsid w:val="000C5769"/>
    <w:rsid w:val="000C58F3"/>
    <w:rsid w:val="000C598E"/>
    <w:rsid w:val="000C5A52"/>
    <w:rsid w:val="000C5E58"/>
    <w:rsid w:val="000C5F9B"/>
    <w:rsid w:val="000C6004"/>
    <w:rsid w:val="000C613F"/>
    <w:rsid w:val="000C6230"/>
    <w:rsid w:val="000C6829"/>
    <w:rsid w:val="000C6832"/>
    <w:rsid w:val="000C688E"/>
    <w:rsid w:val="000C6959"/>
    <w:rsid w:val="000C69F3"/>
    <w:rsid w:val="000C6CAA"/>
    <w:rsid w:val="000C6F8C"/>
    <w:rsid w:val="000C72A0"/>
    <w:rsid w:val="000C72F1"/>
    <w:rsid w:val="000C7353"/>
    <w:rsid w:val="000C73FF"/>
    <w:rsid w:val="000C7452"/>
    <w:rsid w:val="000C7658"/>
    <w:rsid w:val="000C7747"/>
    <w:rsid w:val="000C7A3B"/>
    <w:rsid w:val="000C7A6B"/>
    <w:rsid w:val="000C7C67"/>
    <w:rsid w:val="000C7C7C"/>
    <w:rsid w:val="000C7ED5"/>
    <w:rsid w:val="000D0285"/>
    <w:rsid w:val="000D0395"/>
    <w:rsid w:val="000D03C7"/>
    <w:rsid w:val="000D03D5"/>
    <w:rsid w:val="000D0601"/>
    <w:rsid w:val="000D06BD"/>
    <w:rsid w:val="000D0924"/>
    <w:rsid w:val="000D0D40"/>
    <w:rsid w:val="000D0F5F"/>
    <w:rsid w:val="000D1203"/>
    <w:rsid w:val="000D1242"/>
    <w:rsid w:val="000D1880"/>
    <w:rsid w:val="000D1AA3"/>
    <w:rsid w:val="000D1DBF"/>
    <w:rsid w:val="000D2035"/>
    <w:rsid w:val="000D215B"/>
    <w:rsid w:val="000D2238"/>
    <w:rsid w:val="000D2676"/>
    <w:rsid w:val="000D272F"/>
    <w:rsid w:val="000D286F"/>
    <w:rsid w:val="000D289B"/>
    <w:rsid w:val="000D28F9"/>
    <w:rsid w:val="000D2ABA"/>
    <w:rsid w:val="000D2F7B"/>
    <w:rsid w:val="000D307A"/>
    <w:rsid w:val="000D308D"/>
    <w:rsid w:val="000D3203"/>
    <w:rsid w:val="000D3250"/>
    <w:rsid w:val="000D33FF"/>
    <w:rsid w:val="000D34A0"/>
    <w:rsid w:val="000D365F"/>
    <w:rsid w:val="000D3661"/>
    <w:rsid w:val="000D37A5"/>
    <w:rsid w:val="000D38DE"/>
    <w:rsid w:val="000D39EA"/>
    <w:rsid w:val="000D3A43"/>
    <w:rsid w:val="000D3B80"/>
    <w:rsid w:val="000D3E39"/>
    <w:rsid w:val="000D3F80"/>
    <w:rsid w:val="000D424F"/>
    <w:rsid w:val="000D4291"/>
    <w:rsid w:val="000D429C"/>
    <w:rsid w:val="000D44D0"/>
    <w:rsid w:val="000D4C22"/>
    <w:rsid w:val="000D4C6A"/>
    <w:rsid w:val="000D4CFA"/>
    <w:rsid w:val="000D4D0B"/>
    <w:rsid w:val="000D4DCC"/>
    <w:rsid w:val="000D4F3D"/>
    <w:rsid w:val="000D5156"/>
    <w:rsid w:val="000D541B"/>
    <w:rsid w:val="000D549C"/>
    <w:rsid w:val="000D55A2"/>
    <w:rsid w:val="000D56DB"/>
    <w:rsid w:val="000D5B91"/>
    <w:rsid w:val="000D5E2D"/>
    <w:rsid w:val="000D60DA"/>
    <w:rsid w:val="000D62EA"/>
    <w:rsid w:val="000D6605"/>
    <w:rsid w:val="000D67DF"/>
    <w:rsid w:val="000D6A39"/>
    <w:rsid w:val="000D6B2E"/>
    <w:rsid w:val="000D716A"/>
    <w:rsid w:val="000D7558"/>
    <w:rsid w:val="000D7604"/>
    <w:rsid w:val="000D784A"/>
    <w:rsid w:val="000D79A5"/>
    <w:rsid w:val="000D79C8"/>
    <w:rsid w:val="000D7D50"/>
    <w:rsid w:val="000E000A"/>
    <w:rsid w:val="000E0348"/>
    <w:rsid w:val="000E0970"/>
    <w:rsid w:val="000E097B"/>
    <w:rsid w:val="000E0C25"/>
    <w:rsid w:val="000E0C32"/>
    <w:rsid w:val="000E0D1D"/>
    <w:rsid w:val="000E1286"/>
    <w:rsid w:val="000E144D"/>
    <w:rsid w:val="000E154F"/>
    <w:rsid w:val="000E1E68"/>
    <w:rsid w:val="000E202E"/>
    <w:rsid w:val="000E25CD"/>
    <w:rsid w:val="000E25D9"/>
    <w:rsid w:val="000E275D"/>
    <w:rsid w:val="000E280D"/>
    <w:rsid w:val="000E2867"/>
    <w:rsid w:val="000E28DA"/>
    <w:rsid w:val="000E299D"/>
    <w:rsid w:val="000E3256"/>
    <w:rsid w:val="000E3315"/>
    <w:rsid w:val="000E3835"/>
    <w:rsid w:val="000E3B7C"/>
    <w:rsid w:val="000E3CC7"/>
    <w:rsid w:val="000E3EFB"/>
    <w:rsid w:val="000E40A2"/>
    <w:rsid w:val="000E40CB"/>
    <w:rsid w:val="000E42A4"/>
    <w:rsid w:val="000E4863"/>
    <w:rsid w:val="000E49F7"/>
    <w:rsid w:val="000E4A8F"/>
    <w:rsid w:val="000E505B"/>
    <w:rsid w:val="000E517D"/>
    <w:rsid w:val="000E519E"/>
    <w:rsid w:val="000E51B2"/>
    <w:rsid w:val="000E5291"/>
    <w:rsid w:val="000E538C"/>
    <w:rsid w:val="000E5633"/>
    <w:rsid w:val="000E5639"/>
    <w:rsid w:val="000E5AC5"/>
    <w:rsid w:val="000E5E13"/>
    <w:rsid w:val="000E5FD8"/>
    <w:rsid w:val="000E601B"/>
    <w:rsid w:val="000E60D2"/>
    <w:rsid w:val="000E681B"/>
    <w:rsid w:val="000E697B"/>
    <w:rsid w:val="000E6A8C"/>
    <w:rsid w:val="000E6BD4"/>
    <w:rsid w:val="000E6D6D"/>
    <w:rsid w:val="000E6FCD"/>
    <w:rsid w:val="000E709F"/>
    <w:rsid w:val="000E70A2"/>
    <w:rsid w:val="000E760B"/>
    <w:rsid w:val="000E76A0"/>
    <w:rsid w:val="000E76CC"/>
    <w:rsid w:val="000E7AFF"/>
    <w:rsid w:val="000E7D64"/>
    <w:rsid w:val="000E7E4D"/>
    <w:rsid w:val="000F00AE"/>
    <w:rsid w:val="000F0295"/>
    <w:rsid w:val="000F03B8"/>
    <w:rsid w:val="000F06D7"/>
    <w:rsid w:val="000F072A"/>
    <w:rsid w:val="000F08DB"/>
    <w:rsid w:val="000F0F1F"/>
    <w:rsid w:val="000F10C9"/>
    <w:rsid w:val="000F10DA"/>
    <w:rsid w:val="000F15A0"/>
    <w:rsid w:val="000F1687"/>
    <w:rsid w:val="000F17D6"/>
    <w:rsid w:val="000F1954"/>
    <w:rsid w:val="000F19A8"/>
    <w:rsid w:val="000F1F1E"/>
    <w:rsid w:val="000F2193"/>
    <w:rsid w:val="000F2259"/>
    <w:rsid w:val="000F2293"/>
    <w:rsid w:val="000F2716"/>
    <w:rsid w:val="000F27D3"/>
    <w:rsid w:val="000F29DC"/>
    <w:rsid w:val="000F2A68"/>
    <w:rsid w:val="000F2AAF"/>
    <w:rsid w:val="000F2CCF"/>
    <w:rsid w:val="000F2DDA"/>
    <w:rsid w:val="000F2EA0"/>
    <w:rsid w:val="000F2F0E"/>
    <w:rsid w:val="000F3529"/>
    <w:rsid w:val="000F361C"/>
    <w:rsid w:val="000F3888"/>
    <w:rsid w:val="000F41A2"/>
    <w:rsid w:val="000F427A"/>
    <w:rsid w:val="000F45A8"/>
    <w:rsid w:val="000F45E1"/>
    <w:rsid w:val="000F4722"/>
    <w:rsid w:val="000F481D"/>
    <w:rsid w:val="000F4BA6"/>
    <w:rsid w:val="000F4C1E"/>
    <w:rsid w:val="000F4D77"/>
    <w:rsid w:val="000F4E48"/>
    <w:rsid w:val="000F5213"/>
    <w:rsid w:val="000F53F3"/>
    <w:rsid w:val="000F5437"/>
    <w:rsid w:val="000F5449"/>
    <w:rsid w:val="000F551F"/>
    <w:rsid w:val="000F5656"/>
    <w:rsid w:val="000F56A0"/>
    <w:rsid w:val="000F59B3"/>
    <w:rsid w:val="000F5E1F"/>
    <w:rsid w:val="000F5E24"/>
    <w:rsid w:val="000F5F4D"/>
    <w:rsid w:val="000F6058"/>
    <w:rsid w:val="000F60F4"/>
    <w:rsid w:val="000F6139"/>
    <w:rsid w:val="000F62AD"/>
    <w:rsid w:val="000F6401"/>
    <w:rsid w:val="000F711F"/>
    <w:rsid w:val="000F7169"/>
    <w:rsid w:val="000F7235"/>
    <w:rsid w:val="000F7802"/>
    <w:rsid w:val="000F7A5C"/>
    <w:rsid w:val="000F7CF2"/>
    <w:rsid w:val="000F7D78"/>
    <w:rsid w:val="000F7FFC"/>
    <w:rsid w:val="00100078"/>
    <w:rsid w:val="001000D6"/>
    <w:rsid w:val="0010019D"/>
    <w:rsid w:val="001001FD"/>
    <w:rsid w:val="00100326"/>
    <w:rsid w:val="00100803"/>
    <w:rsid w:val="00101001"/>
    <w:rsid w:val="0010125C"/>
    <w:rsid w:val="0010174A"/>
    <w:rsid w:val="00101A8B"/>
    <w:rsid w:val="00101B73"/>
    <w:rsid w:val="001020A7"/>
    <w:rsid w:val="001020BA"/>
    <w:rsid w:val="00102781"/>
    <w:rsid w:val="0010281A"/>
    <w:rsid w:val="00102892"/>
    <w:rsid w:val="00102BAB"/>
    <w:rsid w:val="00102BAF"/>
    <w:rsid w:val="00102D10"/>
    <w:rsid w:val="00102FE3"/>
    <w:rsid w:val="001031AF"/>
    <w:rsid w:val="00103276"/>
    <w:rsid w:val="001036D6"/>
    <w:rsid w:val="00103717"/>
    <w:rsid w:val="0010392D"/>
    <w:rsid w:val="0010393B"/>
    <w:rsid w:val="00103AED"/>
    <w:rsid w:val="00104047"/>
    <w:rsid w:val="00104193"/>
    <w:rsid w:val="0010430C"/>
    <w:rsid w:val="00104446"/>
    <w:rsid w:val="0010447F"/>
    <w:rsid w:val="00104875"/>
    <w:rsid w:val="001048E7"/>
    <w:rsid w:val="00104A40"/>
    <w:rsid w:val="00104B95"/>
    <w:rsid w:val="00104FE3"/>
    <w:rsid w:val="00105001"/>
    <w:rsid w:val="00105461"/>
    <w:rsid w:val="0010581E"/>
    <w:rsid w:val="00105BE7"/>
    <w:rsid w:val="00105CA6"/>
    <w:rsid w:val="001066BC"/>
    <w:rsid w:val="00106865"/>
    <w:rsid w:val="00106C18"/>
    <w:rsid w:val="0010714F"/>
    <w:rsid w:val="00107413"/>
    <w:rsid w:val="00107681"/>
    <w:rsid w:val="001076E1"/>
    <w:rsid w:val="0010774F"/>
    <w:rsid w:val="00107F3A"/>
    <w:rsid w:val="001103E4"/>
    <w:rsid w:val="00110BF5"/>
    <w:rsid w:val="00110CD4"/>
    <w:rsid w:val="00110D1F"/>
    <w:rsid w:val="00110D7C"/>
    <w:rsid w:val="00110D92"/>
    <w:rsid w:val="00110E73"/>
    <w:rsid w:val="00110EAB"/>
    <w:rsid w:val="00110F2F"/>
    <w:rsid w:val="00110FD3"/>
    <w:rsid w:val="0011116B"/>
    <w:rsid w:val="0011169D"/>
    <w:rsid w:val="00111792"/>
    <w:rsid w:val="0011186C"/>
    <w:rsid w:val="001119C0"/>
    <w:rsid w:val="00111E06"/>
    <w:rsid w:val="00111FE3"/>
    <w:rsid w:val="0011208C"/>
    <w:rsid w:val="001120C5"/>
    <w:rsid w:val="00112284"/>
    <w:rsid w:val="001125E2"/>
    <w:rsid w:val="001126A0"/>
    <w:rsid w:val="00112780"/>
    <w:rsid w:val="00112815"/>
    <w:rsid w:val="00112950"/>
    <w:rsid w:val="00112A93"/>
    <w:rsid w:val="00112C53"/>
    <w:rsid w:val="00112C5B"/>
    <w:rsid w:val="00112C65"/>
    <w:rsid w:val="00112F34"/>
    <w:rsid w:val="00112F8C"/>
    <w:rsid w:val="00112F9B"/>
    <w:rsid w:val="0011326B"/>
    <w:rsid w:val="001132A7"/>
    <w:rsid w:val="0011347D"/>
    <w:rsid w:val="001135A2"/>
    <w:rsid w:val="00113619"/>
    <w:rsid w:val="00113990"/>
    <w:rsid w:val="00113CDA"/>
    <w:rsid w:val="00113EAC"/>
    <w:rsid w:val="00113FBD"/>
    <w:rsid w:val="00114090"/>
    <w:rsid w:val="001140FE"/>
    <w:rsid w:val="0011422E"/>
    <w:rsid w:val="00114241"/>
    <w:rsid w:val="00114673"/>
    <w:rsid w:val="00114846"/>
    <w:rsid w:val="00114AC4"/>
    <w:rsid w:val="00114B0D"/>
    <w:rsid w:val="00114C49"/>
    <w:rsid w:val="00114E3F"/>
    <w:rsid w:val="00115134"/>
    <w:rsid w:val="001152FA"/>
    <w:rsid w:val="00115330"/>
    <w:rsid w:val="00115332"/>
    <w:rsid w:val="0011544B"/>
    <w:rsid w:val="001155A9"/>
    <w:rsid w:val="001156A3"/>
    <w:rsid w:val="001156D6"/>
    <w:rsid w:val="00115719"/>
    <w:rsid w:val="00115A7D"/>
    <w:rsid w:val="00115EC7"/>
    <w:rsid w:val="00116095"/>
    <w:rsid w:val="001163A7"/>
    <w:rsid w:val="00116567"/>
    <w:rsid w:val="00116622"/>
    <w:rsid w:val="0011662C"/>
    <w:rsid w:val="00116645"/>
    <w:rsid w:val="001166E2"/>
    <w:rsid w:val="001167F3"/>
    <w:rsid w:val="00116914"/>
    <w:rsid w:val="001169EA"/>
    <w:rsid w:val="00116AB6"/>
    <w:rsid w:val="00116B69"/>
    <w:rsid w:val="00116CE5"/>
    <w:rsid w:val="001172C6"/>
    <w:rsid w:val="001174DF"/>
    <w:rsid w:val="00117A23"/>
    <w:rsid w:val="00117AF5"/>
    <w:rsid w:val="00117B20"/>
    <w:rsid w:val="00117C88"/>
    <w:rsid w:val="00117CD6"/>
    <w:rsid w:val="00117E6F"/>
    <w:rsid w:val="00117FC6"/>
    <w:rsid w:val="0012001E"/>
    <w:rsid w:val="001200CF"/>
    <w:rsid w:val="00120336"/>
    <w:rsid w:val="001203F8"/>
    <w:rsid w:val="00120452"/>
    <w:rsid w:val="00120585"/>
    <w:rsid w:val="00120A38"/>
    <w:rsid w:val="00120BD3"/>
    <w:rsid w:val="00120BD4"/>
    <w:rsid w:val="00120EBA"/>
    <w:rsid w:val="00120F76"/>
    <w:rsid w:val="001213A8"/>
    <w:rsid w:val="00121545"/>
    <w:rsid w:val="001215FE"/>
    <w:rsid w:val="0012172F"/>
    <w:rsid w:val="0012181D"/>
    <w:rsid w:val="00121A50"/>
    <w:rsid w:val="00121B97"/>
    <w:rsid w:val="00121BF7"/>
    <w:rsid w:val="00121EB4"/>
    <w:rsid w:val="00121F93"/>
    <w:rsid w:val="00122065"/>
    <w:rsid w:val="0012209A"/>
    <w:rsid w:val="0012211E"/>
    <w:rsid w:val="00122615"/>
    <w:rsid w:val="00122ACE"/>
    <w:rsid w:val="00122BB8"/>
    <w:rsid w:val="00122DA9"/>
    <w:rsid w:val="00122F88"/>
    <w:rsid w:val="00122FEA"/>
    <w:rsid w:val="0012322C"/>
    <w:rsid w:val="001232BD"/>
    <w:rsid w:val="0012347F"/>
    <w:rsid w:val="001236DC"/>
    <w:rsid w:val="0012398F"/>
    <w:rsid w:val="0012399B"/>
    <w:rsid w:val="00123BC6"/>
    <w:rsid w:val="00123BE8"/>
    <w:rsid w:val="00123C54"/>
    <w:rsid w:val="001240B7"/>
    <w:rsid w:val="0012456C"/>
    <w:rsid w:val="00124655"/>
    <w:rsid w:val="00124798"/>
    <w:rsid w:val="001248A0"/>
    <w:rsid w:val="00124A2D"/>
    <w:rsid w:val="00124BF0"/>
    <w:rsid w:val="00124ED5"/>
    <w:rsid w:val="00124F9D"/>
    <w:rsid w:val="001252CA"/>
    <w:rsid w:val="0012538C"/>
    <w:rsid w:val="001253D9"/>
    <w:rsid w:val="001254DF"/>
    <w:rsid w:val="00125566"/>
    <w:rsid w:val="0012563A"/>
    <w:rsid w:val="001257C4"/>
    <w:rsid w:val="00125918"/>
    <w:rsid w:val="00125A74"/>
    <w:rsid w:val="001263AA"/>
    <w:rsid w:val="00126488"/>
    <w:rsid w:val="0012658B"/>
    <w:rsid w:val="0012688C"/>
    <w:rsid w:val="00126A26"/>
    <w:rsid w:val="00126C0E"/>
    <w:rsid w:val="00126C1E"/>
    <w:rsid w:val="00126D67"/>
    <w:rsid w:val="001270A2"/>
    <w:rsid w:val="00127621"/>
    <w:rsid w:val="001276FA"/>
    <w:rsid w:val="001277F0"/>
    <w:rsid w:val="00127948"/>
    <w:rsid w:val="00127986"/>
    <w:rsid w:val="001279AA"/>
    <w:rsid w:val="00127AD6"/>
    <w:rsid w:val="00127D7E"/>
    <w:rsid w:val="00127F92"/>
    <w:rsid w:val="00130047"/>
    <w:rsid w:val="001309BC"/>
    <w:rsid w:val="00130A9F"/>
    <w:rsid w:val="00130BE6"/>
    <w:rsid w:val="00130C7F"/>
    <w:rsid w:val="00130D88"/>
    <w:rsid w:val="00130EFF"/>
    <w:rsid w:val="00131175"/>
    <w:rsid w:val="00131300"/>
    <w:rsid w:val="00131312"/>
    <w:rsid w:val="001313C3"/>
    <w:rsid w:val="001316F9"/>
    <w:rsid w:val="00131706"/>
    <w:rsid w:val="001317CF"/>
    <w:rsid w:val="00131952"/>
    <w:rsid w:val="00131A73"/>
    <w:rsid w:val="001322EF"/>
    <w:rsid w:val="001323C4"/>
    <w:rsid w:val="001328CC"/>
    <w:rsid w:val="00132D32"/>
    <w:rsid w:val="00132E75"/>
    <w:rsid w:val="00132EBF"/>
    <w:rsid w:val="00133041"/>
    <w:rsid w:val="0013308D"/>
    <w:rsid w:val="0013327C"/>
    <w:rsid w:val="00133672"/>
    <w:rsid w:val="00133685"/>
    <w:rsid w:val="00133895"/>
    <w:rsid w:val="0013398C"/>
    <w:rsid w:val="001339DC"/>
    <w:rsid w:val="00133BC9"/>
    <w:rsid w:val="00133BFC"/>
    <w:rsid w:val="00133EB2"/>
    <w:rsid w:val="00133F95"/>
    <w:rsid w:val="00134129"/>
    <w:rsid w:val="0013434F"/>
    <w:rsid w:val="001343C6"/>
    <w:rsid w:val="00134592"/>
    <w:rsid w:val="00134622"/>
    <w:rsid w:val="00134658"/>
    <w:rsid w:val="0013476E"/>
    <w:rsid w:val="00134B00"/>
    <w:rsid w:val="00134F36"/>
    <w:rsid w:val="00134F40"/>
    <w:rsid w:val="00134F50"/>
    <w:rsid w:val="00135441"/>
    <w:rsid w:val="0013545F"/>
    <w:rsid w:val="001357D2"/>
    <w:rsid w:val="001358F9"/>
    <w:rsid w:val="001359AD"/>
    <w:rsid w:val="00135F2F"/>
    <w:rsid w:val="0013636A"/>
    <w:rsid w:val="00136463"/>
    <w:rsid w:val="00136588"/>
    <w:rsid w:val="001365EE"/>
    <w:rsid w:val="00136885"/>
    <w:rsid w:val="00136A80"/>
    <w:rsid w:val="00136F56"/>
    <w:rsid w:val="00137096"/>
    <w:rsid w:val="001370CA"/>
    <w:rsid w:val="00137249"/>
    <w:rsid w:val="00137282"/>
    <w:rsid w:val="00137433"/>
    <w:rsid w:val="001374C1"/>
    <w:rsid w:val="0013750A"/>
    <w:rsid w:val="001376F3"/>
    <w:rsid w:val="0013779A"/>
    <w:rsid w:val="001378C7"/>
    <w:rsid w:val="00137B2E"/>
    <w:rsid w:val="00137CDE"/>
    <w:rsid w:val="00137DEA"/>
    <w:rsid w:val="001404C6"/>
    <w:rsid w:val="00140911"/>
    <w:rsid w:val="00140B66"/>
    <w:rsid w:val="00140C95"/>
    <w:rsid w:val="00140F41"/>
    <w:rsid w:val="00141076"/>
    <w:rsid w:val="0014146E"/>
    <w:rsid w:val="0014177A"/>
    <w:rsid w:val="001418DE"/>
    <w:rsid w:val="00141AA5"/>
    <w:rsid w:val="00141DB0"/>
    <w:rsid w:val="001420DC"/>
    <w:rsid w:val="00142220"/>
    <w:rsid w:val="00142557"/>
    <w:rsid w:val="001425E5"/>
    <w:rsid w:val="001426BF"/>
    <w:rsid w:val="00142709"/>
    <w:rsid w:val="00142A20"/>
    <w:rsid w:val="00142BBA"/>
    <w:rsid w:val="00143027"/>
    <w:rsid w:val="00143172"/>
    <w:rsid w:val="0014321D"/>
    <w:rsid w:val="00143251"/>
    <w:rsid w:val="001433D3"/>
    <w:rsid w:val="00143FB6"/>
    <w:rsid w:val="00143FB7"/>
    <w:rsid w:val="00144196"/>
    <w:rsid w:val="001441A1"/>
    <w:rsid w:val="001445CD"/>
    <w:rsid w:val="00144682"/>
    <w:rsid w:val="001447B3"/>
    <w:rsid w:val="001449EE"/>
    <w:rsid w:val="00144AAC"/>
    <w:rsid w:val="00144AB7"/>
    <w:rsid w:val="00144B96"/>
    <w:rsid w:val="00144BDC"/>
    <w:rsid w:val="00144D87"/>
    <w:rsid w:val="00144E24"/>
    <w:rsid w:val="00144FB2"/>
    <w:rsid w:val="001450A6"/>
    <w:rsid w:val="001451D1"/>
    <w:rsid w:val="0014525C"/>
    <w:rsid w:val="00145648"/>
    <w:rsid w:val="00145990"/>
    <w:rsid w:val="00145A89"/>
    <w:rsid w:val="00145AFA"/>
    <w:rsid w:val="00145DC9"/>
    <w:rsid w:val="00145DF8"/>
    <w:rsid w:val="00145F76"/>
    <w:rsid w:val="001463D4"/>
    <w:rsid w:val="001465D4"/>
    <w:rsid w:val="00146675"/>
    <w:rsid w:val="0014678E"/>
    <w:rsid w:val="001467A7"/>
    <w:rsid w:val="001467D4"/>
    <w:rsid w:val="00146876"/>
    <w:rsid w:val="00146E76"/>
    <w:rsid w:val="0014716A"/>
    <w:rsid w:val="00147255"/>
    <w:rsid w:val="00147504"/>
    <w:rsid w:val="00147717"/>
    <w:rsid w:val="00147944"/>
    <w:rsid w:val="00147B1A"/>
    <w:rsid w:val="00147D0F"/>
    <w:rsid w:val="00150173"/>
    <w:rsid w:val="001502F3"/>
    <w:rsid w:val="001504B3"/>
    <w:rsid w:val="00150726"/>
    <w:rsid w:val="0015072D"/>
    <w:rsid w:val="00150900"/>
    <w:rsid w:val="001509B5"/>
    <w:rsid w:val="00150A20"/>
    <w:rsid w:val="00150CF8"/>
    <w:rsid w:val="00150D79"/>
    <w:rsid w:val="00151108"/>
    <w:rsid w:val="00151152"/>
    <w:rsid w:val="00151220"/>
    <w:rsid w:val="001518F7"/>
    <w:rsid w:val="00151906"/>
    <w:rsid w:val="00151989"/>
    <w:rsid w:val="001519AC"/>
    <w:rsid w:val="00151BFD"/>
    <w:rsid w:val="00151EE8"/>
    <w:rsid w:val="00152073"/>
    <w:rsid w:val="001522C3"/>
    <w:rsid w:val="00152329"/>
    <w:rsid w:val="00152F99"/>
    <w:rsid w:val="00153178"/>
    <w:rsid w:val="001531BD"/>
    <w:rsid w:val="001533A1"/>
    <w:rsid w:val="001533BA"/>
    <w:rsid w:val="0015367B"/>
    <w:rsid w:val="001537C1"/>
    <w:rsid w:val="00153B50"/>
    <w:rsid w:val="00153BEF"/>
    <w:rsid w:val="0015401D"/>
    <w:rsid w:val="0015426F"/>
    <w:rsid w:val="0015452D"/>
    <w:rsid w:val="001546CD"/>
    <w:rsid w:val="001546EB"/>
    <w:rsid w:val="0015498D"/>
    <w:rsid w:val="00154B96"/>
    <w:rsid w:val="00154CF1"/>
    <w:rsid w:val="00154E14"/>
    <w:rsid w:val="00154E28"/>
    <w:rsid w:val="00155147"/>
    <w:rsid w:val="00155597"/>
    <w:rsid w:val="001555AC"/>
    <w:rsid w:val="00155633"/>
    <w:rsid w:val="00155860"/>
    <w:rsid w:val="001559F5"/>
    <w:rsid w:val="00155AAD"/>
    <w:rsid w:val="00155BCF"/>
    <w:rsid w:val="00156324"/>
    <w:rsid w:val="00156596"/>
    <w:rsid w:val="00156598"/>
    <w:rsid w:val="001565C1"/>
    <w:rsid w:val="00156822"/>
    <w:rsid w:val="00156A4D"/>
    <w:rsid w:val="00156AE4"/>
    <w:rsid w:val="00156F15"/>
    <w:rsid w:val="00156FF1"/>
    <w:rsid w:val="00157400"/>
    <w:rsid w:val="001576B5"/>
    <w:rsid w:val="001577CA"/>
    <w:rsid w:val="001579C6"/>
    <w:rsid w:val="00157A96"/>
    <w:rsid w:val="00157C91"/>
    <w:rsid w:val="00157EAD"/>
    <w:rsid w:val="00157EE7"/>
    <w:rsid w:val="00157F10"/>
    <w:rsid w:val="00160647"/>
    <w:rsid w:val="001607E0"/>
    <w:rsid w:val="0016136F"/>
    <w:rsid w:val="00161525"/>
    <w:rsid w:val="00161939"/>
    <w:rsid w:val="0016193B"/>
    <w:rsid w:val="00161A2C"/>
    <w:rsid w:val="00161AA0"/>
    <w:rsid w:val="00161B56"/>
    <w:rsid w:val="00161D2E"/>
    <w:rsid w:val="00161DCD"/>
    <w:rsid w:val="00161DCF"/>
    <w:rsid w:val="00161E69"/>
    <w:rsid w:val="00161F3E"/>
    <w:rsid w:val="00162093"/>
    <w:rsid w:val="0016209B"/>
    <w:rsid w:val="001620B4"/>
    <w:rsid w:val="0016229C"/>
    <w:rsid w:val="0016251F"/>
    <w:rsid w:val="001626D2"/>
    <w:rsid w:val="00162CA9"/>
    <w:rsid w:val="0016321F"/>
    <w:rsid w:val="0016326F"/>
    <w:rsid w:val="0016334A"/>
    <w:rsid w:val="00163492"/>
    <w:rsid w:val="0016366C"/>
    <w:rsid w:val="00163690"/>
    <w:rsid w:val="001636DA"/>
    <w:rsid w:val="00163832"/>
    <w:rsid w:val="0016384F"/>
    <w:rsid w:val="001638B2"/>
    <w:rsid w:val="0016397D"/>
    <w:rsid w:val="00163D01"/>
    <w:rsid w:val="00164341"/>
    <w:rsid w:val="00164372"/>
    <w:rsid w:val="0016487F"/>
    <w:rsid w:val="00164993"/>
    <w:rsid w:val="00164EBA"/>
    <w:rsid w:val="00165129"/>
    <w:rsid w:val="00165459"/>
    <w:rsid w:val="0016546A"/>
    <w:rsid w:val="00165481"/>
    <w:rsid w:val="00165590"/>
    <w:rsid w:val="001659AD"/>
    <w:rsid w:val="00165A57"/>
    <w:rsid w:val="00165C3E"/>
    <w:rsid w:val="00165CB2"/>
    <w:rsid w:val="0016628E"/>
    <w:rsid w:val="0016686A"/>
    <w:rsid w:val="00166F19"/>
    <w:rsid w:val="00166FF8"/>
    <w:rsid w:val="001671C8"/>
    <w:rsid w:val="0016721A"/>
    <w:rsid w:val="00167356"/>
    <w:rsid w:val="001677C3"/>
    <w:rsid w:val="00167866"/>
    <w:rsid w:val="001678CE"/>
    <w:rsid w:val="001678E7"/>
    <w:rsid w:val="00167948"/>
    <w:rsid w:val="00167AE4"/>
    <w:rsid w:val="00167BF0"/>
    <w:rsid w:val="00167FC8"/>
    <w:rsid w:val="001700DF"/>
    <w:rsid w:val="00170851"/>
    <w:rsid w:val="0017091E"/>
    <w:rsid w:val="00170A63"/>
    <w:rsid w:val="00170B54"/>
    <w:rsid w:val="00170FC7"/>
    <w:rsid w:val="00170FC8"/>
    <w:rsid w:val="00171037"/>
    <w:rsid w:val="0017113B"/>
    <w:rsid w:val="001712C2"/>
    <w:rsid w:val="001713C9"/>
    <w:rsid w:val="001716EE"/>
    <w:rsid w:val="00171749"/>
    <w:rsid w:val="0017177E"/>
    <w:rsid w:val="001719F8"/>
    <w:rsid w:val="00171C08"/>
    <w:rsid w:val="00171E57"/>
    <w:rsid w:val="0017212D"/>
    <w:rsid w:val="00172386"/>
    <w:rsid w:val="001726B4"/>
    <w:rsid w:val="00172B42"/>
    <w:rsid w:val="00172B53"/>
    <w:rsid w:val="00172BAF"/>
    <w:rsid w:val="00172BC2"/>
    <w:rsid w:val="00172BF5"/>
    <w:rsid w:val="00172E80"/>
    <w:rsid w:val="00172FB3"/>
    <w:rsid w:val="00172FC4"/>
    <w:rsid w:val="0017304A"/>
    <w:rsid w:val="001735A3"/>
    <w:rsid w:val="0017365B"/>
    <w:rsid w:val="0017368F"/>
    <w:rsid w:val="00173853"/>
    <w:rsid w:val="00173E7C"/>
    <w:rsid w:val="00173EEE"/>
    <w:rsid w:val="001740BF"/>
    <w:rsid w:val="00174250"/>
    <w:rsid w:val="00174383"/>
    <w:rsid w:val="001744AF"/>
    <w:rsid w:val="001744D1"/>
    <w:rsid w:val="00174936"/>
    <w:rsid w:val="001749F9"/>
    <w:rsid w:val="00174A1B"/>
    <w:rsid w:val="00174B05"/>
    <w:rsid w:val="0017533D"/>
    <w:rsid w:val="00175413"/>
    <w:rsid w:val="00175499"/>
    <w:rsid w:val="0017566E"/>
    <w:rsid w:val="001759F8"/>
    <w:rsid w:val="00175AEE"/>
    <w:rsid w:val="00175BE9"/>
    <w:rsid w:val="00175C69"/>
    <w:rsid w:val="00175D93"/>
    <w:rsid w:val="001763D9"/>
    <w:rsid w:val="0017674D"/>
    <w:rsid w:val="00176996"/>
    <w:rsid w:val="00176A71"/>
    <w:rsid w:val="00176AD0"/>
    <w:rsid w:val="00176CC1"/>
    <w:rsid w:val="00176CDB"/>
    <w:rsid w:val="00176DA0"/>
    <w:rsid w:val="00176E86"/>
    <w:rsid w:val="00177036"/>
    <w:rsid w:val="001771DD"/>
    <w:rsid w:val="0017729F"/>
    <w:rsid w:val="001772D2"/>
    <w:rsid w:val="001773BE"/>
    <w:rsid w:val="0017744B"/>
    <w:rsid w:val="0017753E"/>
    <w:rsid w:val="001777FA"/>
    <w:rsid w:val="0017795F"/>
    <w:rsid w:val="00177995"/>
    <w:rsid w:val="00177A8C"/>
    <w:rsid w:val="00177A8E"/>
    <w:rsid w:val="00177C9B"/>
    <w:rsid w:val="00177EDD"/>
    <w:rsid w:val="0018006E"/>
    <w:rsid w:val="00180173"/>
    <w:rsid w:val="001807AF"/>
    <w:rsid w:val="001807C0"/>
    <w:rsid w:val="0018096A"/>
    <w:rsid w:val="00180A50"/>
    <w:rsid w:val="00180D76"/>
    <w:rsid w:val="00180EA4"/>
    <w:rsid w:val="00180EBD"/>
    <w:rsid w:val="001810A3"/>
    <w:rsid w:val="00181205"/>
    <w:rsid w:val="0018141C"/>
    <w:rsid w:val="00181559"/>
    <w:rsid w:val="001815D9"/>
    <w:rsid w:val="00181705"/>
    <w:rsid w:val="0018185A"/>
    <w:rsid w:val="0018185E"/>
    <w:rsid w:val="00181BB5"/>
    <w:rsid w:val="00181D7B"/>
    <w:rsid w:val="00181E3D"/>
    <w:rsid w:val="00181F5A"/>
    <w:rsid w:val="00182026"/>
    <w:rsid w:val="0018227A"/>
    <w:rsid w:val="0018244E"/>
    <w:rsid w:val="001824CB"/>
    <w:rsid w:val="0018260D"/>
    <w:rsid w:val="0018273E"/>
    <w:rsid w:val="001830FD"/>
    <w:rsid w:val="001831AD"/>
    <w:rsid w:val="0018320B"/>
    <w:rsid w:val="00183369"/>
    <w:rsid w:val="00183C5C"/>
    <w:rsid w:val="00184172"/>
    <w:rsid w:val="001841E3"/>
    <w:rsid w:val="001844A0"/>
    <w:rsid w:val="001844CA"/>
    <w:rsid w:val="0018472A"/>
    <w:rsid w:val="00184769"/>
    <w:rsid w:val="0018480F"/>
    <w:rsid w:val="00184A47"/>
    <w:rsid w:val="00184B34"/>
    <w:rsid w:val="00184FDB"/>
    <w:rsid w:val="00185034"/>
    <w:rsid w:val="001851BF"/>
    <w:rsid w:val="001852E5"/>
    <w:rsid w:val="0018545E"/>
    <w:rsid w:val="00185492"/>
    <w:rsid w:val="00185627"/>
    <w:rsid w:val="0018567E"/>
    <w:rsid w:val="0018572E"/>
    <w:rsid w:val="00185744"/>
    <w:rsid w:val="00185766"/>
    <w:rsid w:val="00185936"/>
    <w:rsid w:val="001859B7"/>
    <w:rsid w:val="00185AF8"/>
    <w:rsid w:val="00185B8A"/>
    <w:rsid w:val="00185D8F"/>
    <w:rsid w:val="00185F79"/>
    <w:rsid w:val="001862D4"/>
    <w:rsid w:val="00186583"/>
    <w:rsid w:val="00186807"/>
    <w:rsid w:val="001868E6"/>
    <w:rsid w:val="0018693D"/>
    <w:rsid w:val="00186A61"/>
    <w:rsid w:val="00186B33"/>
    <w:rsid w:val="00186E33"/>
    <w:rsid w:val="001870D8"/>
    <w:rsid w:val="00187435"/>
    <w:rsid w:val="00187949"/>
    <w:rsid w:val="00187A57"/>
    <w:rsid w:val="00187DFE"/>
    <w:rsid w:val="00187F1F"/>
    <w:rsid w:val="001903C5"/>
    <w:rsid w:val="00190481"/>
    <w:rsid w:val="001905C7"/>
    <w:rsid w:val="001909BF"/>
    <w:rsid w:val="00190B10"/>
    <w:rsid w:val="00190C42"/>
    <w:rsid w:val="00190DEF"/>
    <w:rsid w:val="00190E2D"/>
    <w:rsid w:val="00190FBF"/>
    <w:rsid w:val="00191192"/>
    <w:rsid w:val="00191194"/>
    <w:rsid w:val="0019159E"/>
    <w:rsid w:val="00191E01"/>
    <w:rsid w:val="00191E74"/>
    <w:rsid w:val="00192230"/>
    <w:rsid w:val="00192231"/>
    <w:rsid w:val="001922AB"/>
    <w:rsid w:val="00192605"/>
    <w:rsid w:val="0019260D"/>
    <w:rsid w:val="00192625"/>
    <w:rsid w:val="001926E9"/>
    <w:rsid w:val="00192829"/>
    <w:rsid w:val="001929DB"/>
    <w:rsid w:val="00192A94"/>
    <w:rsid w:val="00192B67"/>
    <w:rsid w:val="00192C1F"/>
    <w:rsid w:val="00192F9D"/>
    <w:rsid w:val="00192FBD"/>
    <w:rsid w:val="001930AB"/>
    <w:rsid w:val="0019321D"/>
    <w:rsid w:val="00193381"/>
    <w:rsid w:val="00193563"/>
    <w:rsid w:val="001936F4"/>
    <w:rsid w:val="0019373C"/>
    <w:rsid w:val="00193BA1"/>
    <w:rsid w:val="00193BDB"/>
    <w:rsid w:val="00193C7F"/>
    <w:rsid w:val="00193D4C"/>
    <w:rsid w:val="001941ED"/>
    <w:rsid w:val="0019478D"/>
    <w:rsid w:val="001947BF"/>
    <w:rsid w:val="00194B22"/>
    <w:rsid w:val="00194B76"/>
    <w:rsid w:val="00194FCB"/>
    <w:rsid w:val="00195066"/>
    <w:rsid w:val="0019527E"/>
    <w:rsid w:val="001952E2"/>
    <w:rsid w:val="0019539D"/>
    <w:rsid w:val="001954D1"/>
    <w:rsid w:val="0019565A"/>
    <w:rsid w:val="001956CC"/>
    <w:rsid w:val="001957C0"/>
    <w:rsid w:val="00195A47"/>
    <w:rsid w:val="00195A80"/>
    <w:rsid w:val="00195A8A"/>
    <w:rsid w:val="00195D21"/>
    <w:rsid w:val="00195D6E"/>
    <w:rsid w:val="001960E4"/>
    <w:rsid w:val="0019617F"/>
    <w:rsid w:val="001964B7"/>
    <w:rsid w:val="001969D8"/>
    <w:rsid w:val="00196AB0"/>
    <w:rsid w:val="00196B8F"/>
    <w:rsid w:val="00196D6E"/>
    <w:rsid w:val="00196DCE"/>
    <w:rsid w:val="00196EB7"/>
    <w:rsid w:val="00196EB8"/>
    <w:rsid w:val="00196EFB"/>
    <w:rsid w:val="00197010"/>
    <w:rsid w:val="001979FF"/>
    <w:rsid w:val="00197A8D"/>
    <w:rsid w:val="00197AF5"/>
    <w:rsid w:val="00197B17"/>
    <w:rsid w:val="00197E59"/>
    <w:rsid w:val="001A00DE"/>
    <w:rsid w:val="001A04D9"/>
    <w:rsid w:val="001A065E"/>
    <w:rsid w:val="001A071F"/>
    <w:rsid w:val="001A0B32"/>
    <w:rsid w:val="001A0E2C"/>
    <w:rsid w:val="001A0E85"/>
    <w:rsid w:val="001A0FCB"/>
    <w:rsid w:val="001A1376"/>
    <w:rsid w:val="001A1429"/>
    <w:rsid w:val="001A14B8"/>
    <w:rsid w:val="001A14E6"/>
    <w:rsid w:val="001A17D9"/>
    <w:rsid w:val="001A1910"/>
    <w:rsid w:val="001A1950"/>
    <w:rsid w:val="001A1A6B"/>
    <w:rsid w:val="001A1C54"/>
    <w:rsid w:val="001A1EC9"/>
    <w:rsid w:val="001A221F"/>
    <w:rsid w:val="001A2327"/>
    <w:rsid w:val="001A236A"/>
    <w:rsid w:val="001A23EC"/>
    <w:rsid w:val="001A2797"/>
    <w:rsid w:val="001A28C3"/>
    <w:rsid w:val="001A2F87"/>
    <w:rsid w:val="001A357A"/>
    <w:rsid w:val="001A36A3"/>
    <w:rsid w:val="001A3A43"/>
    <w:rsid w:val="001A3ACE"/>
    <w:rsid w:val="001A3B0C"/>
    <w:rsid w:val="001A3C12"/>
    <w:rsid w:val="001A3C4E"/>
    <w:rsid w:val="001A3D9F"/>
    <w:rsid w:val="001A4132"/>
    <w:rsid w:val="001A420D"/>
    <w:rsid w:val="001A430F"/>
    <w:rsid w:val="001A4339"/>
    <w:rsid w:val="001A4E90"/>
    <w:rsid w:val="001A50A7"/>
    <w:rsid w:val="001A5178"/>
    <w:rsid w:val="001A53FC"/>
    <w:rsid w:val="001A551F"/>
    <w:rsid w:val="001A552D"/>
    <w:rsid w:val="001A598D"/>
    <w:rsid w:val="001A6272"/>
    <w:rsid w:val="001A638F"/>
    <w:rsid w:val="001A664C"/>
    <w:rsid w:val="001A6748"/>
    <w:rsid w:val="001A67F5"/>
    <w:rsid w:val="001A6810"/>
    <w:rsid w:val="001A6B1C"/>
    <w:rsid w:val="001A6CDB"/>
    <w:rsid w:val="001A6FC3"/>
    <w:rsid w:val="001A757A"/>
    <w:rsid w:val="001A7677"/>
    <w:rsid w:val="001A782B"/>
    <w:rsid w:val="001A78D9"/>
    <w:rsid w:val="001B003D"/>
    <w:rsid w:val="001B025C"/>
    <w:rsid w:val="001B0290"/>
    <w:rsid w:val="001B058F"/>
    <w:rsid w:val="001B07A9"/>
    <w:rsid w:val="001B089A"/>
    <w:rsid w:val="001B0A4D"/>
    <w:rsid w:val="001B0CF7"/>
    <w:rsid w:val="001B0FC8"/>
    <w:rsid w:val="001B1284"/>
    <w:rsid w:val="001B1306"/>
    <w:rsid w:val="001B179F"/>
    <w:rsid w:val="001B17FE"/>
    <w:rsid w:val="001B1A09"/>
    <w:rsid w:val="001B1A8B"/>
    <w:rsid w:val="001B1F2A"/>
    <w:rsid w:val="001B2281"/>
    <w:rsid w:val="001B2507"/>
    <w:rsid w:val="001B26DD"/>
    <w:rsid w:val="001B2A45"/>
    <w:rsid w:val="001B2D0F"/>
    <w:rsid w:val="001B2D6C"/>
    <w:rsid w:val="001B2E22"/>
    <w:rsid w:val="001B2EFB"/>
    <w:rsid w:val="001B2FA5"/>
    <w:rsid w:val="001B330C"/>
    <w:rsid w:val="001B33EC"/>
    <w:rsid w:val="001B35CB"/>
    <w:rsid w:val="001B35DB"/>
    <w:rsid w:val="001B3623"/>
    <w:rsid w:val="001B372B"/>
    <w:rsid w:val="001B37A2"/>
    <w:rsid w:val="001B386A"/>
    <w:rsid w:val="001B38C9"/>
    <w:rsid w:val="001B3AD5"/>
    <w:rsid w:val="001B419D"/>
    <w:rsid w:val="001B463B"/>
    <w:rsid w:val="001B4663"/>
    <w:rsid w:val="001B499C"/>
    <w:rsid w:val="001B4FBC"/>
    <w:rsid w:val="001B59C2"/>
    <w:rsid w:val="001B5B3C"/>
    <w:rsid w:val="001B5E39"/>
    <w:rsid w:val="001B5E53"/>
    <w:rsid w:val="001B60FC"/>
    <w:rsid w:val="001B6198"/>
    <w:rsid w:val="001B629A"/>
    <w:rsid w:val="001B6B96"/>
    <w:rsid w:val="001B6BA0"/>
    <w:rsid w:val="001B6CFE"/>
    <w:rsid w:val="001B6EF1"/>
    <w:rsid w:val="001B7028"/>
    <w:rsid w:val="001B71B7"/>
    <w:rsid w:val="001B72E4"/>
    <w:rsid w:val="001B737E"/>
    <w:rsid w:val="001B738B"/>
    <w:rsid w:val="001B74D0"/>
    <w:rsid w:val="001B7882"/>
    <w:rsid w:val="001B7A0A"/>
    <w:rsid w:val="001B7CA9"/>
    <w:rsid w:val="001B7EDB"/>
    <w:rsid w:val="001C0159"/>
    <w:rsid w:val="001C04FF"/>
    <w:rsid w:val="001C0819"/>
    <w:rsid w:val="001C09DB"/>
    <w:rsid w:val="001C0C51"/>
    <w:rsid w:val="001C0CB1"/>
    <w:rsid w:val="001C0F80"/>
    <w:rsid w:val="001C15D4"/>
    <w:rsid w:val="001C1626"/>
    <w:rsid w:val="001C181D"/>
    <w:rsid w:val="001C19D8"/>
    <w:rsid w:val="001C19FB"/>
    <w:rsid w:val="001C1AD5"/>
    <w:rsid w:val="001C1CB0"/>
    <w:rsid w:val="001C1DAA"/>
    <w:rsid w:val="001C1E50"/>
    <w:rsid w:val="001C252A"/>
    <w:rsid w:val="001C277E"/>
    <w:rsid w:val="001C28DF"/>
    <w:rsid w:val="001C28F3"/>
    <w:rsid w:val="001C2A72"/>
    <w:rsid w:val="001C2ACE"/>
    <w:rsid w:val="001C2EC3"/>
    <w:rsid w:val="001C2FAB"/>
    <w:rsid w:val="001C3085"/>
    <w:rsid w:val="001C31B7"/>
    <w:rsid w:val="001C3464"/>
    <w:rsid w:val="001C3603"/>
    <w:rsid w:val="001C3750"/>
    <w:rsid w:val="001C390A"/>
    <w:rsid w:val="001C3927"/>
    <w:rsid w:val="001C3B1E"/>
    <w:rsid w:val="001C3D7B"/>
    <w:rsid w:val="001C3DAD"/>
    <w:rsid w:val="001C3F9D"/>
    <w:rsid w:val="001C41DD"/>
    <w:rsid w:val="001C42A5"/>
    <w:rsid w:val="001C4632"/>
    <w:rsid w:val="001C490D"/>
    <w:rsid w:val="001C4950"/>
    <w:rsid w:val="001C4A88"/>
    <w:rsid w:val="001C4B6A"/>
    <w:rsid w:val="001C4EF2"/>
    <w:rsid w:val="001C4F80"/>
    <w:rsid w:val="001C510B"/>
    <w:rsid w:val="001C5132"/>
    <w:rsid w:val="001C52C6"/>
    <w:rsid w:val="001C584B"/>
    <w:rsid w:val="001C5986"/>
    <w:rsid w:val="001C5A3F"/>
    <w:rsid w:val="001C5B5A"/>
    <w:rsid w:val="001C5D39"/>
    <w:rsid w:val="001C61D9"/>
    <w:rsid w:val="001C61FB"/>
    <w:rsid w:val="001C657F"/>
    <w:rsid w:val="001C6630"/>
    <w:rsid w:val="001C6764"/>
    <w:rsid w:val="001C6847"/>
    <w:rsid w:val="001C69EC"/>
    <w:rsid w:val="001C6BB2"/>
    <w:rsid w:val="001C6F75"/>
    <w:rsid w:val="001C74CB"/>
    <w:rsid w:val="001C75E5"/>
    <w:rsid w:val="001C75E7"/>
    <w:rsid w:val="001C782F"/>
    <w:rsid w:val="001C7BC5"/>
    <w:rsid w:val="001C7D20"/>
    <w:rsid w:val="001C7DA5"/>
    <w:rsid w:val="001C7EE3"/>
    <w:rsid w:val="001C7FB4"/>
    <w:rsid w:val="001D016F"/>
    <w:rsid w:val="001D073A"/>
    <w:rsid w:val="001D0B75"/>
    <w:rsid w:val="001D0D84"/>
    <w:rsid w:val="001D1137"/>
    <w:rsid w:val="001D15F1"/>
    <w:rsid w:val="001D160E"/>
    <w:rsid w:val="001D1DD1"/>
    <w:rsid w:val="001D1E47"/>
    <w:rsid w:val="001D2031"/>
    <w:rsid w:val="001D20D6"/>
    <w:rsid w:val="001D21E3"/>
    <w:rsid w:val="001D2424"/>
    <w:rsid w:val="001D281D"/>
    <w:rsid w:val="001D2940"/>
    <w:rsid w:val="001D2BE6"/>
    <w:rsid w:val="001D2F62"/>
    <w:rsid w:val="001D3074"/>
    <w:rsid w:val="001D35BB"/>
    <w:rsid w:val="001D36B6"/>
    <w:rsid w:val="001D380E"/>
    <w:rsid w:val="001D39A5"/>
    <w:rsid w:val="001D3A95"/>
    <w:rsid w:val="001D3C09"/>
    <w:rsid w:val="001D3C9F"/>
    <w:rsid w:val="001D3CB9"/>
    <w:rsid w:val="001D3CF4"/>
    <w:rsid w:val="001D3D68"/>
    <w:rsid w:val="001D3FE9"/>
    <w:rsid w:val="001D4415"/>
    <w:rsid w:val="001D44E8"/>
    <w:rsid w:val="001D46A5"/>
    <w:rsid w:val="001D46F7"/>
    <w:rsid w:val="001D4813"/>
    <w:rsid w:val="001D4A84"/>
    <w:rsid w:val="001D5294"/>
    <w:rsid w:val="001D5492"/>
    <w:rsid w:val="001D5989"/>
    <w:rsid w:val="001D5BA5"/>
    <w:rsid w:val="001D5C63"/>
    <w:rsid w:val="001D5E2C"/>
    <w:rsid w:val="001D5F54"/>
    <w:rsid w:val="001D6059"/>
    <w:rsid w:val="001D60EC"/>
    <w:rsid w:val="001D61B1"/>
    <w:rsid w:val="001D6272"/>
    <w:rsid w:val="001D63F0"/>
    <w:rsid w:val="001D6401"/>
    <w:rsid w:val="001D643C"/>
    <w:rsid w:val="001D6550"/>
    <w:rsid w:val="001D6B88"/>
    <w:rsid w:val="001D6C11"/>
    <w:rsid w:val="001D6F59"/>
    <w:rsid w:val="001D7271"/>
    <w:rsid w:val="001D72AB"/>
    <w:rsid w:val="001D731F"/>
    <w:rsid w:val="001D76F3"/>
    <w:rsid w:val="001D79AB"/>
    <w:rsid w:val="001D7BD9"/>
    <w:rsid w:val="001D7C3A"/>
    <w:rsid w:val="001D7F10"/>
    <w:rsid w:val="001E002E"/>
    <w:rsid w:val="001E04AE"/>
    <w:rsid w:val="001E0500"/>
    <w:rsid w:val="001E051D"/>
    <w:rsid w:val="001E0D3B"/>
    <w:rsid w:val="001E0EC8"/>
    <w:rsid w:val="001E1392"/>
    <w:rsid w:val="001E13B1"/>
    <w:rsid w:val="001E166D"/>
    <w:rsid w:val="001E19B6"/>
    <w:rsid w:val="001E1CE0"/>
    <w:rsid w:val="001E1F34"/>
    <w:rsid w:val="001E2052"/>
    <w:rsid w:val="001E2120"/>
    <w:rsid w:val="001E21B7"/>
    <w:rsid w:val="001E22B7"/>
    <w:rsid w:val="001E24E9"/>
    <w:rsid w:val="001E268A"/>
    <w:rsid w:val="001E2C5A"/>
    <w:rsid w:val="001E2CA6"/>
    <w:rsid w:val="001E2F3A"/>
    <w:rsid w:val="001E304A"/>
    <w:rsid w:val="001E3256"/>
    <w:rsid w:val="001E32AB"/>
    <w:rsid w:val="001E36C1"/>
    <w:rsid w:val="001E387C"/>
    <w:rsid w:val="001E3EC5"/>
    <w:rsid w:val="001E3F62"/>
    <w:rsid w:val="001E4064"/>
    <w:rsid w:val="001E446F"/>
    <w:rsid w:val="001E44DF"/>
    <w:rsid w:val="001E44E5"/>
    <w:rsid w:val="001E4514"/>
    <w:rsid w:val="001E4C56"/>
    <w:rsid w:val="001E4C6B"/>
    <w:rsid w:val="001E50C6"/>
    <w:rsid w:val="001E5105"/>
    <w:rsid w:val="001E538C"/>
    <w:rsid w:val="001E56DA"/>
    <w:rsid w:val="001E59E7"/>
    <w:rsid w:val="001E5A58"/>
    <w:rsid w:val="001E5AAD"/>
    <w:rsid w:val="001E5C92"/>
    <w:rsid w:val="001E5DAD"/>
    <w:rsid w:val="001E5DCE"/>
    <w:rsid w:val="001E6012"/>
    <w:rsid w:val="001E601C"/>
    <w:rsid w:val="001E6242"/>
    <w:rsid w:val="001E62C2"/>
    <w:rsid w:val="001E660C"/>
    <w:rsid w:val="001E67F1"/>
    <w:rsid w:val="001E68A5"/>
    <w:rsid w:val="001E698D"/>
    <w:rsid w:val="001E6BB0"/>
    <w:rsid w:val="001E6DD4"/>
    <w:rsid w:val="001E6FBF"/>
    <w:rsid w:val="001E7140"/>
    <w:rsid w:val="001E7282"/>
    <w:rsid w:val="001E7314"/>
    <w:rsid w:val="001E7554"/>
    <w:rsid w:val="001E780F"/>
    <w:rsid w:val="001E78CA"/>
    <w:rsid w:val="001E7D55"/>
    <w:rsid w:val="001E7FD9"/>
    <w:rsid w:val="001F0558"/>
    <w:rsid w:val="001F084D"/>
    <w:rsid w:val="001F0881"/>
    <w:rsid w:val="001F088A"/>
    <w:rsid w:val="001F0D8E"/>
    <w:rsid w:val="001F0F9D"/>
    <w:rsid w:val="001F1053"/>
    <w:rsid w:val="001F1571"/>
    <w:rsid w:val="001F1706"/>
    <w:rsid w:val="001F1779"/>
    <w:rsid w:val="001F1951"/>
    <w:rsid w:val="001F1CED"/>
    <w:rsid w:val="001F21D4"/>
    <w:rsid w:val="001F238B"/>
    <w:rsid w:val="001F27EE"/>
    <w:rsid w:val="001F295B"/>
    <w:rsid w:val="001F2979"/>
    <w:rsid w:val="001F2B12"/>
    <w:rsid w:val="001F2E96"/>
    <w:rsid w:val="001F2EEB"/>
    <w:rsid w:val="001F3102"/>
    <w:rsid w:val="001F3826"/>
    <w:rsid w:val="001F39B4"/>
    <w:rsid w:val="001F3A1C"/>
    <w:rsid w:val="001F3D6B"/>
    <w:rsid w:val="001F4201"/>
    <w:rsid w:val="001F442C"/>
    <w:rsid w:val="001F46AB"/>
    <w:rsid w:val="001F4765"/>
    <w:rsid w:val="001F47DB"/>
    <w:rsid w:val="001F48C2"/>
    <w:rsid w:val="001F48E5"/>
    <w:rsid w:val="001F50D8"/>
    <w:rsid w:val="001F5326"/>
    <w:rsid w:val="001F54A4"/>
    <w:rsid w:val="001F57DA"/>
    <w:rsid w:val="001F5BD4"/>
    <w:rsid w:val="001F5D43"/>
    <w:rsid w:val="001F5E2F"/>
    <w:rsid w:val="001F61C0"/>
    <w:rsid w:val="001F63C9"/>
    <w:rsid w:val="001F6604"/>
    <w:rsid w:val="001F6752"/>
    <w:rsid w:val="001F686C"/>
    <w:rsid w:val="001F6E46"/>
    <w:rsid w:val="001F700F"/>
    <w:rsid w:val="001F7193"/>
    <w:rsid w:val="001F71D1"/>
    <w:rsid w:val="001F731E"/>
    <w:rsid w:val="001F74F6"/>
    <w:rsid w:val="001F78F8"/>
    <w:rsid w:val="001F793A"/>
    <w:rsid w:val="001F79DC"/>
    <w:rsid w:val="001F7A22"/>
    <w:rsid w:val="001F7A9D"/>
    <w:rsid w:val="001F7AD8"/>
    <w:rsid w:val="001F7BFC"/>
    <w:rsid w:val="001F7C3D"/>
    <w:rsid w:val="001F7C91"/>
    <w:rsid w:val="001F7CF8"/>
    <w:rsid w:val="0020031F"/>
    <w:rsid w:val="00200582"/>
    <w:rsid w:val="00200912"/>
    <w:rsid w:val="00200A47"/>
    <w:rsid w:val="00200A81"/>
    <w:rsid w:val="00200BBF"/>
    <w:rsid w:val="00200D54"/>
    <w:rsid w:val="00200D60"/>
    <w:rsid w:val="00200E7E"/>
    <w:rsid w:val="00200FE1"/>
    <w:rsid w:val="0020100B"/>
    <w:rsid w:val="00201030"/>
    <w:rsid w:val="00201199"/>
    <w:rsid w:val="002011FC"/>
    <w:rsid w:val="0020126E"/>
    <w:rsid w:val="0020157B"/>
    <w:rsid w:val="002016D8"/>
    <w:rsid w:val="00201885"/>
    <w:rsid w:val="00201DD1"/>
    <w:rsid w:val="00201FF2"/>
    <w:rsid w:val="0020203E"/>
    <w:rsid w:val="00202328"/>
    <w:rsid w:val="0020238E"/>
    <w:rsid w:val="00202819"/>
    <w:rsid w:val="00202B35"/>
    <w:rsid w:val="0020312B"/>
    <w:rsid w:val="00203342"/>
    <w:rsid w:val="002033B7"/>
    <w:rsid w:val="00203693"/>
    <w:rsid w:val="00203791"/>
    <w:rsid w:val="00203868"/>
    <w:rsid w:val="002038F3"/>
    <w:rsid w:val="00203B97"/>
    <w:rsid w:val="00203F28"/>
    <w:rsid w:val="00203FE8"/>
    <w:rsid w:val="00204075"/>
    <w:rsid w:val="00204374"/>
    <w:rsid w:val="00204543"/>
    <w:rsid w:val="002045A5"/>
    <w:rsid w:val="002047F6"/>
    <w:rsid w:val="00204C18"/>
    <w:rsid w:val="00204E22"/>
    <w:rsid w:val="00204E47"/>
    <w:rsid w:val="00204EAE"/>
    <w:rsid w:val="00204EE8"/>
    <w:rsid w:val="002050F7"/>
    <w:rsid w:val="0020513C"/>
    <w:rsid w:val="002052BA"/>
    <w:rsid w:val="002052BF"/>
    <w:rsid w:val="00205559"/>
    <w:rsid w:val="002057AC"/>
    <w:rsid w:val="00205D51"/>
    <w:rsid w:val="00205D98"/>
    <w:rsid w:val="00206090"/>
    <w:rsid w:val="002061CC"/>
    <w:rsid w:val="00206401"/>
    <w:rsid w:val="00206463"/>
    <w:rsid w:val="00206620"/>
    <w:rsid w:val="0020676B"/>
    <w:rsid w:val="00206908"/>
    <w:rsid w:val="0020692D"/>
    <w:rsid w:val="00206956"/>
    <w:rsid w:val="00206C67"/>
    <w:rsid w:val="00206D3A"/>
    <w:rsid w:val="00206D58"/>
    <w:rsid w:val="00206D63"/>
    <w:rsid w:val="00206F2F"/>
    <w:rsid w:val="00206FFD"/>
    <w:rsid w:val="00207049"/>
    <w:rsid w:val="002075A8"/>
    <w:rsid w:val="002075AB"/>
    <w:rsid w:val="002075CD"/>
    <w:rsid w:val="00207717"/>
    <w:rsid w:val="00207744"/>
    <w:rsid w:val="00207824"/>
    <w:rsid w:val="002078DE"/>
    <w:rsid w:val="00207B3D"/>
    <w:rsid w:val="00207E5D"/>
    <w:rsid w:val="00210073"/>
    <w:rsid w:val="00210305"/>
    <w:rsid w:val="002103D9"/>
    <w:rsid w:val="00210496"/>
    <w:rsid w:val="0021053D"/>
    <w:rsid w:val="002105C2"/>
    <w:rsid w:val="00210698"/>
    <w:rsid w:val="00210899"/>
    <w:rsid w:val="002108DB"/>
    <w:rsid w:val="00210A92"/>
    <w:rsid w:val="00210BAC"/>
    <w:rsid w:val="00210FEA"/>
    <w:rsid w:val="002114E8"/>
    <w:rsid w:val="002115CB"/>
    <w:rsid w:val="0021223D"/>
    <w:rsid w:val="00212276"/>
    <w:rsid w:val="00212446"/>
    <w:rsid w:val="00212792"/>
    <w:rsid w:val="002129C0"/>
    <w:rsid w:val="00212B26"/>
    <w:rsid w:val="00212B95"/>
    <w:rsid w:val="00212BD0"/>
    <w:rsid w:val="00212CBB"/>
    <w:rsid w:val="00212D82"/>
    <w:rsid w:val="0021317F"/>
    <w:rsid w:val="002132B0"/>
    <w:rsid w:val="002132F9"/>
    <w:rsid w:val="00213311"/>
    <w:rsid w:val="002133A3"/>
    <w:rsid w:val="0021353C"/>
    <w:rsid w:val="0021362A"/>
    <w:rsid w:val="00213E7A"/>
    <w:rsid w:val="00214014"/>
    <w:rsid w:val="002143ED"/>
    <w:rsid w:val="002144E9"/>
    <w:rsid w:val="00214681"/>
    <w:rsid w:val="002146F8"/>
    <w:rsid w:val="00214712"/>
    <w:rsid w:val="002148D1"/>
    <w:rsid w:val="00214958"/>
    <w:rsid w:val="00214DD7"/>
    <w:rsid w:val="00214E73"/>
    <w:rsid w:val="00214F15"/>
    <w:rsid w:val="002158A7"/>
    <w:rsid w:val="00215A4D"/>
    <w:rsid w:val="00215CC8"/>
    <w:rsid w:val="00215D4C"/>
    <w:rsid w:val="00215EDB"/>
    <w:rsid w:val="00216028"/>
    <w:rsid w:val="00216145"/>
    <w:rsid w:val="002166B4"/>
    <w:rsid w:val="00216879"/>
    <w:rsid w:val="0021687F"/>
    <w:rsid w:val="00216C03"/>
    <w:rsid w:val="00216D3E"/>
    <w:rsid w:val="00216EC1"/>
    <w:rsid w:val="00216F9A"/>
    <w:rsid w:val="002171F7"/>
    <w:rsid w:val="002172B8"/>
    <w:rsid w:val="002176E2"/>
    <w:rsid w:val="00217D15"/>
    <w:rsid w:val="00217DF9"/>
    <w:rsid w:val="00217F43"/>
    <w:rsid w:val="00220185"/>
    <w:rsid w:val="00220590"/>
    <w:rsid w:val="002207F4"/>
    <w:rsid w:val="002208D5"/>
    <w:rsid w:val="00220970"/>
    <w:rsid w:val="00220984"/>
    <w:rsid w:val="00220A1A"/>
    <w:rsid w:val="00220BF7"/>
    <w:rsid w:val="00220C04"/>
    <w:rsid w:val="00220C37"/>
    <w:rsid w:val="00220C3D"/>
    <w:rsid w:val="00220C8D"/>
    <w:rsid w:val="00220FC0"/>
    <w:rsid w:val="002212BB"/>
    <w:rsid w:val="00221541"/>
    <w:rsid w:val="00221558"/>
    <w:rsid w:val="0022173F"/>
    <w:rsid w:val="0022189E"/>
    <w:rsid w:val="002219D4"/>
    <w:rsid w:val="00221E7A"/>
    <w:rsid w:val="00221E82"/>
    <w:rsid w:val="00221F36"/>
    <w:rsid w:val="00222066"/>
    <w:rsid w:val="00222108"/>
    <w:rsid w:val="00222206"/>
    <w:rsid w:val="0022227D"/>
    <w:rsid w:val="002223C1"/>
    <w:rsid w:val="00222445"/>
    <w:rsid w:val="0022278D"/>
    <w:rsid w:val="00222A4F"/>
    <w:rsid w:val="00222AB4"/>
    <w:rsid w:val="00222CC4"/>
    <w:rsid w:val="002230E2"/>
    <w:rsid w:val="00223383"/>
    <w:rsid w:val="00223657"/>
    <w:rsid w:val="00223A48"/>
    <w:rsid w:val="00223E0B"/>
    <w:rsid w:val="00223E61"/>
    <w:rsid w:val="00223FCA"/>
    <w:rsid w:val="002241BD"/>
    <w:rsid w:val="002242DF"/>
    <w:rsid w:val="002243B4"/>
    <w:rsid w:val="00224561"/>
    <w:rsid w:val="00224D5F"/>
    <w:rsid w:val="002253A8"/>
    <w:rsid w:val="00225514"/>
    <w:rsid w:val="0022561A"/>
    <w:rsid w:val="00225623"/>
    <w:rsid w:val="00225638"/>
    <w:rsid w:val="00225D08"/>
    <w:rsid w:val="00226106"/>
    <w:rsid w:val="002263BA"/>
    <w:rsid w:val="00226676"/>
    <w:rsid w:val="002267E2"/>
    <w:rsid w:val="00226B96"/>
    <w:rsid w:val="00226C9E"/>
    <w:rsid w:val="00226EB5"/>
    <w:rsid w:val="00226F1E"/>
    <w:rsid w:val="00226FC6"/>
    <w:rsid w:val="0022701F"/>
    <w:rsid w:val="0022741C"/>
    <w:rsid w:val="002275B0"/>
    <w:rsid w:val="002277E6"/>
    <w:rsid w:val="00227A9B"/>
    <w:rsid w:val="00227C17"/>
    <w:rsid w:val="00227C68"/>
    <w:rsid w:val="00227C80"/>
    <w:rsid w:val="00227CDE"/>
    <w:rsid w:val="0022C940"/>
    <w:rsid w:val="0023001A"/>
    <w:rsid w:val="002300F8"/>
    <w:rsid w:val="002301B1"/>
    <w:rsid w:val="002302C8"/>
    <w:rsid w:val="002303FB"/>
    <w:rsid w:val="0023064E"/>
    <w:rsid w:val="0023082E"/>
    <w:rsid w:val="002309E9"/>
    <w:rsid w:val="00230DC7"/>
    <w:rsid w:val="00230E09"/>
    <w:rsid w:val="002310A2"/>
    <w:rsid w:val="0023115A"/>
    <w:rsid w:val="002318A9"/>
    <w:rsid w:val="002318E3"/>
    <w:rsid w:val="00231C39"/>
    <w:rsid w:val="00231D0E"/>
    <w:rsid w:val="00231DD2"/>
    <w:rsid w:val="00231FE0"/>
    <w:rsid w:val="00232073"/>
    <w:rsid w:val="00232408"/>
    <w:rsid w:val="002326C7"/>
    <w:rsid w:val="00232719"/>
    <w:rsid w:val="00232CD2"/>
    <w:rsid w:val="00233216"/>
    <w:rsid w:val="00233321"/>
    <w:rsid w:val="00233331"/>
    <w:rsid w:val="002333F5"/>
    <w:rsid w:val="00233724"/>
    <w:rsid w:val="00233738"/>
    <w:rsid w:val="00233B16"/>
    <w:rsid w:val="00233E91"/>
    <w:rsid w:val="0023435B"/>
    <w:rsid w:val="00234362"/>
    <w:rsid w:val="00234772"/>
    <w:rsid w:val="00234A67"/>
    <w:rsid w:val="00234CD4"/>
    <w:rsid w:val="00234CF4"/>
    <w:rsid w:val="00234FF8"/>
    <w:rsid w:val="00235671"/>
    <w:rsid w:val="002359FB"/>
    <w:rsid w:val="002361E0"/>
    <w:rsid w:val="00236394"/>
    <w:rsid w:val="0023643D"/>
    <w:rsid w:val="002365B4"/>
    <w:rsid w:val="00236618"/>
    <w:rsid w:val="002369ED"/>
    <w:rsid w:val="00236A18"/>
    <w:rsid w:val="00236BB0"/>
    <w:rsid w:val="00236EA5"/>
    <w:rsid w:val="00236EC0"/>
    <w:rsid w:val="00236FD6"/>
    <w:rsid w:val="002370E1"/>
    <w:rsid w:val="00237106"/>
    <w:rsid w:val="0023712A"/>
    <w:rsid w:val="00237393"/>
    <w:rsid w:val="002373AB"/>
    <w:rsid w:val="002378AB"/>
    <w:rsid w:val="00237977"/>
    <w:rsid w:val="00237B64"/>
    <w:rsid w:val="00240172"/>
    <w:rsid w:val="002401AA"/>
    <w:rsid w:val="0024048C"/>
    <w:rsid w:val="00240598"/>
    <w:rsid w:val="0024059B"/>
    <w:rsid w:val="00240B1A"/>
    <w:rsid w:val="00240E28"/>
    <w:rsid w:val="00240E4F"/>
    <w:rsid w:val="0024104A"/>
    <w:rsid w:val="00241239"/>
    <w:rsid w:val="002412B1"/>
    <w:rsid w:val="00241427"/>
    <w:rsid w:val="0024156B"/>
    <w:rsid w:val="002423C2"/>
    <w:rsid w:val="0024244F"/>
    <w:rsid w:val="00242705"/>
    <w:rsid w:val="002428A2"/>
    <w:rsid w:val="00242BD1"/>
    <w:rsid w:val="00242DC1"/>
    <w:rsid w:val="00242F37"/>
    <w:rsid w:val="00242F5D"/>
    <w:rsid w:val="002431CC"/>
    <w:rsid w:val="002432E1"/>
    <w:rsid w:val="00243540"/>
    <w:rsid w:val="00243B15"/>
    <w:rsid w:val="00243C90"/>
    <w:rsid w:val="00243DA8"/>
    <w:rsid w:val="00243E4D"/>
    <w:rsid w:val="0024404A"/>
    <w:rsid w:val="0024414E"/>
    <w:rsid w:val="002445ED"/>
    <w:rsid w:val="00244690"/>
    <w:rsid w:val="0024481B"/>
    <w:rsid w:val="0024524F"/>
    <w:rsid w:val="002454C2"/>
    <w:rsid w:val="0024568D"/>
    <w:rsid w:val="002456E6"/>
    <w:rsid w:val="00245760"/>
    <w:rsid w:val="0024590A"/>
    <w:rsid w:val="00245CEA"/>
    <w:rsid w:val="0024603E"/>
    <w:rsid w:val="00246207"/>
    <w:rsid w:val="0024654C"/>
    <w:rsid w:val="00246822"/>
    <w:rsid w:val="002469ED"/>
    <w:rsid w:val="00246AA9"/>
    <w:rsid w:val="00246C5E"/>
    <w:rsid w:val="00246CEE"/>
    <w:rsid w:val="00246E3C"/>
    <w:rsid w:val="00246EAF"/>
    <w:rsid w:val="002470E9"/>
    <w:rsid w:val="0024722A"/>
    <w:rsid w:val="00247361"/>
    <w:rsid w:val="00247369"/>
    <w:rsid w:val="00247762"/>
    <w:rsid w:val="00247D21"/>
    <w:rsid w:val="00250092"/>
    <w:rsid w:val="0025024A"/>
    <w:rsid w:val="0025024D"/>
    <w:rsid w:val="002503BD"/>
    <w:rsid w:val="0025090F"/>
    <w:rsid w:val="00250960"/>
    <w:rsid w:val="002509DD"/>
    <w:rsid w:val="00250B45"/>
    <w:rsid w:val="00250C7F"/>
    <w:rsid w:val="00251343"/>
    <w:rsid w:val="002514F8"/>
    <w:rsid w:val="00251B90"/>
    <w:rsid w:val="00251CC7"/>
    <w:rsid w:val="00251D97"/>
    <w:rsid w:val="00251E35"/>
    <w:rsid w:val="002522EF"/>
    <w:rsid w:val="00252555"/>
    <w:rsid w:val="0025255C"/>
    <w:rsid w:val="002527E0"/>
    <w:rsid w:val="00252B19"/>
    <w:rsid w:val="00253342"/>
    <w:rsid w:val="002536A4"/>
    <w:rsid w:val="002536CB"/>
    <w:rsid w:val="00253BED"/>
    <w:rsid w:val="0025412C"/>
    <w:rsid w:val="002543EC"/>
    <w:rsid w:val="002544E0"/>
    <w:rsid w:val="002549B9"/>
    <w:rsid w:val="00254B35"/>
    <w:rsid w:val="00254DE3"/>
    <w:rsid w:val="00254F58"/>
    <w:rsid w:val="00255231"/>
    <w:rsid w:val="002552EF"/>
    <w:rsid w:val="00255433"/>
    <w:rsid w:val="00255735"/>
    <w:rsid w:val="002559F2"/>
    <w:rsid w:val="00255DCC"/>
    <w:rsid w:val="0025641C"/>
    <w:rsid w:val="00256783"/>
    <w:rsid w:val="002568DD"/>
    <w:rsid w:val="00256C0D"/>
    <w:rsid w:val="00256CCB"/>
    <w:rsid w:val="00256F6D"/>
    <w:rsid w:val="00256F7D"/>
    <w:rsid w:val="002573E4"/>
    <w:rsid w:val="002575A8"/>
    <w:rsid w:val="002576BC"/>
    <w:rsid w:val="00257A86"/>
    <w:rsid w:val="00257F69"/>
    <w:rsid w:val="002600C2"/>
    <w:rsid w:val="0026030A"/>
    <w:rsid w:val="00260B06"/>
    <w:rsid w:val="00260DC3"/>
    <w:rsid w:val="00261007"/>
    <w:rsid w:val="002612E8"/>
    <w:rsid w:val="00261429"/>
    <w:rsid w:val="002615FA"/>
    <w:rsid w:val="00261720"/>
    <w:rsid w:val="002619AB"/>
    <w:rsid w:val="00261B19"/>
    <w:rsid w:val="00261B72"/>
    <w:rsid w:val="00261C1D"/>
    <w:rsid w:val="00261CB5"/>
    <w:rsid w:val="00261F71"/>
    <w:rsid w:val="002620BC"/>
    <w:rsid w:val="002621AA"/>
    <w:rsid w:val="00262211"/>
    <w:rsid w:val="00262802"/>
    <w:rsid w:val="00262BB0"/>
    <w:rsid w:val="002630F9"/>
    <w:rsid w:val="00263393"/>
    <w:rsid w:val="002636E3"/>
    <w:rsid w:val="0026376C"/>
    <w:rsid w:val="00263A2E"/>
    <w:rsid w:val="00263A90"/>
    <w:rsid w:val="0026408B"/>
    <w:rsid w:val="002642D3"/>
    <w:rsid w:val="00264428"/>
    <w:rsid w:val="00264595"/>
    <w:rsid w:val="002645BB"/>
    <w:rsid w:val="00264718"/>
    <w:rsid w:val="00264AE9"/>
    <w:rsid w:val="00264C3C"/>
    <w:rsid w:val="00264FB2"/>
    <w:rsid w:val="0026502A"/>
    <w:rsid w:val="002650B1"/>
    <w:rsid w:val="002650BF"/>
    <w:rsid w:val="00265920"/>
    <w:rsid w:val="00265A2A"/>
    <w:rsid w:val="00265A3C"/>
    <w:rsid w:val="00265B0B"/>
    <w:rsid w:val="00265B98"/>
    <w:rsid w:val="00265C2A"/>
    <w:rsid w:val="002660E2"/>
    <w:rsid w:val="0026630D"/>
    <w:rsid w:val="00266444"/>
    <w:rsid w:val="00266DF7"/>
    <w:rsid w:val="002672AD"/>
    <w:rsid w:val="002673D9"/>
    <w:rsid w:val="00267B9F"/>
    <w:rsid w:val="00267C0C"/>
    <w:rsid w:val="00267C24"/>
    <w:rsid w:val="00267C3E"/>
    <w:rsid w:val="002703A2"/>
    <w:rsid w:val="002709A8"/>
    <w:rsid w:val="002709BB"/>
    <w:rsid w:val="00270CFF"/>
    <w:rsid w:val="00270E82"/>
    <w:rsid w:val="0027131C"/>
    <w:rsid w:val="002718D8"/>
    <w:rsid w:val="00271CE3"/>
    <w:rsid w:val="00271F3E"/>
    <w:rsid w:val="00271FDF"/>
    <w:rsid w:val="0027238F"/>
    <w:rsid w:val="00272523"/>
    <w:rsid w:val="002726FD"/>
    <w:rsid w:val="0027271D"/>
    <w:rsid w:val="00272B66"/>
    <w:rsid w:val="00272C71"/>
    <w:rsid w:val="00272CB9"/>
    <w:rsid w:val="002731CA"/>
    <w:rsid w:val="002732F1"/>
    <w:rsid w:val="00273306"/>
    <w:rsid w:val="00273368"/>
    <w:rsid w:val="00273419"/>
    <w:rsid w:val="00273517"/>
    <w:rsid w:val="002735F9"/>
    <w:rsid w:val="00273671"/>
    <w:rsid w:val="002738F3"/>
    <w:rsid w:val="00273BAC"/>
    <w:rsid w:val="00273BF1"/>
    <w:rsid w:val="00273D05"/>
    <w:rsid w:val="00273F7B"/>
    <w:rsid w:val="0027408B"/>
    <w:rsid w:val="002741AE"/>
    <w:rsid w:val="0027435E"/>
    <w:rsid w:val="002743BB"/>
    <w:rsid w:val="00274462"/>
    <w:rsid w:val="002744AD"/>
    <w:rsid w:val="002745CC"/>
    <w:rsid w:val="00274657"/>
    <w:rsid w:val="0027523A"/>
    <w:rsid w:val="00275430"/>
    <w:rsid w:val="00275481"/>
    <w:rsid w:val="0027594D"/>
    <w:rsid w:val="002760C0"/>
    <w:rsid w:val="002763B3"/>
    <w:rsid w:val="0027681D"/>
    <w:rsid w:val="002768D1"/>
    <w:rsid w:val="0027695C"/>
    <w:rsid w:val="00276AD1"/>
    <w:rsid w:val="002772E8"/>
    <w:rsid w:val="00277398"/>
    <w:rsid w:val="0027768D"/>
    <w:rsid w:val="002776E4"/>
    <w:rsid w:val="00277AD8"/>
    <w:rsid w:val="00277B29"/>
    <w:rsid w:val="00277E42"/>
    <w:rsid w:val="00280187"/>
    <w:rsid w:val="002802E1"/>
    <w:rsid w:val="002802E3"/>
    <w:rsid w:val="00280588"/>
    <w:rsid w:val="002807DA"/>
    <w:rsid w:val="00280AF5"/>
    <w:rsid w:val="00280DDA"/>
    <w:rsid w:val="00280E58"/>
    <w:rsid w:val="00280F76"/>
    <w:rsid w:val="00280F8F"/>
    <w:rsid w:val="00280FE8"/>
    <w:rsid w:val="00281096"/>
    <w:rsid w:val="0028111E"/>
    <w:rsid w:val="00281304"/>
    <w:rsid w:val="002817F2"/>
    <w:rsid w:val="002818E9"/>
    <w:rsid w:val="00281B21"/>
    <w:rsid w:val="00281E52"/>
    <w:rsid w:val="00282036"/>
    <w:rsid w:val="0028206E"/>
    <w:rsid w:val="0028207E"/>
    <w:rsid w:val="00282091"/>
    <w:rsid w:val="0028213D"/>
    <w:rsid w:val="00282263"/>
    <w:rsid w:val="002822B5"/>
    <w:rsid w:val="002827B0"/>
    <w:rsid w:val="00282986"/>
    <w:rsid w:val="0028298F"/>
    <w:rsid w:val="00282CF0"/>
    <w:rsid w:val="00282DB2"/>
    <w:rsid w:val="00282EAC"/>
    <w:rsid w:val="00282ECA"/>
    <w:rsid w:val="0028360D"/>
    <w:rsid w:val="00283873"/>
    <w:rsid w:val="00283958"/>
    <w:rsid w:val="002839E0"/>
    <w:rsid w:val="00283B54"/>
    <w:rsid w:val="00283CC3"/>
    <w:rsid w:val="00283E20"/>
    <w:rsid w:val="00283E48"/>
    <w:rsid w:val="00283F81"/>
    <w:rsid w:val="00284797"/>
    <w:rsid w:val="002849C9"/>
    <w:rsid w:val="002849F8"/>
    <w:rsid w:val="00284BAF"/>
    <w:rsid w:val="00284C2D"/>
    <w:rsid w:val="00284D93"/>
    <w:rsid w:val="0028537B"/>
    <w:rsid w:val="002854D9"/>
    <w:rsid w:val="0028577E"/>
    <w:rsid w:val="00285FBD"/>
    <w:rsid w:val="00285FBE"/>
    <w:rsid w:val="00286108"/>
    <w:rsid w:val="002862F1"/>
    <w:rsid w:val="0028670F"/>
    <w:rsid w:val="00286819"/>
    <w:rsid w:val="0028695E"/>
    <w:rsid w:val="0028737B"/>
    <w:rsid w:val="0028768C"/>
    <w:rsid w:val="0028769C"/>
    <w:rsid w:val="0028791A"/>
    <w:rsid w:val="00287D65"/>
    <w:rsid w:val="00287DFA"/>
    <w:rsid w:val="00290291"/>
    <w:rsid w:val="0029034F"/>
    <w:rsid w:val="00290507"/>
    <w:rsid w:val="002905E9"/>
    <w:rsid w:val="00290650"/>
    <w:rsid w:val="00290A22"/>
    <w:rsid w:val="00290A8A"/>
    <w:rsid w:val="00290AF9"/>
    <w:rsid w:val="00290B1D"/>
    <w:rsid w:val="00290BAF"/>
    <w:rsid w:val="002911F9"/>
    <w:rsid w:val="002911FB"/>
    <w:rsid w:val="00291209"/>
    <w:rsid w:val="00291373"/>
    <w:rsid w:val="00291431"/>
    <w:rsid w:val="00291960"/>
    <w:rsid w:val="00291975"/>
    <w:rsid w:val="002919EF"/>
    <w:rsid w:val="00291CBD"/>
    <w:rsid w:val="00291D27"/>
    <w:rsid w:val="00291E1F"/>
    <w:rsid w:val="00291EDE"/>
    <w:rsid w:val="002921CC"/>
    <w:rsid w:val="00292278"/>
    <w:rsid w:val="00292312"/>
    <w:rsid w:val="0029251F"/>
    <w:rsid w:val="00292847"/>
    <w:rsid w:val="00292B02"/>
    <w:rsid w:val="00292D48"/>
    <w:rsid w:val="00292FB4"/>
    <w:rsid w:val="002930E7"/>
    <w:rsid w:val="002935DC"/>
    <w:rsid w:val="00293623"/>
    <w:rsid w:val="00293698"/>
    <w:rsid w:val="00293914"/>
    <w:rsid w:val="00293D66"/>
    <w:rsid w:val="00293F2E"/>
    <w:rsid w:val="0029411F"/>
    <w:rsid w:val="0029422C"/>
    <w:rsid w:val="002944BE"/>
    <w:rsid w:val="00294504"/>
    <w:rsid w:val="0029460F"/>
    <w:rsid w:val="002946DA"/>
    <w:rsid w:val="0029491A"/>
    <w:rsid w:val="00294AC8"/>
    <w:rsid w:val="00294E0C"/>
    <w:rsid w:val="00295144"/>
    <w:rsid w:val="002953E3"/>
    <w:rsid w:val="002955FA"/>
    <w:rsid w:val="002956D0"/>
    <w:rsid w:val="0029575C"/>
    <w:rsid w:val="00295885"/>
    <w:rsid w:val="00295947"/>
    <w:rsid w:val="0029597D"/>
    <w:rsid w:val="00295A21"/>
    <w:rsid w:val="00295B3B"/>
    <w:rsid w:val="00295C55"/>
    <w:rsid w:val="00295CF5"/>
    <w:rsid w:val="00295E41"/>
    <w:rsid w:val="00295FFA"/>
    <w:rsid w:val="00296224"/>
    <w:rsid w:val="002962C3"/>
    <w:rsid w:val="00296455"/>
    <w:rsid w:val="002964E9"/>
    <w:rsid w:val="00296577"/>
    <w:rsid w:val="0029663B"/>
    <w:rsid w:val="0029676A"/>
    <w:rsid w:val="0029681F"/>
    <w:rsid w:val="00296831"/>
    <w:rsid w:val="002968FE"/>
    <w:rsid w:val="002969AF"/>
    <w:rsid w:val="002969FC"/>
    <w:rsid w:val="00296C8F"/>
    <w:rsid w:val="00297114"/>
    <w:rsid w:val="0029719A"/>
    <w:rsid w:val="0029731E"/>
    <w:rsid w:val="0029752B"/>
    <w:rsid w:val="00297685"/>
    <w:rsid w:val="002979F4"/>
    <w:rsid w:val="00297DF6"/>
    <w:rsid w:val="00297EE3"/>
    <w:rsid w:val="00297F71"/>
    <w:rsid w:val="002A00E7"/>
    <w:rsid w:val="002A04D1"/>
    <w:rsid w:val="002A0577"/>
    <w:rsid w:val="002A05A3"/>
    <w:rsid w:val="002A0673"/>
    <w:rsid w:val="002A06B6"/>
    <w:rsid w:val="002A0790"/>
    <w:rsid w:val="002A0A9C"/>
    <w:rsid w:val="002A0AC8"/>
    <w:rsid w:val="002A0FC3"/>
    <w:rsid w:val="002A11D7"/>
    <w:rsid w:val="002A12D8"/>
    <w:rsid w:val="002A13D8"/>
    <w:rsid w:val="002A157C"/>
    <w:rsid w:val="002A1816"/>
    <w:rsid w:val="002A1878"/>
    <w:rsid w:val="002A1B17"/>
    <w:rsid w:val="002A1E41"/>
    <w:rsid w:val="002A1ECC"/>
    <w:rsid w:val="002A203B"/>
    <w:rsid w:val="002A2273"/>
    <w:rsid w:val="002A2309"/>
    <w:rsid w:val="002A236F"/>
    <w:rsid w:val="002A29E4"/>
    <w:rsid w:val="002A2A32"/>
    <w:rsid w:val="002A2A8F"/>
    <w:rsid w:val="002A30A4"/>
    <w:rsid w:val="002A30C2"/>
    <w:rsid w:val="002A30FD"/>
    <w:rsid w:val="002A3498"/>
    <w:rsid w:val="002A354F"/>
    <w:rsid w:val="002A3732"/>
    <w:rsid w:val="002A37B0"/>
    <w:rsid w:val="002A3AE8"/>
    <w:rsid w:val="002A3B69"/>
    <w:rsid w:val="002A3BE1"/>
    <w:rsid w:val="002A3CD2"/>
    <w:rsid w:val="002A3F4A"/>
    <w:rsid w:val="002A4484"/>
    <w:rsid w:val="002A470F"/>
    <w:rsid w:val="002A483C"/>
    <w:rsid w:val="002A4A4B"/>
    <w:rsid w:val="002A4C69"/>
    <w:rsid w:val="002A4FC8"/>
    <w:rsid w:val="002A5104"/>
    <w:rsid w:val="002A5112"/>
    <w:rsid w:val="002A5262"/>
    <w:rsid w:val="002A5347"/>
    <w:rsid w:val="002A55BF"/>
    <w:rsid w:val="002A576F"/>
    <w:rsid w:val="002A5790"/>
    <w:rsid w:val="002A5863"/>
    <w:rsid w:val="002A58F5"/>
    <w:rsid w:val="002A5B9F"/>
    <w:rsid w:val="002A5FFC"/>
    <w:rsid w:val="002A6376"/>
    <w:rsid w:val="002A6420"/>
    <w:rsid w:val="002A65A4"/>
    <w:rsid w:val="002A6851"/>
    <w:rsid w:val="002A6BA1"/>
    <w:rsid w:val="002A6BF6"/>
    <w:rsid w:val="002A6C19"/>
    <w:rsid w:val="002A6DC2"/>
    <w:rsid w:val="002A74E0"/>
    <w:rsid w:val="002A753A"/>
    <w:rsid w:val="002A759F"/>
    <w:rsid w:val="002A7655"/>
    <w:rsid w:val="002A7822"/>
    <w:rsid w:val="002A790C"/>
    <w:rsid w:val="002A79C3"/>
    <w:rsid w:val="002A7BC1"/>
    <w:rsid w:val="002A7C50"/>
    <w:rsid w:val="002A7CF2"/>
    <w:rsid w:val="002A7D2B"/>
    <w:rsid w:val="002A7FA0"/>
    <w:rsid w:val="002B01F6"/>
    <w:rsid w:val="002B027E"/>
    <w:rsid w:val="002B0726"/>
    <w:rsid w:val="002B097B"/>
    <w:rsid w:val="002B0A4B"/>
    <w:rsid w:val="002B0ABB"/>
    <w:rsid w:val="002B0C7C"/>
    <w:rsid w:val="002B0DB0"/>
    <w:rsid w:val="002B1051"/>
    <w:rsid w:val="002B1395"/>
    <w:rsid w:val="002B1601"/>
    <w:rsid w:val="002B1657"/>
    <w:rsid w:val="002B1729"/>
    <w:rsid w:val="002B172F"/>
    <w:rsid w:val="002B174E"/>
    <w:rsid w:val="002B1840"/>
    <w:rsid w:val="002B1A10"/>
    <w:rsid w:val="002B1EAF"/>
    <w:rsid w:val="002B2167"/>
    <w:rsid w:val="002B228C"/>
    <w:rsid w:val="002B23F3"/>
    <w:rsid w:val="002B2558"/>
    <w:rsid w:val="002B2AF5"/>
    <w:rsid w:val="002B2F5F"/>
    <w:rsid w:val="002B3276"/>
    <w:rsid w:val="002B338A"/>
    <w:rsid w:val="002B369E"/>
    <w:rsid w:val="002B36C7"/>
    <w:rsid w:val="002B39FB"/>
    <w:rsid w:val="002B3A37"/>
    <w:rsid w:val="002B3AD2"/>
    <w:rsid w:val="002B3F9C"/>
    <w:rsid w:val="002B407B"/>
    <w:rsid w:val="002B407D"/>
    <w:rsid w:val="002B4240"/>
    <w:rsid w:val="002B42FD"/>
    <w:rsid w:val="002B45A1"/>
    <w:rsid w:val="002B4862"/>
    <w:rsid w:val="002B4928"/>
    <w:rsid w:val="002B4970"/>
    <w:rsid w:val="002B4979"/>
    <w:rsid w:val="002B4A52"/>
    <w:rsid w:val="002B4AD9"/>
    <w:rsid w:val="002B4C25"/>
    <w:rsid w:val="002B4DD4"/>
    <w:rsid w:val="002B4F9F"/>
    <w:rsid w:val="002B5098"/>
    <w:rsid w:val="002B51BE"/>
    <w:rsid w:val="002B51CA"/>
    <w:rsid w:val="002B5277"/>
    <w:rsid w:val="002B527F"/>
    <w:rsid w:val="002B5375"/>
    <w:rsid w:val="002B540E"/>
    <w:rsid w:val="002B55FB"/>
    <w:rsid w:val="002B5797"/>
    <w:rsid w:val="002B57E6"/>
    <w:rsid w:val="002B5B3A"/>
    <w:rsid w:val="002B6025"/>
    <w:rsid w:val="002B6422"/>
    <w:rsid w:val="002B6459"/>
    <w:rsid w:val="002B6536"/>
    <w:rsid w:val="002B655E"/>
    <w:rsid w:val="002B667E"/>
    <w:rsid w:val="002B6AA9"/>
    <w:rsid w:val="002B6B34"/>
    <w:rsid w:val="002B6D4D"/>
    <w:rsid w:val="002B6EF9"/>
    <w:rsid w:val="002B6FB4"/>
    <w:rsid w:val="002B77C1"/>
    <w:rsid w:val="002B782C"/>
    <w:rsid w:val="002B79BF"/>
    <w:rsid w:val="002B7BB8"/>
    <w:rsid w:val="002C0100"/>
    <w:rsid w:val="002C014A"/>
    <w:rsid w:val="002C0182"/>
    <w:rsid w:val="002C02FC"/>
    <w:rsid w:val="002C074F"/>
    <w:rsid w:val="002C0811"/>
    <w:rsid w:val="002C0AE9"/>
    <w:rsid w:val="002C0B3F"/>
    <w:rsid w:val="002C0BB1"/>
    <w:rsid w:val="002C0E47"/>
    <w:rsid w:val="002C0ED7"/>
    <w:rsid w:val="002C1112"/>
    <w:rsid w:val="002C1409"/>
    <w:rsid w:val="002C1760"/>
    <w:rsid w:val="002C1AED"/>
    <w:rsid w:val="002C1B6F"/>
    <w:rsid w:val="002C1DFE"/>
    <w:rsid w:val="002C1E38"/>
    <w:rsid w:val="002C1E94"/>
    <w:rsid w:val="002C2102"/>
    <w:rsid w:val="002C2296"/>
    <w:rsid w:val="002C241C"/>
    <w:rsid w:val="002C2440"/>
    <w:rsid w:val="002C24D1"/>
    <w:rsid w:val="002C2698"/>
    <w:rsid w:val="002C2728"/>
    <w:rsid w:val="002C2AF4"/>
    <w:rsid w:val="002C2E8E"/>
    <w:rsid w:val="002C2E9D"/>
    <w:rsid w:val="002C3003"/>
    <w:rsid w:val="002C3024"/>
    <w:rsid w:val="002C3359"/>
    <w:rsid w:val="002C33FA"/>
    <w:rsid w:val="002C34B7"/>
    <w:rsid w:val="002C4223"/>
    <w:rsid w:val="002C48EB"/>
    <w:rsid w:val="002C4948"/>
    <w:rsid w:val="002C4AF4"/>
    <w:rsid w:val="002C4BAC"/>
    <w:rsid w:val="002C4DFB"/>
    <w:rsid w:val="002C4E02"/>
    <w:rsid w:val="002C4E0A"/>
    <w:rsid w:val="002C4F30"/>
    <w:rsid w:val="002C509C"/>
    <w:rsid w:val="002C5497"/>
    <w:rsid w:val="002C5B7C"/>
    <w:rsid w:val="002C611F"/>
    <w:rsid w:val="002C6229"/>
    <w:rsid w:val="002C629F"/>
    <w:rsid w:val="002C62FC"/>
    <w:rsid w:val="002C670E"/>
    <w:rsid w:val="002C674E"/>
    <w:rsid w:val="002C6B37"/>
    <w:rsid w:val="002C6B8B"/>
    <w:rsid w:val="002C6CA1"/>
    <w:rsid w:val="002C6ED2"/>
    <w:rsid w:val="002C7319"/>
    <w:rsid w:val="002C75BF"/>
    <w:rsid w:val="002C75F0"/>
    <w:rsid w:val="002C76A1"/>
    <w:rsid w:val="002C786B"/>
    <w:rsid w:val="002C7B2A"/>
    <w:rsid w:val="002C7B95"/>
    <w:rsid w:val="002C7BD5"/>
    <w:rsid w:val="002C7EC7"/>
    <w:rsid w:val="002C7F39"/>
    <w:rsid w:val="002D0043"/>
    <w:rsid w:val="002D0048"/>
    <w:rsid w:val="002D0571"/>
    <w:rsid w:val="002D0691"/>
    <w:rsid w:val="002D0724"/>
    <w:rsid w:val="002D076E"/>
    <w:rsid w:val="002D0BA8"/>
    <w:rsid w:val="002D0CDC"/>
    <w:rsid w:val="002D1007"/>
    <w:rsid w:val="002D106A"/>
    <w:rsid w:val="002D14CB"/>
    <w:rsid w:val="002D1540"/>
    <w:rsid w:val="002D1631"/>
    <w:rsid w:val="002D1AFF"/>
    <w:rsid w:val="002D1C96"/>
    <w:rsid w:val="002D1D56"/>
    <w:rsid w:val="002D1E0D"/>
    <w:rsid w:val="002D1E12"/>
    <w:rsid w:val="002D2270"/>
    <w:rsid w:val="002D23A2"/>
    <w:rsid w:val="002D246C"/>
    <w:rsid w:val="002D24F5"/>
    <w:rsid w:val="002D25A4"/>
    <w:rsid w:val="002D2634"/>
    <w:rsid w:val="002D2652"/>
    <w:rsid w:val="002D26B0"/>
    <w:rsid w:val="002D26FA"/>
    <w:rsid w:val="002D2745"/>
    <w:rsid w:val="002D28E5"/>
    <w:rsid w:val="002D2B59"/>
    <w:rsid w:val="002D2D3A"/>
    <w:rsid w:val="002D2FB8"/>
    <w:rsid w:val="002D3092"/>
    <w:rsid w:val="002D3238"/>
    <w:rsid w:val="002D35A3"/>
    <w:rsid w:val="002D35A5"/>
    <w:rsid w:val="002D36B5"/>
    <w:rsid w:val="002D374A"/>
    <w:rsid w:val="002D3941"/>
    <w:rsid w:val="002D3A4E"/>
    <w:rsid w:val="002D3A5F"/>
    <w:rsid w:val="002D3BB9"/>
    <w:rsid w:val="002D3E5C"/>
    <w:rsid w:val="002D3FA1"/>
    <w:rsid w:val="002D3FCD"/>
    <w:rsid w:val="002D4073"/>
    <w:rsid w:val="002D4CCB"/>
    <w:rsid w:val="002D4D78"/>
    <w:rsid w:val="002D4DC4"/>
    <w:rsid w:val="002D4E48"/>
    <w:rsid w:val="002D5006"/>
    <w:rsid w:val="002D517B"/>
    <w:rsid w:val="002D5208"/>
    <w:rsid w:val="002D545C"/>
    <w:rsid w:val="002D558D"/>
    <w:rsid w:val="002D598B"/>
    <w:rsid w:val="002D5A3A"/>
    <w:rsid w:val="002D60EC"/>
    <w:rsid w:val="002D63D3"/>
    <w:rsid w:val="002D66A3"/>
    <w:rsid w:val="002D66EB"/>
    <w:rsid w:val="002D6969"/>
    <w:rsid w:val="002D6B61"/>
    <w:rsid w:val="002D735D"/>
    <w:rsid w:val="002D7A4F"/>
    <w:rsid w:val="002D7B13"/>
    <w:rsid w:val="002D7C61"/>
    <w:rsid w:val="002D7C8D"/>
    <w:rsid w:val="002D7EAC"/>
    <w:rsid w:val="002D7FC5"/>
    <w:rsid w:val="002D7FCF"/>
    <w:rsid w:val="002DE485"/>
    <w:rsid w:val="002E0168"/>
    <w:rsid w:val="002E01D0"/>
    <w:rsid w:val="002E02E3"/>
    <w:rsid w:val="002E03DB"/>
    <w:rsid w:val="002E03E0"/>
    <w:rsid w:val="002E0557"/>
    <w:rsid w:val="002E0725"/>
    <w:rsid w:val="002E0761"/>
    <w:rsid w:val="002E08E2"/>
    <w:rsid w:val="002E0A9E"/>
    <w:rsid w:val="002E0C17"/>
    <w:rsid w:val="002E0EC9"/>
    <w:rsid w:val="002E0F6E"/>
    <w:rsid w:val="002E0FE7"/>
    <w:rsid w:val="002E1505"/>
    <w:rsid w:val="002E15D4"/>
    <w:rsid w:val="002E161D"/>
    <w:rsid w:val="002E168D"/>
    <w:rsid w:val="002E1756"/>
    <w:rsid w:val="002E1898"/>
    <w:rsid w:val="002E19F2"/>
    <w:rsid w:val="002E1D02"/>
    <w:rsid w:val="002E2018"/>
    <w:rsid w:val="002E203C"/>
    <w:rsid w:val="002E2112"/>
    <w:rsid w:val="002E2180"/>
    <w:rsid w:val="002E238A"/>
    <w:rsid w:val="002E241C"/>
    <w:rsid w:val="002E2572"/>
    <w:rsid w:val="002E28A2"/>
    <w:rsid w:val="002E2A7E"/>
    <w:rsid w:val="002E2C46"/>
    <w:rsid w:val="002E2F99"/>
    <w:rsid w:val="002E3100"/>
    <w:rsid w:val="002E325A"/>
    <w:rsid w:val="002E3334"/>
    <w:rsid w:val="002E343F"/>
    <w:rsid w:val="002E3723"/>
    <w:rsid w:val="002E3B91"/>
    <w:rsid w:val="002E3BC9"/>
    <w:rsid w:val="002E3BF8"/>
    <w:rsid w:val="002E42E8"/>
    <w:rsid w:val="002E45FB"/>
    <w:rsid w:val="002E4A61"/>
    <w:rsid w:val="002E4DCE"/>
    <w:rsid w:val="002E4F39"/>
    <w:rsid w:val="002E50B0"/>
    <w:rsid w:val="002E51D5"/>
    <w:rsid w:val="002E5311"/>
    <w:rsid w:val="002E5394"/>
    <w:rsid w:val="002E5645"/>
    <w:rsid w:val="002E569A"/>
    <w:rsid w:val="002E5774"/>
    <w:rsid w:val="002E58C7"/>
    <w:rsid w:val="002E5C77"/>
    <w:rsid w:val="002E5C81"/>
    <w:rsid w:val="002E5CD7"/>
    <w:rsid w:val="002E60EA"/>
    <w:rsid w:val="002E618E"/>
    <w:rsid w:val="002E6353"/>
    <w:rsid w:val="002E66A2"/>
    <w:rsid w:val="002E6831"/>
    <w:rsid w:val="002E684D"/>
    <w:rsid w:val="002E6AEB"/>
    <w:rsid w:val="002E6BC7"/>
    <w:rsid w:val="002E6C95"/>
    <w:rsid w:val="002E71A3"/>
    <w:rsid w:val="002E7479"/>
    <w:rsid w:val="002E760A"/>
    <w:rsid w:val="002E7A09"/>
    <w:rsid w:val="002E7B50"/>
    <w:rsid w:val="002E7B6D"/>
    <w:rsid w:val="002E7C36"/>
    <w:rsid w:val="002E7F6B"/>
    <w:rsid w:val="002E7FD3"/>
    <w:rsid w:val="002F0067"/>
    <w:rsid w:val="002F03DD"/>
    <w:rsid w:val="002F0542"/>
    <w:rsid w:val="002F1183"/>
    <w:rsid w:val="002F13E7"/>
    <w:rsid w:val="002F14BB"/>
    <w:rsid w:val="002F1515"/>
    <w:rsid w:val="002F1881"/>
    <w:rsid w:val="002F1943"/>
    <w:rsid w:val="002F1E87"/>
    <w:rsid w:val="002F1EA6"/>
    <w:rsid w:val="002F1F04"/>
    <w:rsid w:val="002F20EA"/>
    <w:rsid w:val="002F2175"/>
    <w:rsid w:val="002F21EF"/>
    <w:rsid w:val="002F2670"/>
    <w:rsid w:val="002F268C"/>
    <w:rsid w:val="002F28FE"/>
    <w:rsid w:val="002F298B"/>
    <w:rsid w:val="002F2BD3"/>
    <w:rsid w:val="002F2C4C"/>
    <w:rsid w:val="002F2EAE"/>
    <w:rsid w:val="002F2EFD"/>
    <w:rsid w:val="002F3124"/>
    <w:rsid w:val="002F3331"/>
    <w:rsid w:val="002F335F"/>
    <w:rsid w:val="002F3752"/>
    <w:rsid w:val="002F3969"/>
    <w:rsid w:val="002F3B2D"/>
    <w:rsid w:val="002F3D32"/>
    <w:rsid w:val="002F3DA3"/>
    <w:rsid w:val="002F3DAB"/>
    <w:rsid w:val="002F3DD3"/>
    <w:rsid w:val="002F3E57"/>
    <w:rsid w:val="002F3EFC"/>
    <w:rsid w:val="002F3FF0"/>
    <w:rsid w:val="002F4283"/>
    <w:rsid w:val="002F43E0"/>
    <w:rsid w:val="002F4888"/>
    <w:rsid w:val="002F4CEB"/>
    <w:rsid w:val="002F5021"/>
    <w:rsid w:val="002F56C9"/>
    <w:rsid w:val="002F5A59"/>
    <w:rsid w:val="002F5B1F"/>
    <w:rsid w:val="002F5BA3"/>
    <w:rsid w:val="002F5F31"/>
    <w:rsid w:val="002F5F46"/>
    <w:rsid w:val="002F6A94"/>
    <w:rsid w:val="002F6ECE"/>
    <w:rsid w:val="002F707C"/>
    <w:rsid w:val="002F7195"/>
    <w:rsid w:val="002F7683"/>
    <w:rsid w:val="002F76D4"/>
    <w:rsid w:val="002F77E0"/>
    <w:rsid w:val="002F7B7B"/>
    <w:rsid w:val="002F7C4F"/>
    <w:rsid w:val="002F7C62"/>
    <w:rsid w:val="002F7C9B"/>
    <w:rsid w:val="002F7DE3"/>
    <w:rsid w:val="002F7EA4"/>
    <w:rsid w:val="002F7FD0"/>
    <w:rsid w:val="002F7FF5"/>
    <w:rsid w:val="00300049"/>
    <w:rsid w:val="003003CD"/>
    <w:rsid w:val="00300504"/>
    <w:rsid w:val="00300526"/>
    <w:rsid w:val="003007CC"/>
    <w:rsid w:val="003007E8"/>
    <w:rsid w:val="00300837"/>
    <w:rsid w:val="00300A20"/>
    <w:rsid w:val="00300B45"/>
    <w:rsid w:val="00300B4A"/>
    <w:rsid w:val="003010BF"/>
    <w:rsid w:val="0030129A"/>
    <w:rsid w:val="003014D7"/>
    <w:rsid w:val="00301568"/>
    <w:rsid w:val="00301740"/>
    <w:rsid w:val="00301969"/>
    <w:rsid w:val="00301A79"/>
    <w:rsid w:val="00301EAB"/>
    <w:rsid w:val="00301FF0"/>
    <w:rsid w:val="00302216"/>
    <w:rsid w:val="00302234"/>
    <w:rsid w:val="00302415"/>
    <w:rsid w:val="00302B64"/>
    <w:rsid w:val="00302C54"/>
    <w:rsid w:val="00303629"/>
    <w:rsid w:val="00303658"/>
    <w:rsid w:val="00303720"/>
    <w:rsid w:val="0030399F"/>
    <w:rsid w:val="00303A16"/>
    <w:rsid w:val="00303DDD"/>
    <w:rsid w:val="00303E53"/>
    <w:rsid w:val="003040C1"/>
    <w:rsid w:val="003044B0"/>
    <w:rsid w:val="003046E6"/>
    <w:rsid w:val="00304771"/>
    <w:rsid w:val="00304F0B"/>
    <w:rsid w:val="0030507E"/>
    <w:rsid w:val="003050B3"/>
    <w:rsid w:val="00305402"/>
    <w:rsid w:val="0030541D"/>
    <w:rsid w:val="00305879"/>
    <w:rsid w:val="0030597B"/>
    <w:rsid w:val="00305A6A"/>
    <w:rsid w:val="00305CC1"/>
    <w:rsid w:val="0030625F"/>
    <w:rsid w:val="0030639D"/>
    <w:rsid w:val="0030660E"/>
    <w:rsid w:val="00306675"/>
    <w:rsid w:val="003066B9"/>
    <w:rsid w:val="0030672C"/>
    <w:rsid w:val="0030678C"/>
    <w:rsid w:val="00306C4D"/>
    <w:rsid w:val="00306CE2"/>
    <w:rsid w:val="00306D81"/>
    <w:rsid w:val="00306E5F"/>
    <w:rsid w:val="00306E64"/>
    <w:rsid w:val="00306F66"/>
    <w:rsid w:val="00306FD0"/>
    <w:rsid w:val="00307329"/>
    <w:rsid w:val="003074DB"/>
    <w:rsid w:val="00307668"/>
    <w:rsid w:val="003077C7"/>
    <w:rsid w:val="003078F1"/>
    <w:rsid w:val="00307D1B"/>
    <w:rsid w:val="00307D9F"/>
    <w:rsid w:val="00307E0C"/>
    <w:rsid w:val="00307E14"/>
    <w:rsid w:val="00307E4B"/>
    <w:rsid w:val="00307E4C"/>
    <w:rsid w:val="00307E66"/>
    <w:rsid w:val="00307F68"/>
    <w:rsid w:val="00307FB0"/>
    <w:rsid w:val="0030C508"/>
    <w:rsid w:val="003100F6"/>
    <w:rsid w:val="0031010C"/>
    <w:rsid w:val="00310264"/>
    <w:rsid w:val="003103B2"/>
    <w:rsid w:val="00310579"/>
    <w:rsid w:val="00310646"/>
    <w:rsid w:val="00310942"/>
    <w:rsid w:val="00310968"/>
    <w:rsid w:val="00310B70"/>
    <w:rsid w:val="00310D95"/>
    <w:rsid w:val="00310DAE"/>
    <w:rsid w:val="00311718"/>
    <w:rsid w:val="00311976"/>
    <w:rsid w:val="00311CA1"/>
    <w:rsid w:val="00311CF2"/>
    <w:rsid w:val="00312604"/>
    <w:rsid w:val="003128AD"/>
    <w:rsid w:val="00312A65"/>
    <w:rsid w:val="00312B0C"/>
    <w:rsid w:val="00312DFA"/>
    <w:rsid w:val="0031325D"/>
    <w:rsid w:val="003132A9"/>
    <w:rsid w:val="003134A5"/>
    <w:rsid w:val="00313714"/>
    <w:rsid w:val="0031378A"/>
    <w:rsid w:val="003137E9"/>
    <w:rsid w:val="00313823"/>
    <w:rsid w:val="0031389C"/>
    <w:rsid w:val="00313A2F"/>
    <w:rsid w:val="00313AD2"/>
    <w:rsid w:val="00313C86"/>
    <w:rsid w:val="00313D08"/>
    <w:rsid w:val="00313E88"/>
    <w:rsid w:val="00313EB3"/>
    <w:rsid w:val="00314054"/>
    <w:rsid w:val="00314073"/>
    <w:rsid w:val="00314776"/>
    <w:rsid w:val="0031495C"/>
    <w:rsid w:val="00314996"/>
    <w:rsid w:val="00314A4B"/>
    <w:rsid w:val="00314ABD"/>
    <w:rsid w:val="00314BB3"/>
    <w:rsid w:val="00314C02"/>
    <w:rsid w:val="00314D64"/>
    <w:rsid w:val="00314E21"/>
    <w:rsid w:val="0031502A"/>
    <w:rsid w:val="00315415"/>
    <w:rsid w:val="003154CA"/>
    <w:rsid w:val="0031557B"/>
    <w:rsid w:val="003159CF"/>
    <w:rsid w:val="00315A63"/>
    <w:rsid w:val="00315C3D"/>
    <w:rsid w:val="00315DDC"/>
    <w:rsid w:val="00315F24"/>
    <w:rsid w:val="00315F3D"/>
    <w:rsid w:val="00315FDD"/>
    <w:rsid w:val="00315FF5"/>
    <w:rsid w:val="0031628A"/>
    <w:rsid w:val="00316383"/>
    <w:rsid w:val="00316833"/>
    <w:rsid w:val="003168BD"/>
    <w:rsid w:val="00316B85"/>
    <w:rsid w:val="00316E0B"/>
    <w:rsid w:val="00316F27"/>
    <w:rsid w:val="00316F52"/>
    <w:rsid w:val="003171B3"/>
    <w:rsid w:val="00317BF0"/>
    <w:rsid w:val="003201F9"/>
    <w:rsid w:val="00320280"/>
    <w:rsid w:val="00320437"/>
    <w:rsid w:val="0032061A"/>
    <w:rsid w:val="00320702"/>
    <w:rsid w:val="0032074B"/>
    <w:rsid w:val="003208FD"/>
    <w:rsid w:val="00320972"/>
    <w:rsid w:val="003209A8"/>
    <w:rsid w:val="003209EB"/>
    <w:rsid w:val="00320BEF"/>
    <w:rsid w:val="00320FF5"/>
    <w:rsid w:val="00320FF9"/>
    <w:rsid w:val="00321073"/>
    <w:rsid w:val="00321241"/>
    <w:rsid w:val="00321419"/>
    <w:rsid w:val="003214F1"/>
    <w:rsid w:val="0032161A"/>
    <w:rsid w:val="00321712"/>
    <w:rsid w:val="003217CE"/>
    <w:rsid w:val="003218EC"/>
    <w:rsid w:val="00321DD1"/>
    <w:rsid w:val="003222F4"/>
    <w:rsid w:val="00322BFD"/>
    <w:rsid w:val="00322C4F"/>
    <w:rsid w:val="00322E4B"/>
    <w:rsid w:val="00322FAE"/>
    <w:rsid w:val="00323065"/>
    <w:rsid w:val="0032334D"/>
    <w:rsid w:val="003234A5"/>
    <w:rsid w:val="003234B7"/>
    <w:rsid w:val="0032351E"/>
    <w:rsid w:val="0032355A"/>
    <w:rsid w:val="00323670"/>
    <w:rsid w:val="00323814"/>
    <w:rsid w:val="00323898"/>
    <w:rsid w:val="00323A21"/>
    <w:rsid w:val="00323EDC"/>
    <w:rsid w:val="00324216"/>
    <w:rsid w:val="00324503"/>
    <w:rsid w:val="00324A02"/>
    <w:rsid w:val="00324E13"/>
    <w:rsid w:val="00324EFB"/>
    <w:rsid w:val="003250BF"/>
    <w:rsid w:val="0032512F"/>
    <w:rsid w:val="0032513F"/>
    <w:rsid w:val="003251E9"/>
    <w:rsid w:val="00325370"/>
    <w:rsid w:val="00325441"/>
    <w:rsid w:val="00325770"/>
    <w:rsid w:val="00325D8E"/>
    <w:rsid w:val="00326005"/>
    <w:rsid w:val="00326304"/>
    <w:rsid w:val="003268FE"/>
    <w:rsid w:val="00326A77"/>
    <w:rsid w:val="00326CC4"/>
    <w:rsid w:val="00326D97"/>
    <w:rsid w:val="00326EFD"/>
    <w:rsid w:val="00327129"/>
    <w:rsid w:val="003271C6"/>
    <w:rsid w:val="00327369"/>
    <w:rsid w:val="00327870"/>
    <w:rsid w:val="00327916"/>
    <w:rsid w:val="00327A12"/>
    <w:rsid w:val="00327D18"/>
    <w:rsid w:val="00327E69"/>
    <w:rsid w:val="00327FA5"/>
    <w:rsid w:val="003300AA"/>
    <w:rsid w:val="003300B9"/>
    <w:rsid w:val="0033027B"/>
    <w:rsid w:val="003303D2"/>
    <w:rsid w:val="00330740"/>
    <w:rsid w:val="00330753"/>
    <w:rsid w:val="00330C1A"/>
    <w:rsid w:val="00330CEA"/>
    <w:rsid w:val="00330CFD"/>
    <w:rsid w:val="003310A3"/>
    <w:rsid w:val="003310F6"/>
    <w:rsid w:val="0033131B"/>
    <w:rsid w:val="0033149B"/>
    <w:rsid w:val="00331572"/>
    <w:rsid w:val="003315FB"/>
    <w:rsid w:val="003316D7"/>
    <w:rsid w:val="00331D06"/>
    <w:rsid w:val="00331E21"/>
    <w:rsid w:val="00331F6E"/>
    <w:rsid w:val="0033251E"/>
    <w:rsid w:val="0033259D"/>
    <w:rsid w:val="003327B1"/>
    <w:rsid w:val="00333337"/>
    <w:rsid w:val="003333D2"/>
    <w:rsid w:val="00333B71"/>
    <w:rsid w:val="00333BE0"/>
    <w:rsid w:val="00333FDC"/>
    <w:rsid w:val="00334463"/>
    <w:rsid w:val="00334484"/>
    <w:rsid w:val="00334686"/>
    <w:rsid w:val="00334748"/>
    <w:rsid w:val="00334D27"/>
    <w:rsid w:val="00334DF9"/>
    <w:rsid w:val="00334FE7"/>
    <w:rsid w:val="003350B1"/>
    <w:rsid w:val="00335221"/>
    <w:rsid w:val="00335451"/>
    <w:rsid w:val="003354A1"/>
    <w:rsid w:val="0033557D"/>
    <w:rsid w:val="003359E6"/>
    <w:rsid w:val="00335A66"/>
    <w:rsid w:val="00335D54"/>
    <w:rsid w:val="00335E01"/>
    <w:rsid w:val="00336171"/>
    <w:rsid w:val="00336192"/>
    <w:rsid w:val="003361AC"/>
    <w:rsid w:val="003363C7"/>
    <w:rsid w:val="00336616"/>
    <w:rsid w:val="00336939"/>
    <w:rsid w:val="00336A03"/>
    <w:rsid w:val="00336F4B"/>
    <w:rsid w:val="00336F62"/>
    <w:rsid w:val="0033707C"/>
    <w:rsid w:val="00337134"/>
    <w:rsid w:val="00337339"/>
    <w:rsid w:val="00337517"/>
    <w:rsid w:val="0033776D"/>
    <w:rsid w:val="003378C0"/>
    <w:rsid w:val="00337956"/>
    <w:rsid w:val="00337B89"/>
    <w:rsid w:val="00337D2C"/>
    <w:rsid w:val="00337EC1"/>
    <w:rsid w:val="00337FF1"/>
    <w:rsid w:val="00340022"/>
    <w:rsid w:val="00340345"/>
    <w:rsid w:val="00340400"/>
    <w:rsid w:val="0034056B"/>
    <w:rsid w:val="003406C6"/>
    <w:rsid w:val="00340782"/>
    <w:rsid w:val="00340822"/>
    <w:rsid w:val="00340914"/>
    <w:rsid w:val="0034091E"/>
    <w:rsid w:val="00340983"/>
    <w:rsid w:val="00340A00"/>
    <w:rsid w:val="00340A30"/>
    <w:rsid w:val="00340E6C"/>
    <w:rsid w:val="00340EB9"/>
    <w:rsid w:val="00340EBB"/>
    <w:rsid w:val="00340EBE"/>
    <w:rsid w:val="0034116C"/>
    <w:rsid w:val="00341484"/>
    <w:rsid w:val="003414A2"/>
    <w:rsid w:val="003414C5"/>
    <w:rsid w:val="00341664"/>
    <w:rsid w:val="00341748"/>
    <w:rsid w:val="003418CC"/>
    <w:rsid w:val="00341ACA"/>
    <w:rsid w:val="00341C4D"/>
    <w:rsid w:val="00341F39"/>
    <w:rsid w:val="003420C2"/>
    <w:rsid w:val="003421C6"/>
    <w:rsid w:val="003424FD"/>
    <w:rsid w:val="003425BD"/>
    <w:rsid w:val="00342971"/>
    <w:rsid w:val="00342C59"/>
    <w:rsid w:val="00342F85"/>
    <w:rsid w:val="003432F9"/>
    <w:rsid w:val="003434EE"/>
    <w:rsid w:val="003434F7"/>
    <w:rsid w:val="00343B61"/>
    <w:rsid w:val="00343E3B"/>
    <w:rsid w:val="00343EFF"/>
    <w:rsid w:val="00344374"/>
    <w:rsid w:val="00344438"/>
    <w:rsid w:val="00344809"/>
    <w:rsid w:val="003448D2"/>
    <w:rsid w:val="00344A73"/>
    <w:rsid w:val="00344B99"/>
    <w:rsid w:val="00344C82"/>
    <w:rsid w:val="0034521C"/>
    <w:rsid w:val="003452E4"/>
    <w:rsid w:val="0034534E"/>
    <w:rsid w:val="00345600"/>
    <w:rsid w:val="003459BD"/>
    <w:rsid w:val="00345B1E"/>
    <w:rsid w:val="00345C67"/>
    <w:rsid w:val="00346033"/>
    <w:rsid w:val="00346171"/>
    <w:rsid w:val="00346514"/>
    <w:rsid w:val="0034690C"/>
    <w:rsid w:val="00346ACF"/>
    <w:rsid w:val="00346E72"/>
    <w:rsid w:val="00346F71"/>
    <w:rsid w:val="00346FE5"/>
    <w:rsid w:val="0034700C"/>
    <w:rsid w:val="00347463"/>
    <w:rsid w:val="00347752"/>
    <w:rsid w:val="003477E6"/>
    <w:rsid w:val="00347A7B"/>
    <w:rsid w:val="0035005A"/>
    <w:rsid w:val="00350138"/>
    <w:rsid w:val="003503A8"/>
    <w:rsid w:val="003505C1"/>
    <w:rsid w:val="00350BE3"/>
    <w:rsid w:val="00350D07"/>
    <w:rsid w:val="00350D38"/>
    <w:rsid w:val="00350D84"/>
    <w:rsid w:val="00350E04"/>
    <w:rsid w:val="00351203"/>
    <w:rsid w:val="003513A1"/>
    <w:rsid w:val="0035163C"/>
    <w:rsid w:val="003517C8"/>
    <w:rsid w:val="003518B8"/>
    <w:rsid w:val="00351B36"/>
    <w:rsid w:val="00351F6E"/>
    <w:rsid w:val="0035229C"/>
    <w:rsid w:val="003522D9"/>
    <w:rsid w:val="00352569"/>
    <w:rsid w:val="0035258A"/>
    <w:rsid w:val="003525F0"/>
    <w:rsid w:val="003526E4"/>
    <w:rsid w:val="0035282B"/>
    <w:rsid w:val="00352958"/>
    <w:rsid w:val="00352C0C"/>
    <w:rsid w:val="0035307A"/>
    <w:rsid w:val="003533A3"/>
    <w:rsid w:val="003534E6"/>
    <w:rsid w:val="00353646"/>
    <w:rsid w:val="00353732"/>
    <w:rsid w:val="003538B3"/>
    <w:rsid w:val="00353C81"/>
    <w:rsid w:val="00353D52"/>
    <w:rsid w:val="00353F4A"/>
    <w:rsid w:val="00354161"/>
    <w:rsid w:val="00354459"/>
    <w:rsid w:val="00354610"/>
    <w:rsid w:val="003546ED"/>
    <w:rsid w:val="00354A7B"/>
    <w:rsid w:val="00354B4A"/>
    <w:rsid w:val="00354B7E"/>
    <w:rsid w:val="00354D09"/>
    <w:rsid w:val="00355095"/>
    <w:rsid w:val="00355484"/>
    <w:rsid w:val="003555D4"/>
    <w:rsid w:val="00355662"/>
    <w:rsid w:val="00355881"/>
    <w:rsid w:val="00355884"/>
    <w:rsid w:val="00355AEF"/>
    <w:rsid w:val="00355D34"/>
    <w:rsid w:val="003560D1"/>
    <w:rsid w:val="003563AA"/>
    <w:rsid w:val="003568B6"/>
    <w:rsid w:val="00356A39"/>
    <w:rsid w:val="00356D4F"/>
    <w:rsid w:val="00356DDE"/>
    <w:rsid w:val="00356DE1"/>
    <w:rsid w:val="003570E0"/>
    <w:rsid w:val="003571D2"/>
    <w:rsid w:val="003572EA"/>
    <w:rsid w:val="00357B4E"/>
    <w:rsid w:val="00357CEF"/>
    <w:rsid w:val="0036016F"/>
    <w:rsid w:val="00360229"/>
    <w:rsid w:val="00360602"/>
    <w:rsid w:val="003606D4"/>
    <w:rsid w:val="00360847"/>
    <w:rsid w:val="003608D1"/>
    <w:rsid w:val="00360ADA"/>
    <w:rsid w:val="00360AF3"/>
    <w:rsid w:val="00360BE0"/>
    <w:rsid w:val="00360C87"/>
    <w:rsid w:val="003611E8"/>
    <w:rsid w:val="0036164C"/>
    <w:rsid w:val="003619C5"/>
    <w:rsid w:val="00361E7E"/>
    <w:rsid w:val="00361F1C"/>
    <w:rsid w:val="00362015"/>
    <w:rsid w:val="0036210E"/>
    <w:rsid w:val="0036213E"/>
    <w:rsid w:val="003624ED"/>
    <w:rsid w:val="003625C6"/>
    <w:rsid w:val="0036281D"/>
    <w:rsid w:val="0036283B"/>
    <w:rsid w:val="00362F9F"/>
    <w:rsid w:val="00363136"/>
    <w:rsid w:val="00363307"/>
    <w:rsid w:val="003633BD"/>
    <w:rsid w:val="003633D1"/>
    <w:rsid w:val="00363962"/>
    <w:rsid w:val="00363A55"/>
    <w:rsid w:val="00364110"/>
    <w:rsid w:val="00364555"/>
    <w:rsid w:val="00364896"/>
    <w:rsid w:val="0036494C"/>
    <w:rsid w:val="003652F9"/>
    <w:rsid w:val="00365669"/>
    <w:rsid w:val="00365AA8"/>
    <w:rsid w:val="00365B02"/>
    <w:rsid w:val="00365E8D"/>
    <w:rsid w:val="00366443"/>
    <w:rsid w:val="003664D1"/>
    <w:rsid w:val="00366644"/>
    <w:rsid w:val="003666CE"/>
    <w:rsid w:val="00366725"/>
    <w:rsid w:val="003669BA"/>
    <w:rsid w:val="00366C49"/>
    <w:rsid w:val="00366CC8"/>
    <w:rsid w:val="00366CCC"/>
    <w:rsid w:val="00367C57"/>
    <w:rsid w:val="00367CB9"/>
    <w:rsid w:val="00367D37"/>
    <w:rsid w:val="00367D8C"/>
    <w:rsid w:val="003701D1"/>
    <w:rsid w:val="00370293"/>
    <w:rsid w:val="003704C0"/>
    <w:rsid w:val="0037089A"/>
    <w:rsid w:val="00370A6E"/>
    <w:rsid w:val="00370B20"/>
    <w:rsid w:val="00370D1C"/>
    <w:rsid w:val="00370E8F"/>
    <w:rsid w:val="00370EA2"/>
    <w:rsid w:val="00370EC7"/>
    <w:rsid w:val="003710B6"/>
    <w:rsid w:val="00371137"/>
    <w:rsid w:val="003712B8"/>
    <w:rsid w:val="003712D3"/>
    <w:rsid w:val="00371388"/>
    <w:rsid w:val="003713D6"/>
    <w:rsid w:val="003716FD"/>
    <w:rsid w:val="0037204B"/>
    <w:rsid w:val="003720B8"/>
    <w:rsid w:val="00372339"/>
    <w:rsid w:val="00372607"/>
    <w:rsid w:val="003728C9"/>
    <w:rsid w:val="00372A28"/>
    <w:rsid w:val="00372B8D"/>
    <w:rsid w:val="00372C37"/>
    <w:rsid w:val="00372CF0"/>
    <w:rsid w:val="00372D26"/>
    <w:rsid w:val="003731DB"/>
    <w:rsid w:val="0037344F"/>
    <w:rsid w:val="003737B6"/>
    <w:rsid w:val="003738EA"/>
    <w:rsid w:val="00373A61"/>
    <w:rsid w:val="003744CF"/>
    <w:rsid w:val="00374636"/>
    <w:rsid w:val="00374664"/>
    <w:rsid w:val="0037470C"/>
    <w:rsid w:val="00374717"/>
    <w:rsid w:val="003749A2"/>
    <w:rsid w:val="00374CAD"/>
    <w:rsid w:val="00374DBA"/>
    <w:rsid w:val="00375089"/>
    <w:rsid w:val="003753BA"/>
    <w:rsid w:val="0037541E"/>
    <w:rsid w:val="0037592D"/>
    <w:rsid w:val="00375A43"/>
    <w:rsid w:val="00375AD0"/>
    <w:rsid w:val="00375E70"/>
    <w:rsid w:val="00375EA4"/>
    <w:rsid w:val="00375ECA"/>
    <w:rsid w:val="003760FA"/>
    <w:rsid w:val="003763C6"/>
    <w:rsid w:val="0037676C"/>
    <w:rsid w:val="003767CD"/>
    <w:rsid w:val="00376979"/>
    <w:rsid w:val="00376D44"/>
    <w:rsid w:val="00376DFD"/>
    <w:rsid w:val="00376EB2"/>
    <w:rsid w:val="003774B8"/>
    <w:rsid w:val="003778EA"/>
    <w:rsid w:val="003779D4"/>
    <w:rsid w:val="00377CB4"/>
    <w:rsid w:val="00380118"/>
    <w:rsid w:val="00380282"/>
    <w:rsid w:val="00380364"/>
    <w:rsid w:val="00380872"/>
    <w:rsid w:val="003808EC"/>
    <w:rsid w:val="00380A9F"/>
    <w:rsid w:val="00380AF7"/>
    <w:rsid w:val="00380C4F"/>
    <w:rsid w:val="00380C5C"/>
    <w:rsid w:val="00380D00"/>
    <w:rsid w:val="00380E26"/>
    <w:rsid w:val="00381043"/>
    <w:rsid w:val="003815EC"/>
    <w:rsid w:val="00381740"/>
    <w:rsid w:val="00381831"/>
    <w:rsid w:val="00381974"/>
    <w:rsid w:val="003819A0"/>
    <w:rsid w:val="00381A57"/>
    <w:rsid w:val="00381A89"/>
    <w:rsid w:val="00381C4D"/>
    <w:rsid w:val="00381E1F"/>
    <w:rsid w:val="00381F5C"/>
    <w:rsid w:val="00382361"/>
    <w:rsid w:val="003823D1"/>
    <w:rsid w:val="00382440"/>
    <w:rsid w:val="003828AD"/>
    <w:rsid w:val="003828E7"/>
    <w:rsid w:val="003829E5"/>
    <w:rsid w:val="0038341F"/>
    <w:rsid w:val="0038342A"/>
    <w:rsid w:val="00383764"/>
    <w:rsid w:val="003837B7"/>
    <w:rsid w:val="0038395F"/>
    <w:rsid w:val="0038398C"/>
    <w:rsid w:val="00383A0D"/>
    <w:rsid w:val="00383A35"/>
    <w:rsid w:val="00383E19"/>
    <w:rsid w:val="00383E7E"/>
    <w:rsid w:val="00384009"/>
    <w:rsid w:val="003842B7"/>
    <w:rsid w:val="00384846"/>
    <w:rsid w:val="00384934"/>
    <w:rsid w:val="00384C43"/>
    <w:rsid w:val="00384CD6"/>
    <w:rsid w:val="00384F17"/>
    <w:rsid w:val="003850E4"/>
    <w:rsid w:val="00385193"/>
    <w:rsid w:val="003851E5"/>
    <w:rsid w:val="003859A6"/>
    <w:rsid w:val="00385AE1"/>
    <w:rsid w:val="00385B79"/>
    <w:rsid w:val="00385D16"/>
    <w:rsid w:val="00386109"/>
    <w:rsid w:val="00386152"/>
    <w:rsid w:val="0038651E"/>
    <w:rsid w:val="0038659A"/>
    <w:rsid w:val="00386770"/>
    <w:rsid w:val="00386772"/>
    <w:rsid w:val="00386777"/>
    <w:rsid w:val="003868FB"/>
    <w:rsid w:val="00386944"/>
    <w:rsid w:val="00386988"/>
    <w:rsid w:val="00386B5A"/>
    <w:rsid w:val="00386B8E"/>
    <w:rsid w:val="00386CBE"/>
    <w:rsid w:val="00386DCD"/>
    <w:rsid w:val="0038713E"/>
    <w:rsid w:val="00387161"/>
    <w:rsid w:val="003879F6"/>
    <w:rsid w:val="00387CF9"/>
    <w:rsid w:val="00387EB9"/>
    <w:rsid w:val="0039003C"/>
    <w:rsid w:val="00390043"/>
    <w:rsid w:val="00390611"/>
    <w:rsid w:val="00390BCC"/>
    <w:rsid w:val="00390C91"/>
    <w:rsid w:val="00390D54"/>
    <w:rsid w:val="00391171"/>
    <w:rsid w:val="003916FF"/>
    <w:rsid w:val="00391B53"/>
    <w:rsid w:val="003920BE"/>
    <w:rsid w:val="003924A0"/>
    <w:rsid w:val="003929EF"/>
    <w:rsid w:val="00392AFC"/>
    <w:rsid w:val="00392D27"/>
    <w:rsid w:val="003930C7"/>
    <w:rsid w:val="003932BE"/>
    <w:rsid w:val="00393536"/>
    <w:rsid w:val="00393C18"/>
    <w:rsid w:val="00393F08"/>
    <w:rsid w:val="00393FE3"/>
    <w:rsid w:val="00394008"/>
    <w:rsid w:val="003940AF"/>
    <w:rsid w:val="0039425A"/>
    <w:rsid w:val="00394275"/>
    <w:rsid w:val="003944DE"/>
    <w:rsid w:val="003946F8"/>
    <w:rsid w:val="00394701"/>
    <w:rsid w:val="00394AD9"/>
    <w:rsid w:val="00394CBA"/>
    <w:rsid w:val="00394F43"/>
    <w:rsid w:val="003951AE"/>
    <w:rsid w:val="003953CC"/>
    <w:rsid w:val="003956CC"/>
    <w:rsid w:val="003958FA"/>
    <w:rsid w:val="00395A45"/>
    <w:rsid w:val="00395B4F"/>
    <w:rsid w:val="00395BCD"/>
    <w:rsid w:val="00395BF1"/>
    <w:rsid w:val="00395C9A"/>
    <w:rsid w:val="00395D8A"/>
    <w:rsid w:val="003960D0"/>
    <w:rsid w:val="00396560"/>
    <w:rsid w:val="003965E5"/>
    <w:rsid w:val="00396A56"/>
    <w:rsid w:val="00396B02"/>
    <w:rsid w:val="00396B57"/>
    <w:rsid w:val="00396B7D"/>
    <w:rsid w:val="00396C17"/>
    <w:rsid w:val="00397261"/>
    <w:rsid w:val="0039744B"/>
    <w:rsid w:val="003975B3"/>
    <w:rsid w:val="003977F9"/>
    <w:rsid w:val="00397EFB"/>
    <w:rsid w:val="003A04A3"/>
    <w:rsid w:val="003A04C7"/>
    <w:rsid w:val="003A0575"/>
    <w:rsid w:val="003A0853"/>
    <w:rsid w:val="003A0932"/>
    <w:rsid w:val="003A0984"/>
    <w:rsid w:val="003A0C0C"/>
    <w:rsid w:val="003A0CA8"/>
    <w:rsid w:val="003A0CD7"/>
    <w:rsid w:val="003A0D34"/>
    <w:rsid w:val="003A0EA4"/>
    <w:rsid w:val="003A106D"/>
    <w:rsid w:val="003A138C"/>
    <w:rsid w:val="003A13CB"/>
    <w:rsid w:val="003A1575"/>
    <w:rsid w:val="003A15AC"/>
    <w:rsid w:val="003A1621"/>
    <w:rsid w:val="003A1827"/>
    <w:rsid w:val="003A1A8A"/>
    <w:rsid w:val="003A1B6B"/>
    <w:rsid w:val="003A1CBA"/>
    <w:rsid w:val="003A20BA"/>
    <w:rsid w:val="003A22E1"/>
    <w:rsid w:val="003A237E"/>
    <w:rsid w:val="003A23B3"/>
    <w:rsid w:val="003A2790"/>
    <w:rsid w:val="003A2894"/>
    <w:rsid w:val="003A2968"/>
    <w:rsid w:val="003A29A0"/>
    <w:rsid w:val="003A2A1B"/>
    <w:rsid w:val="003A2ACB"/>
    <w:rsid w:val="003A2BEA"/>
    <w:rsid w:val="003A34B0"/>
    <w:rsid w:val="003A362E"/>
    <w:rsid w:val="003A379A"/>
    <w:rsid w:val="003A3B8A"/>
    <w:rsid w:val="003A3DA0"/>
    <w:rsid w:val="003A3E50"/>
    <w:rsid w:val="003A3F6A"/>
    <w:rsid w:val="003A40BD"/>
    <w:rsid w:val="003A40F6"/>
    <w:rsid w:val="003A4145"/>
    <w:rsid w:val="003A428F"/>
    <w:rsid w:val="003A4435"/>
    <w:rsid w:val="003A4661"/>
    <w:rsid w:val="003A4758"/>
    <w:rsid w:val="003A4899"/>
    <w:rsid w:val="003A48BC"/>
    <w:rsid w:val="003A4D88"/>
    <w:rsid w:val="003A5044"/>
    <w:rsid w:val="003A5495"/>
    <w:rsid w:val="003A5543"/>
    <w:rsid w:val="003A55A7"/>
    <w:rsid w:val="003A56DC"/>
    <w:rsid w:val="003A577D"/>
    <w:rsid w:val="003A57F9"/>
    <w:rsid w:val="003A5D69"/>
    <w:rsid w:val="003A5F17"/>
    <w:rsid w:val="003A611A"/>
    <w:rsid w:val="003A63EE"/>
    <w:rsid w:val="003A644E"/>
    <w:rsid w:val="003A6551"/>
    <w:rsid w:val="003A657F"/>
    <w:rsid w:val="003A69C6"/>
    <w:rsid w:val="003A6A95"/>
    <w:rsid w:val="003A6B67"/>
    <w:rsid w:val="003A6CC9"/>
    <w:rsid w:val="003A70BD"/>
    <w:rsid w:val="003A715C"/>
    <w:rsid w:val="003A742F"/>
    <w:rsid w:val="003A760D"/>
    <w:rsid w:val="003A7AF8"/>
    <w:rsid w:val="003A7B33"/>
    <w:rsid w:val="003A7CF4"/>
    <w:rsid w:val="003B0039"/>
    <w:rsid w:val="003B0555"/>
    <w:rsid w:val="003B076C"/>
    <w:rsid w:val="003B09E2"/>
    <w:rsid w:val="003B0A4E"/>
    <w:rsid w:val="003B0CCF"/>
    <w:rsid w:val="003B1147"/>
    <w:rsid w:val="003B139B"/>
    <w:rsid w:val="003B13B6"/>
    <w:rsid w:val="003B14C3"/>
    <w:rsid w:val="003B154B"/>
    <w:rsid w:val="003B15E6"/>
    <w:rsid w:val="003B164D"/>
    <w:rsid w:val="003B175A"/>
    <w:rsid w:val="003B18F6"/>
    <w:rsid w:val="003B1DF7"/>
    <w:rsid w:val="003B1E37"/>
    <w:rsid w:val="003B22EF"/>
    <w:rsid w:val="003B231E"/>
    <w:rsid w:val="003B2361"/>
    <w:rsid w:val="003B2AA1"/>
    <w:rsid w:val="003B2ACE"/>
    <w:rsid w:val="003B2B5F"/>
    <w:rsid w:val="003B2C25"/>
    <w:rsid w:val="003B2D93"/>
    <w:rsid w:val="003B2E24"/>
    <w:rsid w:val="003B2E96"/>
    <w:rsid w:val="003B2FA8"/>
    <w:rsid w:val="003B346C"/>
    <w:rsid w:val="003B359C"/>
    <w:rsid w:val="003B38C8"/>
    <w:rsid w:val="003B3920"/>
    <w:rsid w:val="003B3933"/>
    <w:rsid w:val="003B3B63"/>
    <w:rsid w:val="003B3DA6"/>
    <w:rsid w:val="003B3E77"/>
    <w:rsid w:val="003B3EC0"/>
    <w:rsid w:val="003B3F8D"/>
    <w:rsid w:val="003B408A"/>
    <w:rsid w:val="003B491C"/>
    <w:rsid w:val="003B49C8"/>
    <w:rsid w:val="003B4A19"/>
    <w:rsid w:val="003B4C6A"/>
    <w:rsid w:val="003B4CAC"/>
    <w:rsid w:val="003B4D5F"/>
    <w:rsid w:val="003B4DE8"/>
    <w:rsid w:val="003B4EF5"/>
    <w:rsid w:val="003B50EC"/>
    <w:rsid w:val="003B5A10"/>
    <w:rsid w:val="003B5EB2"/>
    <w:rsid w:val="003B6249"/>
    <w:rsid w:val="003B626C"/>
    <w:rsid w:val="003B6BBF"/>
    <w:rsid w:val="003B6CA0"/>
    <w:rsid w:val="003B6F13"/>
    <w:rsid w:val="003B6F71"/>
    <w:rsid w:val="003B6F99"/>
    <w:rsid w:val="003B7376"/>
    <w:rsid w:val="003B74DC"/>
    <w:rsid w:val="003B77C1"/>
    <w:rsid w:val="003B77CF"/>
    <w:rsid w:val="003B782E"/>
    <w:rsid w:val="003B789C"/>
    <w:rsid w:val="003B79F9"/>
    <w:rsid w:val="003B7B30"/>
    <w:rsid w:val="003B7E45"/>
    <w:rsid w:val="003B7E9D"/>
    <w:rsid w:val="003C058E"/>
    <w:rsid w:val="003C05EA"/>
    <w:rsid w:val="003C0609"/>
    <w:rsid w:val="003C071F"/>
    <w:rsid w:val="003C085C"/>
    <w:rsid w:val="003C08A2"/>
    <w:rsid w:val="003C0DF2"/>
    <w:rsid w:val="003C1402"/>
    <w:rsid w:val="003C1563"/>
    <w:rsid w:val="003C1800"/>
    <w:rsid w:val="003C181A"/>
    <w:rsid w:val="003C1A92"/>
    <w:rsid w:val="003C1D92"/>
    <w:rsid w:val="003C1D94"/>
    <w:rsid w:val="003C2045"/>
    <w:rsid w:val="003C2203"/>
    <w:rsid w:val="003C24A3"/>
    <w:rsid w:val="003C26B3"/>
    <w:rsid w:val="003C28CD"/>
    <w:rsid w:val="003C30F2"/>
    <w:rsid w:val="003C3449"/>
    <w:rsid w:val="003C34C7"/>
    <w:rsid w:val="003C37BB"/>
    <w:rsid w:val="003C3FA5"/>
    <w:rsid w:val="003C401B"/>
    <w:rsid w:val="003C41DD"/>
    <w:rsid w:val="003C43A1"/>
    <w:rsid w:val="003C45E2"/>
    <w:rsid w:val="003C472C"/>
    <w:rsid w:val="003C4C77"/>
    <w:rsid w:val="003C4D47"/>
    <w:rsid w:val="003C4FC0"/>
    <w:rsid w:val="003C50D3"/>
    <w:rsid w:val="003C55F4"/>
    <w:rsid w:val="003C56A3"/>
    <w:rsid w:val="003C58B9"/>
    <w:rsid w:val="003C5F03"/>
    <w:rsid w:val="003C6024"/>
    <w:rsid w:val="003C60C2"/>
    <w:rsid w:val="003C60FE"/>
    <w:rsid w:val="003C622A"/>
    <w:rsid w:val="003C6497"/>
    <w:rsid w:val="003C65A7"/>
    <w:rsid w:val="003C65CB"/>
    <w:rsid w:val="003C6663"/>
    <w:rsid w:val="003C671A"/>
    <w:rsid w:val="003C673F"/>
    <w:rsid w:val="003C69EE"/>
    <w:rsid w:val="003C70DB"/>
    <w:rsid w:val="003C72DD"/>
    <w:rsid w:val="003C7423"/>
    <w:rsid w:val="003C7587"/>
    <w:rsid w:val="003C75FF"/>
    <w:rsid w:val="003C7841"/>
    <w:rsid w:val="003C7897"/>
    <w:rsid w:val="003C7A3F"/>
    <w:rsid w:val="003C7AD2"/>
    <w:rsid w:val="003C7DB2"/>
    <w:rsid w:val="003C7E77"/>
    <w:rsid w:val="003C7F34"/>
    <w:rsid w:val="003D000F"/>
    <w:rsid w:val="003D0225"/>
    <w:rsid w:val="003D0B53"/>
    <w:rsid w:val="003D0CBB"/>
    <w:rsid w:val="003D0D4A"/>
    <w:rsid w:val="003D0D50"/>
    <w:rsid w:val="003D1182"/>
    <w:rsid w:val="003D121F"/>
    <w:rsid w:val="003D139F"/>
    <w:rsid w:val="003D1403"/>
    <w:rsid w:val="003D1409"/>
    <w:rsid w:val="003D14C7"/>
    <w:rsid w:val="003D1B19"/>
    <w:rsid w:val="003D1B8F"/>
    <w:rsid w:val="003D1BC8"/>
    <w:rsid w:val="003D1C5A"/>
    <w:rsid w:val="003D1F44"/>
    <w:rsid w:val="003D1F81"/>
    <w:rsid w:val="003D2057"/>
    <w:rsid w:val="003D20D3"/>
    <w:rsid w:val="003D228B"/>
    <w:rsid w:val="003D241D"/>
    <w:rsid w:val="003D2475"/>
    <w:rsid w:val="003D2766"/>
    <w:rsid w:val="003D2A12"/>
    <w:rsid w:val="003D2A74"/>
    <w:rsid w:val="003D2B15"/>
    <w:rsid w:val="003D2B73"/>
    <w:rsid w:val="003D31E6"/>
    <w:rsid w:val="003D3244"/>
    <w:rsid w:val="003D3309"/>
    <w:rsid w:val="003D34F0"/>
    <w:rsid w:val="003D3570"/>
    <w:rsid w:val="003D36C3"/>
    <w:rsid w:val="003D37DC"/>
    <w:rsid w:val="003D38AC"/>
    <w:rsid w:val="003D3BC2"/>
    <w:rsid w:val="003D3D88"/>
    <w:rsid w:val="003D3E8F"/>
    <w:rsid w:val="003D3F5F"/>
    <w:rsid w:val="003D4068"/>
    <w:rsid w:val="003D41B2"/>
    <w:rsid w:val="003D4226"/>
    <w:rsid w:val="003D42B6"/>
    <w:rsid w:val="003D4411"/>
    <w:rsid w:val="003D4DC2"/>
    <w:rsid w:val="003D4DEF"/>
    <w:rsid w:val="003D4F74"/>
    <w:rsid w:val="003D514A"/>
    <w:rsid w:val="003D51D6"/>
    <w:rsid w:val="003D5633"/>
    <w:rsid w:val="003D5651"/>
    <w:rsid w:val="003D5940"/>
    <w:rsid w:val="003D598A"/>
    <w:rsid w:val="003D5EFE"/>
    <w:rsid w:val="003D5F89"/>
    <w:rsid w:val="003D5FB7"/>
    <w:rsid w:val="003D63D7"/>
    <w:rsid w:val="003D6409"/>
    <w:rsid w:val="003D6475"/>
    <w:rsid w:val="003D65D0"/>
    <w:rsid w:val="003D66E8"/>
    <w:rsid w:val="003D6C42"/>
    <w:rsid w:val="003D6D8D"/>
    <w:rsid w:val="003D6EE6"/>
    <w:rsid w:val="003D708B"/>
    <w:rsid w:val="003D7607"/>
    <w:rsid w:val="003D7875"/>
    <w:rsid w:val="003D7B8D"/>
    <w:rsid w:val="003D7B9B"/>
    <w:rsid w:val="003D7FDF"/>
    <w:rsid w:val="003E0098"/>
    <w:rsid w:val="003E01AA"/>
    <w:rsid w:val="003E05C7"/>
    <w:rsid w:val="003E073A"/>
    <w:rsid w:val="003E0CB9"/>
    <w:rsid w:val="003E0CD6"/>
    <w:rsid w:val="003E0F13"/>
    <w:rsid w:val="003E1323"/>
    <w:rsid w:val="003E138F"/>
    <w:rsid w:val="003E198D"/>
    <w:rsid w:val="003E19AE"/>
    <w:rsid w:val="003E19BB"/>
    <w:rsid w:val="003E1A0E"/>
    <w:rsid w:val="003E1EAA"/>
    <w:rsid w:val="003E1F65"/>
    <w:rsid w:val="003E2316"/>
    <w:rsid w:val="003E2AEA"/>
    <w:rsid w:val="003E2BE3"/>
    <w:rsid w:val="003E2C7A"/>
    <w:rsid w:val="003E30B6"/>
    <w:rsid w:val="003E30CD"/>
    <w:rsid w:val="003E3115"/>
    <w:rsid w:val="003E321F"/>
    <w:rsid w:val="003E32B8"/>
    <w:rsid w:val="003E3576"/>
    <w:rsid w:val="003E375C"/>
    <w:rsid w:val="003E380B"/>
    <w:rsid w:val="003E3C49"/>
    <w:rsid w:val="003E3CC6"/>
    <w:rsid w:val="003E3DB5"/>
    <w:rsid w:val="003E3F1D"/>
    <w:rsid w:val="003E4006"/>
    <w:rsid w:val="003E4086"/>
    <w:rsid w:val="003E436F"/>
    <w:rsid w:val="003E44C8"/>
    <w:rsid w:val="003E465F"/>
    <w:rsid w:val="003E49CB"/>
    <w:rsid w:val="003E504B"/>
    <w:rsid w:val="003E515D"/>
    <w:rsid w:val="003E55F7"/>
    <w:rsid w:val="003E570F"/>
    <w:rsid w:val="003E5873"/>
    <w:rsid w:val="003E59DB"/>
    <w:rsid w:val="003E5BF0"/>
    <w:rsid w:val="003E5D35"/>
    <w:rsid w:val="003E5E19"/>
    <w:rsid w:val="003E5F21"/>
    <w:rsid w:val="003E61B5"/>
    <w:rsid w:val="003E639E"/>
    <w:rsid w:val="003E64DE"/>
    <w:rsid w:val="003E65ED"/>
    <w:rsid w:val="003E6CDA"/>
    <w:rsid w:val="003E6DB2"/>
    <w:rsid w:val="003E7109"/>
    <w:rsid w:val="003E71C8"/>
    <w:rsid w:val="003E71E5"/>
    <w:rsid w:val="003E7403"/>
    <w:rsid w:val="003E7495"/>
    <w:rsid w:val="003E7614"/>
    <w:rsid w:val="003E7851"/>
    <w:rsid w:val="003E7954"/>
    <w:rsid w:val="003E798A"/>
    <w:rsid w:val="003E7A71"/>
    <w:rsid w:val="003E7C23"/>
    <w:rsid w:val="003E7D50"/>
    <w:rsid w:val="003E7EBD"/>
    <w:rsid w:val="003E7FEF"/>
    <w:rsid w:val="003EB91E"/>
    <w:rsid w:val="003F01CC"/>
    <w:rsid w:val="003F026E"/>
    <w:rsid w:val="003F027E"/>
    <w:rsid w:val="003F02A7"/>
    <w:rsid w:val="003F0445"/>
    <w:rsid w:val="003F05F8"/>
    <w:rsid w:val="003F0738"/>
    <w:rsid w:val="003F088E"/>
    <w:rsid w:val="003F0CF0"/>
    <w:rsid w:val="003F0DA9"/>
    <w:rsid w:val="003F10F4"/>
    <w:rsid w:val="003F1189"/>
    <w:rsid w:val="003F11F0"/>
    <w:rsid w:val="003F14B1"/>
    <w:rsid w:val="003F1846"/>
    <w:rsid w:val="003F1916"/>
    <w:rsid w:val="003F19F7"/>
    <w:rsid w:val="003F1AA5"/>
    <w:rsid w:val="003F1AD4"/>
    <w:rsid w:val="003F1B14"/>
    <w:rsid w:val="003F1FE2"/>
    <w:rsid w:val="003F2030"/>
    <w:rsid w:val="003F20A7"/>
    <w:rsid w:val="003F229D"/>
    <w:rsid w:val="003F244E"/>
    <w:rsid w:val="003F24D4"/>
    <w:rsid w:val="003F289E"/>
    <w:rsid w:val="003F29C5"/>
    <w:rsid w:val="003F2A42"/>
    <w:rsid w:val="003F2AAD"/>
    <w:rsid w:val="003F2B20"/>
    <w:rsid w:val="003F2B2E"/>
    <w:rsid w:val="003F2C57"/>
    <w:rsid w:val="003F2D9E"/>
    <w:rsid w:val="003F324A"/>
    <w:rsid w:val="003F3289"/>
    <w:rsid w:val="003F35DC"/>
    <w:rsid w:val="003F368A"/>
    <w:rsid w:val="003F3847"/>
    <w:rsid w:val="003F38C5"/>
    <w:rsid w:val="003F3923"/>
    <w:rsid w:val="003F3B01"/>
    <w:rsid w:val="003F3C62"/>
    <w:rsid w:val="003F3CA8"/>
    <w:rsid w:val="003F406D"/>
    <w:rsid w:val="003F4272"/>
    <w:rsid w:val="003F43C9"/>
    <w:rsid w:val="003F474A"/>
    <w:rsid w:val="003F5239"/>
    <w:rsid w:val="003F53FD"/>
    <w:rsid w:val="003F583E"/>
    <w:rsid w:val="003F5841"/>
    <w:rsid w:val="003F5CB9"/>
    <w:rsid w:val="003F6357"/>
    <w:rsid w:val="003F6419"/>
    <w:rsid w:val="003F648C"/>
    <w:rsid w:val="003F64D9"/>
    <w:rsid w:val="003F670F"/>
    <w:rsid w:val="003F6B78"/>
    <w:rsid w:val="003F6EF4"/>
    <w:rsid w:val="003F6F81"/>
    <w:rsid w:val="003F6FAB"/>
    <w:rsid w:val="003F7003"/>
    <w:rsid w:val="003F759D"/>
    <w:rsid w:val="003F7611"/>
    <w:rsid w:val="003F7890"/>
    <w:rsid w:val="003F7AAC"/>
    <w:rsid w:val="003F7B0B"/>
    <w:rsid w:val="003F7BAD"/>
    <w:rsid w:val="003F7E18"/>
    <w:rsid w:val="003F7E42"/>
    <w:rsid w:val="0040051D"/>
    <w:rsid w:val="00400657"/>
    <w:rsid w:val="00400693"/>
    <w:rsid w:val="00400886"/>
    <w:rsid w:val="00400A9A"/>
    <w:rsid w:val="00400ABE"/>
    <w:rsid w:val="00400C48"/>
    <w:rsid w:val="004010B5"/>
    <w:rsid w:val="004012C3"/>
    <w:rsid w:val="004013C7"/>
    <w:rsid w:val="004017CE"/>
    <w:rsid w:val="00401B6E"/>
    <w:rsid w:val="00401D00"/>
    <w:rsid w:val="00401FCF"/>
    <w:rsid w:val="00402174"/>
    <w:rsid w:val="00402198"/>
    <w:rsid w:val="004021FB"/>
    <w:rsid w:val="004026BB"/>
    <w:rsid w:val="0040281F"/>
    <w:rsid w:val="0040293D"/>
    <w:rsid w:val="0040298C"/>
    <w:rsid w:val="00402AE6"/>
    <w:rsid w:val="00402B00"/>
    <w:rsid w:val="00402B8F"/>
    <w:rsid w:val="00402D0F"/>
    <w:rsid w:val="00403347"/>
    <w:rsid w:val="004033A8"/>
    <w:rsid w:val="004034C2"/>
    <w:rsid w:val="00403502"/>
    <w:rsid w:val="00403599"/>
    <w:rsid w:val="0040365E"/>
    <w:rsid w:val="00403A30"/>
    <w:rsid w:val="00403A47"/>
    <w:rsid w:val="00403B11"/>
    <w:rsid w:val="00403D53"/>
    <w:rsid w:val="00403FC9"/>
    <w:rsid w:val="00404066"/>
    <w:rsid w:val="004041FD"/>
    <w:rsid w:val="0040424C"/>
    <w:rsid w:val="0040441F"/>
    <w:rsid w:val="00404824"/>
    <w:rsid w:val="00404DFA"/>
    <w:rsid w:val="00404F86"/>
    <w:rsid w:val="00404FA9"/>
    <w:rsid w:val="00405012"/>
    <w:rsid w:val="004050D3"/>
    <w:rsid w:val="004052F3"/>
    <w:rsid w:val="00405753"/>
    <w:rsid w:val="00405921"/>
    <w:rsid w:val="00405A92"/>
    <w:rsid w:val="00405DFD"/>
    <w:rsid w:val="00405EBD"/>
    <w:rsid w:val="00406182"/>
    <w:rsid w:val="00406285"/>
    <w:rsid w:val="0040642B"/>
    <w:rsid w:val="00406556"/>
    <w:rsid w:val="00406945"/>
    <w:rsid w:val="004069A6"/>
    <w:rsid w:val="004069D3"/>
    <w:rsid w:val="00406B1D"/>
    <w:rsid w:val="00406C84"/>
    <w:rsid w:val="00407073"/>
    <w:rsid w:val="004078C2"/>
    <w:rsid w:val="0040798F"/>
    <w:rsid w:val="00407CEB"/>
    <w:rsid w:val="00407D51"/>
    <w:rsid w:val="00407D97"/>
    <w:rsid w:val="00407E71"/>
    <w:rsid w:val="00407EFA"/>
    <w:rsid w:val="004104FB"/>
    <w:rsid w:val="0041094F"/>
    <w:rsid w:val="00410BFD"/>
    <w:rsid w:val="00410C01"/>
    <w:rsid w:val="00410C20"/>
    <w:rsid w:val="004115A2"/>
    <w:rsid w:val="0041163E"/>
    <w:rsid w:val="004116DA"/>
    <w:rsid w:val="004117DB"/>
    <w:rsid w:val="00411978"/>
    <w:rsid w:val="00411DE6"/>
    <w:rsid w:val="00411F8C"/>
    <w:rsid w:val="00411F8E"/>
    <w:rsid w:val="00411FB1"/>
    <w:rsid w:val="00412009"/>
    <w:rsid w:val="00412059"/>
    <w:rsid w:val="00412105"/>
    <w:rsid w:val="00412173"/>
    <w:rsid w:val="004121F3"/>
    <w:rsid w:val="00412306"/>
    <w:rsid w:val="00412375"/>
    <w:rsid w:val="004124A8"/>
    <w:rsid w:val="004124D0"/>
    <w:rsid w:val="00412562"/>
    <w:rsid w:val="0041268A"/>
    <w:rsid w:val="004127C6"/>
    <w:rsid w:val="0041298B"/>
    <w:rsid w:val="00412BDA"/>
    <w:rsid w:val="00412C51"/>
    <w:rsid w:val="00412C96"/>
    <w:rsid w:val="00412E46"/>
    <w:rsid w:val="00412EC5"/>
    <w:rsid w:val="00412F40"/>
    <w:rsid w:val="0041311D"/>
    <w:rsid w:val="004133A0"/>
    <w:rsid w:val="004133DA"/>
    <w:rsid w:val="004133FB"/>
    <w:rsid w:val="0041345C"/>
    <w:rsid w:val="00413648"/>
    <w:rsid w:val="004137CE"/>
    <w:rsid w:val="00413816"/>
    <w:rsid w:val="00413ADC"/>
    <w:rsid w:val="00413AEA"/>
    <w:rsid w:val="0041408F"/>
    <w:rsid w:val="004142A8"/>
    <w:rsid w:val="00414398"/>
    <w:rsid w:val="0041442B"/>
    <w:rsid w:val="004146F7"/>
    <w:rsid w:val="0041486C"/>
    <w:rsid w:val="004148F9"/>
    <w:rsid w:val="00414C4C"/>
    <w:rsid w:val="00414DF2"/>
    <w:rsid w:val="00414FB4"/>
    <w:rsid w:val="0041501C"/>
    <w:rsid w:val="00415181"/>
    <w:rsid w:val="004151FA"/>
    <w:rsid w:val="00415235"/>
    <w:rsid w:val="0041567D"/>
    <w:rsid w:val="0041575C"/>
    <w:rsid w:val="0041593C"/>
    <w:rsid w:val="00415C48"/>
    <w:rsid w:val="004160E8"/>
    <w:rsid w:val="00416311"/>
    <w:rsid w:val="00416334"/>
    <w:rsid w:val="00416446"/>
    <w:rsid w:val="00416775"/>
    <w:rsid w:val="00416ABC"/>
    <w:rsid w:val="00416AE4"/>
    <w:rsid w:val="00416B2E"/>
    <w:rsid w:val="0041717B"/>
    <w:rsid w:val="00417411"/>
    <w:rsid w:val="00417520"/>
    <w:rsid w:val="0041760B"/>
    <w:rsid w:val="00417626"/>
    <w:rsid w:val="004176CA"/>
    <w:rsid w:val="00417C91"/>
    <w:rsid w:val="00417DC0"/>
    <w:rsid w:val="00417F5C"/>
    <w:rsid w:val="00420235"/>
    <w:rsid w:val="004202D7"/>
    <w:rsid w:val="004204AC"/>
    <w:rsid w:val="0042084E"/>
    <w:rsid w:val="004209F9"/>
    <w:rsid w:val="00420A16"/>
    <w:rsid w:val="00420AFC"/>
    <w:rsid w:val="00420FC9"/>
    <w:rsid w:val="004211E2"/>
    <w:rsid w:val="00421340"/>
    <w:rsid w:val="0042138E"/>
    <w:rsid w:val="004214E8"/>
    <w:rsid w:val="00421863"/>
    <w:rsid w:val="00421995"/>
    <w:rsid w:val="00421B1E"/>
    <w:rsid w:val="00421BED"/>
    <w:rsid w:val="00421D96"/>
    <w:rsid w:val="00421E12"/>
    <w:rsid w:val="00421EEF"/>
    <w:rsid w:val="004220CA"/>
    <w:rsid w:val="004222A3"/>
    <w:rsid w:val="00422497"/>
    <w:rsid w:val="0042266F"/>
    <w:rsid w:val="004227B0"/>
    <w:rsid w:val="00422EAE"/>
    <w:rsid w:val="00423153"/>
    <w:rsid w:val="00423494"/>
    <w:rsid w:val="00423765"/>
    <w:rsid w:val="004237E7"/>
    <w:rsid w:val="00423994"/>
    <w:rsid w:val="004239D6"/>
    <w:rsid w:val="00423A21"/>
    <w:rsid w:val="00423A62"/>
    <w:rsid w:val="00423B51"/>
    <w:rsid w:val="00423BEB"/>
    <w:rsid w:val="00423E1E"/>
    <w:rsid w:val="00423FB7"/>
    <w:rsid w:val="00424133"/>
    <w:rsid w:val="004242E6"/>
    <w:rsid w:val="00424321"/>
    <w:rsid w:val="0042434E"/>
    <w:rsid w:val="00424354"/>
    <w:rsid w:val="0042446C"/>
    <w:rsid w:val="0042460B"/>
    <w:rsid w:val="004246D0"/>
    <w:rsid w:val="004246EE"/>
    <w:rsid w:val="004246FF"/>
    <w:rsid w:val="00424D02"/>
    <w:rsid w:val="00424D3A"/>
    <w:rsid w:val="00424D4D"/>
    <w:rsid w:val="00424D65"/>
    <w:rsid w:val="00424FFC"/>
    <w:rsid w:val="00425092"/>
    <w:rsid w:val="00425223"/>
    <w:rsid w:val="0042523B"/>
    <w:rsid w:val="00425652"/>
    <w:rsid w:val="004258E3"/>
    <w:rsid w:val="004258F3"/>
    <w:rsid w:val="00425A56"/>
    <w:rsid w:val="00425C23"/>
    <w:rsid w:val="00425FA0"/>
    <w:rsid w:val="00426376"/>
    <w:rsid w:val="004265B3"/>
    <w:rsid w:val="004267D2"/>
    <w:rsid w:val="00426A2B"/>
    <w:rsid w:val="00426D52"/>
    <w:rsid w:val="00426E58"/>
    <w:rsid w:val="00427013"/>
    <w:rsid w:val="0042716A"/>
    <w:rsid w:val="00427232"/>
    <w:rsid w:val="0042769E"/>
    <w:rsid w:val="00427F5C"/>
    <w:rsid w:val="004300CF"/>
    <w:rsid w:val="00430135"/>
    <w:rsid w:val="00430393"/>
    <w:rsid w:val="0043085C"/>
    <w:rsid w:val="00430BCF"/>
    <w:rsid w:val="00430E9B"/>
    <w:rsid w:val="0043123B"/>
    <w:rsid w:val="00431806"/>
    <w:rsid w:val="00431A70"/>
    <w:rsid w:val="00431BBC"/>
    <w:rsid w:val="00431F42"/>
    <w:rsid w:val="004320C1"/>
    <w:rsid w:val="00432175"/>
    <w:rsid w:val="0043243B"/>
    <w:rsid w:val="0043261D"/>
    <w:rsid w:val="004328F5"/>
    <w:rsid w:val="00432A2D"/>
    <w:rsid w:val="00432B86"/>
    <w:rsid w:val="00432DC6"/>
    <w:rsid w:val="00433086"/>
    <w:rsid w:val="004330D2"/>
    <w:rsid w:val="00433246"/>
    <w:rsid w:val="00433560"/>
    <w:rsid w:val="00433952"/>
    <w:rsid w:val="004339D3"/>
    <w:rsid w:val="00433D7E"/>
    <w:rsid w:val="00433EB9"/>
    <w:rsid w:val="004344B3"/>
    <w:rsid w:val="0043464E"/>
    <w:rsid w:val="00434852"/>
    <w:rsid w:val="00434A13"/>
    <w:rsid w:val="00434BCE"/>
    <w:rsid w:val="004350E0"/>
    <w:rsid w:val="00435140"/>
    <w:rsid w:val="0043532A"/>
    <w:rsid w:val="00435359"/>
    <w:rsid w:val="004357D3"/>
    <w:rsid w:val="00435941"/>
    <w:rsid w:val="00435F3C"/>
    <w:rsid w:val="0043626D"/>
    <w:rsid w:val="004362B4"/>
    <w:rsid w:val="004365D0"/>
    <w:rsid w:val="004367E7"/>
    <w:rsid w:val="004369A6"/>
    <w:rsid w:val="00437238"/>
    <w:rsid w:val="00437844"/>
    <w:rsid w:val="0044010B"/>
    <w:rsid w:val="00440423"/>
    <w:rsid w:val="00440919"/>
    <w:rsid w:val="004409B6"/>
    <w:rsid w:val="00440C7E"/>
    <w:rsid w:val="00440EB1"/>
    <w:rsid w:val="00440F2F"/>
    <w:rsid w:val="00440F7B"/>
    <w:rsid w:val="00440F98"/>
    <w:rsid w:val="004413E0"/>
    <w:rsid w:val="004416E5"/>
    <w:rsid w:val="0044190E"/>
    <w:rsid w:val="00441BC1"/>
    <w:rsid w:val="00441EEC"/>
    <w:rsid w:val="00441EEF"/>
    <w:rsid w:val="00441F53"/>
    <w:rsid w:val="0044225D"/>
    <w:rsid w:val="004424B1"/>
    <w:rsid w:val="004425BB"/>
    <w:rsid w:val="0044270E"/>
    <w:rsid w:val="00442851"/>
    <w:rsid w:val="00442A21"/>
    <w:rsid w:val="00442A97"/>
    <w:rsid w:val="00442BAE"/>
    <w:rsid w:val="00442C6C"/>
    <w:rsid w:val="00442EC8"/>
    <w:rsid w:val="0044348F"/>
    <w:rsid w:val="00443580"/>
    <w:rsid w:val="0044371E"/>
    <w:rsid w:val="00443743"/>
    <w:rsid w:val="00443745"/>
    <w:rsid w:val="00443BD5"/>
    <w:rsid w:val="00443CBE"/>
    <w:rsid w:val="00443D0C"/>
    <w:rsid w:val="00443D67"/>
    <w:rsid w:val="00443E8A"/>
    <w:rsid w:val="00443F7B"/>
    <w:rsid w:val="004441BC"/>
    <w:rsid w:val="004444C4"/>
    <w:rsid w:val="00444AD5"/>
    <w:rsid w:val="00444F1A"/>
    <w:rsid w:val="004450B4"/>
    <w:rsid w:val="00445113"/>
    <w:rsid w:val="004453B2"/>
    <w:rsid w:val="0044573D"/>
    <w:rsid w:val="004459C2"/>
    <w:rsid w:val="00445B8C"/>
    <w:rsid w:val="00446106"/>
    <w:rsid w:val="00446116"/>
    <w:rsid w:val="0044614D"/>
    <w:rsid w:val="00446184"/>
    <w:rsid w:val="00446254"/>
    <w:rsid w:val="00446299"/>
    <w:rsid w:val="004464E0"/>
    <w:rsid w:val="00446586"/>
    <w:rsid w:val="0044675E"/>
    <w:rsid w:val="004468B4"/>
    <w:rsid w:val="0044696F"/>
    <w:rsid w:val="00446BAF"/>
    <w:rsid w:val="00446BF6"/>
    <w:rsid w:val="00446CC4"/>
    <w:rsid w:val="00446D86"/>
    <w:rsid w:val="00446E28"/>
    <w:rsid w:val="00447229"/>
    <w:rsid w:val="0044743F"/>
    <w:rsid w:val="0044BC36"/>
    <w:rsid w:val="0045003A"/>
    <w:rsid w:val="00450294"/>
    <w:rsid w:val="00450359"/>
    <w:rsid w:val="0045050A"/>
    <w:rsid w:val="0045051C"/>
    <w:rsid w:val="004507CD"/>
    <w:rsid w:val="00450857"/>
    <w:rsid w:val="004508E4"/>
    <w:rsid w:val="00450A87"/>
    <w:rsid w:val="00450B7E"/>
    <w:rsid w:val="00450CCF"/>
    <w:rsid w:val="00450DCF"/>
    <w:rsid w:val="00451008"/>
    <w:rsid w:val="004512DA"/>
    <w:rsid w:val="0045167C"/>
    <w:rsid w:val="00451689"/>
    <w:rsid w:val="004516D0"/>
    <w:rsid w:val="00451A8F"/>
    <w:rsid w:val="00451AB8"/>
    <w:rsid w:val="00451BEC"/>
    <w:rsid w:val="00451C26"/>
    <w:rsid w:val="00451D2D"/>
    <w:rsid w:val="00451D56"/>
    <w:rsid w:val="00451E4B"/>
    <w:rsid w:val="004520CA"/>
    <w:rsid w:val="0045217F"/>
    <w:rsid w:val="004521DE"/>
    <w:rsid w:val="004522D4"/>
    <w:rsid w:val="0045230A"/>
    <w:rsid w:val="0045245F"/>
    <w:rsid w:val="0045274E"/>
    <w:rsid w:val="004527DA"/>
    <w:rsid w:val="004527F7"/>
    <w:rsid w:val="00452855"/>
    <w:rsid w:val="00452A97"/>
    <w:rsid w:val="00452F5E"/>
    <w:rsid w:val="00453174"/>
    <w:rsid w:val="00453624"/>
    <w:rsid w:val="00453B3C"/>
    <w:rsid w:val="00453D64"/>
    <w:rsid w:val="00453EB2"/>
    <w:rsid w:val="00453EDC"/>
    <w:rsid w:val="00453FF4"/>
    <w:rsid w:val="00454047"/>
    <w:rsid w:val="00454068"/>
    <w:rsid w:val="004545FC"/>
    <w:rsid w:val="00454817"/>
    <w:rsid w:val="00454A7D"/>
    <w:rsid w:val="00454AD0"/>
    <w:rsid w:val="00454C38"/>
    <w:rsid w:val="00455040"/>
    <w:rsid w:val="0045509B"/>
    <w:rsid w:val="00455306"/>
    <w:rsid w:val="00455489"/>
    <w:rsid w:val="0045578B"/>
    <w:rsid w:val="0045585F"/>
    <w:rsid w:val="00455932"/>
    <w:rsid w:val="00455985"/>
    <w:rsid w:val="00455AAA"/>
    <w:rsid w:val="00455AF4"/>
    <w:rsid w:val="00455B9C"/>
    <w:rsid w:val="00455C33"/>
    <w:rsid w:val="00455EF1"/>
    <w:rsid w:val="004561AD"/>
    <w:rsid w:val="004561D4"/>
    <w:rsid w:val="00456384"/>
    <w:rsid w:val="0045655F"/>
    <w:rsid w:val="0045667F"/>
    <w:rsid w:val="004567DB"/>
    <w:rsid w:val="00456910"/>
    <w:rsid w:val="00456947"/>
    <w:rsid w:val="00456B31"/>
    <w:rsid w:val="00456C0A"/>
    <w:rsid w:val="00456ED6"/>
    <w:rsid w:val="004570BB"/>
    <w:rsid w:val="00457337"/>
    <w:rsid w:val="0045739A"/>
    <w:rsid w:val="0045741A"/>
    <w:rsid w:val="00457477"/>
    <w:rsid w:val="004576CB"/>
    <w:rsid w:val="00457952"/>
    <w:rsid w:val="00457A8A"/>
    <w:rsid w:val="00457A9E"/>
    <w:rsid w:val="00457AF3"/>
    <w:rsid w:val="00457C22"/>
    <w:rsid w:val="0046010C"/>
    <w:rsid w:val="004602EA"/>
    <w:rsid w:val="004603C6"/>
    <w:rsid w:val="004605B3"/>
    <w:rsid w:val="00460A3F"/>
    <w:rsid w:val="00460AB2"/>
    <w:rsid w:val="00460BC6"/>
    <w:rsid w:val="0046174E"/>
    <w:rsid w:val="00461A0D"/>
    <w:rsid w:val="00461A6B"/>
    <w:rsid w:val="00461CAB"/>
    <w:rsid w:val="004622C6"/>
    <w:rsid w:val="004625C5"/>
    <w:rsid w:val="004628B2"/>
    <w:rsid w:val="00462C3A"/>
    <w:rsid w:val="00462D62"/>
    <w:rsid w:val="00462E3D"/>
    <w:rsid w:val="00462E52"/>
    <w:rsid w:val="00462E74"/>
    <w:rsid w:val="004631C6"/>
    <w:rsid w:val="0046328F"/>
    <w:rsid w:val="004636C7"/>
    <w:rsid w:val="004638DA"/>
    <w:rsid w:val="004638FD"/>
    <w:rsid w:val="00463901"/>
    <w:rsid w:val="00463A44"/>
    <w:rsid w:val="00463ED2"/>
    <w:rsid w:val="00463F2A"/>
    <w:rsid w:val="00464041"/>
    <w:rsid w:val="00464074"/>
    <w:rsid w:val="004640CB"/>
    <w:rsid w:val="00464117"/>
    <w:rsid w:val="004642DF"/>
    <w:rsid w:val="00464420"/>
    <w:rsid w:val="0046452F"/>
    <w:rsid w:val="004648B2"/>
    <w:rsid w:val="004652C3"/>
    <w:rsid w:val="004653F8"/>
    <w:rsid w:val="00465759"/>
    <w:rsid w:val="004657F7"/>
    <w:rsid w:val="004659A8"/>
    <w:rsid w:val="00465B68"/>
    <w:rsid w:val="00465E03"/>
    <w:rsid w:val="00466038"/>
    <w:rsid w:val="00466425"/>
    <w:rsid w:val="004664CF"/>
    <w:rsid w:val="004668C5"/>
    <w:rsid w:val="00466B32"/>
    <w:rsid w:val="00466C5F"/>
    <w:rsid w:val="00466E49"/>
    <w:rsid w:val="00466E79"/>
    <w:rsid w:val="0046742E"/>
    <w:rsid w:val="00467450"/>
    <w:rsid w:val="004674B6"/>
    <w:rsid w:val="00467518"/>
    <w:rsid w:val="00467538"/>
    <w:rsid w:val="0046764A"/>
    <w:rsid w:val="00467849"/>
    <w:rsid w:val="004678A4"/>
    <w:rsid w:val="00467BD4"/>
    <w:rsid w:val="00467E9A"/>
    <w:rsid w:val="00467F62"/>
    <w:rsid w:val="0047017F"/>
    <w:rsid w:val="00470231"/>
    <w:rsid w:val="00470285"/>
    <w:rsid w:val="0047034F"/>
    <w:rsid w:val="00470945"/>
    <w:rsid w:val="00470D7D"/>
    <w:rsid w:val="00470EC0"/>
    <w:rsid w:val="00471102"/>
    <w:rsid w:val="004714B4"/>
    <w:rsid w:val="00471713"/>
    <w:rsid w:val="0047173D"/>
    <w:rsid w:val="00471741"/>
    <w:rsid w:val="00471757"/>
    <w:rsid w:val="00471787"/>
    <w:rsid w:val="004717FE"/>
    <w:rsid w:val="00471966"/>
    <w:rsid w:val="00471A24"/>
    <w:rsid w:val="00471B3A"/>
    <w:rsid w:val="00471B67"/>
    <w:rsid w:val="00471E91"/>
    <w:rsid w:val="0047207B"/>
    <w:rsid w:val="00472153"/>
    <w:rsid w:val="00472603"/>
    <w:rsid w:val="0047262D"/>
    <w:rsid w:val="004726B6"/>
    <w:rsid w:val="0047272A"/>
    <w:rsid w:val="00472904"/>
    <w:rsid w:val="00472B9D"/>
    <w:rsid w:val="00472B9F"/>
    <w:rsid w:val="00472DFA"/>
    <w:rsid w:val="00472EA6"/>
    <w:rsid w:val="00472F00"/>
    <w:rsid w:val="00472F30"/>
    <w:rsid w:val="00472F3C"/>
    <w:rsid w:val="00472F57"/>
    <w:rsid w:val="00472FF5"/>
    <w:rsid w:val="00473134"/>
    <w:rsid w:val="0047345C"/>
    <w:rsid w:val="0047372D"/>
    <w:rsid w:val="0047399D"/>
    <w:rsid w:val="00473BA3"/>
    <w:rsid w:val="00473CDC"/>
    <w:rsid w:val="00473DF5"/>
    <w:rsid w:val="00473E8F"/>
    <w:rsid w:val="0047403C"/>
    <w:rsid w:val="004741FD"/>
    <w:rsid w:val="0047425A"/>
    <w:rsid w:val="0047433C"/>
    <w:rsid w:val="004743DD"/>
    <w:rsid w:val="004745ED"/>
    <w:rsid w:val="0047485B"/>
    <w:rsid w:val="004748B0"/>
    <w:rsid w:val="00474942"/>
    <w:rsid w:val="00474947"/>
    <w:rsid w:val="00474CEA"/>
    <w:rsid w:val="00474FEC"/>
    <w:rsid w:val="00475031"/>
    <w:rsid w:val="00475408"/>
    <w:rsid w:val="004755DE"/>
    <w:rsid w:val="004756C7"/>
    <w:rsid w:val="00475937"/>
    <w:rsid w:val="00475998"/>
    <w:rsid w:val="004759F5"/>
    <w:rsid w:val="004759F9"/>
    <w:rsid w:val="00475A9A"/>
    <w:rsid w:val="00475B6A"/>
    <w:rsid w:val="00475D3D"/>
    <w:rsid w:val="00475E7D"/>
    <w:rsid w:val="004760F4"/>
    <w:rsid w:val="00476142"/>
    <w:rsid w:val="0047630D"/>
    <w:rsid w:val="0047653E"/>
    <w:rsid w:val="00476905"/>
    <w:rsid w:val="00476DC7"/>
    <w:rsid w:val="00476F97"/>
    <w:rsid w:val="00476FFE"/>
    <w:rsid w:val="00477222"/>
    <w:rsid w:val="004775E0"/>
    <w:rsid w:val="004775F8"/>
    <w:rsid w:val="004776B4"/>
    <w:rsid w:val="00477824"/>
    <w:rsid w:val="00477926"/>
    <w:rsid w:val="004779C8"/>
    <w:rsid w:val="00477AE7"/>
    <w:rsid w:val="00477E61"/>
    <w:rsid w:val="00480254"/>
    <w:rsid w:val="00480353"/>
    <w:rsid w:val="004803CD"/>
    <w:rsid w:val="0048052C"/>
    <w:rsid w:val="004808F1"/>
    <w:rsid w:val="00480AA9"/>
    <w:rsid w:val="00480BD1"/>
    <w:rsid w:val="00480D4B"/>
    <w:rsid w:val="00480E9E"/>
    <w:rsid w:val="0048103A"/>
    <w:rsid w:val="00481067"/>
    <w:rsid w:val="004812C7"/>
    <w:rsid w:val="0048147C"/>
    <w:rsid w:val="00481511"/>
    <w:rsid w:val="004815AD"/>
    <w:rsid w:val="00481749"/>
    <w:rsid w:val="004817F5"/>
    <w:rsid w:val="0048194E"/>
    <w:rsid w:val="00482531"/>
    <w:rsid w:val="004829DD"/>
    <w:rsid w:val="00482C38"/>
    <w:rsid w:val="00482C59"/>
    <w:rsid w:val="0048324A"/>
    <w:rsid w:val="004833BF"/>
    <w:rsid w:val="004834FD"/>
    <w:rsid w:val="0048381D"/>
    <w:rsid w:val="00483968"/>
    <w:rsid w:val="00483A07"/>
    <w:rsid w:val="00483B2C"/>
    <w:rsid w:val="00483BE4"/>
    <w:rsid w:val="00483C38"/>
    <w:rsid w:val="00483E92"/>
    <w:rsid w:val="00483EF0"/>
    <w:rsid w:val="004841BE"/>
    <w:rsid w:val="00484649"/>
    <w:rsid w:val="0048465D"/>
    <w:rsid w:val="0048477B"/>
    <w:rsid w:val="004848BB"/>
    <w:rsid w:val="00484977"/>
    <w:rsid w:val="004849AB"/>
    <w:rsid w:val="00484F86"/>
    <w:rsid w:val="00484F87"/>
    <w:rsid w:val="0048565F"/>
    <w:rsid w:val="00485ED2"/>
    <w:rsid w:val="00486281"/>
    <w:rsid w:val="004863B1"/>
    <w:rsid w:val="00486521"/>
    <w:rsid w:val="004865C7"/>
    <w:rsid w:val="00486AA4"/>
    <w:rsid w:val="00486B70"/>
    <w:rsid w:val="00486D2F"/>
    <w:rsid w:val="004875D7"/>
    <w:rsid w:val="0048766E"/>
    <w:rsid w:val="004877C0"/>
    <w:rsid w:val="0048795A"/>
    <w:rsid w:val="00487B26"/>
    <w:rsid w:val="00487BB4"/>
    <w:rsid w:val="00487C14"/>
    <w:rsid w:val="00487FE2"/>
    <w:rsid w:val="00490162"/>
    <w:rsid w:val="00490348"/>
    <w:rsid w:val="00490356"/>
    <w:rsid w:val="004906C4"/>
    <w:rsid w:val="00490746"/>
    <w:rsid w:val="004907F0"/>
    <w:rsid w:val="00490852"/>
    <w:rsid w:val="004909AC"/>
    <w:rsid w:val="00490D4E"/>
    <w:rsid w:val="00490D71"/>
    <w:rsid w:val="00490EFE"/>
    <w:rsid w:val="004910A1"/>
    <w:rsid w:val="0049122F"/>
    <w:rsid w:val="0049139E"/>
    <w:rsid w:val="0049148B"/>
    <w:rsid w:val="00491673"/>
    <w:rsid w:val="0049171F"/>
    <w:rsid w:val="00491729"/>
    <w:rsid w:val="00491A81"/>
    <w:rsid w:val="00491C16"/>
    <w:rsid w:val="00491C9C"/>
    <w:rsid w:val="00491D8A"/>
    <w:rsid w:val="0049272D"/>
    <w:rsid w:val="004929E1"/>
    <w:rsid w:val="00492E2E"/>
    <w:rsid w:val="00492F26"/>
    <w:rsid w:val="00492F30"/>
    <w:rsid w:val="004931A2"/>
    <w:rsid w:val="004933E4"/>
    <w:rsid w:val="00493406"/>
    <w:rsid w:val="00493479"/>
    <w:rsid w:val="004934D9"/>
    <w:rsid w:val="00493A35"/>
    <w:rsid w:val="00493B1B"/>
    <w:rsid w:val="00493CD1"/>
    <w:rsid w:val="00493DCF"/>
    <w:rsid w:val="0049448C"/>
    <w:rsid w:val="004945C3"/>
    <w:rsid w:val="004946F4"/>
    <w:rsid w:val="004947CB"/>
    <w:rsid w:val="0049487E"/>
    <w:rsid w:val="004949FB"/>
    <w:rsid w:val="00494A3C"/>
    <w:rsid w:val="00494AAE"/>
    <w:rsid w:val="00494C68"/>
    <w:rsid w:val="00494DAA"/>
    <w:rsid w:val="00494DD1"/>
    <w:rsid w:val="00495384"/>
    <w:rsid w:val="004956BD"/>
    <w:rsid w:val="00495B1D"/>
    <w:rsid w:val="00495BD2"/>
    <w:rsid w:val="00495D21"/>
    <w:rsid w:val="00495F01"/>
    <w:rsid w:val="004960B1"/>
    <w:rsid w:val="00496281"/>
    <w:rsid w:val="00496362"/>
    <w:rsid w:val="004965E5"/>
    <w:rsid w:val="004968D9"/>
    <w:rsid w:val="00496A39"/>
    <w:rsid w:val="00496AC6"/>
    <w:rsid w:val="00496ACE"/>
    <w:rsid w:val="00496BCC"/>
    <w:rsid w:val="00496BD4"/>
    <w:rsid w:val="00496BF9"/>
    <w:rsid w:val="00496D45"/>
    <w:rsid w:val="00496F1E"/>
    <w:rsid w:val="00496F24"/>
    <w:rsid w:val="00497021"/>
    <w:rsid w:val="004974A9"/>
    <w:rsid w:val="00497BC4"/>
    <w:rsid w:val="00497C06"/>
    <w:rsid w:val="00497D9B"/>
    <w:rsid w:val="00497F0F"/>
    <w:rsid w:val="00497F32"/>
    <w:rsid w:val="004A0000"/>
    <w:rsid w:val="004A02EA"/>
    <w:rsid w:val="004A0392"/>
    <w:rsid w:val="004A0AE5"/>
    <w:rsid w:val="004A0F3C"/>
    <w:rsid w:val="004A11AD"/>
    <w:rsid w:val="004A1280"/>
    <w:rsid w:val="004A160D"/>
    <w:rsid w:val="004A17B1"/>
    <w:rsid w:val="004A18D1"/>
    <w:rsid w:val="004A1C93"/>
    <w:rsid w:val="004A279A"/>
    <w:rsid w:val="004A289F"/>
    <w:rsid w:val="004A2ACA"/>
    <w:rsid w:val="004A2DF8"/>
    <w:rsid w:val="004A2DFC"/>
    <w:rsid w:val="004A2E88"/>
    <w:rsid w:val="004A303A"/>
    <w:rsid w:val="004A30B6"/>
    <w:rsid w:val="004A30FA"/>
    <w:rsid w:val="004A3267"/>
    <w:rsid w:val="004A3E81"/>
    <w:rsid w:val="004A3FEC"/>
    <w:rsid w:val="004A4038"/>
    <w:rsid w:val="004A4195"/>
    <w:rsid w:val="004A461D"/>
    <w:rsid w:val="004A46F1"/>
    <w:rsid w:val="004A4A53"/>
    <w:rsid w:val="004A4A6D"/>
    <w:rsid w:val="004A4AB8"/>
    <w:rsid w:val="004A4B1D"/>
    <w:rsid w:val="004A4CF8"/>
    <w:rsid w:val="004A4E5B"/>
    <w:rsid w:val="004A4F56"/>
    <w:rsid w:val="004A5490"/>
    <w:rsid w:val="004A54F2"/>
    <w:rsid w:val="004A55CA"/>
    <w:rsid w:val="004A57A8"/>
    <w:rsid w:val="004A5942"/>
    <w:rsid w:val="004A5948"/>
    <w:rsid w:val="004A5A4E"/>
    <w:rsid w:val="004A5B78"/>
    <w:rsid w:val="004A5C06"/>
    <w:rsid w:val="004A5C62"/>
    <w:rsid w:val="004A5CE5"/>
    <w:rsid w:val="004A5E8C"/>
    <w:rsid w:val="004A5EEE"/>
    <w:rsid w:val="004A5F5D"/>
    <w:rsid w:val="004A5FAE"/>
    <w:rsid w:val="004A6982"/>
    <w:rsid w:val="004A6997"/>
    <w:rsid w:val="004A69E4"/>
    <w:rsid w:val="004A6D80"/>
    <w:rsid w:val="004A7052"/>
    <w:rsid w:val="004A707D"/>
    <w:rsid w:val="004A7869"/>
    <w:rsid w:val="004A7AC6"/>
    <w:rsid w:val="004A7D7E"/>
    <w:rsid w:val="004A7D98"/>
    <w:rsid w:val="004A7E58"/>
    <w:rsid w:val="004B00EA"/>
    <w:rsid w:val="004B02FA"/>
    <w:rsid w:val="004B0535"/>
    <w:rsid w:val="004B0628"/>
    <w:rsid w:val="004B0756"/>
    <w:rsid w:val="004B085D"/>
    <w:rsid w:val="004B0974"/>
    <w:rsid w:val="004B0C63"/>
    <w:rsid w:val="004B0C6E"/>
    <w:rsid w:val="004B0E24"/>
    <w:rsid w:val="004B118D"/>
    <w:rsid w:val="004B13CC"/>
    <w:rsid w:val="004B1561"/>
    <w:rsid w:val="004B157B"/>
    <w:rsid w:val="004B1751"/>
    <w:rsid w:val="004B1AF9"/>
    <w:rsid w:val="004B1BFA"/>
    <w:rsid w:val="004B1EDE"/>
    <w:rsid w:val="004B21E6"/>
    <w:rsid w:val="004B2491"/>
    <w:rsid w:val="004B2828"/>
    <w:rsid w:val="004B293B"/>
    <w:rsid w:val="004B2B22"/>
    <w:rsid w:val="004B2C47"/>
    <w:rsid w:val="004B2C98"/>
    <w:rsid w:val="004B2D31"/>
    <w:rsid w:val="004B300D"/>
    <w:rsid w:val="004B34E2"/>
    <w:rsid w:val="004B350E"/>
    <w:rsid w:val="004B35D6"/>
    <w:rsid w:val="004B3676"/>
    <w:rsid w:val="004B386D"/>
    <w:rsid w:val="004B3D8A"/>
    <w:rsid w:val="004B3E12"/>
    <w:rsid w:val="004B3E41"/>
    <w:rsid w:val="004B3F48"/>
    <w:rsid w:val="004B3FAD"/>
    <w:rsid w:val="004B403B"/>
    <w:rsid w:val="004B4185"/>
    <w:rsid w:val="004B4405"/>
    <w:rsid w:val="004B44EC"/>
    <w:rsid w:val="004B452D"/>
    <w:rsid w:val="004B468A"/>
    <w:rsid w:val="004B46D5"/>
    <w:rsid w:val="004B4853"/>
    <w:rsid w:val="004B4E29"/>
    <w:rsid w:val="004B50D3"/>
    <w:rsid w:val="004B53FA"/>
    <w:rsid w:val="004B5588"/>
    <w:rsid w:val="004B5795"/>
    <w:rsid w:val="004B5B36"/>
    <w:rsid w:val="004B5C3C"/>
    <w:rsid w:val="004B622F"/>
    <w:rsid w:val="004B646F"/>
    <w:rsid w:val="004B681F"/>
    <w:rsid w:val="004B6942"/>
    <w:rsid w:val="004B6C1C"/>
    <w:rsid w:val="004B6DE3"/>
    <w:rsid w:val="004B6F9E"/>
    <w:rsid w:val="004B7057"/>
    <w:rsid w:val="004B7138"/>
    <w:rsid w:val="004B71E6"/>
    <w:rsid w:val="004B732A"/>
    <w:rsid w:val="004B734C"/>
    <w:rsid w:val="004B7459"/>
    <w:rsid w:val="004B76E5"/>
    <w:rsid w:val="004B7840"/>
    <w:rsid w:val="004B7949"/>
    <w:rsid w:val="004B7B23"/>
    <w:rsid w:val="004B7CD7"/>
    <w:rsid w:val="004C0032"/>
    <w:rsid w:val="004C0287"/>
    <w:rsid w:val="004C0289"/>
    <w:rsid w:val="004C042D"/>
    <w:rsid w:val="004C05A1"/>
    <w:rsid w:val="004C06D6"/>
    <w:rsid w:val="004C074E"/>
    <w:rsid w:val="004C07C9"/>
    <w:rsid w:val="004C07D9"/>
    <w:rsid w:val="004C08D1"/>
    <w:rsid w:val="004C0FB4"/>
    <w:rsid w:val="004C12CC"/>
    <w:rsid w:val="004C12F8"/>
    <w:rsid w:val="004C1414"/>
    <w:rsid w:val="004C14AF"/>
    <w:rsid w:val="004C1802"/>
    <w:rsid w:val="004C1A55"/>
    <w:rsid w:val="004C222C"/>
    <w:rsid w:val="004C2747"/>
    <w:rsid w:val="004C2E92"/>
    <w:rsid w:val="004C2F03"/>
    <w:rsid w:val="004C30BA"/>
    <w:rsid w:val="004C30E3"/>
    <w:rsid w:val="004C318B"/>
    <w:rsid w:val="004C3270"/>
    <w:rsid w:val="004C3297"/>
    <w:rsid w:val="004C3398"/>
    <w:rsid w:val="004C343B"/>
    <w:rsid w:val="004C357B"/>
    <w:rsid w:val="004C36A7"/>
    <w:rsid w:val="004C3ACB"/>
    <w:rsid w:val="004C3AE6"/>
    <w:rsid w:val="004C3F70"/>
    <w:rsid w:val="004C3FA9"/>
    <w:rsid w:val="004C4811"/>
    <w:rsid w:val="004C4A5C"/>
    <w:rsid w:val="004C4A80"/>
    <w:rsid w:val="004C4D35"/>
    <w:rsid w:val="004C507A"/>
    <w:rsid w:val="004C509A"/>
    <w:rsid w:val="004C520C"/>
    <w:rsid w:val="004C5537"/>
    <w:rsid w:val="004C5541"/>
    <w:rsid w:val="004C555D"/>
    <w:rsid w:val="004C5A73"/>
    <w:rsid w:val="004C5A75"/>
    <w:rsid w:val="004C5AC5"/>
    <w:rsid w:val="004C5E0D"/>
    <w:rsid w:val="004C5FC2"/>
    <w:rsid w:val="004C636E"/>
    <w:rsid w:val="004C638B"/>
    <w:rsid w:val="004C65FF"/>
    <w:rsid w:val="004C664D"/>
    <w:rsid w:val="004C6EEE"/>
    <w:rsid w:val="004C6F6F"/>
    <w:rsid w:val="004C702B"/>
    <w:rsid w:val="004C743A"/>
    <w:rsid w:val="004C7509"/>
    <w:rsid w:val="004C77D3"/>
    <w:rsid w:val="004C7852"/>
    <w:rsid w:val="004C785B"/>
    <w:rsid w:val="004C7A7C"/>
    <w:rsid w:val="004D0033"/>
    <w:rsid w:val="004D016B"/>
    <w:rsid w:val="004D02CA"/>
    <w:rsid w:val="004D0742"/>
    <w:rsid w:val="004D0754"/>
    <w:rsid w:val="004D0785"/>
    <w:rsid w:val="004D0898"/>
    <w:rsid w:val="004D0CE7"/>
    <w:rsid w:val="004D11B1"/>
    <w:rsid w:val="004D13A8"/>
    <w:rsid w:val="004D1444"/>
    <w:rsid w:val="004D1501"/>
    <w:rsid w:val="004D16C1"/>
    <w:rsid w:val="004D191F"/>
    <w:rsid w:val="004D19CB"/>
    <w:rsid w:val="004D1A2A"/>
    <w:rsid w:val="004D1B22"/>
    <w:rsid w:val="004D23CC"/>
    <w:rsid w:val="004D2CB7"/>
    <w:rsid w:val="004D2D59"/>
    <w:rsid w:val="004D2D76"/>
    <w:rsid w:val="004D2D84"/>
    <w:rsid w:val="004D2DBE"/>
    <w:rsid w:val="004D2F57"/>
    <w:rsid w:val="004D304F"/>
    <w:rsid w:val="004D315F"/>
    <w:rsid w:val="004D35FD"/>
    <w:rsid w:val="004D36F2"/>
    <w:rsid w:val="004D36F4"/>
    <w:rsid w:val="004D385E"/>
    <w:rsid w:val="004D399E"/>
    <w:rsid w:val="004D3C3B"/>
    <w:rsid w:val="004D3C6E"/>
    <w:rsid w:val="004D42BF"/>
    <w:rsid w:val="004D435F"/>
    <w:rsid w:val="004D4441"/>
    <w:rsid w:val="004D4705"/>
    <w:rsid w:val="004D4776"/>
    <w:rsid w:val="004D4991"/>
    <w:rsid w:val="004D4A2C"/>
    <w:rsid w:val="004D4ABF"/>
    <w:rsid w:val="004D4DDC"/>
    <w:rsid w:val="004D50BE"/>
    <w:rsid w:val="004D551B"/>
    <w:rsid w:val="004D571C"/>
    <w:rsid w:val="004D5B1A"/>
    <w:rsid w:val="004D5CA9"/>
    <w:rsid w:val="004D5E2A"/>
    <w:rsid w:val="004D6063"/>
    <w:rsid w:val="004D6155"/>
    <w:rsid w:val="004D64B1"/>
    <w:rsid w:val="004D67AF"/>
    <w:rsid w:val="004D6B52"/>
    <w:rsid w:val="004D6C15"/>
    <w:rsid w:val="004D6F4F"/>
    <w:rsid w:val="004D6FD7"/>
    <w:rsid w:val="004D7199"/>
    <w:rsid w:val="004D723D"/>
    <w:rsid w:val="004D78CC"/>
    <w:rsid w:val="004D7A19"/>
    <w:rsid w:val="004D7D8A"/>
    <w:rsid w:val="004D7F18"/>
    <w:rsid w:val="004E014A"/>
    <w:rsid w:val="004E024F"/>
    <w:rsid w:val="004E0500"/>
    <w:rsid w:val="004E061D"/>
    <w:rsid w:val="004E0ABB"/>
    <w:rsid w:val="004E0B7E"/>
    <w:rsid w:val="004E0D3A"/>
    <w:rsid w:val="004E0DB3"/>
    <w:rsid w:val="004E0E43"/>
    <w:rsid w:val="004E0EB0"/>
    <w:rsid w:val="004E0F64"/>
    <w:rsid w:val="004E0FBD"/>
    <w:rsid w:val="004E1106"/>
    <w:rsid w:val="004E138F"/>
    <w:rsid w:val="004E17F8"/>
    <w:rsid w:val="004E1D1A"/>
    <w:rsid w:val="004E1DB4"/>
    <w:rsid w:val="004E1FCE"/>
    <w:rsid w:val="004E1FF5"/>
    <w:rsid w:val="004E2009"/>
    <w:rsid w:val="004E21DA"/>
    <w:rsid w:val="004E2219"/>
    <w:rsid w:val="004E22B1"/>
    <w:rsid w:val="004E2330"/>
    <w:rsid w:val="004E2413"/>
    <w:rsid w:val="004E251D"/>
    <w:rsid w:val="004E25F6"/>
    <w:rsid w:val="004E29AE"/>
    <w:rsid w:val="004E2A00"/>
    <w:rsid w:val="004E2C39"/>
    <w:rsid w:val="004E2EBB"/>
    <w:rsid w:val="004E2F22"/>
    <w:rsid w:val="004E3090"/>
    <w:rsid w:val="004E3623"/>
    <w:rsid w:val="004E36BB"/>
    <w:rsid w:val="004E36F9"/>
    <w:rsid w:val="004E3B77"/>
    <w:rsid w:val="004E3D33"/>
    <w:rsid w:val="004E3F41"/>
    <w:rsid w:val="004E3FFC"/>
    <w:rsid w:val="004E401E"/>
    <w:rsid w:val="004E404C"/>
    <w:rsid w:val="004E426B"/>
    <w:rsid w:val="004E4296"/>
    <w:rsid w:val="004E42A3"/>
    <w:rsid w:val="004E42FD"/>
    <w:rsid w:val="004E45E3"/>
    <w:rsid w:val="004E4649"/>
    <w:rsid w:val="004E48B8"/>
    <w:rsid w:val="004E4A98"/>
    <w:rsid w:val="004E4AAC"/>
    <w:rsid w:val="004E4C8B"/>
    <w:rsid w:val="004E4C96"/>
    <w:rsid w:val="004E4F3F"/>
    <w:rsid w:val="004E50DC"/>
    <w:rsid w:val="004E5103"/>
    <w:rsid w:val="004E547A"/>
    <w:rsid w:val="004E5570"/>
    <w:rsid w:val="004E55D7"/>
    <w:rsid w:val="004E5C2B"/>
    <w:rsid w:val="004E5D77"/>
    <w:rsid w:val="004E5E4B"/>
    <w:rsid w:val="004E5EDF"/>
    <w:rsid w:val="004E6015"/>
    <w:rsid w:val="004E662E"/>
    <w:rsid w:val="004E672B"/>
    <w:rsid w:val="004E692C"/>
    <w:rsid w:val="004E6A41"/>
    <w:rsid w:val="004E6C41"/>
    <w:rsid w:val="004E6D5B"/>
    <w:rsid w:val="004E6E93"/>
    <w:rsid w:val="004E7553"/>
    <w:rsid w:val="004E7689"/>
    <w:rsid w:val="004E76A8"/>
    <w:rsid w:val="004E7818"/>
    <w:rsid w:val="004E7AB0"/>
    <w:rsid w:val="004E7CE9"/>
    <w:rsid w:val="004E7DFC"/>
    <w:rsid w:val="004E7E7A"/>
    <w:rsid w:val="004E7E84"/>
    <w:rsid w:val="004F00DD"/>
    <w:rsid w:val="004F017C"/>
    <w:rsid w:val="004F01F7"/>
    <w:rsid w:val="004F0855"/>
    <w:rsid w:val="004F09A8"/>
    <w:rsid w:val="004F0B93"/>
    <w:rsid w:val="004F10C9"/>
    <w:rsid w:val="004F1151"/>
    <w:rsid w:val="004F1246"/>
    <w:rsid w:val="004F1557"/>
    <w:rsid w:val="004F160F"/>
    <w:rsid w:val="004F1710"/>
    <w:rsid w:val="004F1BE9"/>
    <w:rsid w:val="004F1FAF"/>
    <w:rsid w:val="004F2133"/>
    <w:rsid w:val="004F213A"/>
    <w:rsid w:val="004F21F9"/>
    <w:rsid w:val="004F2363"/>
    <w:rsid w:val="004F2693"/>
    <w:rsid w:val="004F275F"/>
    <w:rsid w:val="004F2965"/>
    <w:rsid w:val="004F2E91"/>
    <w:rsid w:val="004F305E"/>
    <w:rsid w:val="004F3420"/>
    <w:rsid w:val="004F3593"/>
    <w:rsid w:val="004F3627"/>
    <w:rsid w:val="004F3844"/>
    <w:rsid w:val="004F3C0F"/>
    <w:rsid w:val="004F3D81"/>
    <w:rsid w:val="004F4097"/>
    <w:rsid w:val="004F4191"/>
    <w:rsid w:val="004F4242"/>
    <w:rsid w:val="004F43A8"/>
    <w:rsid w:val="004F4645"/>
    <w:rsid w:val="004F47FA"/>
    <w:rsid w:val="004F4892"/>
    <w:rsid w:val="004F491D"/>
    <w:rsid w:val="004F4930"/>
    <w:rsid w:val="004F49C2"/>
    <w:rsid w:val="004F4B1E"/>
    <w:rsid w:val="004F4D4A"/>
    <w:rsid w:val="004F4DF9"/>
    <w:rsid w:val="004F4FA2"/>
    <w:rsid w:val="004F504C"/>
    <w:rsid w:val="004F508D"/>
    <w:rsid w:val="004F50AB"/>
    <w:rsid w:val="004F515D"/>
    <w:rsid w:val="004F520D"/>
    <w:rsid w:val="004F52A2"/>
    <w:rsid w:val="004F5398"/>
    <w:rsid w:val="004F5424"/>
    <w:rsid w:val="004F54BE"/>
    <w:rsid w:val="004F55F1"/>
    <w:rsid w:val="004F588A"/>
    <w:rsid w:val="004F5908"/>
    <w:rsid w:val="004F5978"/>
    <w:rsid w:val="004F5D89"/>
    <w:rsid w:val="004F625E"/>
    <w:rsid w:val="004F6854"/>
    <w:rsid w:val="004F6936"/>
    <w:rsid w:val="004F6986"/>
    <w:rsid w:val="004F699C"/>
    <w:rsid w:val="004F6D1E"/>
    <w:rsid w:val="004F7296"/>
    <w:rsid w:val="004F73E0"/>
    <w:rsid w:val="004F7551"/>
    <w:rsid w:val="004F75D1"/>
    <w:rsid w:val="004F7662"/>
    <w:rsid w:val="004F7C2B"/>
    <w:rsid w:val="004F7E65"/>
    <w:rsid w:val="004F7E68"/>
    <w:rsid w:val="004F7E9F"/>
    <w:rsid w:val="005004BE"/>
    <w:rsid w:val="0050078E"/>
    <w:rsid w:val="00500814"/>
    <w:rsid w:val="0050082F"/>
    <w:rsid w:val="0050087D"/>
    <w:rsid w:val="00500C06"/>
    <w:rsid w:val="00500EBF"/>
    <w:rsid w:val="00500FAB"/>
    <w:rsid w:val="005011D9"/>
    <w:rsid w:val="00501427"/>
    <w:rsid w:val="0050154B"/>
    <w:rsid w:val="00501753"/>
    <w:rsid w:val="00501B25"/>
    <w:rsid w:val="00501E01"/>
    <w:rsid w:val="00501E95"/>
    <w:rsid w:val="00501F35"/>
    <w:rsid w:val="00501F3C"/>
    <w:rsid w:val="005020D2"/>
    <w:rsid w:val="005024D0"/>
    <w:rsid w:val="00502A3A"/>
    <w:rsid w:val="0050356C"/>
    <w:rsid w:val="005036CD"/>
    <w:rsid w:val="00503927"/>
    <w:rsid w:val="00503953"/>
    <w:rsid w:val="00503A54"/>
    <w:rsid w:val="00503ABA"/>
    <w:rsid w:val="00503B0F"/>
    <w:rsid w:val="00503D0A"/>
    <w:rsid w:val="00503DC6"/>
    <w:rsid w:val="00503F41"/>
    <w:rsid w:val="00503FA8"/>
    <w:rsid w:val="00503FBD"/>
    <w:rsid w:val="0050418C"/>
    <w:rsid w:val="005042D9"/>
    <w:rsid w:val="00504349"/>
    <w:rsid w:val="005045D9"/>
    <w:rsid w:val="00504819"/>
    <w:rsid w:val="00504A77"/>
    <w:rsid w:val="00504CAB"/>
    <w:rsid w:val="00504CD3"/>
    <w:rsid w:val="00504CDC"/>
    <w:rsid w:val="00504CE7"/>
    <w:rsid w:val="00504E2B"/>
    <w:rsid w:val="005051B4"/>
    <w:rsid w:val="00505297"/>
    <w:rsid w:val="0050529C"/>
    <w:rsid w:val="00505405"/>
    <w:rsid w:val="00505498"/>
    <w:rsid w:val="005058BE"/>
    <w:rsid w:val="00505D5F"/>
    <w:rsid w:val="00505E05"/>
    <w:rsid w:val="00505E1A"/>
    <w:rsid w:val="0050602A"/>
    <w:rsid w:val="005062B2"/>
    <w:rsid w:val="00506437"/>
    <w:rsid w:val="005064C6"/>
    <w:rsid w:val="005067F1"/>
    <w:rsid w:val="00506F5D"/>
    <w:rsid w:val="00506F8E"/>
    <w:rsid w:val="0050721B"/>
    <w:rsid w:val="00507240"/>
    <w:rsid w:val="00507788"/>
    <w:rsid w:val="005079B6"/>
    <w:rsid w:val="00507E59"/>
    <w:rsid w:val="00507ECF"/>
    <w:rsid w:val="005100DF"/>
    <w:rsid w:val="00510620"/>
    <w:rsid w:val="0051066D"/>
    <w:rsid w:val="005106BF"/>
    <w:rsid w:val="00510828"/>
    <w:rsid w:val="00510C37"/>
    <w:rsid w:val="00510D66"/>
    <w:rsid w:val="0051120A"/>
    <w:rsid w:val="00511889"/>
    <w:rsid w:val="00511A33"/>
    <w:rsid w:val="00511BC9"/>
    <w:rsid w:val="00511C16"/>
    <w:rsid w:val="00511C89"/>
    <w:rsid w:val="00511F2A"/>
    <w:rsid w:val="0051238F"/>
    <w:rsid w:val="00512522"/>
    <w:rsid w:val="005126D0"/>
    <w:rsid w:val="00512A49"/>
    <w:rsid w:val="00512F5B"/>
    <w:rsid w:val="00513275"/>
    <w:rsid w:val="0051354B"/>
    <w:rsid w:val="00513697"/>
    <w:rsid w:val="005139AC"/>
    <w:rsid w:val="00513A71"/>
    <w:rsid w:val="00513F71"/>
    <w:rsid w:val="00514170"/>
    <w:rsid w:val="00514279"/>
    <w:rsid w:val="00514405"/>
    <w:rsid w:val="00514512"/>
    <w:rsid w:val="005145E6"/>
    <w:rsid w:val="00514667"/>
    <w:rsid w:val="00514761"/>
    <w:rsid w:val="0051477D"/>
    <w:rsid w:val="00514DD0"/>
    <w:rsid w:val="005155BC"/>
    <w:rsid w:val="0051568D"/>
    <w:rsid w:val="00515C0D"/>
    <w:rsid w:val="00515D9C"/>
    <w:rsid w:val="00515E2F"/>
    <w:rsid w:val="005160C7"/>
    <w:rsid w:val="00516229"/>
    <w:rsid w:val="0051648B"/>
    <w:rsid w:val="005169CB"/>
    <w:rsid w:val="00516A87"/>
    <w:rsid w:val="00516ABC"/>
    <w:rsid w:val="00516B7E"/>
    <w:rsid w:val="00516C10"/>
    <w:rsid w:val="00516FB0"/>
    <w:rsid w:val="005170A2"/>
    <w:rsid w:val="00517109"/>
    <w:rsid w:val="005171DD"/>
    <w:rsid w:val="00517440"/>
    <w:rsid w:val="00517489"/>
    <w:rsid w:val="00517533"/>
    <w:rsid w:val="005178D5"/>
    <w:rsid w:val="0051795B"/>
    <w:rsid w:val="00517A22"/>
    <w:rsid w:val="00517AF5"/>
    <w:rsid w:val="00517D79"/>
    <w:rsid w:val="00517FEA"/>
    <w:rsid w:val="005200EA"/>
    <w:rsid w:val="005203A3"/>
    <w:rsid w:val="00520475"/>
    <w:rsid w:val="00520D40"/>
    <w:rsid w:val="00520FA1"/>
    <w:rsid w:val="00521011"/>
    <w:rsid w:val="00521189"/>
    <w:rsid w:val="0052155C"/>
    <w:rsid w:val="00521594"/>
    <w:rsid w:val="00521721"/>
    <w:rsid w:val="005217F9"/>
    <w:rsid w:val="00521925"/>
    <w:rsid w:val="00521DF1"/>
    <w:rsid w:val="005226AE"/>
    <w:rsid w:val="005226F5"/>
    <w:rsid w:val="005227D6"/>
    <w:rsid w:val="00522837"/>
    <w:rsid w:val="005228D9"/>
    <w:rsid w:val="00522A9A"/>
    <w:rsid w:val="00522B17"/>
    <w:rsid w:val="00522D4F"/>
    <w:rsid w:val="00523119"/>
    <w:rsid w:val="005236D5"/>
    <w:rsid w:val="005238BF"/>
    <w:rsid w:val="005238D6"/>
    <w:rsid w:val="00523977"/>
    <w:rsid w:val="00523986"/>
    <w:rsid w:val="00523BD3"/>
    <w:rsid w:val="005241F9"/>
    <w:rsid w:val="00524250"/>
    <w:rsid w:val="0052426B"/>
    <w:rsid w:val="005244B2"/>
    <w:rsid w:val="00524550"/>
    <w:rsid w:val="00524551"/>
    <w:rsid w:val="005248D1"/>
    <w:rsid w:val="00524C88"/>
    <w:rsid w:val="005253DC"/>
    <w:rsid w:val="0052542E"/>
    <w:rsid w:val="005254AE"/>
    <w:rsid w:val="005255FE"/>
    <w:rsid w:val="00526681"/>
    <w:rsid w:val="005267B8"/>
    <w:rsid w:val="0052684E"/>
    <w:rsid w:val="00526AC7"/>
    <w:rsid w:val="00526C15"/>
    <w:rsid w:val="00526C38"/>
    <w:rsid w:val="00526CA1"/>
    <w:rsid w:val="00526DAD"/>
    <w:rsid w:val="00526EF4"/>
    <w:rsid w:val="00527070"/>
    <w:rsid w:val="005273B8"/>
    <w:rsid w:val="0052741D"/>
    <w:rsid w:val="00527735"/>
    <w:rsid w:val="00527B41"/>
    <w:rsid w:val="00527E67"/>
    <w:rsid w:val="00527FFD"/>
    <w:rsid w:val="005303FE"/>
    <w:rsid w:val="0053040C"/>
    <w:rsid w:val="005306F2"/>
    <w:rsid w:val="00530D4B"/>
    <w:rsid w:val="00530E5E"/>
    <w:rsid w:val="00530ECC"/>
    <w:rsid w:val="00530F09"/>
    <w:rsid w:val="00530FAE"/>
    <w:rsid w:val="00530FCD"/>
    <w:rsid w:val="00530FDA"/>
    <w:rsid w:val="0053141D"/>
    <w:rsid w:val="005314A2"/>
    <w:rsid w:val="0053199A"/>
    <w:rsid w:val="00531A34"/>
    <w:rsid w:val="00531C64"/>
    <w:rsid w:val="00531D3C"/>
    <w:rsid w:val="00532366"/>
    <w:rsid w:val="0053246F"/>
    <w:rsid w:val="005326E8"/>
    <w:rsid w:val="00532980"/>
    <w:rsid w:val="005329F9"/>
    <w:rsid w:val="00532A42"/>
    <w:rsid w:val="00532AEC"/>
    <w:rsid w:val="00533000"/>
    <w:rsid w:val="005332B1"/>
    <w:rsid w:val="005332D2"/>
    <w:rsid w:val="00533594"/>
    <w:rsid w:val="005335CA"/>
    <w:rsid w:val="00533C78"/>
    <w:rsid w:val="00533C99"/>
    <w:rsid w:val="00533D09"/>
    <w:rsid w:val="00533EA6"/>
    <w:rsid w:val="00533FD3"/>
    <w:rsid w:val="005341F6"/>
    <w:rsid w:val="0053433E"/>
    <w:rsid w:val="00534411"/>
    <w:rsid w:val="00534449"/>
    <w:rsid w:val="0053444E"/>
    <w:rsid w:val="00534722"/>
    <w:rsid w:val="00534872"/>
    <w:rsid w:val="00534902"/>
    <w:rsid w:val="0053490E"/>
    <w:rsid w:val="00534BE2"/>
    <w:rsid w:val="00534CD4"/>
    <w:rsid w:val="00534F75"/>
    <w:rsid w:val="00534FB7"/>
    <w:rsid w:val="00535059"/>
    <w:rsid w:val="00535319"/>
    <w:rsid w:val="005356AA"/>
    <w:rsid w:val="0053588E"/>
    <w:rsid w:val="00535957"/>
    <w:rsid w:val="00535962"/>
    <w:rsid w:val="00535A3A"/>
    <w:rsid w:val="00535AD5"/>
    <w:rsid w:val="00535C0C"/>
    <w:rsid w:val="00535F03"/>
    <w:rsid w:val="00535F68"/>
    <w:rsid w:val="0053624E"/>
    <w:rsid w:val="005363BB"/>
    <w:rsid w:val="005363DF"/>
    <w:rsid w:val="00536499"/>
    <w:rsid w:val="00536855"/>
    <w:rsid w:val="005368F7"/>
    <w:rsid w:val="00536B93"/>
    <w:rsid w:val="00536D67"/>
    <w:rsid w:val="00537025"/>
    <w:rsid w:val="0053702D"/>
    <w:rsid w:val="00537249"/>
    <w:rsid w:val="005372A5"/>
    <w:rsid w:val="005372B5"/>
    <w:rsid w:val="005372ED"/>
    <w:rsid w:val="00537347"/>
    <w:rsid w:val="00537728"/>
    <w:rsid w:val="00537803"/>
    <w:rsid w:val="005378B0"/>
    <w:rsid w:val="005379AA"/>
    <w:rsid w:val="005379E1"/>
    <w:rsid w:val="00537A6D"/>
    <w:rsid w:val="00537B52"/>
    <w:rsid w:val="00537CD1"/>
    <w:rsid w:val="00537D71"/>
    <w:rsid w:val="00540172"/>
    <w:rsid w:val="00540605"/>
    <w:rsid w:val="005406A0"/>
    <w:rsid w:val="005409F3"/>
    <w:rsid w:val="00540B05"/>
    <w:rsid w:val="00540BB9"/>
    <w:rsid w:val="00540C98"/>
    <w:rsid w:val="00540DED"/>
    <w:rsid w:val="00541107"/>
    <w:rsid w:val="00541131"/>
    <w:rsid w:val="00541355"/>
    <w:rsid w:val="00541B75"/>
    <w:rsid w:val="00542119"/>
    <w:rsid w:val="005421E5"/>
    <w:rsid w:val="00542613"/>
    <w:rsid w:val="00542890"/>
    <w:rsid w:val="00542A03"/>
    <w:rsid w:val="00542A47"/>
    <w:rsid w:val="00542A75"/>
    <w:rsid w:val="00542C7D"/>
    <w:rsid w:val="00542F4A"/>
    <w:rsid w:val="00542FFF"/>
    <w:rsid w:val="00543127"/>
    <w:rsid w:val="00543903"/>
    <w:rsid w:val="00543915"/>
    <w:rsid w:val="005439D0"/>
    <w:rsid w:val="00543A5E"/>
    <w:rsid w:val="00543BCC"/>
    <w:rsid w:val="00543BEB"/>
    <w:rsid w:val="00543E46"/>
    <w:rsid w:val="00543F11"/>
    <w:rsid w:val="00544135"/>
    <w:rsid w:val="0054413B"/>
    <w:rsid w:val="0054424B"/>
    <w:rsid w:val="00544984"/>
    <w:rsid w:val="00544ACE"/>
    <w:rsid w:val="00544AD0"/>
    <w:rsid w:val="00545516"/>
    <w:rsid w:val="00545773"/>
    <w:rsid w:val="005458F3"/>
    <w:rsid w:val="00545D71"/>
    <w:rsid w:val="005461A8"/>
    <w:rsid w:val="005461A9"/>
    <w:rsid w:val="00546305"/>
    <w:rsid w:val="00546628"/>
    <w:rsid w:val="0054682B"/>
    <w:rsid w:val="005469BB"/>
    <w:rsid w:val="00546B33"/>
    <w:rsid w:val="00546FBE"/>
    <w:rsid w:val="00547102"/>
    <w:rsid w:val="00547205"/>
    <w:rsid w:val="005474D4"/>
    <w:rsid w:val="00547840"/>
    <w:rsid w:val="00547A86"/>
    <w:rsid w:val="00547A95"/>
    <w:rsid w:val="005502A4"/>
    <w:rsid w:val="0055041B"/>
    <w:rsid w:val="00550494"/>
    <w:rsid w:val="005507E9"/>
    <w:rsid w:val="00550852"/>
    <w:rsid w:val="00550CE4"/>
    <w:rsid w:val="00550EBA"/>
    <w:rsid w:val="0055113B"/>
    <w:rsid w:val="0055113C"/>
    <w:rsid w:val="0055119B"/>
    <w:rsid w:val="0055157A"/>
    <w:rsid w:val="005519F8"/>
    <w:rsid w:val="00551AB8"/>
    <w:rsid w:val="00551C83"/>
    <w:rsid w:val="00551E07"/>
    <w:rsid w:val="00551E31"/>
    <w:rsid w:val="00551FFC"/>
    <w:rsid w:val="00552004"/>
    <w:rsid w:val="00552103"/>
    <w:rsid w:val="005524CD"/>
    <w:rsid w:val="00552735"/>
    <w:rsid w:val="0055275D"/>
    <w:rsid w:val="0055290E"/>
    <w:rsid w:val="00552973"/>
    <w:rsid w:val="00552CB0"/>
    <w:rsid w:val="005532C4"/>
    <w:rsid w:val="005533C5"/>
    <w:rsid w:val="005536F0"/>
    <w:rsid w:val="00553807"/>
    <w:rsid w:val="00553D29"/>
    <w:rsid w:val="00553E95"/>
    <w:rsid w:val="005540FB"/>
    <w:rsid w:val="00554421"/>
    <w:rsid w:val="0055446B"/>
    <w:rsid w:val="00554639"/>
    <w:rsid w:val="00554675"/>
    <w:rsid w:val="00554788"/>
    <w:rsid w:val="005547C5"/>
    <w:rsid w:val="00554893"/>
    <w:rsid w:val="00554DE6"/>
    <w:rsid w:val="00554E04"/>
    <w:rsid w:val="00555064"/>
    <w:rsid w:val="00555093"/>
    <w:rsid w:val="00555220"/>
    <w:rsid w:val="005554F1"/>
    <w:rsid w:val="00555597"/>
    <w:rsid w:val="005555AF"/>
    <w:rsid w:val="005557F7"/>
    <w:rsid w:val="00555D97"/>
    <w:rsid w:val="005561B4"/>
    <w:rsid w:val="00556224"/>
    <w:rsid w:val="0055623F"/>
    <w:rsid w:val="00556384"/>
    <w:rsid w:val="005564C9"/>
    <w:rsid w:val="00556568"/>
    <w:rsid w:val="005565EC"/>
    <w:rsid w:val="00556875"/>
    <w:rsid w:val="00556958"/>
    <w:rsid w:val="00556A4D"/>
    <w:rsid w:val="00556A52"/>
    <w:rsid w:val="00556A9A"/>
    <w:rsid w:val="00556CDC"/>
    <w:rsid w:val="00557140"/>
    <w:rsid w:val="00557519"/>
    <w:rsid w:val="005576E8"/>
    <w:rsid w:val="00557884"/>
    <w:rsid w:val="0055793F"/>
    <w:rsid w:val="00557B01"/>
    <w:rsid w:val="00557B11"/>
    <w:rsid w:val="00557CFC"/>
    <w:rsid w:val="00557DE9"/>
    <w:rsid w:val="00557EB2"/>
    <w:rsid w:val="00557FA7"/>
    <w:rsid w:val="00560587"/>
    <w:rsid w:val="00560CEF"/>
    <w:rsid w:val="00560F7B"/>
    <w:rsid w:val="00561202"/>
    <w:rsid w:val="005612DF"/>
    <w:rsid w:val="00561301"/>
    <w:rsid w:val="005613D1"/>
    <w:rsid w:val="00561412"/>
    <w:rsid w:val="00561513"/>
    <w:rsid w:val="00561641"/>
    <w:rsid w:val="00561CA5"/>
    <w:rsid w:val="00562042"/>
    <w:rsid w:val="00562205"/>
    <w:rsid w:val="00562370"/>
    <w:rsid w:val="0056247E"/>
    <w:rsid w:val="00562507"/>
    <w:rsid w:val="00562593"/>
    <w:rsid w:val="00562666"/>
    <w:rsid w:val="00562811"/>
    <w:rsid w:val="00562A85"/>
    <w:rsid w:val="00562C12"/>
    <w:rsid w:val="00562C35"/>
    <w:rsid w:val="00562FB3"/>
    <w:rsid w:val="00563037"/>
    <w:rsid w:val="00563096"/>
    <w:rsid w:val="005630F1"/>
    <w:rsid w:val="005634F4"/>
    <w:rsid w:val="00563790"/>
    <w:rsid w:val="0056380A"/>
    <w:rsid w:val="00563D93"/>
    <w:rsid w:val="00563EA2"/>
    <w:rsid w:val="00564289"/>
    <w:rsid w:val="0056431E"/>
    <w:rsid w:val="005643EB"/>
    <w:rsid w:val="0056444F"/>
    <w:rsid w:val="005644B4"/>
    <w:rsid w:val="00564968"/>
    <w:rsid w:val="005649AC"/>
    <w:rsid w:val="005649C6"/>
    <w:rsid w:val="00564BB1"/>
    <w:rsid w:val="00565380"/>
    <w:rsid w:val="00565791"/>
    <w:rsid w:val="00565CFB"/>
    <w:rsid w:val="00565E1D"/>
    <w:rsid w:val="00565E7D"/>
    <w:rsid w:val="00566092"/>
    <w:rsid w:val="00566A6E"/>
    <w:rsid w:val="00566BEE"/>
    <w:rsid w:val="00566C6C"/>
    <w:rsid w:val="00566CC1"/>
    <w:rsid w:val="00567248"/>
    <w:rsid w:val="0056763F"/>
    <w:rsid w:val="005676A3"/>
    <w:rsid w:val="005677A7"/>
    <w:rsid w:val="005678EA"/>
    <w:rsid w:val="005679F0"/>
    <w:rsid w:val="00567ACE"/>
    <w:rsid w:val="00567E1E"/>
    <w:rsid w:val="005701E9"/>
    <w:rsid w:val="0057082A"/>
    <w:rsid w:val="005708F1"/>
    <w:rsid w:val="005709C6"/>
    <w:rsid w:val="00570CC6"/>
    <w:rsid w:val="00570D34"/>
    <w:rsid w:val="00570DDE"/>
    <w:rsid w:val="00570E8E"/>
    <w:rsid w:val="00570F22"/>
    <w:rsid w:val="00571A29"/>
    <w:rsid w:val="00571BE8"/>
    <w:rsid w:val="00571BF0"/>
    <w:rsid w:val="00571C3A"/>
    <w:rsid w:val="00571DE8"/>
    <w:rsid w:val="00571E29"/>
    <w:rsid w:val="00571FD1"/>
    <w:rsid w:val="0057200A"/>
    <w:rsid w:val="00572031"/>
    <w:rsid w:val="005720B9"/>
    <w:rsid w:val="005721F6"/>
    <w:rsid w:val="00572282"/>
    <w:rsid w:val="005722FE"/>
    <w:rsid w:val="005723A2"/>
    <w:rsid w:val="005723F1"/>
    <w:rsid w:val="0057265E"/>
    <w:rsid w:val="005728E9"/>
    <w:rsid w:val="005728F4"/>
    <w:rsid w:val="005728FB"/>
    <w:rsid w:val="00572A18"/>
    <w:rsid w:val="00572AD2"/>
    <w:rsid w:val="005730F2"/>
    <w:rsid w:val="005731FB"/>
    <w:rsid w:val="00573299"/>
    <w:rsid w:val="00573667"/>
    <w:rsid w:val="00573799"/>
    <w:rsid w:val="0057397B"/>
    <w:rsid w:val="00573BA2"/>
    <w:rsid w:val="00573CE3"/>
    <w:rsid w:val="00573D0E"/>
    <w:rsid w:val="00573F09"/>
    <w:rsid w:val="005742C9"/>
    <w:rsid w:val="005744EC"/>
    <w:rsid w:val="005745A3"/>
    <w:rsid w:val="0057467B"/>
    <w:rsid w:val="005746E3"/>
    <w:rsid w:val="005746E8"/>
    <w:rsid w:val="0057491D"/>
    <w:rsid w:val="00574B47"/>
    <w:rsid w:val="00574CA4"/>
    <w:rsid w:val="00574F58"/>
    <w:rsid w:val="00575210"/>
    <w:rsid w:val="00575245"/>
    <w:rsid w:val="005757A6"/>
    <w:rsid w:val="00575C9D"/>
    <w:rsid w:val="00575F38"/>
    <w:rsid w:val="0057642E"/>
    <w:rsid w:val="0057682A"/>
    <w:rsid w:val="00576ABB"/>
    <w:rsid w:val="00576BA7"/>
    <w:rsid w:val="00576E84"/>
    <w:rsid w:val="00576F13"/>
    <w:rsid w:val="00577347"/>
    <w:rsid w:val="0057741C"/>
    <w:rsid w:val="00577467"/>
    <w:rsid w:val="00577565"/>
    <w:rsid w:val="005778D3"/>
    <w:rsid w:val="00577B23"/>
    <w:rsid w:val="00577C63"/>
    <w:rsid w:val="00577C92"/>
    <w:rsid w:val="005782F3"/>
    <w:rsid w:val="0058025D"/>
    <w:rsid w:val="0058034A"/>
    <w:rsid w:val="0058035E"/>
    <w:rsid w:val="00580394"/>
    <w:rsid w:val="00580573"/>
    <w:rsid w:val="00580611"/>
    <w:rsid w:val="0058086B"/>
    <w:rsid w:val="005809CD"/>
    <w:rsid w:val="00580E62"/>
    <w:rsid w:val="00581264"/>
    <w:rsid w:val="00581282"/>
    <w:rsid w:val="0058134A"/>
    <w:rsid w:val="00581454"/>
    <w:rsid w:val="0058168C"/>
    <w:rsid w:val="0058183E"/>
    <w:rsid w:val="00581A22"/>
    <w:rsid w:val="00581A8A"/>
    <w:rsid w:val="00581AE3"/>
    <w:rsid w:val="00581CC4"/>
    <w:rsid w:val="00581DD2"/>
    <w:rsid w:val="00581E65"/>
    <w:rsid w:val="00581EED"/>
    <w:rsid w:val="00581F1D"/>
    <w:rsid w:val="00582206"/>
    <w:rsid w:val="005824BE"/>
    <w:rsid w:val="0058260D"/>
    <w:rsid w:val="005826A4"/>
    <w:rsid w:val="005828DA"/>
    <w:rsid w:val="00582A75"/>
    <w:rsid w:val="00582ABD"/>
    <w:rsid w:val="00582B8C"/>
    <w:rsid w:val="00582CE0"/>
    <w:rsid w:val="00582D3D"/>
    <w:rsid w:val="00582F9A"/>
    <w:rsid w:val="005830DF"/>
    <w:rsid w:val="005831EB"/>
    <w:rsid w:val="00583521"/>
    <w:rsid w:val="005838D4"/>
    <w:rsid w:val="005839D6"/>
    <w:rsid w:val="00583AD9"/>
    <w:rsid w:val="0058401B"/>
    <w:rsid w:val="00584215"/>
    <w:rsid w:val="0058427D"/>
    <w:rsid w:val="0058434B"/>
    <w:rsid w:val="00584372"/>
    <w:rsid w:val="005845D4"/>
    <w:rsid w:val="0058497B"/>
    <w:rsid w:val="00584B50"/>
    <w:rsid w:val="00584BC4"/>
    <w:rsid w:val="00584D60"/>
    <w:rsid w:val="005851CF"/>
    <w:rsid w:val="00585399"/>
    <w:rsid w:val="00585577"/>
    <w:rsid w:val="00585A76"/>
    <w:rsid w:val="00585E52"/>
    <w:rsid w:val="00585E93"/>
    <w:rsid w:val="00585ED7"/>
    <w:rsid w:val="005862AA"/>
    <w:rsid w:val="00586346"/>
    <w:rsid w:val="005863E1"/>
    <w:rsid w:val="00586561"/>
    <w:rsid w:val="00586695"/>
    <w:rsid w:val="005866B6"/>
    <w:rsid w:val="005867DD"/>
    <w:rsid w:val="00586805"/>
    <w:rsid w:val="005868D3"/>
    <w:rsid w:val="005869DB"/>
    <w:rsid w:val="00586AAD"/>
    <w:rsid w:val="005870C1"/>
    <w:rsid w:val="005870C6"/>
    <w:rsid w:val="005871C3"/>
    <w:rsid w:val="0058723D"/>
    <w:rsid w:val="0058736B"/>
    <w:rsid w:val="00587494"/>
    <w:rsid w:val="00587553"/>
    <w:rsid w:val="0058757E"/>
    <w:rsid w:val="0059015D"/>
    <w:rsid w:val="005902A5"/>
    <w:rsid w:val="00590524"/>
    <w:rsid w:val="00590702"/>
    <w:rsid w:val="00590EDB"/>
    <w:rsid w:val="00591175"/>
    <w:rsid w:val="005911F9"/>
    <w:rsid w:val="00591AA9"/>
    <w:rsid w:val="00591BB4"/>
    <w:rsid w:val="00591DE1"/>
    <w:rsid w:val="00591EB6"/>
    <w:rsid w:val="00591FB7"/>
    <w:rsid w:val="00591FD5"/>
    <w:rsid w:val="00592193"/>
    <w:rsid w:val="00592538"/>
    <w:rsid w:val="00592A4B"/>
    <w:rsid w:val="00592C40"/>
    <w:rsid w:val="005935F8"/>
    <w:rsid w:val="0059362A"/>
    <w:rsid w:val="00593BB7"/>
    <w:rsid w:val="00593BBC"/>
    <w:rsid w:val="00594008"/>
    <w:rsid w:val="0059405D"/>
    <w:rsid w:val="005942A7"/>
    <w:rsid w:val="0059447F"/>
    <w:rsid w:val="005945A8"/>
    <w:rsid w:val="0059466D"/>
    <w:rsid w:val="0059468C"/>
    <w:rsid w:val="00594DE4"/>
    <w:rsid w:val="00594DEA"/>
    <w:rsid w:val="00594E18"/>
    <w:rsid w:val="00594ED4"/>
    <w:rsid w:val="00594FF9"/>
    <w:rsid w:val="005952F0"/>
    <w:rsid w:val="005954A9"/>
    <w:rsid w:val="005957E1"/>
    <w:rsid w:val="00595B85"/>
    <w:rsid w:val="00595C04"/>
    <w:rsid w:val="00595CE5"/>
    <w:rsid w:val="00595EF9"/>
    <w:rsid w:val="00595EFA"/>
    <w:rsid w:val="00595F1A"/>
    <w:rsid w:val="005963F6"/>
    <w:rsid w:val="005964F7"/>
    <w:rsid w:val="005965F2"/>
    <w:rsid w:val="005966BD"/>
    <w:rsid w:val="005968D9"/>
    <w:rsid w:val="00596A4B"/>
    <w:rsid w:val="00596DED"/>
    <w:rsid w:val="00596E7C"/>
    <w:rsid w:val="00597136"/>
    <w:rsid w:val="005971AA"/>
    <w:rsid w:val="00597413"/>
    <w:rsid w:val="00597507"/>
    <w:rsid w:val="00597A3D"/>
    <w:rsid w:val="00597B51"/>
    <w:rsid w:val="00597C92"/>
    <w:rsid w:val="00597D43"/>
    <w:rsid w:val="00597E92"/>
    <w:rsid w:val="005A0682"/>
    <w:rsid w:val="005A0753"/>
    <w:rsid w:val="005A0C55"/>
    <w:rsid w:val="005A129E"/>
    <w:rsid w:val="005A1865"/>
    <w:rsid w:val="005A1A13"/>
    <w:rsid w:val="005A1C0C"/>
    <w:rsid w:val="005A1DF1"/>
    <w:rsid w:val="005A1E9E"/>
    <w:rsid w:val="005A1EC0"/>
    <w:rsid w:val="005A1F1F"/>
    <w:rsid w:val="005A209E"/>
    <w:rsid w:val="005A2145"/>
    <w:rsid w:val="005A22B7"/>
    <w:rsid w:val="005A2492"/>
    <w:rsid w:val="005A3071"/>
    <w:rsid w:val="005A31B6"/>
    <w:rsid w:val="005A320F"/>
    <w:rsid w:val="005A359D"/>
    <w:rsid w:val="005A3722"/>
    <w:rsid w:val="005A3809"/>
    <w:rsid w:val="005A3822"/>
    <w:rsid w:val="005A39C9"/>
    <w:rsid w:val="005A39D5"/>
    <w:rsid w:val="005A3BF6"/>
    <w:rsid w:val="005A3C51"/>
    <w:rsid w:val="005A3D48"/>
    <w:rsid w:val="005A3DEB"/>
    <w:rsid w:val="005A41A3"/>
    <w:rsid w:val="005A45C2"/>
    <w:rsid w:val="005A479D"/>
    <w:rsid w:val="005A47C6"/>
    <w:rsid w:val="005A490C"/>
    <w:rsid w:val="005A4944"/>
    <w:rsid w:val="005A4B5C"/>
    <w:rsid w:val="005A4C3C"/>
    <w:rsid w:val="005A4DCA"/>
    <w:rsid w:val="005A4F94"/>
    <w:rsid w:val="005A533C"/>
    <w:rsid w:val="005A533F"/>
    <w:rsid w:val="005A5897"/>
    <w:rsid w:val="005A5D27"/>
    <w:rsid w:val="005A5D31"/>
    <w:rsid w:val="005A5F99"/>
    <w:rsid w:val="005A5FBF"/>
    <w:rsid w:val="005A687D"/>
    <w:rsid w:val="005A699A"/>
    <w:rsid w:val="005A6C0E"/>
    <w:rsid w:val="005A6EB0"/>
    <w:rsid w:val="005A6EB9"/>
    <w:rsid w:val="005A6ED9"/>
    <w:rsid w:val="005A7266"/>
    <w:rsid w:val="005A72D3"/>
    <w:rsid w:val="005A73FB"/>
    <w:rsid w:val="005A741E"/>
    <w:rsid w:val="005A7784"/>
    <w:rsid w:val="005A78D2"/>
    <w:rsid w:val="005A7A23"/>
    <w:rsid w:val="005A7C85"/>
    <w:rsid w:val="005B0199"/>
    <w:rsid w:val="005B021C"/>
    <w:rsid w:val="005B0450"/>
    <w:rsid w:val="005B048F"/>
    <w:rsid w:val="005B0502"/>
    <w:rsid w:val="005B0E6C"/>
    <w:rsid w:val="005B0E7E"/>
    <w:rsid w:val="005B0F41"/>
    <w:rsid w:val="005B107F"/>
    <w:rsid w:val="005B13FF"/>
    <w:rsid w:val="005B144E"/>
    <w:rsid w:val="005B1740"/>
    <w:rsid w:val="005B18EA"/>
    <w:rsid w:val="005B1BD2"/>
    <w:rsid w:val="005B1C6D"/>
    <w:rsid w:val="005B1E09"/>
    <w:rsid w:val="005B1EC0"/>
    <w:rsid w:val="005B2110"/>
    <w:rsid w:val="005B21B6"/>
    <w:rsid w:val="005B233A"/>
    <w:rsid w:val="005B25C2"/>
    <w:rsid w:val="005B263B"/>
    <w:rsid w:val="005B2798"/>
    <w:rsid w:val="005B2805"/>
    <w:rsid w:val="005B2B31"/>
    <w:rsid w:val="005B2CC2"/>
    <w:rsid w:val="005B2E29"/>
    <w:rsid w:val="005B2E79"/>
    <w:rsid w:val="005B314B"/>
    <w:rsid w:val="005B3479"/>
    <w:rsid w:val="005B3511"/>
    <w:rsid w:val="005B367D"/>
    <w:rsid w:val="005B3A08"/>
    <w:rsid w:val="005B3D0F"/>
    <w:rsid w:val="005B3D92"/>
    <w:rsid w:val="005B3FF9"/>
    <w:rsid w:val="005B40CA"/>
    <w:rsid w:val="005B41BE"/>
    <w:rsid w:val="005B4315"/>
    <w:rsid w:val="005B44A7"/>
    <w:rsid w:val="005B4522"/>
    <w:rsid w:val="005B4528"/>
    <w:rsid w:val="005B4750"/>
    <w:rsid w:val="005B4A9F"/>
    <w:rsid w:val="005B5159"/>
    <w:rsid w:val="005B51B7"/>
    <w:rsid w:val="005B58D3"/>
    <w:rsid w:val="005B59D8"/>
    <w:rsid w:val="005B5BA0"/>
    <w:rsid w:val="005B5D9E"/>
    <w:rsid w:val="005B6476"/>
    <w:rsid w:val="005B651D"/>
    <w:rsid w:val="005B66AC"/>
    <w:rsid w:val="005B6929"/>
    <w:rsid w:val="005B6A75"/>
    <w:rsid w:val="005B6B8E"/>
    <w:rsid w:val="005B6F6C"/>
    <w:rsid w:val="005B6F73"/>
    <w:rsid w:val="005B6F9D"/>
    <w:rsid w:val="005B71EB"/>
    <w:rsid w:val="005B722D"/>
    <w:rsid w:val="005B7254"/>
    <w:rsid w:val="005B757D"/>
    <w:rsid w:val="005B7811"/>
    <w:rsid w:val="005B7A1A"/>
    <w:rsid w:val="005B7A63"/>
    <w:rsid w:val="005B7CD9"/>
    <w:rsid w:val="005B7CF2"/>
    <w:rsid w:val="005B7D65"/>
    <w:rsid w:val="005B7E7D"/>
    <w:rsid w:val="005C01D9"/>
    <w:rsid w:val="005C03E4"/>
    <w:rsid w:val="005C090A"/>
    <w:rsid w:val="005C0955"/>
    <w:rsid w:val="005C09BD"/>
    <w:rsid w:val="005C0A0C"/>
    <w:rsid w:val="005C0B8E"/>
    <w:rsid w:val="005C0CC6"/>
    <w:rsid w:val="005C0D56"/>
    <w:rsid w:val="005C105A"/>
    <w:rsid w:val="005C1096"/>
    <w:rsid w:val="005C10D0"/>
    <w:rsid w:val="005C10D3"/>
    <w:rsid w:val="005C15D5"/>
    <w:rsid w:val="005C1A62"/>
    <w:rsid w:val="005C1EBC"/>
    <w:rsid w:val="005C2074"/>
    <w:rsid w:val="005C246E"/>
    <w:rsid w:val="005C2521"/>
    <w:rsid w:val="005C278B"/>
    <w:rsid w:val="005C2837"/>
    <w:rsid w:val="005C2B26"/>
    <w:rsid w:val="005C2C7B"/>
    <w:rsid w:val="005C2DAC"/>
    <w:rsid w:val="005C2FBF"/>
    <w:rsid w:val="005C365D"/>
    <w:rsid w:val="005C36A8"/>
    <w:rsid w:val="005C37E8"/>
    <w:rsid w:val="005C3B20"/>
    <w:rsid w:val="005C3C20"/>
    <w:rsid w:val="005C3DA5"/>
    <w:rsid w:val="005C3E9C"/>
    <w:rsid w:val="005C3FB3"/>
    <w:rsid w:val="005C3FDA"/>
    <w:rsid w:val="005C4455"/>
    <w:rsid w:val="005C44CE"/>
    <w:rsid w:val="005C461B"/>
    <w:rsid w:val="005C4783"/>
    <w:rsid w:val="005C49DA"/>
    <w:rsid w:val="005C4E4B"/>
    <w:rsid w:val="005C4ED2"/>
    <w:rsid w:val="005C5090"/>
    <w:rsid w:val="005C50ED"/>
    <w:rsid w:val="005C50F3"/>
    <w:rsid w:val="005C52FE"/>
    <w:rsid w:val="005C53E8"/>
    <w:rsid w:val="005C54B5"/>
    <w:rsid w:val="005C5815"/>
    <w:rsid w:val="005C5A36"/>
    <w:rsid w:val="005C5C95"/>
    <w:rsid w:val="005C5D80"/>
    <w:rsid w:val="005C5D91"/>
    <w:rsid w:val="005C5E5B"/>
    <w:rsid w:val="005C5F2D"/>
    <w:rsid w:val="005C601A"/>
    <w:rsid w:val="005C62C4"/>
    <w:rsid w:val="005C654A"/>
    <w:rsid w:val="005C69CF"/>
    <w:rsid w:val="005C6BFF"/>
    <w:rsid w:val="005C6F17"/>
    <w:rsid w:val="005C731C"/>
    <w:rsid w:val="005C7367"/>
    <w:rsid w:val="005C799A"/>
    <w:rsid w:val="005C7D2C"/>
    <w:rsid w:val="005D028E"/>
    <w:rsid w:val="005D02CA"/>
    <w:rsid w:val="005D0387"/>
    <w:rsid w:val="005D07B8"/>
    <w:rsid w:val="005D0A15"/>
    <w:rsid w:val="005D0A3A"/>
    <w:rsid w:val="005D0E6B"/>
    <w:rsid w:val="005D0FDA"/>
    <w:rsid w:val="005D1395"/>
    <w:rsid w:val="005D1401"/>
    <w:rsid w:val="005D1409"/>
    <w:rsid w:val="005D14CB"/>
    <w:rsid w:val="005D16D2"/>
    <w:rsid w:val="005D174A"/>
    <w:rsid w:val="005D193A"/>
    <w:rsid w:val="005D19CD"/>
    <w:rsid w:val="005D1AE8"/>
    <w:rsid w:val="005D1B42"/>
    <w:rsid w:val="005D1C6D"/>
    <w:rsid w:val="005D1D0D"/>
    <w:rsid w:val="005D213B"/>
    <w:rsid w:val="005D2343"/>
    <w:rsid w:val="005D245A"/>
    <w:rsid w:val="005D2464"/>
    <w:rsid w:val="005D248E"/>
    <w:rsid w:val="005D26D2"/>
    <w:rsid w:val="005D26F0"/>
    <w:rsid w:val="005D2708"/>
    <w:rsid w:val="005D2894"/>
    <w:rsid w:val="005D29C7"/>
    <w:rsid w:val="005D2C90"/>
    <w:rsid w:val="005D2E80"/>
    <w:rsid w:val="005D2F9C"/>
    <w:rsid w:val="005D2FC9"/>
    <w:rsid w:val="005D3403"/>
    <w:rsid w:val="005D380C"/>
    <w:rsid w:val="005D38B0"/>
    <w:rsid w:val="005D3C2F"/>
    <w:rsid w:val="005D3EBA"/>
    <w:rsid w:val="005D3FB1"/>
    <w:rsid w:val="005D41F7"/>
    <w:rsid w:val="005D43A1"/>
    <w:rsid w:val="005D453E"/>
    <w:rsid w:val="005D4B5C"/>
    <w:rsid w:val="005D4F54"/>
    <w:rsid w:val="005D5218"/>
    <w:rsid w:val="005D5366"/>
    <w:rsid w:val="005D54D8"/>
    <w:rsid w:val="005D560E"/>
    <w:rsid w:val="005D5B5B"/>
    <w:rsid w:val="005D5BDA"/>
    <w:rsid w:val="005D60AF"/>
    <w:rsid w:val="005D60E1"/>
    <w:rsid w:val="005D6107"/>
    <w:rsid w:val="005D61CA"/>
    <w:rsid w:val="005D632B"/>
    <w:rsid w:val="005D658E"/>
    <w:rsid w:val="005D6597"/>
    <w:rsid w:val="005D663D"/>
    <w:rsid w:val="005D674F"/>
    <w:rsid w:val="005D689B"/>
    <w:rsid w:val="005D69A2"/>
    <w:rsid w:val="005D6ADE"/>
    <w:rsid w:val="005D6BB9"/>
    <w:rsid w:val="005D71F7"/>
    <w:rsid w:val="005D72B1"/>
    <w:rsid w:val="005D750E"/>
    <w:rsid w:val="005D761A"/>
    <w:rsid w:val="005D767E"/>
    <w:rsid w:val="005D791E"/>
    <w:rsid w:val="005D7BB1"/>
    <w:rsid w:val="005D7BCC"/>
    <w:rsid w:val="005D7E25"/>
    <w:rsid w:val="005E0042"/>
    <w:rsid w:val="005E0045"/>
    <w:rsid w:val="005E0129"/>
    <w:rsid w:val="005E018A"/>
    <w:rsid w:val="005E0960"/>
    <w:rsid w:val="005E0A03"/>
    <w:rsid w:val="005E0C9D"/>
    <w:rsid w:val="005E0D87"/>
    <w:rsid w:val="005E0E66"/>
    <w:rsid w:val="005E10DB"/>
    <w:rsid w:val="005E1448"/>
    <w:rsid w:val="005E14E7"/>
    <w:rsid w:val="005E1837"/>
    <w:rsid w:val="005E1AED"/>
    <w:rsid w:val="005E1B77"/>
    <w:rsid w:val="005E1B9E"/>
    <w:rsid w:val="005E1EDD"/>
    <w:rsid w:val="005E1F3E"/>
    <w:rsid w:val="005E232E"/>
    <w:rsid w:val="005E2354"/>
    <w:rsid w:val="005E250D"/>
    <w:rsid w:val="005E257E"/>
    <w:rsid w:val="005E25A4"/>
    <w:rsid w:val="005E2628"/>
    <w:rsid w:val="005E26A3"/>
    <w:rsid w:val="005E26E7"/>
    <w:rsid w:val="005E26FF"/>
    <w:rsid w:val="005E281C"/>
    <w:rsid w:val="005E2ECB"/>
    <w:rsid w:val="005E3420"/>
    <w:rsid w:val="005E35E7"/>
    <w:rsid w:val="005E38CC"/>
    <w:rsid w:val="005E3943"/>
    <w:rsid w:val="005E3B5A"/>
    <w:rsid w:val="005E406D"/>
    <w:rsid w:val="005E447E"/>
    <w:rsid w:val="005E474F"/>
    <w:rsid w:val="005E4858"/>
    <w:rsid w:val="005E4A64"/>
    <w:rsid w:val="005E4A7F"/>
    <w:rsid w:val="005E4AD4"/>
    <w:rsid w:val="005E4CD5"/>
    <w:rsid w:val="005E4FD1"/>
    <w:rsid w:val="005E50CD"/>
    <w:rsid w:val="005E51E2"/>
    <w:rsid w:val="005E54D6"/>
    <w:rsid w:val="005E5933"/>
    <w:rsid w:val="005E5B6B"/>
    <w:rsid w:val="005E5D90"/>
    <w:rsid w:val="005E5E05"/>
    <w:rsid w:val="005E5EB6"/>
    <w:rsid w:val="005E653C"/>
    <w:rsid w:val="005E6AB6"/>
    <w:rsid w:val="005E6B84"/>
    <w:rsid w:val="005E6C14"/>
    <w:rsid w:val="005E6CA7"/>
    <w:rsid w:val="005E6F4D"/>
    <w:rsid w:val="005E744E"/>
    <w:rsid w:val="005E75CD"/>
    <w:rsid w:val="005E7687"/>
    <w:rsid w:val="005E76BE"/>
    <w:rsid w:val="005E786C"/>
    <w:rsid w:val="005E7929"/>
    <w:rsid w:val="005E7E7E"/>
    <w:rsid w:val="005F00D7"/>
    <w:rsid w:val="005F0316"/>
    <w:rsid w:val="005F0383"/>
    <w:rsid w:val="005F03EE"/>
    <w:rsid w:val="005F06AB"/>
    <w:rsid w:val="005F06EA"/>
    <w:rsid w:val="005F0775"/>
    <w:rsid w:val="005F0A18"/>
    <w:rsid w:val="005F0B30"/>
    <w:rsid w:val="005F0C2B"/>
    <w:rsid w:val="005F0CF5"/>
    <w:rsid w:val="005F0D5B"/>
    <w:rsid w:val="005F0E1C"/>
    <w:rsid w:val="005F1061"/>
    <w:rsid w:val="005F10C5"/>
    <w:rsid w:val="005F11CC"/>
    <w:rsid w:val="005F1474"/>
    <w:rsid w:val="005F163B"/>
    <w:rsid w:val="005F1653"/>
    <w:rsid w:val="005F17CF"/>
    <w:rsid w:val="005F1878"/>
    <w:rsid w:val="005F1963"/>
    <w:rsid w:val="005F1B1B"/>
    <w:rsid w:val="005F1B44"/>
    <w:rsid w:val="005F21EB"/>
    <w:rsid w:val="005F262E"/>
    <w:rsid w:val="005F26D3"/>
    <w:rsid w:val="005F2700"/>
    <w:rsid w:val="005F2E89"/>
    <w:rsid w:val="005F30EE"/>
    <w:rsid w:val="005F31FF"/>
    <w:rsid w:val="005F32FB"/>
    <w:rsid w:val="005F332E"/>
    <w:rsid w:val="005F348D"/>
    <w:rsid w:val="005F35F5"/>
    <w:rsid w:val="005F361E"/>
    <w:rsid w:val="005F37EA"/>
    <w:rsid w:val="005F3B58"/>
    <w:rsid w:val="005F3DA5"/>
    <w:rsid w:val="005F424B"/>
    <w:rsid w:val="005F43F5"/>
    <w:rsid w:val="005F4569"/>
    <w:rsid w:val="005F46D4"/>
    <w:rsid w:val="005F4908"/>
    <w:rsid w:val="005F4A22"/>
    <w:rsid w:val="005F4C8F"/>
    <w:rsid w:val="005F4CB4"/>
    <w:rsid w:val="005F4F48"/>
    <w:rsid w:val="005F4F5E"/>
    <w:rsid w:val="005F4FF3"/>
    <w:rsid w:val="005F5011"/>
    <w:rsid w:val="005F503E"/>
    <w:rsid w:val="005F506E"/>
    <w:rsid w:val="005F50E0"/>
    <w:rsid w:val="005F54B6"/>
    <w:rsid w:val="005F54EF"/>
    <w:rsid w:val="005F5768"/>
    <w:rsid w:val="005F5992"/>
    <w:rsid w:val="005F618D"/>
    <w:rsid w:val="005F63EF"/>
    <w:rsid w:val="005F64CF"/>
    <w:rsid w:val="005F6658"/>
    <w:rsid w:val="005F698D"/>
    <w:rsid w:val="005F69AF"/>
    <w:rsid w:val="005F6CAC"/>
    <w:rsid w:val="005F6D50"/>
    <w:rsid w:val="005F6E41"/>
    <w:rsid w:val="005F6F2F"/>
    <w:rsid w:val="005F70D6"/>
    <w:rsid w:val="005F714B"/>
    <w:rsid w:val="005F7170"/>
    <w:rsid w:val="005F7D24"/>
    <w:rsid w:val="0060003E"/>
    <w:rsid w:val="0060006C"/>
    <w:rsid w:val="00600236"/>
    <w:rsid w:val="00600262"/>
    <w:rsid w:val="00600268"/>
    <w:rsid w:val="00600308"/>
    <w:rsid w:val="00600319"/>
    <w:rsid w:val="00600541"/>
    <w:rsid w:val="0060070A"/>
    <w:rsid w:val="006009B0"/>
    <w:rsid w:val="00600A8A"/>
    <w:rsid w:val="00601212"/>
    <w:rsid w:val="00601393"/>
    <w:rsid w:val="006015C7"/>
    <w:rsid w:val="006017AF"/>
    <w:rsid w:val="0060185E"/>
    <w:rsid w:val="006019D7"/>
    <w:rsid w:val="0060216F"/>
    <w:rsid w:val="00602496"/>
    <w:rsid w:val="0060258A"/>
    <w:rsid w:val="00602805"/>
    <w:rsid w:val="00602997"/>
    <w:rsid w:val="00602B69"/>
    <w:rsid w:val="00602B74"/>
    <w:rsid w:val="00602B76"/>
    <w:rsid w:val="006033E1"/>
    <w:rsid w:val="0060342A"/>
    <w:rsid w:val="006034F2"/>
    <w:rsid w:val="00603571"/>
    <w:rsid w:val="006037F5"/>
    <w:rsid w:val="00603833"/>
    <w:rsid w:val="006038AE"/>
    <w:rsid w:val="00603956"/>
    <w:rsid w:val="006039E4"/>
    <w:rsid w:val="00603B85"/>
    <w:rsid w:val="00603BDA"/>
    <w:rsid w:val="00603D88"/>
    <w:rsid w:val="00603E54"/>
    <w:rsid w:val="006041AD"/>
    <w:rsid w:val="00604318"/>
    <w:rsid w:val="00604369"/>
    <w:rsid w:val="0060455B"/>
    <w:rsid w:val="00604759"/>
    <w:rsid w:val="00604925"/>
    <w:rsid w:val="006049DF"/>
    <w:rsid w:val="00604CD6"/>
    <w:rsid w:val="00604FA7"/>
    <w:rsid w:val="0060540C"/>
    <w:rsid w:val="006055B4"/>
    <w:rsid w:val="006055EB"/>
    <w:rsid w:val="006057C4"/>
    <w:rsid w:val="006057FB"/>
    <w:rsid w:val="00605908"/>
    <w:rsid w:val="00605965"/>
    <w:rsid w:val="00605B36"/>
    <w:rsid w:val="00605B61"/>
    <w:rsid w:val="00605D3A"/>
    <w:rsid w:val="00605DA9"/>
    <w:rsid w:val="00606067"/>
    <w:rsid w:val="006061DA"/>
    <w:rsid w:val="00606389"/>
    <w:rsid w:val="006068F2"/>
    <w:rsid w:val="00606AD4"/>
    <w:rsid w:val="00606C07"/>
    <w:rsid w:val="00606D85"/>
    <w:rsid w:val="00606F20"/>
    <w:rsid w:val="00607056"/>
    <w:rsid w:val="006070A6"/>
    <w:rsid w:val="00607377"/>
    <w:rsid w:val="00607850"/>
    <w:rsid w:val="00607874"/>
    <w:rsid w:val="006078BE"/>
    <w:rsid w:val="00607930"/>
    <w:rsid w:val="00607DDE"/>
    <w:rsid w:val="00607EF7"/>
    <w:rsid w:val="00610015"/>
    <w:rsid w:val="00610035"/>
    <w:rsid w:val="0061014C"/>
    <w:rsid w:val="006102C4"/>
    <w:rsid w:val="0061039A"/>
    <w:rsid w:val="006106C2"/>
    <w:rsid w:val="00610857"/>
    <w:rsid w:val="00610D7C"/>
    <w:rsid w:val="006112DD"/>
    <w:rsid w:val="00611407"/>
    <w:rsid w:val="00611445"/>
    <w:rsid w:val="006114A7"/>
    <w:rsid w:val="00611545"/>
    <w:rsid w:val="006115BE"/>
    <w:rsid w:val="00611932"/>
    <w:rsid w:val="006119C0"/>
    <w:rsid w:val="00611B14"/>
    <w:rsid w:val="00611CBF"/>
    <w:rsid w:val="00611D4A"/>
    <w:rsid w:val="00611D80"/>
    <w:rsid w:val="00611DE4"/>
    <w:rsid w:val="00611DE6"/>
    <w:rsid w:val="00611F68"/>
    <w:rsid w:val="0061260B"/>
    <w:rsid w:val="00612711"/>
    <w:rsid w:val="00612786"/>
    <w:rsid w:val="00612864"/>
    <w:rsid w:val="00612956"/>
    <w:rsid w:val="00612B5D"/>
    <w:rsid w:val="00612BC4"/>
    <w:rsid w:val="00612D68"/>
    <w:rsid w:val="00612D98"/>
    <w:rsid w:val="0061305D"/>
    <w:rsid w:val="0061327C"/>
    <w:rsid w:val="00613414"/>
    <w:rsid w:val="006136CC"/>
    <w:rsid w:val="00613D7F"/>
    <w:rsid w:val="00613E80"/>
    <w:rsid w:val="006140DA"/>
    <w:rsid w:val="0061442D"/>
    <w:rsid w:val="0061462E"/>
    <w:rsid w:val="006147E0"/>
    <w:rsid w:val="0061484C"/>
    <w:rsid w:val="00614E9F"/>
    <w:rsid w:val="00614EB0"/>
    <w:rsid w:val="006152BB"/>
    <w:rsid w:val="006154EC"/>
    <w:rsid w:val="006161CD"/>
    <w:rsid w:val="00616664"/>
    <w:rsid w:val="00616676"/>
    <w:rsid w:val="006168E3"/>
    <w:rsid w:val="00616900"/>
    <w:rsid w:val="00616CC6"/>
    <w:rsid w:val="00616DA2"/>
    <w:rsid w:val="00616EE6"/>
    <w:rsid w:val="00616F3F"/>
    <w:rsid w:val="00616F9D"/>
    <w:rsid w:val="00617035"/>
    <w:rsid w:val="00617178"/>
    <w:rsid w:val="00617191"/>
    <w:rsid w:val="006174C9"/>
    <w:rsid w:val="006174CF"/>
    <w:rsid w:val="00617555"/>
    <w:rsid w:val="0061765A"/>
    <w:rsid w:val="00617760"/>
    <w:rsid w:val="00617975"/>
    <w:rsid w:val="006179F3"/>
    <w:rsid w:val="00617BA5"/>
    <w:rsid w:val="00617C00"/>
    <w:rsid w:val="00620154"/>
    <w:rsid w:val="00620228"/>
    <w:rsid w:val="00620332"/>
    <w:rsid w:val="006203C5"/>
    <w:rsid w:val="006204D8"/>
    <w:rsid w:val="00620524"/>
    <w:rsid w:val="00620742"/>
    <w:rsid w:val="00620750"/>
    <w:rsid w:val="0062081E"/>
    <w:rsid w:val="00620BAF"/>
    <w:rsid w:val="00620D1D"/>
    <w:rsid w:val="00620D2E"/>
    <w:rsid w:val="00620EFC"/>
    <w:rsid w:val="00621300"/>
    <w:rsid w:val="006213AD"/>
    <w:rsid w:val="006216A6"/>
    <w:rsid w:val="00621F6C"/>
    <w:rsid w:val="0062206C"/>
    <w:rsid w:val="006221CA"/>
    <w:rsid w:val="00622250"/>
    <w:rsid w:val="0062267C"/>
    <w:rsid w:val="0062276F"/>
    <w:rsid w:val="0062277E"/>
    <w:rsid w:val="00622C8A"/>
    <w:rsid w:val="00622D69"/>
    <w:rsid w:val="0062306F"/>
    <w:rsid w:val="0062308B"/>
    <w:rsid w:val="00623373"/>
    <w:rsid w:val="00623604"/>
    <w:rsid w:val="0062392C"/>
    <w:rsid w:val="00623988"/>
    <w:rsid w:val="00623CAE"/>
    <w:rsid w:val="00623FEE"/>
    <w:rsid w:val="0062408D"/>
    <w:rsid w:val="006240CC"/>
    <w:rsid w:val="00624744"/>
    <w:rsid w:val="00624940"/>
    <w:rsid w:val="00624BDA"/>
    <w:rsid w:val="00624E17"/>
    <w:rsid w:val="00624E79"/>
    <w:rsid w:val="006254F8"/>
    <w:rsid w:val="00625524"/>
    <w:rsid w:val="00625733"/>
    <w:rsid w:val="00625964"/>
    <w:rsid w:val="00625A9A"/>
    <w:rsid w:val="00625F4D"/>
    <w:rsid w:val="00625FDA"/>
    <w:rsid w:val="006260B7"/>
    <w:rsid w:val="00626181"/>
    <w:rsid w:val="006264FF"/>
    <w:rsid w:val="006265C5"/>
    <w:rsid w:val="00626AB5"/>
    <w:rsid w:val="00626C35"/>
    <w:rsid w:val="00626E08"/>
    <w:rsid w:val="0062700A"/>
    <w:rsid w:val="006270E8"/>
    <w:rsid w:val="00627B2C"/>
    <w:rsid w:val="00627B6F"/>
    <w:rsid w:val="00627DA7"/>
    <w:rsid w:val="00627FBA"/>
    <w:rsid w:val="0062A28F"/>
    <w:rsid w:val="0063023F"/>
    <w:rsid w:val="006305AF"/>
    <w:rsid w:val="006308E8"/>
    <w:rsid w:val="006309F8"/>
    <w:rsid w:val="00630A43"/>
    <w:rsid w:val="00630A5E"/>
    <w:rsid w:val="00630A77"/>
    <w:rsid w:val="00630B0A"/>
    <w:rsid w:val="00630C0D"/>
    <w:rsid w:val="00630DA4"/>
    <w:rsid w:val="00630E1B"/>
    <w:rsid w:val="00630E3F"/>
    <w:rsid w:val="00630F77"/>
    <w:rsid w:val="0063142C"/>
    <w:rsid w:val="00631791"/>
    <w:rsid w:val="006318C0"/>
    <w:rsid w:val="006319A3"/>
    <w:rsid w:val="006319EC"/>
    <w:rsid w:val="00631CD4"/>
    <w:rsid w:val="00631F82"/>
    <w:rsid w:val="00631FC0"/>
    <w:rsid w:val="006324EB"/>
    <w:rsid w:val="00632568"/>
    <w:rsid w:val="00632597"/>
    <w:rsid w:val="006325A3"/>
    <w:rsid w:val="0063274C"/>
    <w:rsid w:val="006327D8"/>
    <w:rsid w:val="006327F5"/>
    <w:rsid w:val="006328A4"/>
    <w:rsid w:val="00632DD0"/>
    <w:rsid w:val="00632EC6"/>
    <w:rsid w:val="0063368C"/>
    <w:rsid w:val="00633903"/>
    <w:rsid w:val="006339B6"/>
    <w:rsid w:val="006339F6"/>
    <w:rsid w:val="00633EB0"/>
    <w:rsid w:val="00633EC8"/>
    <w:rsid w:val="006340A6"/>
    <w:rsid w:val="006345BE"/>
    <w:rsid w:val="0063461F"/>
    <w:rsid w:val="00634752"/>
    <w:rsid w:val="00634D13"/>
    <w:rsid w:val="00634F24"/>
    <w:rsid w:val="0063511C"/>
    <w:rsid w:val="006351A0"/>
    <w:rsid w:val="00635221"/>
    <w:rsid w:val="0063532F"/>
    <w:rsid w:val="006358B4"/>
    <w:rsid w:val="00635983"/>
    <w:rsid w:val="006359D3"/>
    <w:rsid w:val="00635DFF"/>
    <w:rsid w:val="00635E4B"/>
    <w:rsid w:val="0063625B"/>
    <w:rsid w:val="006363D6"/>
    <w:rsid w:val="0063650E"/>
    <w:rsid w:val="0063652F"/>
    <w:rsid w:val="006365D8"/>
    <w:rsid w:val="0063664F"/>
    <w:rsid w:val="00636757"/>
    <w:rsid w:val="0063684E"/>
    <w:rsid w:val="0063689C"/>
    <w:rsid w:val="006368ED"/>
    <w:rsid w:val="00636B00"/>
    <w:rsid w:val="00636C43"/>
    <w:rsid w:val="00636C6B"/>
    <w:rsid w:val="00636E05"/>
    <w:rsid w:val="006370F9"/>
    <w:rsid w:val="00637271"/>
    <w:rsid w:val="00637364"/>
    <w:rsid w:val="0063740A"/>
    <w:rsid w:val="00637520"/>
    <w:rsid w:val="0063756A"/>
    <w:rsid w:val="006376E1"/>
    <w:rsid w:val="006377FC"/>
    <w:rsid w:val="00637A7A"/>
    <w:rsid w:val="00637BB0"/>
    <w:rsid w:val="00640052"/>
    <w:rsid w:val="006402A5"/>
    <w:rsid w:val="006405E5"/>
    <w:rsid w:val="0064081A"/>
    <w:rsid w:val="00640985"/>
    <w:rsid w:val="006409FF"/>
    <w:rsid w:val="00640A58"/>
    <w:rsid w:val="00640BD3"/>
    <w:rsid w:val="00640DFC"/>
    <w:rsid w:val="00641456"/>
    <w:rsid w:val="00641630"/>
    <w:rsid w:val="00641724"/>
    <w:rsid w:val="0064195B"/>
    <w:rsid w:val="006419AA"/>
    <w:rsid w:val="00641A3B"/>
    <w:rsid w:val="00641AD8"/>
    <w:rsid w:val="00641BC8"/>
    <w:rsid w:val="00642192"/>
    <w:rsid w:val="0064237A"/>
    <w:rsid w:val="006427EE"/>
    <w:rsid w:val="00642BCD"/>
    <w:rsid w:val="00642BE1"/>
    <w:rsid w:val="00642C48"/>
    <w:rsid w:val="00642F50"/>
    <w:rsid w:val="006432BD"/>
    <w:rsid w:val="00643696"/>
    <w:rsid w:val="00643708"/>
    <w:rsid w:val="00643993"/>
    <w:rsid w:val="00643C6A"/>
    <w:rsid w:val="00643EB6"/>
    <w:rsid w:val="006442A5"/>
    <w:rsid w:val="006442CF"/>
    <w:rsid w:val="0064430C"/>
    <w:rsid w:val="00644639"/>
    <w:rsid w:val="00644B1F"/>
    <w:rsid w:val="00644B7E"/>
    <w:rsid w:val="00644EA2"/>
    <w:rsid w:val="00644F7E"/>
    <w:rsid w:val="0064508F"/>
    <w:rsid w:val="0064536D"/>
    <w:rsid w:val="00645446"/>
    <w:rsid w:val="006454E6"/>
    <w:rsid w:val="006458E6"/>
    <w:rsid w:val="00645DD1"/>
    <w:rsid w:val="00646049"/>
    <w:rsid w:val="00646235"/>
    <w:rsid w:val="00646245"/>
    <w:rsid w:val="00646308"/>
    <w:rsid w:val="0064652C"/>
    <w:rsid w:val="00646A68"/>
    <w:rsid w:val="00646B05"/>
    <w:rsid w:val="00646B76"/>
    <w:rsid w:val="00646F5B"/>
    <w:rsid w:val="00647152"/>
    <w:rsid w:val="00647160"/>
    <w:rsid w:val="006476CE"/>
    <w:rsid w:val="00647833"/>
    <w:rsid w:val="00647FB6"/>
    <w:rsid w:val="00650205"/>
    <w:rsid w:val="00650245"/>
    <w:rsid w:val="006505BD"/>
    <w:rsid w:val="00650624"/>
    <w:rsid w:val="00650628"/>
    <w:rsid w:val="006506F5"/>
    <w:rsid w:val="006508C0"/>
    <w:rsid w:val="006508EA"/>
    <w:rsid w:val="0065092E"/>
    <w:rsid w:val="00650C98"/>
    <w:rsid w:val="00650FD0"/>
    <w:rsid w:val="006510F2"/>
    <w:rsid w:val="00651474"/>
    <w:rsid w:val="00651640"/>
    <w:rsid w:val="00651646"/>
    <w:rsid w:val="00651756"/>
    <w:rsid w:val="00651862"/>
    <w:rsid w:val="00651F4F"/>
    <w:rsid w:val="00652166"/>
    <w:rsid w:val="0065248D"/>
    <w:rsid w:val="006528C9"/>
    <w:rsid w:val="006528D0"/>
    <w:rsid w:val="006529DD"/>
    <w:rsid w:val="00652D04"/>
    <w:rsid w:val="00652EDA"/>
    <w:rsid w:val="00652EE2"/>
    <w:rsid w:val="00652F42"/>
    <w:rsid w:val="00653115"/>
    <w:rsid w:val="0065313B"/>
    <w:rsid w:val="00653419"/>
    <w:rsid w:val="0065349E"/>
    <w:rsid w:val="00653647"/>
    <w:rsid w:val="006537E6"/>
    <w:rsid w:val="006539F5"/>
    <w:rsid w:val="00653D74"/>
    <w:rsid w:val="00654255"/>
    <w:rsid w:val="0065439C"/>
    <w:rsid w:val="0065458D"/>
    <w:rsid w:val="0065476F"/>
    <w:rsid w:val="006549B4"/>
    <w:rsid w:val="006549F2"/>
    <w:rsid w:val="00655119"/>
    <w:rsid w:val="006551C3"/>
    <w:rsid w:val="006557A7"/>
    <w:rsid w:val="00655899"/>
    <w:rsid w:val="0065591D"/>
    <w:rsid w:val="00655A36"/>
    <w:rsid w:val="00656040"/>
    <w:rsid w:val="0065608B"/>
    <w:rsid w:val="00656290"/>
    <w:rsid w:val="006564AF"/>
    <w:rsid w:val="00656BD4"/>
    <w:rsid w:val="00656C95"/>
    <w:rsid w:val="00657106"/>
    <w:rsid w:val="006573CE"/>
    <w:rsid w:val="00657604"/>
    <w:rsid w:val="00657BFD"/>
    <w:rsid w:val="00657C35"/>
    <w:rsid w:val="00657C87"/>
    <w:rsid w:val="00658437"/>
    <w:rsid w:val="00659497"/>
    <w:rsid w:val="006601C9"/>
    <w:rsid w:val="006601E0"/>
    <w:rsid w:val="006602CB"/>
    <w:rsid w:val="006603D0"/>
    <w:rsid w:val="006605B4"/>
    <w:rsid w:val="00660893"/>
    <w:rsid w:val="006608D8"/>
    <w:rsid w:val="006608EE"/>
    <w:rsid w:val="00660919"/>
    <w:rsid w:val="006609D7"/>
    <w:rsid w:val="00660A04"/>
    <w:rsid w:val="00660BAD"/>
    <w:rsid w:val="00661317"/>
    <w:rsid w:val="0066162C"/>
    <w:rsid w:val="0066168A"/>
    <w:rsid w:val="006619BD"/>
    <w:rsid w:val="00661BA3"/>
    <w:rsid w:val="00661BBA"/>
    <w:rsid w:val="00661C12"/>
    <w:rsid w:val="00661E50"/>
    <w:rsid w:val="006621D7"/>
    <w:rsid w:val="006622D6"/>
    <w:rsid w:val="006623F1"/>
    <w:rsid w:val="0066240F"/>
    <w:rsid w:val="00662519"/>
    <w:rsid w:val="00662740"/>
    <w:rsid w:val="006629A3"/>
    <w:rsid w:val="00662C20"/>
    <w:rsid w:val="00662E2B"/>
    <w:rsid w:val="00662E56"/>
    <w:rsid w:val="0066302A"/>
    <w:rsid w:val="00663119"/>
    <w:rsid w:val="006632C3"/>
    <w:rsid w:val="0066332B"/>
    <w:rsid w:val="00663682"/>
    <w:rsid w:val="00663965"/>
    <w:rsid w:val="00663977"/>
    <w:rsid w:val="00663A34"/>
    <w:rsid w:val="00663DAF"/>
    <w:rsid w:val="00663EE6"/>
    <w:rsid w:val="00663FB9"/>
    <w:rsid w:val="006641B6"/>
    <w:rsid w:val="00664291"/>
    <w:rsid w:val="006642A0"/>
    <w:rsid w:val="006648A8"/>
    <w:rsid w:val="006648E3"/>
    <w:rsid w:val="00664AB6"/>
    <w:rsid w:val="00664CC3"/>
    <w:rsid w:val="00664CCB"/>
    <w:rsid w:val="006651D6"/>
    <w:rsid w:val="006652BC"/>
    <w:rsid w:val="00665460"/>
    <w:rsid w:val="00665613"/>
    <w:rsid w:val="006658B3"/>
    <w:rsid w:val="006659F0"/>
    <w:rsid w:val="006659FA"/>
    <w:rsid w:val="00665AE4"/>
    <w:rsid w:val="00665BCB"/>
    <w:rsid w:val="00665C37"/>
    <w:rsid w:val="006664A0"/>
    <w:rsid w:val="006664E5"/>
    <w:rsid w:val="006665BB"/>
    <w:rsid w:val="0066664B"/>
    <w:rsid w:val="00666A52"/>
    <w:rsid w:val="00666A7B"/>
    <w:rsid w:val="00666BB0"/>
    <w:rsid w:val="00666BEC"/>
    <w:rsid w:val="00666D06"/>
    <w:rsid w:val="00666D36"/>
    <w:rsid w:val="00666E02"/>
    <w:rsid w:val="006671BC"/>
    <w:rsid w:val="006671EA"/>
    <w:rsid w:val="00667450"/>
    <w:rsid w:val="00667770"/>
    <w:rsid w:val="00667FFA"/>
    <w:rsid w:val="00670054"/>
    <w:rsid w:val="00670435"/>
    <w:rsid w:val="00670597"/>
    <w:rsid w:val="006706D0"/>
    <w:rsid w:val="0067072E"/>
    <w:rsid w:val="00670B23"/>
    <w:rsid w:val="00670D35"/>
    <w:rsid w:val="00670DE9"/>
    <w:rsid w:val="006710EF"/>
    <w:rsid w:val="00671212"/>
    <w:rsid w:val="00671262"/>
    <w:rsid w:val="006716F0"/>
    <w:rsid w:val="0067203E"/>
    <w:rsid w:val="00672096"/>
    <w:rsid w:val="00672284"/>
    <w:rsid w:val="006722CC"/>
    <w:rsid w:val="00672559"/>
    <w:rsid w:val="0067268A"/>
    <w:rsid w:val="00672AB4"/>
    <w:rsid w:val="00672AC8"/>
    <w:rsid w:val="00672CD8"/>
    <w:rsid w:val="00672CE8"/>
    <w:rsid w:val="00673011"/>
    <w:rsid w:val="006733C7"/>
    <w:rsid w:val="006734A4"/>
    <w:rsid w:val="0067382F"/>
    <w:rsid w:val="00673915"/>
    <w:rsid w:val="00673959"/>
    <w:rsid w:val="00673D33"/>
    <w:rsid w:val="006747EB"/>
    <w:rsid w:val="00674B3C"/>
    <w:rsid w:val="00674BED"/>
    <w:rsid w:val="00674C43"/>
    <w:rsid w:val="00674FD8"/>
    <w:rsid w:val="00675084"/>
    <w:rsid w:val="006750CB"/>
    <w:rsid w:val="0067521E"/>
    <w:rsid w:val="00675657"/>
    <w:rsid w:val="0067565A"/>
    <w:rsid w:val="006756CC"/>
    <w:rsid w:val="006756E3"/>
    <w:rsid w:val="00675825"/>
    <w:rsid w:val="00675A14"/>
    <w:rsid w:val="00675E23"/>
    <w:rsid w:val="00675EA1"/>
    <w:rsid w:val="00675ECA"/>
    <w:rsid w:val="00675F3F"/>
    <w:rsid w:val="0067652E"/>
    <w:rsid w:val="00676588"/>
    <w:rsid w:val="006768D2"/>
    <w:rsid w:val="00676A83"/>
    <w:rsid w:val="00676C49"/>
    <w:rsid w:val="00676D19"/>
    <w:rsid w:val="00676D7F"/>
    <w:rsid w:val="00676F01"/>
    <w:rsid w:val="00676F1C"/>
    <w:rsid w:val="0067701C"/>
    <w:rsid w:val="0067704C"/>
    <w:rsid w:val="006770D5"/>
    <w:rsid w:val="00677337"/>
    <w:rsid w:val="0067749B"/>
    <w:rsid w:val="00677574"/>
    <w:rsid w:val="00677607"/>
    <w:rsid w:val="00677D5D"/>
    <w:rsid w:val="00677F73"/>
    <w:rsid w:val="00680006"/>
    <w:rsid w:val="0068004E"/>
    <w:rsid w:val="00680396"/>
    <w:rsid w:val="006806B8"/>
    <w:rsid w:val="00680707"/>
    <w:rsid w:val="00680BCB"/>
    <w:rsid w:val="006812ED"/>
    <w:rsid w:val="00681569"/>
    <w:rsid w:val="006817A1"/>
    <w:rsid w:val="00681AB5"/>
    <w:rsid w:val="00682084"/>
    <w:rsid w:val="00682130"/>
    <w:rsid w:val="00682493"/>
    <w:rsid w:val="00682B3F"/>
    <w:rsid w:val="00682E64"/>
    <w:rsid w:val="00682F21"/>
    <w:rsid w:val="0068317B"/>
    <w:rsid w:val="00683255"/>
    <w:rsid w:val="00683776"/>
    <w:rsid w:val="00683878"/>
    <w:rsid w:val="00683B3A"/>
    <w:rsid w:val="00683BDD"/>
    <w:rsid w:val="00683D74"/>
    <w:rsid w:val="00683F2E"/>
    <w:rsid w:val="006841DD"/>
    <w:rsid w:val="0068421E"/>
    <w:rsid w:val="00684380"/>
    <w:rsid w:val="0068454C"/>
    <w:rsid w:val="006845AD"/>
    <w:rsid w:val="006848E3"/>
    <w:rsid w:val="006848E7"/>
    <w:rsid w:val="00684A3C"/>
    <w:rsid w:val="00684B5B"/>
    <w:rsid w:val="00684CA5"/>
    <w:rsid w:val="0068500D"/>
    <w:rsid w:val="006853A2"/>
    <w:rsid w:val="006856F5"/>
    <w:rsid w:val="006857F6"/>
    <w:rsid w:val="00685C37"/>
    <w:rsid w:val="00685C93"/>
    <w:rsid w:val="00685CA0"/>
    <w:rsid w:val="00685DDD"/>
    <w:rsid w:val="00686138"/>
    <w:rsid w:val="006861E8"/>
    <w:rsid w:val="006866B7"/>
    <w:rsid w:val="0068685A"/>
    <w:rsid w:val="006869A1"/>
    <w:rsid w:val="00686AF7"/>
    <w:rsid w:val="00686B6B"/>
    <w:rsid w:val="00686B7C"/>
    <w:rsid w:val="00686CF5"/>
    <w:rsid w:val="00687000"/>
    <w:rsid w:val="006874A3"/>
    <w:rsid w:val="00687573"/>
    <w:rsid w:val="0068757C"/>
    <w:rsid w:val="00687AE6"/>
    <w:rsid w:val="00687B12"/>
    <w:rsid w:val="00687EF4"/>
    <w:rsid w:val="00687F82"/>
    <w:rsid w:val="00690040"/>
    <w:rsid w:val="006906A1"/>
    <w:rsid w:val="00690755"/>
    <w:rsid w:val="00690A3E"/>
    <w:rsid w:val="00690CFA"/>
    <w:rsid w:val="0069106E"/>
    <w:rsid w:val="006910AC"/>
    <w:rsid w:val="006912CF"/>
    <w:rsid w:val="00691445"/>
    <w:rsid w:val="00691935"/>
    <w:rsid w:val="00691A46"/>
    <w:rsid w:val="00691AA4"/>
    <w:rsid w:val="00691B62"/>
    <w:rsid w:val="00691C53"/>
    <w:rsid w:val="00691EF5"/>
    <w:rsid w:val="00692140"/>
    <w:rsid w:val="0069240B"/>
    <w:rsid w:val="006925B1"/>
    <w:rsid w:val="006925FF"/>
    <w:rsid w:val="006926B0"/>
    <w:rsid w:val="00692A44"/>
    <w:rsid w:val="00692D62"/>
    <w:rsid w:val="00692DEC"/>
    <w:rsid w:val="00692E2F"/>
    <w:rsid w:val="00692E6B"/>
    <w:rsid w:val="006931E9"/>
    <w:rsid w:val="006933B5"/>
    <w:rsid w:val="006933E3"/>
    <w:rsid w:val="006935AF"/>
    <w:rsid w:val="00693C8A"/>
    <w:rsid w:val="00693C94"/>
    <w:rsid w:val="00693D14"/>
    <w:rsid w:val="00693E98"/>
    <w:rsid w:val="00693FD4"/>
    <w:rsid w:val="006940C3"/>
    <w:rsid w:val="006940DB"/>
    <w:rsid w:val="00694480"/>
    <w:rsid w:val="00694593"/>
    <w:rsid w:val="00694643"/>
    <w:rsid w:val="006947AB"/>
    <w:rsid w:val="00694D8A"/>
    <w:rsid w:val="006950CE"/>
    <w:rsid w:val="006950ED"/>
    <w:rsid w:val="006953F6"/>
    <w:rsid w:val="00695583"/>
    <w:rsid w:val="00695587"/>
    <w:rsid w:val="00695747"/>
    <w:rsid w:val="006957A5"/>
    <w:rsid w:val="0069581F"/>
    <w:rsid w:val="00695917"/>
    <w:rsid w:val="00695C39"/>
    <w:rsid w:val="006963FF"/>
    <w:rsid w:val="00696439"/>
    <w:rsid w:val="00696513"/>
    <w:rsid w:val="0069657B"/>
    <w:rsid w:val="0069669C"/>
    <w:rsid w:val="006966FC"/>
    <w:rsid w:val="00696BDF"/>
    <w:rsid w:val="00696F27"/>
    <w:rsid w:val="00697060"/>
    <w:rsid w:val="006970C9"/>
    <w:rsid w:val="006977DC"/>
    <w:rsid w:val="0069795B"/>
    <w:rsid w:val="006979C4"/>
    <w:rsid w:val="00697D66"/>
    <w:rsid w:val="00697E12"/>
    <w:rsid w:val="00697E56"/>
    <w:rsid w:val="00697F8C"/>
    <w:rsid w:val="006A01FA"/>
    <w:rsid w:val="006A032C"/>
    <w:rsid w:val="006A03F7"/>
    <w:rsid w:val="006A03FB"/>
    <w:rsid w:val="006A0542"/>
    <w:rsid w:val="006A0917"/>
    <w:rsid w:val="006A09BF"/>
    <w:rsid w:val="006A0BF9"/>
    <w:rsid w:val="006A0C13"/>
    <w:rsid w:val="006A0DE4"/>
    <w:rsid w:val="006A0FD0"/>
    <w:rsid w:val="006A113D"/>
    <w:rsid w:val="006A11D8"/>
    <w:rsid w:val="006A12AC"/>
    <w:rsid w:val="006A12E7"/>
    <w:rsid w:val="006A16F6"/>
    <w:rsid w:val="006A185E"/>
    <w:rsid w:val="006A18C2"/>
    <w:rsid w:val="006A1953"/>
    <w:rsid w:val="006A19CB"/>
    <w:rsid w:val="006A1AB5"/>
    <w:rsid w:val="006A1AC6"/>
    <w:rsid w:val="006A1C34"/>
    <w:rsid w:val="006A1E96"/>
    <w:rsid w:val="006A1EA5"/>
    <w:rsid w:val="006A1EE6"/>
    <w:rsid w:val="006A1EFC"/>
    <w:rsid w:val="006A1F88"/>
    <w:rsid w:val="006A2449"/>
    <w:rsid w:val="006A2B9E"/>
    <w:rsid w:val="006A2C0F"/>
    <w:rsid w:val="006A2D7A"/>
    <w:rsid w:val="006A2E69"/>
    <w:rsid w:val="006A2F15"/>
    <w:rsid w:val="006A3353"/>
    <w:rsid w:val="006A3383"/>
    <w:rsid w:val="006A3490"/>
    <w:rsid w:val="006A3E7F"/>
    <w:rsid w:val="006A3E9B"/>
    <w:rsid w:val="006A3EAB"/>
    <w:rsid w:val="006A4053"/>
    <w:rsid w:val="006A425A"/>
    <w:rsid w:val="006A430A"/>
    <w:rsid w:val="006A4439"/>
    <w:rsid w:val="006A457A"/>
    <w:rsid w:val="006A461B"/>
    <w:rsid w:val="006A46D7"/>
    <w:rsid w:val="006A48BB"/>
    <w:rsid w:val="006A48CF"/>
    <w:rsid w:val="006A48F0"/>
    <w:rsid w:val="006A4948"/>
    <w:rsid w:val="006A4C9B"/>
    <w:rsid w:val="006A50F0"/>
    <w:rsid w:val="006A52D8"/>
    <w:rsid w:val="006A541B"/>
    <w:rsid w:val="006A555C"/>
    <w:rsid w:val="006A5A06"/>
    <w:rsid w:val="006A5A13"/>
    <w:rsid w:val="006A5CC0"/>
    <w:rsid w:val="006A5CE2"/>
    <w:rsid w:val="006A5EBA"/>
    <w:rsid w:val="006A6215"/>
    <w:rsid w:val="006A63DE"/>
    <w:rsid w:val="006A673D"/>
    <w:rsid w:val="006A6B88"/>
    <w:rsid w:val="006A6BAC"/>
    <w:rsid w:val="006A6C53"/>
    <w:rsid w:val="006A6D61"/>
    <w:rsid w:val="006A6FF3"/>
    <w:rsid w:val="006A70AA"/>
    <w:rsid w:val="006A70BB"/>
    <w:rsid w:val="006A7159"/>
    <w:rsid w:val="006A72D1"/>
    <w:rsid w:val="006A72ED"/>
    <w:rsid w:val="006A7794"/>
    <w:rsid w:val="006A7848"/>
    <w:rsid w:val="006A7BC8"/>
    <w:rsid w:val="006A7F2A"/>
    <w:rsid w:val="006B0122"/>
    <w:rsid w:val="006B01B1"/>
    <w:rsid w:val="006B02D7"/>
    <w:rsid w:val="006B0625"/>
    <w:rsid w:val="006B065E"/>
    <w:rsid w:val="006B066B"/>
    <w:rsid w:val="006B077C"/>
    <w:rsid w:val="006B081E"/>
    <w:rsid w:val="006B0F5F"/>
    <w:rsid w:val="006B1BBA"/>
    <w:rsid w:val="006B1C57"/>
    <w:rsid w:val="006B217E"/>
    <w:rsid w:val="006B21FB"/>
    <w:rsid w:val="006B2824"/>
    <w:rsid w:val="006B2E74"/>
    <w:rsid w:val="006B361F"/>
    <w:rsid w:val="006B37D4"/>
    <w:rsid w:val="006B3915"/>
    <w:rsid w:val="006B395E"/>
    <w:rsid w:val="006B3BB5"/>
    <w:rsid w:val="006B3CEA"/>
    <w:rsid w:val="006B3DE8"/>
    <w:rsid w:val="006B3E7D"/>
    <w:rsid w:val="006B3FD6"/>
    <w:rsid w:val="006B4280"/>
    <w:rsid w:val="006B44DE"/>
    <w:rsid w:val="006B47E9"/>
    <w:rsid w:val="006B487D"/>
    <w:rsid w:val="006B53EB"/>
    <w:rsid w:val="006B54E3"/>
    <w:rsid w:val="006B5511"/>
    <w:rsid w:val="006B5998"/>
    <w:rsid w:val="006B5AD0"/>
    <w:rsid w:val="006B5BAB"/>
    <w:rsid w:val="006B5D64"/>
    <w:rsid w:val="006B5E43"/>
    <w:rsid w:val="006B641E"/>
    <w:rsid w:val="006B6803"/>
    <w:rsid w:val="006B6DA3"/>
    <w:rsid w:val="006B75C8"/>
    <w:rsid w:val="006B7697"/>
    <w:rsid w:val="006B7959"/>
    <w:rsid w:val="006B7A2D"/>
    <w:rsid w:val="006B7BD1"/>
    <w:rsid w:val="006C01A0"/>
    <w:rsid w:val="006C0206"/>
    <w:rsid w:val="006C049A"/>
    <w:rsid w:val="006C05F4"/>
    <w:rsid w:val="006C07F9"/>
    <w:rsid w:val="006C0831"/>
    <w:rsid w:val="006C0849"/>
    <w:rsid w:val="006C0B10"/>
    <w:rsid w:val="006C0BA6"/>
    <w:rsid w:val="006C0D33"/>
    <w:rsid w:val="006C0F6E"/>
    <w:rsid w:val="006C123C"/>
    <w:rsid w:val="006C188E"/>
    <w:rsid w:val="006C193A"/>
    <w:rsid w:val="006C197B"/>
    <w:rsid w:val="006C19C3"/>
    <w:rsid w:val="006C2318"/>
    <w:rsid w:val="006C2339"/>
    <w:rsid w:val="006C256E"/>
    <w:rsid w:val="006C268B"/>
    <w:rsid w:val="006C2752"/>
    <w:rsid w:val="006C2BC2"/>
    <w:rsid w:val="006C2C53"/>
    <w:rsid w:val="006C2D97"/>
    <w:rsid w:val="006C2FBF"/>
    <w:rsid w:val="006C3244"/>
    <w:rsid w:val="006C3547"/>
    <w:rsid w:val="006C35B4"/>
    <w:rsid w:val="006C3606"/>
    <w:rsid w:val="006C3726"/>
    <w:rsid w:val="006C395F"/>
    <w:rsid w:val="006C3A45"/>
    <w:rsid w:val="006C3BA6"/>
    <w:rsid w:val="006C3BDE"/>
    <w:rsid w:val="006C3D43"/>
    <w:rsid w:val="006C3DBF"/>
    <w:rsid w:val="006C415B"/>
    <w:rsid w:val="006C41CA"/>
    <w:rsid w:val="006C41FE"/>
    <w:rsid w:val="006C44A8"/>
    <w:rsid w:val="006C450E"/>
    <w:rsid w:val="006C490A"/>
    <w:rsid w:val="006C4925"/>
    <w:rsid w:val="006C4A42"/>
    <w:rsid w:val="006C4BB4"/>
    <w:rsid w:val="006C4DC1"/>
    <w:rsid w:val="006C4FF0"/>
    <w:rsid w:val="006C5184"/>
    <w:rsid w:val="006C529D"/>
    <w:rsid w:val="006C52AB"/>
    <w:rsid w:val="006C5381"/>
    <w:rsid w:val="006C56C0"/>
    <w:rsid w:val="006C575D"/>
    <w:rsid w:val="006C5AC4"/>
    <w:rsid w:val="006C5B38"/>
    <w:rsid w:val="006C6009"/>
    <w:rsid w:val="006C65A1"/>
    <w:rsid w:val="006C66AF"/>
    <w:rsid w:val="006C6BDA"/>
    <w:rsid w:val="006C6C4F"/>
    <w:rsid w:val="006C7367"/>
    <w:rsid w:val="006C742D"/>
    <w:rsid w:val="006C76DB"/>
    <w:rsid w:val="006C781A"/>
    <w:rsid w:val="006C792A"/>
    <w:rsid w:val="006C7B2D"/>
    <w:rsid w:val="006C7C47"/>
    <w:rsid w:val="006C7D16"/>
    <w:rsid w:val="006C7D94"/>
    <w:rsid w:val="006C7D9B"/>
    <w:rsid w:val="006C7F41"/>
    <w:rsid w:val="006C7F42"/>
    <w:rsid w:val="006D000F"/>
    <w:rsid w:val="006D014F"/>
    <w:rsid w:val="006D01C9"/>
    <w:rsid w:val="006D02E6"/>
    <w:rsid w:val="006D036A"/>
    <w:rsid w:val="006D0861"/>
    <w:rsid w:val="006D0910"/>
    <w:rsid w:val="006D0949"/>
    <w:rsid w:val="006D0F16"/>
    <w:rsid w:val="006D0FC0"/>
    <w:rsid w:val="006D11AC"/>
    <w:rsid w:val="006D1437"/>
    <w:rsid w:val="006D1492"/>
    <w:rsid w:val="006D18AA"/>
    <w:rsid w:val="006D19E5"/>
    <w:rsid w:val="006D1C2E"/>
    <w:rsid w:val="006D1C2F"/>
    <w:rsid w:val="006D1E00"/>
    <w:rsid w:val="006D1EC2"/>
    <w:rsid w:val="006D1EF6"/>
    <w:rsid w:val="006D23D3"/>
    <w:rsid w:val="006D247B"/>
    <w:rsid w:val="006D24A7"/>
    <w:rsid w:val="006D2646"/>
    <w:rsid w:val="006D2800"/>
    <w:rsid w:val="006D2A26"/>
    <w:rsid w:val="006D2A3F"/>
    <w:rsid w:val="006D2B96"/>
    <w:rsid w:val="006D2FBC"/>
    <w:rsid w:val="006D3316"/>
    <w:rsid w:val="006D3364"/>
    <w:rsid w:val="006D33A3"/>
    <w:rsid w:val="006D3814"/>
    <w:rsid w:val="006D3BAF"/>
    <w:rsid w:val="006D3D09"/>
    <w:rsid w:val="006D3E60"/>
    <w:rsid w:val="006D3F24"/>
    <w:rsid w:val="006D3F84"/>
    <w:rsid w:val="006D413D"/>
    <w:rsid w:val="006D4188"/>
    <w:rsid w:val="006D436B"/>
    <w:rsid w:val="006D448F"/>
    <w:rsid w:val="006D4569"/>
    <w:rsid w:val="006D459C"/>
    <w:rsid w:val="006D4767"/>
    <w:rsid w:val="006D47A3"/>
    <w:rsid w:val="006D4AF0"/>
    <w:rsid w:val="006D4B38"/>
    <w:rsid w:val="006D4D51"/>
    <w:rsid w:val="006D4E18"/>
    <w:rsid w:val="006D4E9E"/>
    <w:rsid w:val="006D4FC1"/>
    <w:rsid w:val="006D503D"/>
    <w:rsid w:val="006D53B3"/>
    <w:rsid w:val="006D591D"/>
    <w:rsid w:val="006D5AEA"/>
    <w:rsid w:val="006D5D0B"/>
    <w:rsid w:val="006D5D79"/>
    <w:rsid w:val="006D5D81"/>
    <w:rsid w:val="006D604D"/>
    <w:rsid w:val="006D6324"/>
    <w:rsid w:val="006D64B5"/>
    <w:rsid w:val="006D6C0F"/>
    <w:rsid w:val="006D6DF5"/>
    <w:rsid w:val="006D6E34"/>
    <w:rsid w:val="006D6E86"/>
    <w:rsid w:val="006D7552"/>
    <w:rsid w:val="006D7830"/>
    <w:rsid w:val="006D7D1F"/>
    <w:rsid w:val="006D7F43"/>
    <w:rsid w:val="006E0021"/>
    <w:rsid w:val="006E0060"/>
    <w:rsid w:val="006E00E4"/>
    <w:rsid w:val="006E0212"/>
    <w:rsid w:val="006E045D"/>
    <w:rsid w:val="006E0500"/>
    <w:rsid w:val="006E0522"/>
    <w:rsid w:val="006E0630"/>
    <w:rsid w:val="006E0771"/>
    <w:rsid w:val="006E08DF"/>
    <w:rsid w:val="006E0983"/>
    <w:rsid w:val="006E09F4"/>
    <w:rsid w:val="006E0B6C"/>
    <w:rsid w:val="006E0E35"/>
    <w:rsid w:val="006E0E47"/>
    <w:rsid w:val="006E1095"/>
    <w:rsid w:val="006E118F"/>
    <w:rsid w:val="006E1292"/>
    <w:rsid w:val="006E138B"/>
    <w:rsid w:val="006E13D0"/>
    <w:rsid w:val="006E1519"/>
    <w:rsid w:val="006E1530"/>
    <w:rsid w:val="006E15DB"/>
    <w:rsid w:val="006E1777"/>
    <w:rsid w:val="006E1867"/>
    <w:rsid w:val="006E1A13"/>
    <w:rsid w:val="006E1CE3"/>
    <w:rsid w:val="006E2381"/>
    <w:rsid w:val="006E253E"/>
    <w:rsid w:val="006E29F1"/>
    <w:rsid w:val="006E2F12"/>
    <w:rsid w:val="006E302F"/>
    <w:rsid w:val="006E3311"/>
    <w:rsid w:val="006E3340"/>
    <w:rsid w:val="006E347D"/>
    <w:rsid w:val="006E3CDA"/>
    <w:rsid w:val="006E3EE4"/>
    <w:rsid w:val="006E4087"/>
    <w:rsid w:val="006E40FE"/>
    <w:rsid w:val="006E4294"/>
    <w:rsid w:val="006E42F8"/>
    <w:rsid w:val="006E447E"/>
    <w:rsid w:val="006E4596"/>
    <w:rsid w:val="006E48B4"/>
    <w:rsid w:val="006E49F0"/>
    <w:rsid w:val="006E49F1"/>
    <w:rsid w:val="006E552A"/>
    <w:rsid w:val="006E562E"/>
    <w:rsid w:val="006E584C"/>
    <w:rsid w:val="006E59CC"/>
    <w:rsid w:val="006E5ABC"/>
    <w:rsid w:val="006E603F"/>
    <w:rsid w:val="006E62BA"/>
    <w:rsid w:val="006E65A8"/>
    <w:rsid w:val="006E6896"/>
    <w:rsid w:val="006E69C1"/>
    <w:rsid w:val="006E69E0"/>
    <w:rsid w:val="006E6B49"/>
    <w:rsid w:val="006E736F"/>
    <w:rsid w:val="006E73D5"/>
    <w:rsid w:val="006E7441"/>
    <w:rsid w:val="006E7473"/>
    <w:rsid w:val="006E770B"/>
    <w:rsid w:val="006E7807"/>
    <w:rsid w:val="006E782A"/>
    <w:rsid w:val="006E7A68"/>
    <w:rsid w:val="006E7B25"/>
    <w:rsid w:val="006E7EB4"/>
    <w:rsid w:val="006ED4C8"/>
    <w:rsid w:val="006F0327"/>
    <w:rsid w:val="006F0330"/>
    <w:rsid w:val="006F041B"/>
    <w:rsid w:val="006F0456"/>
    <w:rsid w:val="006F06F8"/>
    <w:rsid w:val="006F09F5"/>
    <w:rsid w:val="006F0BFD"/>
    <w:rsid w:val="006F0DCE"/>
    <w:rsid w:val="006F0E4F"/>
    <w:rsid w:val="006F1128"/>
    <w:rsid w:val="006F15F3"/>
    <w:rsid w:val="006F1CC0"/>
    <w:rsid w:val="006F1FDC"/>
    <w:rsid w:val="006F285E"/>
    <w:rsid w:val="006F2A2A"/>
    <w:rsid w:val="006F2A44"/>
    <w:rsid w:val="006F2C37"/>
    <w:rsid w:val="006F2CE7"/>
    <w:rsid w:val="006F2FEA"/>
    <w:rsid w:val="006F3129"/>
    <w:rsid w:val="006F31F1"/>
    <w:rsid w:val="006F329A"/>
    <w:rsid w:val="006F3389"/>
    <w:rsid w:val="006F3689"/>
    <w:rsid w:val="006F36D2"/>
    <w:rsid w:val="006F370B"/>
    <w:rsid w:val="006F37AF"/>
    <w:rsid w:val="006F390C"/>
    <w:rsid w:val="006F3969"/>
    <w:rsid w:val="006F3D9D"/>
    <w:rsid w:val="006F41CE"/>
    <w:rsid w:val="006F435E"/>
    <w:rsid w:val="006F49A3"/>
    <w:rsid w:val="006F49EA"/>
    <w:rsid w:val="006F503F"/>
    <w:rsid w:val="006F509D"/>
    <w:rsid w:val="006F5958"/>
    <w:rsid w:val="006F5C0D"/>
    <w:rsid w:val="006F620E"/>
    <w:rsid w:val="006F6471"/>
    <w:rsid w:val="006F673C"/>
    <w:rsid w:val="006F675F"/>
    <w:rsid w:val="006F6B8C"/>
    <w:rsid w:val="006F6C23"/>
    <w:rsid w:val="006F6CE7"/>
    <w:rsid w:val="006F6D71"/>
    <w:rsid w:val="006F6EC7"/>
    <w:rsid w:val="006F7004"/>
    <w:rsid w:val="006F755A"/>
    <w:rsid w:val="006F7740"/>
    <w:rsid w:val="006F77CD"/>
    <w:rsid w:val="006F7A3A"/>
    <w:rsid w:val="006F7EEB"/>
    <w:rsid w:val="00700532"/>
    <w:rsid w:val="00700740"/>
    <w:rsid w:val="007007CE"/>
    <w:rsid w:val="00700A3A"/>
    <w:rsid w:val="00700AE3"/>
    <w:rsid w:val="00700BBE"/>
    <w:rsid w:val="00700BC3"/>
    <w:rsid w:val="00700C11"/>
    <w:rsid w:val="00700D49"/>
    <w:rsid w:val="00700EAD"/>
    <w:rsid w:val="00700F04"/>
    <w:rsid w:val="00700F59"/>
    <w:rsid w:val="00700FE4"/>
    <w:rsid w:val="007010A4"/>
    <w:rsid w:val="007013EF"/>
    <w:rsid w:val="00701A03"/>
    <w:rsid w:val="00701F28"/>
    <w:rsid w:val="007020B2"/>
    <w:rsid w:val="007023C3"/>
    <w:rsid w:val="00702411"/>
    <w:rsid w:val="00702932"/>
    <w:rsid w:val="007029D9"/>
    <w:rsid w:val="00702B91"/>
    <w:rsid w:val="00702D4A"/>
    <w:rsid w:val="00702D9D"/>
    <w:rsid w:val="0070301D"/>
    <w:rsid w:val="007030BA"/>
    <w:rsid w:val="007033AB"/>
    <w:rsid w:val="00703577"/>
    <w:rsid w:val="00703637"/>
    <w:rsid w:val="0070371D"/>
    <w:rsid w:val="00703907"/>
    <w:rsid w:val="00703C45"/>
    <w:rsid w:val="00703FEB"/>
    <w:rsid w:val="0070411F"/>
    <w:rsid w:val="007042C0"/>
    <w:rsid w:val="0070437D"/>
    <w:rsid w:val="007045C2"/>
    <w:rsid w:val="00704650"/>
    <w:rsid w:val="00704972"/>
    <w:rsid w:val="00704A33"/>
    <w:rsid w:val="00704AB8"/>
    <w:rsid w:val="00704BCB"/>
    <w:rsid w:val="00704C52"/>
    <w:rsid w:val="00704F27"/>
    <w:rsid w:val="00704FBE"/>
    <w:rsid w:val="00705030"/>
    <w:rsid w:val="00705197"/>
    <w:rsid w:val="00705204"/>
    <w:rsid w:val="00705310"/>
    <w:rsid w:val="0070549A"/>
    <w:rsid w:val="007054A8"/>
    <w:rsid w:val="00705592"/>
    <w:rsid w:val="007055B3"/>
    <w:rsid w:val="007055B6"/>
    <w:rsid w:val="007055BD"/>
    <w:rsid w:val="007056AE"/>
    <w:rsid w:val="007056ED"/>
    <w:rsid w:val="00705792"/>
    <w:rsid w:val="007057B3"/>
    <w:rsid w:val="00705859"/>
    <w:rsid w:val="00705962"/>
    <w:rsid w:val="00705CE4"/>
    <w:rsid w:val="00705D29"/>
    <w:rsid w:val="007060A5"/>
    <w:rsid w:val="007060DE"/>
    <w:rsid w:val="007061D0"/>
    <w:rsid w:val="00706248"/>
    <w:rsid w:val="00706314"/>
    <w:rsid w:val="007066D0"/>
    <w:rsid w:val="0070674D"/>
    <w:rsid w:val="007067F6"/>
    <w:rsid w:val="00706961"/>
    <w:rsid w:val="007071A7"/>
    <w:rsid w:val="0070733F"/>
    <w:rsid w:val="00707468"/>
    <w:rsid w:val="0070752D"/>
    <w:rsid w:val="0070756A"/>
    <w:rsid w:val="0070756F"/>
    <w:rsid w:val="0070758E"/>
    <w:rsid w:val="007075E9"/>
    <w:rsid w:val="007101B0"/>
    <w:rsid w:val="007106E1"/>
    <w:rsid w:val="00710936"/>
    <w:rsid w:val="00710C6B"/>
    <w:rsid w:val="00710DBF"/>
    <w:rsid w:val="00711312"/>
    <w:rsid w:val="007113F1"/>
    <w:rsid w:val="00711582"/>
    <w:rsid w:val="007115EE"/>
    <w:rsid w:val="0071167E"/>
    <w:rsid w:val="00711775"/>
    <w:rsid w:val="007118F0"/>
    <w:rsid w:val="00711C2E"/>
    <w:rsid w:val="00711CA7"/>
    <w:rsid w:val="00711E8B"/>
    <w:rsid w:val="007122D6"/>
    <w:rsid w:val="007123F5"/>
    <w:rsid w:val="007126EB"/>
    <w:rsid w:val="00712916"/>
    <w:rsid w:val="00712BB0"/>
    <w:rsid w:val="00712C51"/>
    <w:rsid w:val="00712DE6"/>
    <w:rsid w:val="00712EC9"/>
    <w:rsid w:val="00712F7F"/>
    <w:rsid w:val="00713207"/>
    <w:rsid w:val="00713241"/>
    <w:rsid w:val="007137CF"/>
    <w:rsid w:val="00713876"/>
    <w:rsid w:val="00713DD0"/>
    <w:rsid w:val="00714429"/>
    <w:rsid w:val="00714697"/>
    <w:rsid w:val="00714753"/>
    <w:rsid w:val="00714831"/>
    <w:rsid w:val="00714D41"/>
    <w:rsid w:val="00715516"/>
    <w:rsid w:val="00715719"/>
    <w:rsid w:val="00715767"/>
    <w:rsid w:val="007157D8"/>
    <w:rsid w:val="00715A3B"/>
    <w:rsid w:val="00715C9E"/>
    <w:rsid w:val="00715D70"/>
    <w:rsid w:val="00715E7B"/>
    <w:rsid w:val="00716483"/>
    <w:rsid w:val="00716840"/>
    <w:rsid w:val="00716C01"/>
    <w:rsid w:val="00716C22"/>
    <w:rsid w:val="00716E0A"/>
    <w:rsid w:val="00716E5C"/>
    <w:rsid w:val="007173CA"/>
    <w:rsid w:val="00717610"/>
    <w:rsid w:val="00717731"/>
    <w:rsid w:val="00717A43"/>
    <w:rsid w:val="00717B5D"/>
    <w:rsid w:val="00717E77"/>
    <w:rsid w:val="0072034B"/>
    <w:rsid w:val="00720463"/>
    <w:rsid w:val="00720532"/>
    <w:rsid w:val="0072075F"/>
    <w:rsid w:val="0072087E"/>
    <w:rsid w:val="007208B5"/>
    <w:rsid w:val="00720AD9"/>
    <w:rsid w:val="00720B28"/>
    <w:rsid w:val="00720E79"/>
    <w:rsid w:val="00721552"/>
    <w:rsid w:val="007216AA"/>
    <w:rsid w:val="00721720"/>
    <w:rsid w:val="00721867"/>
    <w:rsid w:val="00721961"/>
    <w:rsid w:val="007219E9"/>
    <w:rsid w:val="00721A2E"/>
    <w:rsid w:val="00721AA1"/>
    <w:rsid w:val="00721AB5"/>
    <w:rsid w:val="00721BF5"/>
    <w:rsid w:val="00721CFB"/>
    <w:rsid w:val="00721D34"/>
    <w:rsid w:val="00721DEF"/>
    <w:rsid w:val="00721E29"/>
    <w:rsid w:val="00721E8B"/>
    <w:rsid w:val="00721F7F"/>
    <w:rsid w:val="0072202F"/>
    <w:rsid w:val="0072203A"/>
    <w:rsid w:val="007223CC"/>
    <w:rsid w:val="00722452"/>
    <w:rsid w:val="007225B5"/>
    <w:rsid w:val="00722B09"/>
    <w:rsid w:val="00722B17"/>
    <w:rsid w:val="00722BEF"/>
    <w:rsid w:val="00723505"/>
    <w:rsid w:val="007236F3"/>
    <w:rsid w:val="00723B42"/>
    <w:rsid w:val="00723D68"/>
    <w:rsid w:val="0072450F"/>
    <w:rsid w:val="007245FD"/>
    <w:rsid w:val="00724965"/>
    <w:rsid w:val="00724A43"/>
    <w:rsid w:val="00724AC5"/>
    <w:rsid w:val="00724B92"/>
    <w:rsid w:val="00724FEF"/>
    <w:rsid w:val="007251FC"/>
    <w:rsid w:val="00725480"/>
    <w:rsid w:val="007254EA"/>
    <w:rsid w:val="0072552C"/>
    <w:rsid w:val="00725705"/>
    <w:rsid w:val="00725ACD"/>
    <w:rsid w:val="00725B1F"/>
    <w:rsid w:val="00725BEB"/>
    <w:rsid w:val="00725DAD"/>
    <w:rsid w:val="00725E89"/>
    <w:rsid w:val="0072699C"/>
    <w:rsid w:val="00726ABB"/>
    <w:rsid w:val="00726E33"/>
    <w:rsid w:val="00726F7A"/>
    <w:rsid w:val="00727084"/>
    <w:rsid w:val="007270CE"/>
    <w:rsid w:val="007270E5"/>
    <w:rsid w:val="007273AC"/>
    <w:rsid w:val="007274DA"/>
    <w:rsid w:val="007274F4"/>
    <w:rsid w:val="007277B4"/>
    <w:rsid w:val="00727936"/>
    <w:rsid w:val="00727CD7"/>
    <w:rsid w:val="00727E08"/>
    <w:rsid w:val="00727F58"/>
    <w:rsid w:val="00730318"/>
    <w:rsid w:val="00730572"/>
    <w:rsid w:val="00730598"/>
    <w:rsid w:val="00730832"/>
    <w:rsid w:val="00730A5B"/>
    <w:rsid w:val="00730BC0"/>
    <w:rsid w:val="00730C03"/>
    <w:rsid w:val="00730C59"/>
    <w:rsid w:val="00730DDE"/>
    <w:rsid w:val="00730E0C"/>
    <w:rsid w:val="00730EC5"/>
    <w:rsid w:val="00731039"/>
    <w:rsid w:val="00731363"/>
    <w:rsid w:val="007313DC"/>
    <w:rsid w:val="007314B3"/>
    <w:rsid w:val="00731651"/>
    <w:rsid w:val="00731745"/>
    <w:rsid w:val="00731918"/>
    <w:rsid w:val="0073193C"/>
    <w:rsid w:val="0073197C"/>
    <w:rsid w:val="00731AD4"/>
    <w:rsid w:val="00731C27"/>
    <w:rsid w:val="00731CE6"/>
    <w:rsid w:val="007320A0"/>
    <w:rsid w:val="0073212A"/>
    <w:rsid w:val="007321B3"/>
    <w:rsid w:val="00732276"/>
    <w:rsid w:val="0073227F"/>
    <w:rsid w:val="00732363"/>
    <w:rsid w:val="0073278C"/>
    <w:rsid w:val="00732AA1"/>
    <w:rsid w:val="00732FFB"/>
    <w:rsid w:val="0073317D"/>
    <w:rsid w:val="007331EB"/>
    <w:rsid w:val="007333CC"/>
    <w:rsid w:val="007333E1"/>
    <w:rsid w:val="0073346A"/>
    <w:rsid w:val="0073366F"/>
    <w:rsid w:val="00733712"/>
    <w:rsid w:val="00733981"/>
    <w:rsid w:val="00733B5A"/>
    <w:rsid w:val="00733F2A"/>
    <w:rsid w:val="007340F0"/>
    <w:rsid w:val="007341EB"/>
    <w:rsid w:val="00734557"/>
    <w:rsid w:val="007345F3"/>
    <w:rsid w:val="0073461F"/>
    <w:rsid w:val="007346E4"/>
    <w:rsid w:val="00734C2E"/>
    <w:rsid w:val="00735061"/>
    <w:rsid w:val="007350FE"/>
    <w:rsid w:val="007354F6"/>
    <w:rsid w:val="00735564"/>
    <w:rsid w:val="00735722"/>
    <w:rsid w:val="007357D1"/>
    <w:rsid w:val="00735839"/>
    <w:rsid w:val="0073587B"/>
    <w:rsid w:val="00735B73"/>
    <w:rsid w:val="00735BA1"/>
    <w:rsid w:val="00735E86"/>
    <w:rsid w:val="007364AB"/>
    <w:rsid w:val="007366E8"/>
    <w:rsid w:val="00736947"/>
    <w:rsid w:val="00736A01"/>
    <w:rsid w:val="00736B20"/>
    <w:rsid w:val="00736CFC"/>
    <w:rsid w:val="00736E0C"/>
    <w:rsid w:val="007373B7"/>
    <w:rsid w:val="007376E0"/>
    <w:rsid w:val="007378A3"/>
    <w:rsid w:val="00737920"/>
    <w:rsid w:val="007379A2"/>
    <w:rsid w:val="00737A48"/>
    <w:rsid w:val="00737BB9"/>
    <w:rsid w:val="00737C18"/>
    <w:rsid w:val="00737C8F"/>
    <w:rsid w:val="00737FBB"/>
    <w:rsid w:val="00740135"/>
    <w:rsid w:val="00740252"/>
    <w:rsid w:val="007402C3"/>
    <w:rsid w:val="00740369"/>
    <w:rsid w:val="007403EF"/>
    <w:rsid w:val="00740510"/>
    <w:rsid w:val="00740558"/>
    <w:rsid w:val="00740B21"/>
    <w:rsid w:val="00740F22"/>
    <w:rsid w:val="007410FC"/>
    <w:rsid w:val="007413BB"/>
    <w:rsid w:val="0074148E"/>
    <w:rsid w:val="00741556"/>
    <w:rsid w:val="007415ED"/>
    <w:rsid w:val="00741ACE"/>
    <w:rsid w:val="00741CF0"/>
    <w:rsid w:val="00741DEC"/>
    <w:rsid w:val="00741F1A"/>
    <w:rsid w:val="00742874"/>
    <w:rsid w:val="007428B3"/>
    <w:rsid w:val="00742AF6"/>
    <w:rsid w:val="00742AF9"/>
    <w:rsid w:val="00742D44"/>
    <w:rsid w:val="00742FCF"/>
    <w:rsid w:val="007430CB"/>
    <w:rsid w:val="0074316B"/>
    <w:rsid w:val="007435AA"/>
    <w:rsid w:val="007435CC"/>
    <w:rsid w:val="00743977"/>
    <w:rsid w:val="00743A78"/>
    <w:rsid w:val="00743C59"/>
    <w:rsid w:val="00743DA4"/>
    <w:rsid w:val="00744037"/>
    <w:rsid w:val="007440FA"/>
    <w:rsid w:val="00744389"/>
    <w:rsid w:val="007443EC"/>
    <w:rsid w:val="00744644"/>
    <w:rsid w:val="007446E2"/>
    <w:rsid w:val="007447DA"/>
    <w:rsid w:val="00744C55"/>
    <w:rsid w:val="00744CBC"/>
    <w:rsid w:val="007450F8"/>
    <w:rsid w:val="007454D2"/>
    <w:rsid w:val="0074552C"/>
    <w:rsid w:val="00745695"/>
    <w:rsid w:val="00745731"/>
    <w:rsid w:val="00745768"/>
    <w:rsid w:val="007459E6"/>
    <w:rsid w:val="00745B2D"/>
    <w:rsid w:val="00745B4D"/>
    <w:rsid w:val="00745FF4"/>
    <w:rsid w:val="007461A2"/>
    <w:rsid w:val="007462E6"/>
    <w:rsid w:val="007463F0"/>
    <w:rsid w:val="007467E5"/>
    <w:rsid w:val="00746943"/>
    <w:rsid w:val="0074696E"/>
    <w:rsid w:val="00746AA7"/>
    <w:rsid w:val="00746DB3"/>
    <w:rsid w:val="007471D7"/>
    <w:rsid w:val="00747285"/>
    <w:rsid w:val="007472F3"/>
    <w:rsid w:val="0074785A"/>
    <w:rsid w:val="00747878"/>
    <w:rsid w:val="007478CE"/>
    <w:rsid w:val="00747966"/>
    <w:rsid w:val="00747FD7"/>
    <w:rsid w:val="007500AD"/>
    <w:rsid w:val="00750122"/>
    <w:rsid w:val="00750135"/>
    <w:rsid w:val="00750185"/>
    <w:rsid w:val="00750196"/>
    <w:rsid w:val="007501F3"/>
    <w:rsid w:val="00750242"/>
    <w:rsid w:val="00750246"/>
    <w:rsid w:val="007502E9"/>
    <w:rsid w:val="007503D0"/>
    <w:rsid w:val="00750577"/>
    <w:rsid w:val="0075080F"/>
    <w:rsid w:val="00750891"/>
    <w:rsid w:val="00750EC2"/>
    <w:rsid w:val="007510EA"/>
    <w:rsid w:val="00751136"/>
    <w:rsid w:val="0075152A"/>
    <w:rsid w:val="00751889"/>
    <w:rsid w:val="007518C9"/>
    <w:rsid w:val="00751AD5"/>
    <w:rsid w:val="00751E3F"/>
    <w:rsid w:val="007520B2"/>
    <w:rsid w:val="00752524"/>
    <w:rsid w:val="00752ABE"/>
    <w:rsid w:val="00752B28"/>
    <w:rsid w:val="00752BB5"/>
    <w:rsid w:val="00752C8F"/>
    <w:rsid w:val="00752EF6"/>
    <w:rsid w:val="00752F4D"/>
    <w:rsid w:val="0075330F"/>
    <w:rsid w:val="00753553"/>
    <w:rsid w:val="007536BC"/>
    <w:rsid w:val="007536EE"/>
    <w:rsid w:val="00753761"/>
    <w:rsid w:val="00753F7D"/>
    <w:rsid w:val="007540E9"/>
    <w:rsid w:val="007541A9"/>
    <w:rsid w:val="007547CC"/>
    <w:rsid w:val="007547CF"/>
    <w:rsid w:val="007548BC"/>
    <w:rsid w:val="00754970"/>
    <w:rsid w:val="00754C21"/>
    <w:rsid w:val="00754E36"/>
    <w:rsid w:val="007553D8"/>
    <w:rsid w:val="0075549C"/>
    <w:rsid w:val="00755677"/>
    <w:rsid w:val="00755689"/>
    <w:rsid w:val="007559C3"/>
    <w:rsid w:val="00755A59"/>
    <w:rsid w:val="00755A69"/>
    <w:rsid w:val="00755B7F"/>
    <w:rsid w:val="00755BAD"/>
    <w:rsid w:val="00755DA8"/>
    <w:rsid w:val="00755DB6"/>
    <w:rsid w:val="00755E2A"/>
    <w:rsid w:val="00756018"/>
    <w:rsid w:val="00756094"/>
    <w:rsid w:val="007567D7"/>
    <w:rsid w:val="0075696C"/>
    <w:rsid w:val="00756B88"/>
    <w:rsid w:val="00756BEC"/>
    <w:rsid w:val="00756DA0"/>
    <w:rsid w:val="00756E3B"/>
    <w:rsid w:val="00756EDB"/>
    <w:rsid w:val="00756F2D"/>
    <w:rsid w:val="007573AF"/>
    <w:rsid w:val="0075753F"/>
    <w:rsid w:val="0075764E"/>
    <w:rsid w:val="00757757"/>
    <w:rsid w:val="0075777C"/>
    <w:rsid w:val="007577CF"/>
    <w:rsid w:val="007579BF"/>
    <w:rsid w:val="00757A27"/>
    <w:rsid w:val="00757BAD"/>
    <w:rsid w:val="00757DC8"/>
    <w:rsid w:val="00757DD7"/>
    <w:rsid w:val="00757F5C"/>
    <w:rsid w:val="00757FB8"/>
    <w:rsid w:val="00757FFA"/>
    <w:rsid w:val="007607A8"/>
    <w:rsid w:val="00760AE2"/>
    <w:rsid w:val="00760B3B"/>
    <w:rsid w:val="00760E31"/>
    <w:rsid w:val="00760E44"/>
    <w:rsid w:val="00760F02"/>
    <w:rsid w:val="00760FDC"/>
    <w:rsid w:val="007610AB"/>
    <w:rsid w:val="007614E5"/>
    <w:rsid w:val="007615F4"/>
    <w:rsid w:val="007617B0"/>
    <w:rsid w:val="0076186B"/>
    <w:rsid w:val="007619C7"/>
    <w:rsid w:val="00761A70"/>
    <w:rsid w:val="00761C61"/>
    <w:rsid w:val="00762812"/>
    <w:rsid w:val="00762988"/>
    <w:rsid w:val="00762D1B"/>
    <w:rsid w:val="00762D4F"/>
    <w:rsid w:val="007630AA"/>
    <w:rsid w:val="00763139"/>
    <w:rsid w:val="0076314B"/>
    <w:rsid w:val="007631E6"/>
    <w:rsid w:val="0076335B"/>
    <w:rsid w:val="007637F2"/>
    <w:rsid w:val="007639A8"/>
    <w:rsid w:val="00763A38"/>
    <w:rsid w:val="00763ABC"/>
    <w:rsid w:val="00763D68"/>
    <w:rsid w:val="00763DFF"/>
    <w:rsid w:val="007640FB"/>
    <w:rsid w:val="0076413C"/>
    <w:rsid w:val="00764208"/>
    <w:rsid w:val="007642A9"/>
    <w:rsid w:val="00764538"/>
    <w:rsid w:val="00764615"/>
    <w:rsid w:val="00764773"/>
    <w:rsid w:val="0076493D"/>
    <w:rsid w:val="00764A03"/>
    <w:rsid w:val="00764ABF"/>
    <w:rsid w:val="00764C5B"/>
    <w:rsid w:val="00764D30"/>
    <w:rsid w:val="00764EED"/>
    <w:rsid w:val="00764F54"/>
    <w:rsid w:val="00764FE4"/>
    <w:rsid w:val="00765417"/>
    <w:rsid w:val="007654D8"/>
    <w:rsid w:val="00765876"/>
    <w:rsid w:val="00765ACA"/>
    <w:rsid w:val="00765B41"/>
    <w:rsid w:val="00765BB9"/>
    <w:rsid w:val="00765BD6"/>
    <w:rsid w:val="00765D1D"/>
    <w:rsid w:val="00765FF2"/>
    <w:rsid w:val="00766441"/>
    <w:rsid w:val="007667C7"/>
    <w:rsid w:val="00766A98"/>
    <w:rsid w:val="00766AE4"/>
    <w:rsid w:val="00766B11"/>
    <w:rsid w:val="00766C7E"/>
    <w:rsid w:val="00766E87"/>
    <w:rsid w:val="007673E3"/>
    <w:rsid w:val="00767475"/>
    <w:rsid w:val="00767495"/>
    <w:rsid w:val="00767557"/>
    <w:rsid w:val="0076775C"/>
    <w:rsid w:val="00767A19"/>
    <w:rsid w:val="00767D13"/>
    <w:rsid w:val="00767DFC"/>
    <w:rsid w:val="00767EEB"/>
    <w:rsid w:val="00770290"/>
    <w:rsid w:val="00770769"/>
    <w:rsid w:val="00770829"/>
    <w:rsid w:val="00770B20"/>
    <w:rsid w:val="00770E3B"/>
    <w:rsid w:val="00770F37"/>
    <w:rsid w:val="00770F3E"/>
    <w:rsid w:val="00770F65"/>
    <w:rsid w:val="007711A0"/>
    <w:rsid w:val="0077171D"/>
    <w:rsid w:val="00771722"/>
    <w:rsid w:val="0077172E"/>
    <w:rsid w:val="007719EF"/>
    <w:rsid w:val="00771BB5"/>
    <w:rsid w:val="00771DAB"/>
    <w:rsid w:val="00771E1C"/>
    <w:rsid w:val="00772348"/>
    <w:rsid w:val="007724AC"/>
    <w:rsid w:val="00772BA1"/>
    <w:rsid w:val="00772D5E"/>
    <w:rsid w:val="00772E1C"/>
    <w:rsid w:val="00773001"/>
    <w:rsid w:val="007730AB"/>
    <w:rsid w:val="007731C1"/>
    <w:rsid w:val="00773A30"/>
    <w:rsid w:val="00773DFF"/>
    <w:rsid w:val="00773EB4"/>
    <w:rsid w:val="00773FCF"/>
    <w:rsid w:val="0077463E"/>
    <w:rsid w:val="0077492C"/>
    <w:rsid w:val="00774AF6"/>
    <w:rsid w:val="00774D55"/>
    <w:rsid w:val="00774D65"/>
    <w:rsid w:val="00774DBE"/>
    <w:rsid w:val="00774EA3"/>
    <w:rsid w:val="007758A3"/>
    <w:rsid w:val="00775988"/>
    <w:rsid w:val="00775DEF"/>
    <w:rsid w:val="00775DF7"/>
    <w:rsid w:val="00776371"/>
    <w:rsid w:val="00776379"/>
    <w:rsid w:val="0077660A"/>
    <w:rsid w:val="007766D9"/>
    <w:rsid w:val="00776928"/>
    <w:rsid w:val="007769B9"/>
    <w:rsid w:val="00776AA1"/>
    <w:rsid w:val="00776ACD"/>
    <w:rsid w:val="00776C14"/>
    <w:rsid w:val="00776C76"/>
    <w:rsid w:val="00776CC5"/>
    <w:rsid w:val="00776D56"/>
    <w:rsid w:val="00776E04"/>
    <w:rsid w:val="00776E0F"/>
    <w:rsid w:val="0077702C"/>
    <w:rsid w:val="00777053"/>
    <w:rsid w:val="007770CB"/>
    <w:rsid w:val="007771BA"/>
    <w:rsid w:val="007772DB"/>
    <w:rsid w:val="007774B1"/>
    <w:rsid w:val="007774DF"/>
    <w:rsid w:val="007775E9"/>
    <w:rsid w:val="00777AFC"/>
    <w:rsid w:val="00777BE1"/>
    <w:rsid w:val="00777E26"/>
    <w:rsid w:val="00777F27"/>
    <w:rsid w:val="007800DA"/>
    <w:rsid w:val="007803D6"/>
    <w:rsid w:val="007804C9"/>
    <w:rsid w:val="0078071A"/>
    <w:rsid w:val="00780926"/>
    <w:rsid w:val="00780953"/>
    <w:rsid w:val="00780979"/>
    <w:rsid w:val="00780EA1"/>
    <w:rsid w:val="00780F3B"/>
    <w:rsid w:val="00781383"/>
    <w:rsid w:val="00781654"/>
    <w:rsid w:val="00781663"/>
    <w:rsid w:val="007816C8"/>
    <w:rsid w:val="007817E5"/>
    <w:rsid w:val="007818A9"/>
    <w:rsid w:val="007819A5"/>
    <w:rsid w:val="00781B3C"/>
    <w:rsid w:val="00781DCD"/>
    <w:rsid w:val="00781FA1"/>
    <w:rsid w:val="007820CC"/>
    <w:rsid w:val="00782162"/>
    <w:rsid w:val="00782222"/>
    <w:rsid w:val="007822FF"/>
    <w:rsid w:val="00782612"/>
    <w:rsid w:val="0078266D"/>
    <w:rsid w:val="00782B9A"/>
    <w:rsid w:val="00782E83"/>
    <w:rsid w:val="0078313A"/>
    <w:rsid w:val="00783304"/>
    <w:rsid w:val="0078339F"/>
    <w:rsid w:val="007833D8"/>
    <w:rsid w:val="00783414"/>
    <w:rsid w:val="007834EE"/>
    <w:rsid w:val="00783596"/>
    <w:rsid w:val="007835DB"/>
    <w:rsid w:val="007836E7"/>
    <w:rsid w:val="007837D5"/>
    <w:rsid w:val="00783B48"/>
    <w:rsid w:val="00783C47"/>
    <w:rsid w:val="00783EB8"/>
    <w:rsid w:val="007845D1"/>
    <w:rsid w:val="00784A19"/>
    <w:rsid w:val="00784B80"/>
    <w:rsid w:val="00784BF9"/>
    <w:rsid w:val="00784CC6"/>
    <w:rsid w:val="00784EC4"/>
    <w:rsid w:val="00785049"/>
    <w:rsid w:val="007850AD"/>
    <w:rsid w:val="007850FF"/>
    <w:rsid w:val="00785129"/>
    <w:rsid w:val="0078523B"/>
    <w:rsid w:val="007852F5"/>
    <w:rsid w:val="00785677"/>
    <w:rsid w:val="00785765"/>
    <w:rsid w:val="00785851"/>
    <w:rsid w:val="00785886"/>
    <w:rsid w:val="00785C48"/>
    <w:rsid w:val="00785EF9"/>
    <w:rsid w:val="00785F29"/>
    <w:rsid w:val="007860F6"/>
    <w:rsid w:val="00786352"/>
    <w:rsid w:val="0078638D"/>
    <w:rsid w:val="00786937"/>
    <w:rsid w:val="00786938"/>
    <w:rsid w:val="00786BE1"/>
    <w:rsid w:val="00786F16"/>
    <w:rsid w:val="007871D3"/>
    <w:rsid w:val="007872B3"/>
    <w:rsid w:val="00787537"/>
    <w:rsid w:val="0078754F"/>
    <w:rsid w:val="00787619"/>
    <w:rsid w:val="007877BA"/>
    <w:rsid w:val="00787B06"/>
    <w:rsid w:val="00787B78"/>
    <w:rsid w:val="00787D60"/>
    <w:rsid w:val="00790C41"/>
    <w:rsid w:val="00790CFA"/>
    <w:rsid w:val="00790DD3"/>
    <w:rsid w:val="007912B9"/>
    <w:rsid w:val="00791325"/>
    <w:rsid w:val="007913B2"/>
    <w:rsid w:val="007917BC"/>
    <w:rsid w:val="00791A65"/>
    <w:rsid w:val="00791BD7"/>
    <w:rsid w:val="007920AC"/>
    <w:rsid w:val="0079213D"/>
    <w:rsid w:val="0079251E"/>
    <w:rsid w:val="00792947"/>
    <w:rsid w:val="00792C75"/>
    <w:rsid w:val="00792CD1"/>
    <w:rsid w:val="00793251"/>
    <w:rsid w:val="007933F7"/>
    <w:rsid w:val="00793660"/>
    <w:rsid w:val="00793CE9"/>
    <w:rsid w:val="00793D77"/>
    <w:rsid w:val="0079432C"/>
    <w:rsid w:val="007946F3"/>
    <w:rsid w:val="007947E7"/>
    <w:rsid w:val="00794B00"/>
    <w:rsid w:val="00794C41"/>
    <w:rsid w:val="00794CD8"/>
    <w:rsid w:val="007950CD"/>
    <w:rsid w:val="00795773"/>
    <w:rsid w:val="007958F2"/>
    <w:rsid w:val="00795A0F"/>
    <w:rsid w:val="00795A75"/>
    <w:rsid w:val="00795DA7"/>
    <w:rsid w:val="00795E9E"/>
    <w:rsid w:val="00795F5F"/>
    <w:rsid w:val="0079607D"/>
    <w:rsid w:val="007965A9"/>
    <w:rsid w:val="007968BF"/>
    <w:rsid w:val="00796A33"/>
    <w:rsid w:val="00796B08"/>
    <w:rsid w:val="00796C13"/>
    <w:rsid w:val="00796E20"/>
    <w:rsid w:val="00796E42"/>
    <w:rsid w:val="0079704E"/>
    <w:rsid w:val="007970BF"/>
    <w:rsid w:val="007975C3"/>
    <w:rsid w:val="00797669"/>
    <w:rsid w:val="00797735"/>
    <w:rsid w:val="0079786B"/>
    <w:rsid w:val="0079795F"/>
    <w:rsid w:val="00797A4E"/>
    <w:rsid w:val="00797AD7"/>
    <w:rsid w:val="00797B04"/>
    <w:rsid w:val="00797C32"/>
    <w:rsid w:val="00797C38"/>
    <w:rsid w:val="00797CAF"/>
    <w:rsid w:val="007A00E0"/>
    <w:rsid w:val="007A02B1"/>
    <w:rsid w:val="007A036C"/>
    <w:rsid w:val="007A037E"/>
    <w:rsid w:val="007A03BF"/>
    <w:rsid w:val="007A0422"/>
    <w:rsid w:val="007A06DF"/>
    <w:rsid w:val="007A0758"/>
    <w:rsid w:val="007A0EBE"/>
    <w:rsid w:val="007A11E8"/>
    <w:rsid w:val="007A123D"/>
    <w:rsid w:val="007A1320"/>
    <w:rsid w:val="007A164F"/>
    <w:rsid w:val="007A1799"/>
    <w:rsid w:val="007A1BAF"/>
    <w:rsid w:val="007A1DC6"/>
    <w:rsid w:val="007A1F74"/>
    <w:rsid w:val="007A2126"/>
    <w:rsid w:val="007A2427"/>
    <w:rsid w:val="007A2581"/>
    <w:rsid w:val="007A27CC"/>
    <w:rsid w:val="007A2C67"/>
    <w:rsid w:val="007A2E43"/>
    <w:rsid w:val="007A30A1"/>
    <w:rsid w:val="007A30F9"/>
    <w:rsid w:val="007A3184"/>
    <w:rsid w:val="007A3815"/>
    <w:rsid w:val="007A381D"/>
    <w:rsid w:val="007A3A3F"/>
    <w:rsid w:val="007A3BF1"/>
    <w:rsid w:val="007A3F17"/>
    <w:rsid w:val="007A44C4"/>
    <w:rsid w:val="007A456A"/>
    <w:rsid w:val="007A4717"/>
    <w:rsid w:val="007A471C"/>
    <w:rsid w:val="007A4731"/>
    <w:rsid w:val="007A47E3"/>
    <w:rsid w:val="007A4858"/>
    <w:rsid w:val="007A4A5E"/>
    <w:rsid w:val="007A4C4B"/>
    <w:rsid w:val="007A4E8A"/>
    <w:rsid w:val="007A506C"/>
    <w:rsid w:val="007A5520"/>
    <w:rsid w:val="007A560D"/>
    <w:rsid w:val="007A562D"/>
    <w:rsid w:val="007A5DED"/>
    <w:rsid w:val="007A60E8"/>
    <w:rsid w:val="007A6265"/>
    <w:rsid w:val="007A6553"/>
    <w:rsid w:val="007A6834"/>
    <w:rsid w:val="007A6964"/>
    <w:rsid w:val="007A6BD2"/>
    <w:rsid w:val="007A7056"/>
    <w:rsid w:val="007A7457"/>
    <w:rsid w:val="007A75B7"/>
    <w:rsid w:val="007A762C"/>
    <w:rsid w:val="007A782E"/>
    <w:rsid w:val="007A7A4E"/>
    <w:rsid w:val="007A7A65"/>
    <w:rsid w:val="007A7B04"/>
    <w:rsid w:val="007A7F87"/>
    <w:rsid w:val="007AA344"/>
    <w:rsid w:val="007B0057"/>
    <w:rsid w:val="007B0098"/>
    <w:rsid w:val="007B039C"/>
    <w:rsid w:val="007B0491"/>
    <w:rsid w:val="007B05C4"/>
    <w:rsid w:val="007B06E7"/>
    <w:rsid w:val="007B0914"/>
    <w:rsid w:val="007B09A4"/>
    <w:rsid w:val="007B0EF4"/>
    <w:rsid w:val="007B1374"/>
    <w:rsid w:val="007B16D2"/>
    <w:rsid w:val="007B19D3"/>
    <w:rsid w:val="007B1E2B"/>
    <w:rsid w:val="007B1EC1"/>
    <w:rsid w:val="007B2155"/>
    <w:rsid w:val="007B219A"/>
    <w:rsid w:val="007B259B"/>
    <w:rsid w:val="007B2903"/>
    <w:rsid w:val="007B29F4"/>
    <w:rsid w:val="007B2E0C"/>
    <w:rsid w:val="007B2FFC"/>
    <w:rsid w:val="007B3026"/>
    <w:rsid w:val="007B32E5"/>
    <w:rsid w:val="007B3621"/>
    <w:rsid w:val="007B3C7C"/>
    <w:rsid w:val="007B3DB9"/>
    <w:rsid w:val="007B3EA9"/>
    <w:rsid w:val="007B3FEC"/>
    <w:rsid w:val="007B416C"/>
    <w:rsid w:val="007B42B6"/>
    <w:rsid w:val="007B4661"/>
    <w:rsid w:val="007B466E"/>
    <w:rsid w:val="007B4B3D"/>
    <w:rsid w:val="007B4C13"/>
    <w:rsid w:val="007B4C68"/>
    <w:rsid w:val="007B4D90"/>
    <w:rsid w:val="007B4DA6"/>
    <w:rsid w:val="007B4F48"/>
    <w:rsid w:val="007B4FC8"/>
    <w:rsid w:val="007B506D"/>
    <w:rsid w:val="007B5373"/>
    <w:rsid w:val="007B5416"/>
    <w:rsid w:val="007B5468"/>
    <w:rsid w:val="007B56D6"/>
    <w:rsid w:val="007B589F"/>
    <w:rsid w:val="007B5921"/>
    <w:rsid w:val="007B5A10"/>
    <w:rsid w:val="007B5ABA"/>
    <w:rsid w:val="007B5B63"/>
    <w:rsid w:val="007B5FCB"/>
    <w:rsid w:val="007B6186"/>
    <w:rsid w:val="007B6280"/>
    <w:rsid w:val="007B6424"/>
    <w:rsid w:val="007B682F"/>
    <w:rsid w:val="007B6882"/>
    <w:rsid w:val="007B6AC6"/>
    <w:rsid w:val="007B6BC4"/>
    <w:rsid w:val="007B6F77"/>
    <w:rsid w:val="007B7386"/>
    <w:rsid w:val="007B739A"/>
    <w:rsid w:val="007B73BC"/>
    <w:rsid w:val="007B73FB"/>
    <w:rsid w:val="007B7642"/>
    <w:rsid w:val="007B79EA"/>
    <w:rsid w:val="007B7AD9"/>
    <w:rsid w:val="007B7CC5"/>
    <w:rsid w:val="007B7E91"/>
    <w:rsid w:val="007B7FB8"/>
    <w:rsid w:val="007C0399"/>
    <w:rsid w:val="007C05AE"/>
    <w:rsid w:val="007C05F6"/>
    <w:rsid w:val="007C0D55"/>
    <w:rsid w:val="007C1145"/>
    <w:rsid w:val="007C11CF"/>
    <w:rsid w:val="007C12A6"/>
    <w:rsid w:val="007C16FA"/>
    <w:rsid w:val="007C17FA"/>
    <w:rsid w:val="007C1820"/>
    <w:rsid w:val="007C1838"/>
    <w:rsid w:val="007C1B94"/>
    <w:rsid w:val="007C1C1A"/>
    <w:rsid w:val="007C20B9"/>
    <w:rsid w:val="007C22F9"/>
    <w:rsid w:val="007C260C"/>
    <w:rsid w:val="007C2784"/>
    <w:rsid w:val="007C2A56"/>
    <w:rsid w:val="007C2D30"/>
    <w:rsid w:val="007C2F0C"/>
    <w:rsid w:val="007C30EA"/>
    <w:rsid w:val="007C32AF"/>
    <w:rsid w:val="007C33A7"/>
    <w:rsid w:val="007C3670"/>
    <w:rsid w:val="007C3683"/>
    <w:rsid w:val="007C3688"/>
    <w:rsid w:val="007C3805"/>
    <w:rsid w:val="007C383D"/>
    <w:rsid w:val="007C3AAF"/>
    <w:rsid w:val="007C3CAB"/>
    <w:rsid w:val="007C3CCA"/>
    <w:rsid w:val="007C3E3F"/>
    <w:rsid w:val="007C3F42"/>
    <w:rsid w:val="007C3FAA"/>
    <w:rsid w:val="007C3FE4"/>
    <w:rsid w:val="007C42A2"/>
    <w:rsid w:val="007C441B"/>
    <w:rsid w:val="007C445F"/>
    <w:rsid w:val="007C49C3"/>
    <w:rsid w:val="007C4B01"/>
    <w:rsid w:val="007C4D50"/>
    <w:rsid w:val="007C4F33"/>
    <w:rsid w:val="007C526D"/>
    <w:rsid w:val="007C52C0"/>
    <w:rsid w:val="007C55D1"/>
    <w:rsid w:val="007C56FA"/>
    <w:rsid w:val="007C5B0A"/>
    <w:rsid w:val="007C5DDD"/>
    <w:rsid w:val="007C623D"/>
    <w:rsid w:val="007C645C"/>
    <w:rsid w:val="007C6766"/>
    <w:rsid w:val="007C6860"/>
    <w:rsid w:val="007C68E5"/>
    <w:rsid w:val="007C6B0A"/>
    <w:rsid w:val="007C6B82"/>
    <w:rsid w:val="007C6B86"/>
    <w:rsid w:val="007C6CAF"/>
    <w:rsid w:val="007C6CDD"/>
    <w:rsid w:val="007C6EC3"/>
    <w:rsid w:val="007C6FCB"/>
    <w:rsid w:val="007C6FD9"/>
    <w:rsid w:val="007C7301"/>
    <w:rsid w:val="007C7385"/>
    <w:rsid w:val="007C7859"/>
    <w:rsid w:val="007C7930"/>
    <w:rsid w:val="007C7996"/>
    <w:rsid w:val="007C7A12"/>
    <w:rsid w:val="007C7A18"/>
    <w:rsid w:val="007C7BA2"/>
    <w:rsid w:val="007C7F28"/>
    <w:rsid w:val="007D0114"/>
    <w:rsid w:val="007D031D"/>
    <w:rsid w:val="007D0986"/>
    <w:rsid w:val="007D0DA6"/>
    <w:rsid w:val="007D0DF0"/>
    <w:rsid w:val="007D0E3A"/>
    <w:rsid w:val="007D0F84"/>
    <w:rsid w:val="007D0FFC"/>
    <w:rsid w:val="007D1460"/>
    <w:rsid w:val="007D1466"/>
    <w:rsid w:val="007D146B"/>
    <w:rsid w:val="007D16BC"/>
    <w:rsid w:val="007D1765"/>
    <w:rsid w:val="007D179D"/>
    <w:rsid w:val="007D1A49"/>
    <w:rsid w:val="007D1AA9"/>
    <w:rsid w:val="007D1B74"/>
    <w:rsid w:val="007D1BA5"/>
    <w:rsid w:val="007D1C1E"/>
    <w:rsid w:val="007D1C38"/>
    <w:rsid w:val="007D1CFD"/>
    <w:rsid w:val="007D20D6"/>
    <w:rsid w:val="007D2156"/>
    <w:rsid w:val="007D2185"/>
    <w:rsid w:val="007D230D"/>
    <w:rsid w:val="007D25BE"/>
    <w:rsid w:val="007D267E"/>
    <w:rsid w:val="007D2BDE"/>
    <w:rsid w:val="007D2C16"/>
    <w:rsid w:val="007D2FB6"/>
    <w:rsid w:val="007D3308"/>
    <w:rsid w:val="007D3332"/>
    <w:rsid w:val="007D3334"/>
    <w:rsid w:val="007D34E5"/>
    <w:rsid w:val="007D392B"/>
    <w:rsid w:val="007D3BE9"/>
    <w:rsid w:val="007D4313"/>
    <w:rsid w:val="007D43E8"/>
    <w:rsid w:val="007D492A"/>
    <w:rsid w:val="007D49EB"/>
    <w:rsid w:val="007D4A0C"/>
    <w:rsid w:val="007D4B90"/>
    <w:rsid w:val="007D4F9E"/>
    <w:rsid w:val="007D4FB5"/>
    <w:rsid w:val="007D50E4"/>
    <w:rsid w:val="007D54C8"/>
    <w:rsid w:val="007D5529"/>
    <w:rsid w:val="007D56CF"/>
    <w:rsid w:val="007D5C5D"/>
    <w:rsid w:val="007D5E1C"/>
    <w:rsid w:val="007D5EA4"/>
    <w:rsid w:val="007D5EEB"/>
    <w:rsid w:val="007D5F98"/>
    <w:rsid w:val="007D6216"/>
    <w:rsid w:val="007D651D"/>
    <w:rsid w:val="007D65A2"/>
    <w:rsid w:val="007D6623"/>
    <w:rsid w:val="007D6987"/>
    <w:rsid w:val="007D69A2"/>
    <w:rsid w:val="007D6CF0"/>
    <w:rsid w:val="007D6E38"/>
    <w:rsid w:val="007D7512"/>
    <w:rsid w:val="007D794A"/>
    <w:rsid w:val="007D7A5F"/>
    <w:rsid w:val="007D7EC0"/>
    <w:rsid w:val="007E086B"/>
    <w:rsid w:val="007E08D5"/>
    <w:rsid w:val="007E0A41"/>
    <w:rsid w:val="007E0C77"/>
    <w:rsid w:val="007E0CB8"/>
    <w:rsid w:val="007E0DE2"/>
    <w:rsid w:val="007E0EBB"/>
    <w:rsid w:val="007E0F58"/>
    <w:rsid w:val="007E0FF4"/>
    <w:rsid w:val="007E10B7"/>
    <w:rsid w:val="007E128E"/>
    <w:rsid w:val="007E19E6"/>
    <w:rsid w:val="007E1A4A"/>
    <w:rsid w:val="007E1E66"/>
    <w:rsid w:val="007E2137"/>
    <w:rsid w:val="007E26C2"/>
    <w:rsid w:val="007E27DC"/>
    <w:rsid w:val="007E2C6D"/>
    <w:rsid w:val="007E2CC3"/>
    <w:rsid w:val="007E2ECD"/>
    <w:rsid w:val="007E3026"/>
    <w:rsid w:val="007E30F4"/>
    <w:rsid w:val="007E33FF"/>
    <w:rsid w:val="007E3667"/>
    <w:rsid w:val="007E37D9"/>
    <w:rsid w:val="007E39A0"/>
    <w:rsid w:val="007E3A35"/>
    <w:rsid w:val="007E3B98"/>
    <w:rsid w:val="007E3BF8"/>
    <w:rsid w:val="007E3D45"/>
    <w:rsid w:val="007E417A"/>
    <w:rsid w:val="007E45FF"/>
    <w:rsid w:val="007E48E6"/>
    <w:rsid w:val="007E4923"/>
    <w:rsid w:val="007E499C"/>
    <w:rsid w:val="007E4B9D"/>
    <w:rsid w:val="007E4C15"/>
    <w:rsid w:val="007E4D7F"/>
    <w:rsid w:val="007E4E7E"/>
    <w:rsid w:val="007E4F2E"/>
    <w:rsid w:val="007E50D0"/>
    <w:rsid w:val="007E5136"/>
    <w:rsid w:val="007E514B"/>
    <w:rsid w:val="007E5235"/>
    <w:rsid w:val="007E52D0"/>
    <w:rsid w:val="007E5445"/>
    <w:rsid w:val="007E548D"/>
    <w:rsid w:val="007E5651"/>
    <w:rsid w:val="007E5774"/>
    <w:rsid w:val="007E5A0B"/>
    <w:rsid w:val="007E5AFD"/>
    <w:rsid w:val="007E5D27"/>
    <w:rsid w:val="007E5DE8"/>
    <w:rsid w:val="007E5E77"/>
    <w:rsid w:val="007E5F3D"/>
    <w:rsid w:val="007E637B"/>
    <w:rsid w:val="007E6868"/>
    <w:rsid w:val="007E6A6D"/>
    <w:rsid w:val="007E6CA3"/>
    <w:rsid w:val="007E6FB5"/>
    <w:rsid w:val="007E7153"/>
    <w:rsid w:val="007E74F9"/>
    <w:rsid w:val="007E75D3"/>
    <w:rsid w:val="007E776E"/>
    <w:rsid w:val="007E7C27"/>
    <w:rsid w:val="007E7D03"/>
    <w:rsid w:val="007F0025"/>
    <w:rsid w:val="007F010D"/>
    <w:rsid w:val="007F02CD"/>
    <w:rsid w:val="007F0303"/>
    <w:rsid w:val="007F0386"/>
    <w:rsid w:val="007F058C"/>
    <w:rsid w:val="007F05B0"/>
    <w:rsid w:val="007F0787"/>
    <w:rsid w:val="007F0889"/>
    <w:rsid w:val="007F0AE1"/>
    <w:rsid w:val="007F0C29"/>
    <w:rsid w:val="007F0D91"/>
    <w:rsid w:val="007F1043"/>
    <w:rsid w:val="007F111A"/>
    <w:rsid w:val="007F14FF"/>
    <w:rsid w:val="007F1575"/>
    <w:rsid w:val="007F166E"/>
    <w:rsid w:val="007F16A6"/>
    <w:rsid w:val="007F1AC3"/>
    <w:rsid w:val="007F1EDF"/>
    <w:rsid w:val="007F1F2E"/>
    <w:rsid w:val="007F20AC"/>
    <w:rsid w:val="007F234C"/>
    <w:rsid w:val="007F24C1"/>
    <w:rsid w:val="007F254D"/>
    <w:rsid w:val="007F27DF"/>
    <w:rsid w:val="007F2997"/>
    <w:rsid w:val="007F2A58"/>
    <w:rsid w:val="007F2B05"/>
    <w:rsid w:val="007F2B9C"/>
    <w:rsid w:val="007F2C51"/>
    <w:rsid w:val="007F2EDF"/>
    <w:rsid w:val="007F2EE6"/>
    <w:rsid w:val="007F3158"/>
    <w:rsid w:val="007F3167"/>
    <w:rsid w:val="007F318D"/>
    <w:rsid w:val="007F31B6"/>
    <w:rsid w:val="007F31D7"/>
    <w:rsid w:val="007F3391"/>
    <w:rsid w:val="007F33FA"/>
    <w:rsid w:val="007F344A"/>
    <w:rsid w:val="007F35A5"/>
    <w:rsid w:val="007F3620"/>
    <w:rsid w:val="007F38A2"/>
    <w:rsid w:val="007F3A60"/>
    <w:rsid w:val="007F3C83"/>
    <w:rsid w:val="007F3F7E"/>
    <w:rsid w:val="007F4091"/>
    <w:rsid w:val="007F4146"/>
    <w:rsid w:val="007F4318"/>
    <w:rsid w:val="007F451D"/>
    <w:rsid w:val="007F45DB"/>
    <w:rsid w:val="007F489C"/>
    <w:rsid w:val="007F4AF9"/>
    <w:rsid w:val="007F4BBF"/>
    <w:rsid w:val="007F4D13"/>
    <w:rsid w:val="007F4DB4"/>
    <w:rsid w:val="007F546C"/>
    <w:rsid w:val="007F5592"/>
    <w:rsid w:val="007F5758"/>
    <w:rsid w:val="007F576E"/>
    <w:rsid w:val="007F5872"/>
    <w:rsid w:val="007F5A3C"/>
    <w:rsid w:val="007F5ACA"/>
    <w:rsid w:val="007F5B5B"/>
    <w:rsid w:val="007F5C14"/>
    <w:rsid w:val="007F5D20"/>
    <w:rsid w:val="007F5DB7"/>
    <w:rsid w:val="007F5EA5"/>
    <w:rsid w:val="007F5F48"/>
    <w:rsid w:val="007F5FFD"/>
    <w:rsid w:val="007F625F"/>
    <w:rsid w:val="007F65CC"/>
    <w:rsid w:val="007F665E"/>
    <w:rsid w:val="007F676A"/>
    <w:rsid w:val="007F67ED"/>
    <w:rsid w:val="007F6DFB"/>
    <w:rsid w:val="007F6F16"/>
    <w:rsid w:val="007F7026"/>
    <w:rsid w:val="007F71EE"/>
    <w:rsid w:val="007F726C"/>
    <w:rsid w:val="007F72B4"/>
    <w:rsid w:val="007F777F"/>
    <w:rsid w:val="007F7BA9"/>
    <w:rsid w:val="007F7FD4"/>
    <w:rsid w:val="00800412"/>
    <w:rsid w:val="00800831"/>
    <w:rsid w:val="0080089D"/>
    <w:rsid w:val="00800F02"/>
    <w:rsid w:val="00800F57"/>
    <w:rsid w:val="00801187"/>
    <w:rsid w:val="0080137A"/>
    <w:rsid w:val="0080153F"/>
    <w:rsid w:val="00801688"/>
    <w:rsid w:val="00801759"/>
    <w:rsid w:val="008017B0"/>
    <w:rsid w:val="00801998"/>
    <w:rsid w:val="00801AD2"/>
    <w:rsid w:val="00801D9C"/>
    <w:rsid w:val="00801E63"/>
    <w:rsid w:val="00801F0A"/>
    <w:rsid w:val="0080201D"/>
    <w:rsid w:val="008021DE"/>
    <w:rsid w:val="0080267E"/>
    <w:rsid w:val="008026F8"/>
    <w:rsid w:val="0080278E"/>
    <w:rsid w:val="008027BC"/>
    <w:rsid w:val="00802851"/>
    <w:rsid w:val="00802D49"/>
    <w:rsid w:val="00803010"/>
    <w:rsid w:val="008030E2"/>
    <w:rsid w:val="008031E9"/>
    <w:rsid w:val="00803263"/>
    <w:rsid w:val="008033E0"/>
    <w:rsid w:val="00803509"/>
    <w:rsid w:val="008035FA"/>
    <w:rsid w:val="008036AA"/>
    <w:rsid w:val="0080371D"/>
    <w:rsid w:val="00803752"/>
    <w:rsid w:val="00803759"/>
    <w:rsid w:val="0080384F"/>
    <w:rsid w:val="00803A19"/>
    <w:rsid w:val="00803A78"/>
    <w:rsid w:val="00803C3E"/>
    <w:rsid w:val="008048D9"/>
    <w:rsid w:val="008049B3"/>
    <w:rsid w:val="008049D2"/>
    <w:rsid w:val="00804DD3"/>
    <w:rsid w:val="00804FE5"/>
    <w:rsid w:val="00804FEF"/>
    <w:rsid w:val="00805328"/>
    <w:rsid w:val="008056A6"/>
    <w:rsid w:val="0080587B"/>
    <w:rsid w:val="00805A87"/>
    <w:rsid w:val="00805CA7"/>
    <w:rsid w:val="00805E7A"/>
    <w:rsid w:val="00805ED7"/>
    <w:rsid w:val="00805F2A"/>
    <w:rsid w:val="00805FA6"/>
    <w:rsid w:val="008063EF"/>
    <w:rsid w:val="00806468"/>
    <w:rsid w:val="008064FF"/>
    <w:rsid w:val="00806519"/>
    <w:rsid w:val="008065F4"/>
    <w:rsid w:val="00806A27"/>
    <w:rsid w:val="00806C7C"/>
    <w:rsid w:val="00806CEF"/>
    <w:rsid w:val="00806DED"/>
    <w:rsid w:val="00807721"/>
    <w:rsid w:val="008079EE"/>
    <w:rsid w:val="00807B0D"/>
    <w:rsid w:val="00807D69"/>
    <w:rsid w:val="00807F96"/>
    <w:rsid w:val="008101EC"/>
    <w:rsid w:val="0081066D"/>
    <w:rsid w:val="008106FC"/>
    <w:rsid w:val="00810CCE"/>
    <w:rsid w:val="00810E18"/>
    <w:rsid w:val="0081101A"/>
    <w:rsid w:val="00811065"/>
    <w:rsid w:val="0081168B"/>
    <w:rsid w:val="008116A5"/>
    <w:rsid w:val="008116DF"/>
    <w:rsid w:val="008118DC"/>
    <w:rsid w:val="008119CA"/>
    <w:rsid w:val="008119EF"/>
    <w:rsid w:val="008120DA"/>
    <w:rsid w:val="0081219A"/>
    <w:rsid w:val="00812227"/>
    <w:rsid w:val="00812231"/>
    <w:rsid w:val="00812671"/>
    <w:rsid w:val="00812943"/>
    <w:rsid w:val="00812A4F"/>
    <w:rsid w:val="00812B79"/>
    <w:rsid w:val="008130B6"/>
    <w:rsid w:val="008130C4"/>
    <w:rsid w:val="008131BC"/>
    <w:rsid w:val="008137D0"/>
    <w:rsid w:val="00813883"/>
    <w:rsid w:val="00813A38"/>
    <w:rsid w:val="00813A82"/>
    <w:rsid w:val="00813AC9"/>
    <w:rsid w:val="008142FD"/>
    <w:rsid w:val="00814527"/>
    <w:rsid w:val="008146FF"/>
    <w:rsid w:val="00814B5E"/>
    <w:rsid w:val="00814CE3"/>
    <w:rsid w:val="00814F07"/>
    <w:rsid w:val="00815210"/>
    <w:rsid w:val="008155F0"/>
    <w:rsid w:val="008157E7"/>
    <w:rsid w:val="00815987"/>
    <w:rsid w:val="00815C47"/>
    <w:rsid w:val="00815D8E"/>
    <w:rsid w:val="0081604F"/>
    <w:rsid w:val="008160CF"/>
    <w:rsid w:val="00816125"/>
    <w:rsid w:val="00816735"/>
    <w:rsid w:val="00816DCF"/>
    <w:rsid w:val="008171E9"/>
    <w:rsid w:val="0081726C"/>
    <w:rsid w:val="00817621"/>
    <w:rsid w:val="008176E6"/>
    <w:rsid w:val="0081773D"/>
    <w:rsid w:val="00817B84"/>
    <w:rsid w:val="00817BEB"/>
    <w:rsid w:val="00817C96"/>
    <w:rsid w:val="00817CB7"/>
    <w:rsid w:val="00817D52"/>
    <w:rsid w:val="00817E68"/>
    <w:rsid w:val="00820141"/>
    <w:rsid w:val="0082015F"/>
    <w:rsid w:val="00820255"/>
    <w:rsid w:val="0082038D"/>
    <w:rsid w:val="008207A0"/>
    <w:rsid w:val="00820A87"/>
    <w:rsid w:val="00820AA7"/>
    <w:rsid w:val="00820B5E"/>
    <w:rsid w:val="00820D85"/>
    <w:rsid w:val="00820D89"/>
    <w:rsid w:val="00820E0C"/>
    <w:rsid w:val="008213EC"/>
    <w:rsid w:val="0082154F"/>
    <w:rsid w:val="00821736"/>
    <w:rsid w:val="008218B8"/>
    <w:rsid w:val="0082194B"/>
    <w:rsid w:val="00821AAF"/>
    <w:rsid w:val="00821ADF"/>
    <w:rsid w:val="00821B5B"/>
    <w:rsid w:val="00821D3B"/>
    <w:rsid w:val="00822382"/>
    <w:rsid w:val="008224A3"/>
    <w:rsid w:val="0082290B"/>
    <w:rsid w:val="008229F7"/>
    <w:rsid w:val="00822A61"/>
    <w:rsid w:val="00822B0B"/>
    <w:rsid w:val="00822D02"/>
    <w:rsid w:val="00822DC8"/>
    <w:rsid w:val="00822DCB"/>
    <w:rsid w:val="00822E5A"/>
    <w:rsid w:val="00823275"/>
    <w:rsid w:val="008235C8"/>
    <w:rsid w:val="0082366F"/>
    <w:rsid w:val="008238A4"/>
    <w:rsid w:val="00823B6B"/>
    <w:rsid w:val="00823CDF"/>
    <w:rsid w:val="00823D54"/>
    <w:rsid w:val="00823E28"/>
    <w:rsid w:val="0082411C"/>
    <w:rsid w:val="0082426C"/>
    <w:rsid w:val="008242E7"/>
    <w:rsid w:val="008245B2"/>
    <w:rsid w:val="008245B4"/>
    <w:rsid w:val="00824A1A"/>
    <w:rsid w:val="00824A20"/>
    <w:rsid w:val="00824EEB"/>
    <w:rsid w:val="00824F16"/>
    <w:rsid w:val="00824F6C"/>
    <w:rsid w:val="00825135"/>
    <w:rsid w:val="008251DB"/>
    <w:rsid w:val="0082545A"/>
    <w:rsid w:val="008255D5"/>
    <w:rsid w:val="008255E1"/>
    <w:rsid w:val="008255EF"/>
    <w:rsid w:val="00825696"/>
    <w:rsid w:val="008256DE"/>
    <w:rsid w:val="00825844"/>
    <w:rsid w:val="00825B09"/>
    <w:rsid w:val="00825E59"/>
    <w:rsid w:val="0082637C"/>
    <w:rsid w:val="0082675B"/>
    <w:rsid w:val="00826953"/>
    <w:rsid w:val="00826A7C"/>
    <w:rsid w:val="00827035"/>
    <w:rsid w:val="008270E9"/>
    <w:rsid w:val="008270F6"/>
    <w:rsid w:val="008271ED"/>
    <w:rsid w:val="0082731F"/>
    <w:rsid w:val="00827732"/>
    <w:rsid w:val="008277DD"/>
    <w:rsid w:val="008279FF"/>
    <w:rsid w:val="00827A00"/>
    <w:rsid w:val="00827B1B"/>
    <w:rsid w:val="00827D53"/>
    <w:rsid w:val="00827DEF"/>
    <w:rsid w:val="00827F2A"/>
    <w:rsid w:val="00830185"/>
    <w:rsid w:val="00830193"/>
    <w:rsid w:val="00830A3B"/>
    <w:rsid w:val="00830E39"/>
    <w:rsid w:val="008311D9"/>
    <w:rsid w:val="0083128C"/>
    <w:rsid w:val="008312FB"/>
    <w:rsid w:val="0083188A"/>
    <w:rsid w:val="00831ABC"/>
    <w:rsid w:val="00831B7E"/>
    <w:rsid w:val="00831E86"/>
    <w:rsid w:val="00831EB6"/>
    <w:rsid w:val="00832014"/>
    <w:rsid w:val="008321B1"/>
    <w:rsid w:val="008323BA"/>
    <w:rsid w:val="008326B1"/>
    <w:rsid w:val="0083271F"/>
    <w:rsid w:val="00832D8E"/>
    <w:rsid w:val="00833035"/>
    <w:rsid w:val="0083336C"/>
    <w:rsid w:val="008334A5"/>
    <w:rsid w:val="00833683"/>
    <w:rsid w:val="008336AC"/>
    <w:rsid w:val="0083373C"/>
    <w:rsid w:val="00833828"/>
    <w:rsid w:val="00833895"/>
    <w:rsid w:val="0083389E"/>
    <w:rsid w:val="008338A2"/>
    <w:rsid w:val="008338E8"/>
    <w:rsid w:val="00833AE7"/>
    <w:rsid w:val="00833E3E"/>
    <w:rsid w:val="00834114"/>
    <w:rsid w:val="008343BD"/>
    <w:rsid w:val="00834543"/>
    <w:rsid w:val="00834BB0"/>
    <w:rsid w:val="00834D86"/>
    <w:rsid w:val="00834EE7"/>
    <w:rsid w:val="008350B3"/>
    <w:rsid w:val="008350B6"/>
    <w:rsid w:val="00835564"/>
    <w:rsid w:val="0083562A"/>
    <w:rsid w:val="0083574A"/>
    <w:rsid w:val="0083585D"/>
    <w:rsid w:val="00835CAE"/>
    <w:rsid w:val="008360CB"/>
    <w:rsid w:val="008360EA"/>
    <w:rsid w:val="008362B0"/>
    <w:rsid w:val="0083657E"/>
    <w:rsid w:val="008367A8"/>
    <w:rsid w:val="00836A00"/>
    <w:rsid w:val="00836B10"/>
    <w:rsid w:val="00836C71"/>
    <w:rsid w:val="00836DE0"/>
    <w:rsid w:val="008372AF"/>
    <w:rsid w:val="008376AA"/>
    <w:rsid w:val="00837724"/>
    <w:rsid w:val="008377AA"/>
    <w:rsid w:val="00837D52"/>
    <w:rsid w:val="00837EC4"/>
    <w:rsid w:val="00837F13"/>
    <w:rsid w:val="008403C8"/>
    <w:rsid w:val="00840BFE"/>
    <w:rsid w:val="00840EE4"/>
    <w:rsid w:val="00841063"/>
    <w:rsid w:val="00841079"/>
    <w:rsid w:val="008416DF"/>
    <w:rsid w:val="00841AA9"/>
    <w:rsid w:val="00841B74"/>
    <w:rsid w:val="00841D3C"/>
    <w:rsid w:val="00842051"/>
    <w:rsid w:val="00842395"/>
    <w:rsid w:val="00842633"/>
    <w:rsid w:val="0084287F"/>
    <w:rsid w:val="00842A0C"/>
    <w:rsid w:val="00842D48"/>
    <w:rsid w:val="00842F55"/>
    <w:rsid w:val="0084305E"/>
    <w:rsid w:val="0084314E"/>
    <w:rsid w:val="0084319B"/>
    <w:rsid w:val="0084351D"/>
    <w:rsid w:val="00843913"/>
    <w:rsid w:val="00843A0A"/>
    <w:rsid w:val="00843B1E"/>
    <w:rsid w:val="00843B32"/>
    <w:rsid w:val="00843ED1"/>
    <w:rsid w:val="00843F2F"/>
    <w:rsid w:val="00843FC7"/>
    <w:rsid w:val="008440EF"/>
    <w:rsid w:val="008442E7"/>
    <w:rsid w:val="0084439E"/>
    <w:rsid w:val="0084456E"/>
    <w:rsid w:val="00844652"/>
    <w:rsid w:val="00844903"/>
    <w:rsid w:val="00844C3F"/>
    <w:rsid w:val="00844CDB"/>
    <w:rsid w:val="00844D21"/>
    <w:rsid w:val="00844FE3"/>
    <w:rsid w:val="0084562E"/>
    <w:rsid w:val="00845974"/>
    <w:rsid w:val="00845C2E"/>
    <w:rsid w:val="00845D53"/>
    <w:rsid w:val="00845E72"/>
    <w:rsid w:val="00846278"/>
    <w:rsid w:val="0084641D"/>
    <w:rsid w:val="008465A2"/>
    <w:rsid w:val="0084661D"/>
    <w:rsid w:val="00846762"/>
    <w:rsid w:val="00846BAF"/>
    <w:rsid w:val="00846BF8"/>
    <w:rsid w:val="00846FF7"/>
    <w:rsid w:val="00847002"/>
    <w:rsid w:val="00847099"/>
    <w:rsid w:val="008470DB"/>
    <w:rsid w:val="008471FE"/>
    <w:rsid w:val="0084720F"/>
    <w:rsid w:val="00847256"/>
    <w:rsid w:val="008473D8"/>
    <w:rsid w:val="008474FE"/>
    <w:rsid w:val="00847A1A"/>
    <w:rsid w:val="00847B26"/>
    <w:rsid w:val="00847BFA"/>
    <w:rsid w:val="00847CFF"/>
    <w:rsid w:val="00847F88"/>
    <w:rsid w:val="00850012"/>
    <w:rsid w:val="00850040"/>
    <w:rsid w:val="0085030D"/>
    <w:rsid w:val="008507B8"/>
    <w:rsid w:val="00850B2B"/>
    <w:rsid w:val="00850DBD"/>
    <w:rsid w:val="00850DE7"/>
    <w:rsid w:val="00851190"/>
    <w:rsid w:val="008511EE"/>
    <w:rsid w:val="0085121D"/>
    <w:rsid w:val="008512E6"/>
    <w:rsid w:val="008515A8"/>
    <w:rsid w:val="00851785"/>
    <w:rsid w:val="00851AC3"/>
    <w:rsid w:val="00851B20"/>
    <w:rsid w:val="00851B31"/>
    <w:rsid w:val="00851CB6"/>
    <w:rsid w:val="00851D78"/>
    <w:rsid w:val="00852014"/>
    <w:rsid w:val="008520F6"/>
    <w:rsid w:val="00852200"/>
    <w:rsid w:val="00852274"/>
    <w:rsid w:val="0085264F"/>
    <w:rsid w:val="008526F5"/>
    <w:rsid w:val="0085295B"/>
    <w:rsid w:val="00852CEA"/>
    <w:rsid w:val="00852D10"/>
    <w:rsid w:val="00852E76"/>
    <w:rsid w:val="00852F25"/>
    <w:rsid w:val="00852F8F"/>
    <w:rsid w:val="00853011"/>
    <w:rsid w:val="00853131"/>
    <w:rsid w:val="0085323A"/>
    <w:rsid w:val="0085345A"/>
    <w:rsid w:val="00853834"/>
    <w:rsid w:val="00853836"/>
    <w:rsid w:val="0085389C"/>
    <w:rsid w:val="00853911"/>
    <w:rsid w:val="00853938"/>
    <w:rsid w:val="00853A68"/>
    <w:rsid w:val="00853AC4"/>
    <w:rsid w:val="00853B1B"/>
    <w:rsid w:val="00853CDC"/>
    <w:rsid w:val="00853EE4"/>
    <w:rsid w:val="008540DD"/>
    <w:rsid w:val="00854387"/>
    <w:rsid w:val="00854394"/>
    <w:rsid w:val="008543C2"/>
    <w:rsid w:val="008549B6"/>
    <w:rsid w:val="00854B0B"/>
    <w:rsid w:val="00854B1C"/>
    <w:rsid w:val="00854B2A"/>
    <w:rsid w:val="00855257"/>
    <w:rsid w:val="00855372"/>
    <w:rsid w:val="008554C9"/>
    <w:rsid w:val="00855535"/>
    <w:rsid w:val="0085557A"/>
    <w:rsid w:val="008556F8"/>
    <w:rsid w:val="00855721"/>
    <w:rsid w:val="00855B81"/>
    <w:rsid w:val="00855E1D"/>
    <w:rsid w:val="00855E77"/>
    <w:rsid w:val="0085609D"/>
    <w:rsid w:val="00856104"/>
    <w:rsid w:val="008567A3"/>
    <w:rsid w:val="008567A5"/>
    <w:rsid w:val="00857082"/>
    <w:rsid w:val="0085718F"/>
    <w:rsid w:val="008572FE"/>
    <w:rsid w:val="008575D7"/>
    <w:rsid w:val="008576AD"/>
    <w:rsid w:val="0085799B"/>
    <w:rsid w:val="00857A1B"/>
    <w:rsid w:val="00857C5A"/>
    <w:rsid w:val="00857FDA"/>
    <w:rsid w:val="0086014D"/>
    <w:rsid w:val="00860259"/>
    <w:rsid w:val="00860365"/>
    <w:rsid w:val="008603CA"/>
    <w:rsid w:val="00860CF8"/>
    <w:rsid w:val="00860F2B"/>
    <w:rsid w:val="008610EA"/>
    <w:rsid w:val="008611C8"/>
    <w:rsid w:val="00861369"/>
    <w:rsid w:val="00861708"/>
    <w:rsid w:val="00861866"/>
    <w:rsid w:val="008618C4"/>
    <w:rsid w:val="00861C75"/>
    <w:rsid w:val="00861EE6"/>
    <w:rsid w:val="00862061"/>
    <w:rsid w:val="00862558"/>
    <w:rsid w:val="0086255E"/>
    <w:rsid w:val="008625CA"/>
    <w:rsid w:val="00862764"/>
    <w:rsid w:val="00862A56"/>
    <w:rsid w:val="00862CFC"/>
    <w:rsid w:val="00862DDD"/>
    <w:rsid w:val="008631CF"/>
    <w:rsid w:val="008632EB"/>
    <w:rsid w:val="00863396"/>
    <w:rsid w:val="008633F0"/>
    <w:rsid w:val="008639D3"/>
    <w:rsid w:val="00863A8E"/>
    <w:rsid w:val="00863AD4"/>
    <w:rsid w:val="00863D4E"/>
    <w:rsid w:val="00863E1A"/>
    <w:rsid w:val="00864092"/>
    <w:rsid w:val="0086417B"/>
    <w:rsid w:val="0086448C"/>
    <w:rsid w:val="00864541"/>
    <w:rsid w:val="00864664"/>
    <w:rsid w:val="008649DE"/>
    <w:rsid w:val="00864C2F"/>
    <w:rsid w:val="00864D7E"/>
    <w:rsid w:val="00864F89"/>
    <w:rsid w:val="008656C7"/>
    <w:rsid w:val="008658F7"/>
    <w:rsid w:val="00865E12"/>
    <w:rsid w:val="008660F2"/>
    <w:rsid w:val="00866110"/>
    <w:rsid w:val="0086637F"/>
    <w:rsid w:val="00866540"/>
    <w:rsid w:val="00866721"/>
    <w:rsid w:val="00866975"/>
    <w:rsid w:val="00866A1C"/>
    <w:rsid w:val="00866A6A"/>
    <w:rsid w:val="00866A82"/>
    <w:rsid w:val="00866B90"/>
    <w:rsid w:val="00866BC1"/>
    <w:rsid w:val="00866BEE"/>
    <w:rsid w:val="00866DE1"/>
    <w:rsid w:val="00866EB4"/>
    <w:rsid w:val="00866F3C"/>
    <w:rsid w:val="00866F90"/>
    <w:rsid w:val="0086700C"/>
    <w:rsid w:val="00867273"/>
    <w:rsid w:val="008673B6"/>
    <w:rsid w:val="0086796E"/>
    <w:rsid w:val="00867B17"/>
    <w:rsid w:val="00867BDA"/>
    <w:rsid w:val="00867C1B"/>
    <w:rsid w:val="00867D80"/>
    <w:rsid w:val="00867D9D"/>
    <w:rsid w:val="00867EB1"/>
    <w:rsid w:val="008703E0"/>
    <w:rsid w:val="00870643"/>
    <w:rsid w:val="00870670"/>
    <w:rsid w:val="008706AE"/>
    <w:rsid w:val="00870905"/>
    <w:rsid w:val="00870922"/>
    <w:rsid w:val="008709A1"/>
    <w:rsid w:val="00870A1C"/>
    <w:rsid w:val="00870A6D"/>
    <w:rsid w:val="00870CDB"/>
    <w:rsid w:val="00870DA9"/>
    <w:rsid w:val="00870DE0"/>
    <w:rsid w:val="00870F72"/>
    <w:rsid w:val="00870FBB"/>
    <w:rsid w:val="00870FEE"/>
    <w:rsid w:val="0087119C"/>
    <w:rsid w:val="008711FE"/>
    <w:rsid w:val="0087127B"/>
    <w:rsid w:val="008719CB"/>
    <w:rsid w:val="00871A13"/>
    <w:rsid w:val="008721D8"/>
    <w:rsid w:val="00872850"/>
    <w:rsid w:val="00872D1A"/>
    <w:rsid w:val="00872E0A"/>
    <w:rsid w:val="00872E67"/>
    <w:rsid w:val="00872FAE"/>
    <w:rsid w:val="00873000"/>
    <w:rsid w:val="00873533"/>
    <w:rsid w:val="00873594"/>
    <w:rsid w:val="00873826"/>
    <w:rsid w:val="00873A4F"/>
    <w:rsid w:val="00873A89"/>
    <w:rsid w:val="00873BC8"/>
    <w:rsid w:val="00873C70"/>
    <w:rsid w:val="00874081"/>
    <w:rsid w:val="00874443"/>
    <w:rsid w:val="0087452C"/>
    <w:rsid w:val="00874777"/>
    <w:rsid w:val="00874E4A"/>
    <w:rsid w:val="0087515F"/>
    <w:rsid w:val="008751BF"/>
    <w:rsid w:val="008751E1"/>
    <w:rsid w:val="00875285"/>
    <w:rsid w:val="008753BF"/>
    <w:rsid w:val="008753C7"/>
    <w:rsid w:val="0087599D"/>
    <w:rsid w:val="00875DE1"/>
    <w:rsid w:val="00875FC9"/>
    <w:rsid w:val="0087628A"/>
    <w:rsid w:val="008762B1"/>
    <w:rsid w:val="00876650"/>
    <w:rsid w:val="0087675C"/>
    <w:rsid w:val="00876C5C"/>
    <w:rsid w:val="00877011"/>
    <w:rsid w:val="00877039"/>
    <w:rsid w:val="00877451"/>
    <w:rsid w:val="0087752F"/>
    <w:rsid w:val="008777A1"/>
    <w:rsid w:val="0087784E"/>
    <w:rsid w:val="0087787B"/>
    <w:rsid w:val="00877E7C"/>
    <w:rsid w:val="00877E85"/>
    <w:rsid w:val="00877FBA"/>
    <w:rsid w:val="00880200"/>
    <w:rsid w:val="00880296"/>
    <w:rsid w:val="008804A9"/>
    <w:rsid w:val="008808E9"/>
    <w:rsid w:val="008808FC"/>
    <w:rsid w:val="00880B84"/>
    <w:rsid w:val="00880F63"/>
    <w:rsid w:val="008810D0"/>
    <w:rsid w:val="008811EF"/>
    <w:rsid w:val="008813AA"/>
    <w:rsid w:val="00881616"/>
    <w:rsid w:val="00881958"/>
    <w:rsid w:val="00881AC7"/>
    <w:rsid w:val="00881F28"/>
    <w:rsid w:val="0088213D"/>
    <w:rsid w:val="00882640"/>
    <w:rsid w:val="0088272A"/>
    <w:rsid w:val="00883270"/>
    <w:rsid w:val="008832C2"/>
    <w:rsid w:val="00883305"/>
    <w:rsid w:val="00883593"/>
    <w:rsid w:val="008836CB"/>
    <w:rsid w:val="008837E6"/>
    <w:rsid w:val="00883B5D"/>
    <w:rsid w:val="00883CA3"/>
    <w:rsid w:val="00883D6B"/>
    <w:rsid w:val="008841D7"/>
    <w:rsid w:val="00884453"/>
    <w:rsid w:val="00884454"/>
    <w:rsid w:val="00884556"/>
    <w:rsid w:val="008847C1"/>
    <w:rsid w:val="00884815"/>
    <w:rsid w:val="00884823"/>
    <w:rsid w:val="0088497B"/>
    <w:rsid w:val="00884B1A"/>
    <w:rsid w:val="00884B62"/>
    <w:rsid w:val="00884C3F"/>
    <w:rsid w:val="00884D0A"/>
    <w:rsid w:val="00884E39"/>
    <w:rsid w:val="0088510A"/>
    <w:rsid w:val="0088529C"/>
    <w:rsid w:val="008852A9"/>
    <w:rsid w:val="008852ED"/>
    <w:rsid w:val="0088589D"/>
    <w:rsid w:val="0088597B"/>
    <w:rsid w:val="00885AA8"/>
    <w:rsid w:val="00885FCA"/>
    <w:rsid w:val="0088603C"/>
    <w:rsid w:val="00886108"/>
    <w:rsid w:val="00886376"/>
    <w:rsid w:val="00886700"/>
    <w:rsid w:val="00886B98"/>
    <w:rsid w:val="00886CCA"/>
    <w:rsid w:val="00886E56"/>
    <w:rsid w:val="00886E7C"/>
    <w:rsid w:val="00886ED7"/>
    <w:rsid w:val="00886EED"/>
    <w:rsid w:val="00886FC5"/>
    <w:rsid w:val="00887268"/>
    <w:rsid w:val="008873C6"/>
    <w:rsid w:val="00887614"/>
    <w:rsid w:val="00887903"/>
    <w:rsid w:val="00887B5E"/>
    <w:rsid w:val="00887BF0"/>
    <w:rsid w:val="0089011A"/>
    <w:rsid w:val="00890313"/>
    <w:rsid w:val="0089035A"/>
    <w:rsid w:val="008904A1"/>
    <w:rsid w:val="0089052F"/>
    <w:rsid w:val="0089099B"/>
    <w:rsid w:val="00890A3B"/>
    <w:rsid w:val="00890A61"/>
    <w:rsid w:val="00890A7A"/>
    <w:rsid w:val="00890B51"/>
    <w:rsid w:val="00890CCA"/>
    <w:rsid w:val="00890FCD"/>
    <w:rsid w:val="008912E8"/>
    <w:rsid w:val="0089133D"/>
    <w:rsid w:val="00891369"/>
    <w:rsid w:val="00891525"/>
    <w:rsid w:val="00891BD9"/>
    <w:rsid w:val="00891BFB"/>
    <w:rsid w:val="0089207D"/>
    <w:rsid w:val="00892578"/>
    <w:rsid w:val="0089257C"/>
    <w:rsid w:val="0089270A"/>
    <w:rsid w:val="00892881"/>
    <w:rsid w:val="008929B3"/>
    <w:rsid w:val="00892AE6"/>
    <w:rsid w:val="00892DED"/>
    <w:rsid w:val="00892F42"/>
    <w:rsid w:val="00893437"/>
    <w:rsid w:val="00893814"/>
    <w:rsid w:val="00893953"/>
    <w:rsid w:val="00893AEB"/>
    <w:rsid w:val="00893AF6"/>
    <w:rsid w:val="00894035"/>
    <w:rsid w:val="008940BE"/>
    <w:rsid w:val="008943A3"/>
    <w:rsid w:val="008943D4"/>
    <w:rsid w:val="0089453F"/>
    <w:rsid w:val="00894B36"/>
    <w:rsid w:val="00894BC4"/>
    <w:rsid w:val="00894C85"/>
    <w:rsid w:val="00894DA8"/>
    <w:rsid w:val="00894E66"/>
    <w:rsid w:val="00895120"/>
    <w:rsid w:val="008951FA"/>
    <w:rsid w:val="008952D2"/>
    <w:rsid w:val="0089538A"/>
    <w:rsid w:val="008959FE"/>
    <w:rsid w:val="00895B84"/>
    <w:rsid w:val="00895BF9"/>
    <w:rsid w:val="00895CA6"/>
    <w:rsid w:val="0089603E"/>
    <w:rsid w:val="008960DB"/>
    <w:rsid w:val="008964D1"/>
    <w:rsid w:val="00896890"/>
    <w:rsid w:val="008968EF"/>
    <w:rsid w:val="00896997"/>
    <w:rsid w:val="008969BC"/>
    <w:rsid w:val="00896A89"/>
    <w:rsid w:val="00896B90"/>
    <w:rsid w:val="00896C78"/>
    <w:rsid w:val="00896CAC"/>
    <w:rsid w:val="00896E29"/>
    <w:rsid w:val="00896F02"/>
    <w:rsid w:val="0089711D"/>
    <w:rsid w:val="008972C9"/>
    <w:rsid w:val="008977D1"/>
    <w:rsid w:val="00897A04"/>
    <w:rsid w:val="00897A3C"/>
    <w:rsid w:val="00897A7C"/>
    <w:rsid w:val="00897B48"/>
    <w:rsid w:val="00897B4E"/>
    <w:rsid w:val="00897B60"/>
    <w:rsid w:val="00897BFD"/>
    <w:rsid w:val="00897E4E"/>
    <w:rsid w:val="00897FB5"/>
    <w:rsid w:val="008A0338"/>
    <w:rsid w:val="008A04B6"/>
    <w:rsid w:val="008A0828"/>
    <w:rsid w:val="008A0873"/>
    <w:rsid w:val="008A08FF"/>
    <w:rsid w:val="008A0E67"/>
    <w:rsid w:val="008A1005"/>
    <w:rsid w:val="008A15F3"/>
    <w:rsid w:val="008A1644"/>
    <w:rsid w:val="008A1DBA"/>
    <w:rsid w:val="008A1DC5"/>
    <w:rsid w:val="008A1DF7"/>
    <w:rsid w:val="008A208B"/>
    <w:rsid w:val="008A21F9"/>
    <w:rsid w:val="008A26BF"/>
    <w:rsid w:val="008A28A8"/>
    <w:rsid w:val="008A2C86"/>
    <w:rsid w:val="008A2C9E"/>
    <w:rsid w:val="008A2E0D"/>
    <w:rsid w:val="008A32BF"/>
    <w:rsid w:val="008A3304"/>
    <w:rsid w:val="008A34F7"/>
    <w:rsid w:val="008A3604"/>
    <w:rsid w:val="008A36A0"/>
    <w:rsid w:val="008A3733"/>
    <w:rsid w:val="008A3955"/>
    <w:rsid w:val="008A3F90"/>
    <w:rsid w:val="008A4136"/>
    <w:rsid w:val="008A430A"/>
    <w:rsid w:val="008A46A1"/>
    <w:rsid w:val="008A48DE"/>
    <w:rsid w:val="008A4926"/>
    <w:rsid w:val="008A4F13"/>
    <w:rsid w:val="008A51C0"/>
    <w:rsid w:val="008A54AC"/>
    <w:rsid w:val="008A5B32"/>
    <w:rsid w:val="008A5C68"/>
    <w:rsid w:val="008A5D90"/>
    <w:rsid w:val="008A5DA8"/>
    <w:rsid w:val="008A5DAA"/>
    <w:rsid w:val="008A5E02"/>
    <w:rsid w:val="008A5FC7"/>
    <w:rsid w:val="008A6231"/>
    <w:rsid w:val="008A63DE"/>
    <w:rsid w:val="008A655C"/>
    <w:rsid w:val="008A6A16"/>
    <w:rsid w:val="008A6BC0"/>
    <w:rsid w:val="008A6BEB"/>
    <w:rsid w:val="008A6D35"/>
    <w:rsid w:val="008A6D60"/>
    <w:rsid w:val="008A6EAE"/>
    <w:rsid w:val="008A705C"/>
    <w:rsid w:val="008A721E"/>
    <w:rsid w:val="008A75D9"/>
    <w:rsid w:val="008A77C3"/>
    <w:rsid w:val="008A7958"/>
    <w:rsid w:val="008A7B2C"/>
    <w:rsid w:val="008A7DBD"/>
    <w:rsid w:val="008A7E8A"/>
    <w:rsid w:val="008B0153"/>
    <w:rsid w:val="008B0504"/>
    <w:rsid w:val="008B0688"/>
    <w:rsid w:val="008B0918"/>
    <w:rsid w:val="008B092F"/>
    <w:rsid w:val="008B0B9D"/>
    <w:rsid w:val="008B0E10"/>
    <w:rsid w:val="008B1091"/>
    <w:rsid w:val="008B10F2"/>
    <w:rsid w:val="008B1174"/>
    <w:rsid w:val="008B18A2"/>
    <w:rsid w:val="008B198E"/>
    <w:rsid w:val="008B1C44"/>
    <w:rsid w:val="008B1D8B"/>
    <w:rsid w:val="008B2029"/>
    <w:rsid w:val="008B2044"/>
    <w:rsid w:val="008B2079"/>
    <w:rsid w:val="008B209C"/>
    <w:rsid w:val="008B20FC"/>
    <w:rsid w:val="008B215F"/>
    <w:rsid w:val="008B22B5"/>
    <w:rsid w:val="008B2445"/>
    <w:rsid w:val="008B2510"/>
    <w:rsid w:val="008B2904"/>
    <w:rsid w:val="008B2B8D"/>
    <w:rsid w:val="008B2E0F"/>
    <w:rsid w:val="008B2EE4"/>
    <w:rsid w:val="008B311E"/>
    <w:rsid w:val="008B31F0"/>
    <w:rsid w:val="008B36DB"/>
    <w:rsid w:val="008B3821"/>
    <w:rsid w:val="008B3C2C"/>
    <w:rsid w:val="008B4038"/>
    <w:rsid w:val="008B423C"/>
    <w:rsid w:val="008B4365"/>
    <w:rsid w:val="008B4A28"/>
    <w:rsid w:val="008B4D3D"/>
    <w:rsid w:val="008B4DE6"/>
    <w:rsid w:val="008B4E4E"/>
    <w:rsid w:val="008B5064"/>
    <w:rsid w:val="008B510B"/>
    <w:rsid w:val="008B5171"/>
    <w:rsid w:val="008B52A1"/>
    <w:rsid w:val="008B53DA"/>
    <w:rsid w:val="008B5552"/>
    <w:rsid w:val="008B5605"/>
    <w:rsid w:val="008B56BD"/>
    <w:rsid w:val="008B575E"/>
    <w:rsid w:val="008B57C6"/>
    <w:rsid w:val="008B57C7"/>
    <w:rsid w:val="008B580B"/>
    <w:rsid w:val="008B59E6"/>
    <w:rsid w:val="008B5B2F"/>
    <w:rsid w:val="008B5B81"/>
    <w:rsid w:val="008B5C67"/>
    <w:rsid w:val="008B5E18"/>
    <w:rsid w:val="008B5E1B"/>
    <w:rsid w:val="008B5FDA"/>
    <w:rsid w:val="008B5FEA"/>
    <w:rsid w:val="008B601E"/>
    <w:rsid w:val="008B6485"/>
    <w:rsid w:val="008B64EE"/>
    <w:rsid w:val="008B6908"/>
    <w:rsid w:val="008B6999"/>
    <w:rsid w:val="008B6B6E"/>
    <w:rsid w:val="008B6FB7"/>
    <w:rsid w:val="008B6FDD"/>
    <w:rsid w:val="008B704A"/>
    <w:rsid w:val="008B704D"/>
    <w:rsid w:val="008B7196"/>
    <w:rsid w:val="008B733F"/>
    <w:rsid w:val="008B741B"/>
    <w:rsid w:val="008B7435"/>
    <w:rsid w:val="008B74A8"/>
    <w:rsid w:val="008B7582"/>
    <w:rsid w:val="008B7627"/>
    <w:rsid w:val="008B7809"/>
    <w:rsid w:val="008B7936"/>
    <w:rsid w:val="008B7962"/>
    <w:rsid w:val="008B7E41"/>
    <w:rsid w:val="008C0164"/>
    <w:rsid w:val="008C03F3"/>
    <w:rsid w:val="008C0854"/>
    <w:rsid w:val="008C0E8E"/>
    <w:rsid w:val="008C1606"/>
    <w:rsid w:val="008C1E4F"/>
    <w:rsid w:val="008C1F3C"/>
    <w:rsid w:val="008C209E"/>
    <w:rsid w:val="008C2392"/>
    <w:rsid w:val="008C26B5"/>
    <w:rsid w:val="008C2766"/>
    <w:rsid w:val="008C2F92"/>
    <w:rsid w:val="008C32EF"/>
    <w:rsid w:val="008C33B3"/>
    <w:rsid w:val="008C3546"/>
    <w:rsid w:val="008C3628"/>
    <w:rsid w:val="008C3910"/>
    <w:rsid w:val="008C3B06"/>
    <w:rsid w:val="008C3BAA"/>
    <w:rsid w:val="008C3DA7"/>
    <w:rsid w:val="008C42CE"/>
    <w:rsid w:val="008C4301"/>
    <w:rsid w:val="008C47C3"/>
    <w:rsid w:val="008C4BDE"/>
    <w:rsid w:val="008C4FF7"/>
    <w:rsid w:val="008C5410"/>
    <w:rsid w:val="008C541F"/>
    <w:rsid w:val="008C54B2"/>
    <w:rsid w:val="008C54D5"/>
    <w:rsid w:val="008C5655"/>
    <w:rsid w:val="008C56CB"/>
    <w:rsid w:val="008C57A5"/>
    <w:rsid w:val="008C589D"/>
    <w:rsid w:val="008C5936"/>
    <w:rsid w:val="008C5AAB"/>
    <w:rsid w:val="008C617E"/>
    <w:rsid w:val="008C657F"/>
    <w:rsid w:val="008C65DF"/>
    <w:rsid w:val="008C6ACC"/>
    <w:rsid w:val="008C6CEB"/>
    <w:rsid w:val="008C6D51"/>
    <w:rsid w:val="008C6DE3"/>
    <w:rsid w:val="008C74F6"/>
    <w:rsid w:val="008C7769"/>
    <w:rsid w:val="008C7BF4"/>
    <w:rsid w:val="008C7CCB"/>
    <w:rsid w:val="008C7DF5"/>
    <w:rsid w:val="008C7FBD"/>
    <w:rsid w:val="008D01EB"/>
    <w:rsid w:val="008D0472"/>
    <w:rsid w:val="008D06BC"/>
    <w:rsid w:val="008D0BC6"/>
    <w:rsid w:val="008D0D46"/>
    <w:rsid w:val="008D0E4F"/>
    <w:rsid w:val="008D136F"/>
    <w:rsid w:val="008D1374"/>
    <w:rsid w:val="008D148A"/>
    <w:rsid w:val="008D14A9"/>
    <w:rsid w:val="008D14E2"/>
    <w:rsid w:val="008D1597"/>
    <w:rsid w:val="008D1784"/>
    <w:rsid w:val="008D189D"/>
    <w:rsid w:val="008D1B7F"/>
    <w:rsid w:val="008D1C96"/>
    <w:rsid w:val="008D221E"/>
    <w:rsid w:val="008D2234"/>
    <w:rsid w:val="008D2846"/>
    <w:rsid w:val="008D28A0"/>
    <w:rsid w:val="008D2955"/>
    <w:rsid w:val="008D2B9D"/>
    <w:rsid w:val="008D2CA9"/>
    <w:rsid w:val="008D2D38"/>
    <w:rsid w:val="008D30ED"/>
    <w:rsid w:val="008D3480"/>
    <w:rsid w:val="008D3770"/>
    <w:rsid w:val="008D37E9"/>
    <w:rsid w:val="008D3820"/>
    <w:rsid w:val="008D4081"/>
    <w:rsid w:val="008D41AB"/>
    <w:rsid w:val="008D41C6"/>
    <w:rsid w:val="008D4236"/>
    <w:rsid w:val="008D462F"/>
    <w:rsid w:val="008D464D"/>
    <w:rsid w:val="008D4752"/>
    <w:rsid w:val="008D47C2"/>
    <w:rsid w:val="008D4893"/>
    <w:rsid w:val="008D49EC"/>
    <w:rsid w:val="008D4C86"/>
    <w:rsid w:val="008D4EA1"/>
    <w:rsid w:val="008D5240"/>
    <w:rsid w:val="008D5302"/>
    <w:rsid w:val="008D537E"/>
    <w:rsid w:val="008D57F8"/>
    <w:rsid w:val="008D587D"/>
    <w:rsid w:val="008D5B05"/>
    <w:rsid w:val="008D5F35"/>
    <w:rsid w:val="008D6581"/>
    <w:rsid w:val="008D6612"/>
    <w:rsid w:val="008D6BE2"/>
    <w:rsid w:val="008D6C3C"/>
    <w:rsid w:val="008D6C47"/>
    <w:rsid w:val="008D6DCF"/>
    <w:rsid w:val="008D6F07"/>
    <w:rsid w:val="008D737D"/>
    <w:rsid w:val="008D7902"/>
    <w:rsid w:val="008D79D9"/>
    <w:rsid w:val="008D7C40"/>
    <w:rsid w:val="008D7E50"/>
    <w:rsid w:val="008E00DF"/>
    <w:rsid w:val="008E0165"/>
    <w:rsid w:val="008E03F1"/>
    <w:rsid w:val="008E03FC"/>
    <w:rsid w:val="008E0596"/>
    <w:rsid w:val="008E05AC"/>
    <w:rsid w:val="008E07DD"/>
    <w:rsid w:val="008E07EB"/>
    <w:rsid w:val="008E09FD"/>
    <w:rsid w:val="008E0D93"/>
    <w:rsid w:val="008E0E5F"/>
    <w:rsid w:val="008E132E"/>
    <w:rsid w:val="008E14F1"/>
    <w:rsid w:val="008E198A"/>
    <w:rsid w:val="008E1A4B"/>
    <w:rsid w:val="008E1B68"/>
    <w:rsid w:val="008E1C35"/>
    <w:rsid w:val="008E2150"/>
    <w:rsid w:val="008E21C7"/>
    <w:rsid w:val="008E23E5"/>
    <w:rsid w:val="008E23EB"/>
    <w:rsid w:val="008E29C2"/>
    <w:rsid w:val="008E29E3"/>
    <w:rsid w:val="008E2B7D"/>
    <w:rsid w:val="008E2C44"/>
    <w:rsid w:val="008E2D49"/>
    <w:rsid w:val="008E304A"/>
    <w:rsid w:val="008E30DB"/>
    <w:rsid w:val="008E31D2"/>
    <w:rsid w:val="008E3233"/>
    <w:rsid w:val="008E3244"/>
    <w:rsid w:val="008E3455"/>
    <w:rsid w:val="008E3766"/>
    <w:rsid w:val="008E3ADE"/>
    <w:rsid w:val="008E3C73"/>
    <w:rsid w:val="008E3D57"/>
    <w:rsid w:val="008E3EF8"/>
    <w:rsid w:val="008E4376"/>
    <w:rsid w:val="008E45B0"/>
    <w:rsid w:val="008E4711"/>
    <w:rsid w:val="008E47DA"/>
    <w:rsid w:val="008E48B3"/>
    <w:rsid w:val="008E49BC"/>
    <w:rsid w:val="008E4A12"/>
    <w:rsid w:val="008E4C27"/>
    <w:rsid w:val="008E5259"/>
    <w:rsid w:val="008E5593"/>
    <w:rsid w:val="008E55D9"/>
    <w:rsid w:val="008E58BB"/>
    <w:rsid w:val="008E58FD"/>
    <w:rsid w:val="008E596E"/>
    <w:rsid w:val="008E5C81"/>
    <w:rsid w:val="008E602F"/>
    <w:rsid w:val="008E6278"/>
    <w:rsid w:val="008E6733"/>
    <w:rsid w:val="008E6801"/>
    <w:rsid w:val="008E68DB"/>
    <w:rsid w:val="008E6A3E"/>
    <w:rsid w:val="008E6AAA"/>
    <w:rsid w:val="008E6B89"/>
    <w:rsid w:val="008E6BC2"/>
    <w:rsid w:val="008E6C45"/>
    <w:rsid w:val="008E6D68"/>
    <w:rsid w:val="008E6D7B"/>
    <w:rsid w:val="008E7212"/>
    <w:rsid w:val="008E742F"/>
    <w:rsid w:val="008E78D6"/>
    <w:rsid w:val="008E799D"/>
    <w:rsid w:val="008E7A0A"/>
    <w:rsid w:val="008E7A85"/>
    <w:rsid w:val="008E7B49"/>
    <w:rsid w:val="008E7CBB"/>
    <w:rsid w:val="008E7F58"/>
    <w:rsid w:val="008F0002"/>
    <w:rsid w:val="008F054E"/>
    <w:rsid w:val="008F055D"/>
    <w:rsid w:val="008F07C5"/>
    <w:rsid w:val="008F092E"/>
    <w:rsid w:val="008F099C"/>
    <w:rsid w:val="008F0FD0"/>
    <w:rsid w:val="008F168F"/>
    <w:rsid w:val="008F16C9"/>
    <w:rsid w:val="008F17F4"/>
    <w:rsid w:val="008F185F"/>
    <w:rsid w:val="008F194F"/>
    <w:rsid w:val="008F1A32"/>
    <w:rsid w:val="008F1A9E"/>
    <w:rsid w:val="008F1D77"/>
    <w:rsid w:val="008F1E88"/>
    <w:rsid w:val="008F228E"/>
    <w:rsid w:val="008F251A"/>
    <w:rsid w:val="008F2723"/>
    <w:rsid w:val="008F29C9"/>
    <w:rsid w:val="008F2A41"/>
    <w:rsid w:val="008F2D33"/>
    <w:rsid w:val="008F357E"/>
    <w:rsid w:val="008F35E8"/>
    <w:rsid w:val="008F37A4"/>
    <w:rsid w:val="008F37FE"/>
    <w:rsid w:val="008F3CF5"/>
    <w:rsid w:val="008F3E4D"/>
    <w:rsid w:val="008F4041"/>
    <w:rsid w:val="008F4279"/>
    <w:rsid w:val="008F4531"/>
    <w:rsid w:val="008F4EB4"/>
    <w:rsid w:val="008F4F0A"/>
    <w:rsid w:val="008F4FFA"/>
    <w:rsid w:val="008F50EA"/>
    <w:rsid w:val="008F511A"/>
    <w:rsid w:val="008F5273"/>
    <w:rsid w:val="008F5293"/>
    <w:rsid w:val="008F5370"/>
    <w:rsid w:val="008F56F4"/>
    <w:rsid w:val="008F59F6"/>
    <w:rsid w:val="008F5A8C"/>
    <w:rsid w:val="008F5F91"/>
    <w:rsid w:val="008F6166"/>
    <w:rsid w:val="008F6325"/>
    <w:rsid w:val="008F6B28"/>
    <w:rsid w:val="008F6C58"/>
    <w:rsid w:val="008F6D8B"/>
    <w:rsid w:val="008F6EC0"/>
    <w:rsid w:val="008F7382"/>
    <w:rsid w:val="008F7570"/>
    <w:rsid w:val="008F7B52"/>
    <w:rsid w:val="008F7B5D"/>
    <w:rsid w:val="008F7E13"/>
    <w:rsid w:val="008F7E9F"/>
    <w:rsid w:val="00900063"/>
    <w:rsid w:val="009000A4"/>
    <w:rsid w:val="00900187"/>
    <w:rsid w:val="00900435"/>
    <w:rsid w:val="00900567"/>
    <w:rsid w:val="009005DA"/>
    <w:rsid w:val="009006CF"/>
    <w:rsid w:val="00900719"/>
    <w:rsid w:val="0090122C"/>
    <w:rsid w:val="00901727"/>
    <w:rsid w:val="009017AC"/>
    <w:rsid w:val="00901B76"/>
    <w:rsid w:val="00901C97"/>
    <w:rsid w:val="00901D29"/>
    <w:rsid w:val="00901E7C"/>
    <w:rsid w:val="0090266B"/>
    <w:rsid w:val="009027F7"/>
    <w:rsid w:val="00902891"/>
    <w:rsid w:val="00902A9A"/>
    <w:rsid w:val="00902B9C"/>
    <w:rsid w:val="00902CA8"/>
    <w:rsid w:val="00902D26"/>
    <w:rsid w:val="009032E4"/>
    <w:rsid w:val="00903475"/>
    <w:rsid w:val="009034C3"/>
    <w:rsid w:val="00903587"/>
    <w:rsid w:val="009035EE"/>
    <w:rsid w:val="00903A6B"/>
    <w:rsid w:val="00903C9B"/>
    <w:rsid w:val="00903F11"/>
    <w:rsid w:val="00903F7E"/>
    <w:rsid w:val="00903FF7"/>
    <w:rsid w:val="00904053"/>
    <w:rsid w:val="00904089"/>
    <w:rsid w:val="00904242"/>
    <w:rsid w:val="0090438E"/>
    <w:rsid w:val="00904665"/>
    <w:rsid w:val="009049FF"/>
    <w:rsid w:val="00904A1C"/>
    <w:rsid w:val="00904C40"/>
    <w:rsid w:val="00904E3B"/>
    <w:rsid w:val="00904EC7"/>
    <w:rsid w:val="00904EC9"/>
    <w:rsid w:val="00904FEB"/>
    <w:rsid w:val="00905030"/>
    <w:rsid w:val="009053FA"/>
    <w:rsid w:val="00905597"/>
    <w:rsid w:val="00905A48"/>
    <w:rsid w:val="00905FB4"/>
    <w:rsid w:val="0090620B"/>
    <w:rsid w:val="009062A0"/>
    <w:rsid w:val="00906379"/>
    <w:rsid w:val="009063F6"/>
    <w:rsid w:val="00906490"/>
    <w:rsid w:val="009068FC"/>
    <w:rsid w:val="00906943"/>
    <w:rsid w:val="00906A31"/>
    <w:rsid w:val="00906C01"/>
    <w:rsid w:val="00906D72"/>
    <w:rsid w:val="00906D8C"/>
    <w:rsid w:val="00906EB9"/>
    <w:rsid w:val="00907481"/>
    <w:rsid w:val="00907554"/>
    <w:rsid w:val="00907705"/>
    <w:rsid w:val="00907C54"/>
    <w:rsid w:val="00907FD1"/>
    <w:rsid w:val="00910154"/>
    <w:rsid w:val="009101B8"/>
    <w:rsid w:val="0091059D"/>
    <w:rsid w:val="00910661"/>
    <w:rsid w:val="00910AAE"/>
    <w:rsid w:val="009111B2"/>
    <w:rsid w:val="00911377"/>
    <w:rsid w:val="009113B5"/>
    <w:rsid w:val="009116CE"/>
    <w:rsid w:val="00911719"/>
    <w:rsid w:val="00911A8B"/>
    <w:rsid w:val="00911C80"/>
    <w:rsid w:val="00912161"/>
    <w:rsid w:val="0091244D"/>
    <w:rsid w:val="0091255C"/>
    <w:rsid w:val="00912AD6"/>
    <w:rsid w:val="00912DCD"/>
    <w:rsid w:val="00912E6F"/>
    <w:rsid w:val="00912EFA"/>
    <w:rsid w:val="009133FB"/>
    <w:rsid w:val="00913452"/>
    <w:rsid w:val="009137E5"/>
    <w:rsid w:val="00913C1B"/>
    <w:rsid w:val="00913D20"/>
    <w:rsid w:val="00913DAA"/>
    <w:rsid w:val="0091411A"/>
    <w:rsid w:val="009141D6"/>
    <w:rsid w:val="00914668"/>
    <w:rsid w:val="009146FC"/>
    <w:rsid w:val="00914DA4"/>
    <w:rsid w:val="00914F93"/>
    <w:rsid w:val="00914FAE"/>
    <w:rsid w:val="009151F5"/>
    <w:rsid w:val="0091527B"/>
    <w:rsid w:val="00915445"/>
    <w:rsid w:val="0091558E"/>
    <w:rsid w:val="009156FB"/>
    <w:rsid w:val="00915793"/>
    <w:rsid w:val="00915D9D"/>
    <w:rsid w:val="009160F8"/>
    <w:rsid w:val="00916146"/>
    <w:rsid w:val="009161DE"/>
    <w:rsid w:val="00916242"/>
    <w:rsid w:val="0091642F"/>
    <w:rsid w:val="0091646D"/>
    <w:rsid w:val="009169FB"/>
    <w:rsid w:val="00916BC2"/>
    <w:rsid w:val="00916C5A"/>
    <w:rsid w:val="0091704D"/>
    <w:rsid w:val="0091707C"/>
    <w:rsid w:val="009170ED"/>
    <w:rsid w:val="00917247"/>
    <w:rsid w:val="00917690"/>
    <w:rsid w:val="009177F5"/>
    <w:rsid w:val="00917AC8"/>
    <w:rsid w:val="00917B49"/>
    <w:rsid w:val="00917B53"/>
    <w:rsid w:val="00917C12"/>
    <w:rsid w:val="00917C8F"/>
    <w:rsid w:val="00917FC5"/>
    <w:rsid w:val="009201F3"/>
    <w:rsid w:val="00920253"/>
    <w:rsid w:val="00920558"/>
    <w:rsid w:val="00920B2D"/>
    <w:rsid w:val="00920DD7"/>
    <w:rsid w:val="00920DF7"/>
    <w:rsid w:val="00920E0A"/>
    <w:rsid w:val="009210B6"/>
    <w:rsid w:val="009213BF"/>
    <w:rsid w:val="009214B9"/>
    <w:rsid w:val="00921617"/>
    <w:rsid w:val="009216E9"/>
    <w:rsid w:val="00921BA9"/>
    <w:rsid w:val="00921CB9"/>
    <w:rsid w:val="00921CCF"/>
    <w:rsid w:val="00921EC1"/>
    <w:rsid w:val="00922031"/>
    <w:rsid w:val="0092208A"/>
    <w:rsid w:val="00922361"/>
    <w:rsid w:val="00922409"/>
    <w:rsid w:val="00922430"/>
    <w:rsid w:val="00922488"/>
    <w:rsid w:val="00922711"/>
    <w:rsid w:val="0092275C"/>
    <w:rsid w:val="00922949"/>
    <w:rsid w:val="009229AE"/>
    <w:rsid w:val="00922A57"/>
    <w:rsid w:val="00922EA3"/>
    <w:rsid w:val="00922EE8"/>
    <w:rsid w:val="0092333A"/>
    <w:rsid w:val="009235A6"/>
    <w:rsid w:val="009236C4"/>
    <w:rsid w:val="009237AD"/>
    <w:rsid w:val="009237EE"/>
    <w:rsid w:val="0092392A"/>
    <w:rsid w:val="00923A7E"/>
    <w:rsid w:val="00923C52"/>
    <w:rsid w:val="0092417F"/>
    <w:rsid w:val="0092418B"/>
    <w:rsid w:val="00924305"/>
    <w:rsid w:val="0092458D"/>
    <w:rsid w:val="009245B5"/>
    <w:rsid w:val="00924AE1"/>
    <w:rsid w:val="00924BF7"/>
    <w:rsid w:val="00924D4D"/>
    <w:rsid w:val="00924D9D"/>
    <w:rsid w:val="00925081"/>
    <w:rsid w:val="00925297"/>
    <w:rsid w:val="0092541A"/>
    <w:rsid w:val="00925447"/>
    <w:rsid w:val="0092557A"/>
    <w:rsid w:val="0092560C"/>
    <w:rsid w:val="00925BEC"/>
    <w:rsid w:val="009261B3"/>
    <w:rsid w:val="00926225"/>
    <w:rsid w:val="00926352"/>
    <w:rsid w:val="00926868"/>
    <w:rsid w:val="00926985"/>
    <w:rsid w:val="009269B1"/>
    <w:rsid w:val="00926BE6"/>
    <w:rsid w:val="00926D4E"/>
    <w:rsid w:val="00926E45"/>
    <w:rsid w:val="0092724D"/>
    <w:rsid w:val="00927259"/>
    <w:rsid w:val="009272B3"/>
    <w:rsid w:val="009272C0"/>
    <w:rsid w:val="00927320"/>
    <w:rsid w:val="009273CB"/>
    <w:rsid w:val="009277F4"/>
    <w:rsid w:val="00927950"/>
    <w:rsid w:val="00927D81"/>
    <w:rsid w:val="00927DC0"/>
    <w:rsid w:val="0093004F"/>
    <w:rsid w:val="0093029B"/>
    <w:rsid w:val="009302DD"/>
    <w:rsid w:val="009305AB"/>
    <w:rsid w:val="0093088E"/>
    <w:rsid w:val="00930B72"/>
    <w:rsid w:val="00930D22"/>
    <w:rsid w:val="00930D41"/>
    <w:rsid w:val="0093141F"/>
    <w:rsid w:val="009315BE"/>
    <w:rsid w:val="00931823"/>
    <w:rsid w:val="009319A4"/>
    <w:rsid w:val="00931DCE"/>
    <w:rsid w:val="00931DD2"/>
    <w:rsid w:val="0093212C"/>
    <w:rsid w:val="00932301"/>
    <w:rsid w:val="0093239C"/>
    <w:rsid w:val="009323E7"/>
    <w:rsid w:val="0093252B"/>
    <w:rsid w:val="00932535"/>
    <w:rsid w:val="009326DD"/>
    <w:rsid w:val="009329D5"/>
    <w:rsid w:val="00932A85"/>
    <w:rsid w:val="00932A86"/>
    <w:rsid w:val="00932C91"/>
    <w:rsid w:val="00932F92"/>
    <w:rsid w:val="009331BC"/>
    <w:rsid w:val="0093338E"/>
    <w:rsid w:val="0093338F"/>
    <w:rsid w:val="009333DD"/>
    <w:rsid w:val="00933939"/>
    <w:rsid w:val="00933945"/>
    <w:rsid w:val="00933AC8"/>
    <w:rsid w:val="00933C23"/>
    <w:rsid w:val="00933D8F"/>
    <w:rsid w:val="0093486E"/>
    <w:rsid w:val="0093495E"/>
    <w:rsid w:val="00934C89"/>
    <w:rsid w:val="00934E51"/>
    <w:rsid w:val="00934ECB"/>
    <w:rsid w:val="009352AF"/>
    <w:rsid w:val="009352D9"/>
    <w:rsid w:val="00935587"/>
    <w:rsid w:val="0093564D"/>
    <w:rsid w:val="00935709"/>
    <w:rsid w:val="00935BF8"/>
    <w:rsid w:val="00935E2E"/>
    <w:rsid w:val="00936009"/>
    <w:rsid w:val="00936539"/>
    <w:rsid w:val="0093663D"/>
    <w:rsid w:val="00936794"/>
    <w:rsid w:val="00936A71"/>
    <w:rsid w:val="00936B5A"/>
    <w:rsid w:val="00936D09"/>
    <w:rsid w:val="00936DEC"/>
    <w:rsid w:val="009371A8"/>
    <w:rsid w:val="009373A5"/>
    <w:rsid w:val="009374C0"/>
    <w:rsid w:val="00937509"/>
    <w:rsid w:val="009375D8"/>
    <w:rsid w:val="009376E6"/>
    <w:rsid w:val="00937830"/>
    <w:rsid w:val="00937A46"/>
    <w:rsid w:val="00937BD9"/>
    <w:rsid w:val="00937D8A"/>
    <w:rsid w:val="0094022E"/>
    <w:rsid w:val="00940715"/>
    <w:rsid w:val="009408D2"/>
    <w:rsid w:val="00940B65"/>
    <w:rsid w:val="00940B77"/>
    <w:rsid w:val="00940CC6"/>
    <w:rsid w:val="00940DBF"/>
    <w:rsid w:val="00941330"/>
    <w:rsid w:val="0094133F"/>
    <w:rsid w:val="0094134D"/>
    <w:rsid w:val="00941411"/>
    <w:rsid w:val="009415DB"/>
    <w:rsid w:val="009417C7"/>
    <w:rsid w:val="00941C1E"/>
    <w:rsid w:val="00941D4B"/>
    <w:rsid w:val="00941FED"/>
    <w:rsid w:val="009420BE"/>
    <w:rsid w:val="0094217A"/>
    <w:rsid w:val="00942651"/>
    <w:rsid w:val="0094282E"/>
    <w:rsid w:val="009428D2"/>
    <w:rsid w:val="00942AB5"/>
    <w:rsid w:val="0094301B"/>
    <w:rsid w:val="00943615"/>
    <w:rsid w:val="009436FF"/>
    <w:rsid w:val="009437A8"/>
    <w:rsid w:val="00943A4F"/>
    <w:rsid w:val="00943B8F"/>
    <w:rsid w:val="00943C0B"/>
    <w:rsid w:val="00943EF4"/>
    <w:rsid w:val="00944197"/>
    <w:rsid w:val="009444A8"/>
    <w:rsid w:val="00944882"/>
    <w:rsid w:val="00944F7B"/>
    <w:rsid w:val="009451EA"/>
    <w:rsid w:val="009452D3"/>
    <w:rsid w:val="009452DA"/>
    <w:rsid w:val="00945FDB"/>
    <w:rsid w:val="00945FED"/>
    <w:rsid w:val="0094631E"/>
    <w:rsid w:val="00946757"/>
    <w:rsid w:val="00946BE8"/>
    <w:rsid w:val="00946F12"/>
    <w:rsid w:val="009470D1"/>
    <w:rsid w:val="0094711F"/>
    <w:rsid w:val="00947390"/>
    <w:rsid w:val="00947396"/>
    <w:rsid w:val="009474AB"/>
    <w:rsid w:val="009478F8"/>
    <w:rsid w:val="0094793F"/>
    <w:rsid w:val="00947B4C"/>
    <w:rsid w:val="00947B9B"/>
    <w:rsid w:val="00947CAA"/>
    <w:rsid w:val="00950138"/>
    <w:rsid w:val="009501B7"/>
    <w:rsid w:val="0095031D"/>
    <w:rsid w:val="0095041B"/>
    <w:rsid w:val="00950445"/>
    <w:rsid w:val="0095045C"/>
    <w:rsid w:val="00950729"/>
    <w:rsid w:val="0095088C"/>
    <w:rsid w:val="009508D1"/>
    <w:rsid w:val="00950932"/>
    <w:rsid w:val="00950986"/>
    <w:rsid w:val="009509FC"/>
    <w:rsid w:val="00950B66"/>
    <w:rsid w:val="00950BF6"/>
    <w:rsid w:val="00950C85"/>
    <w:rsid w:val="00950E2C"/>
    <w:rsid w:val="00950EA0"/>
    <w:rsid w:val="009510D5"/>
    <w:rsid w:val="00951127"/>
    <w:rsid w:val="00951861"/>
    <w:rsid w:val="0095191D"/>
    <w:rsid w:val="00951B87"/>
    <w:rsid w:val="00951D50"/>
    <w:rsid w:val="00951D9D"/>
    <w:rsid w:val="00951E1C"/>
    <w:rsid w:val="00951F66"/>
    <w:rsid w:val="00952280"/>
    <w:rsid w:val="0095246C"/>
    <w:rsid w:val="00952583"/>
    <w:rsid w:val="009525EB"/>
    <w:rsid w:val="00952717"/>
    <w:rsid w:val="009527FB"/>
    <w:rsid w:val="0095295C"/>
    <w:rsid w:val="009529F6"/>
    <w:rsid w:val="00952C99"/>
    <w:rsid w:val="00952FE4"/>
    <w:rsid w:val="00953461"/>
    <w:rsid w:val="00953679"/>
    <w:rsid w:val="00953752"/>
    <w:rsid w:val="00953963"/>
    <w:rsid w:val="00953AAC"/>
    <w:rsid w:val="0095401A"/>
    <w:rsid w:val="009543F6"/>
    <w:rsid w:val="0095470B"/>
    <w:rsid w:val="0095482E"/>
    <w:rsid w:val="00954874"/>
    <w:rsid w:val="00954ACB"/>
    <w:rsid w:val="00954B89"/>
    <w:rsid w:val="00954BCD"/>
    <w:rsid w:val="00954E31"/>
    <w:rsid w:val="00955071"/>
    <w:rsid w:val="00955376"/>
    <w:rsid w:val="009554C9"/>
    <w:rsid w:val="009556F1"/>
    <w:rsid w:val="00955C9F"/>
    <w:rsid w:val="00955EEF"/>
    <w:rsid w:val="00955FD3"/>
    <w:rsid w:val="00956102"/>
    <w:rsid w:val="0095615A"/>
    <w:rsid w:val="00956327"/>
    <w:rsid w:val="00956562"/>
    <w:rsid w:val="00956D7D"/>
    <w:rsid w:val="00956EE0"/>
    <w:rsid w:val="00956F06"/>
    <w:rsid w:val="00957021"/>
    <w:rsid w:val="0095704F"/>
    <w:rsid w:val="00957157"/>
    <w:rsid w:val="009572A6"/>
    <w:rsid w:val="009576EE"/>
    <w:rsid w:val="00957987"/>
    <w:rsid w:val="009579F2"/>
    <w:rsid w:val="00957F8E"/>
    <w:rsid w:val="00957FED"/>
    <w:rsid w:val="00960111"/>
    <w:rsid w:val="009603E0"/>
    <w:rsid w:val="00960AEA"/>
    <w:rsid w:val="00960B0C"/>
    <w:rsid w:val="00960D71"/>
    <w:rsid w:val="009612B8"/>
    <w:rsid w:val="009612CF"/>
    <w:rsid w:val="00961400"/>
    <w:rsid w:val="00961494"/>
    <w:rsid w:val="0096173D"/>
    <w:rsid w:val="00961B0A"/>
    <w:rsid w:val="00961C85"/>
    <w:rsid w:val="009623D6"/>
    <w:rsid w:val="00962AE9"/>
    <w:rsid w:val="00962BAB"/>
    <w:rsid w:val="00962BD9"/>
    <w:rsid w:val="00962E0C"/>
    <w:rsid w:val="00962E53"/>
    <w:rsid w:val="00963083"/>
    <w:rsid w:val="00963646"/>
    <w:rsid w:val="00963980"/>
    <w:rsid w:val="00963AFB"/>
    <w:rsid w:val="00963BB7"/>
    <w:rsid w:val="00963BF2"/>
    <w:rsid w:val="00964343"/>
    <w:rsid w:val="009643B4"/>
    <w:rsid w:val="00964894"/>
    <w:rsid w:val="00964C7C"/>
    <w:rsid w:val="0096510E"/>
    <w:rsid w:val="009651C6"/>
    <w:rsid w:val="00965271"/>
    <w:rsid w:val="0096560B"/>
    <w:rsid w:val="00965611"/>
    <w:rsid w:val="0096562D"/>
    <w:rsid w:val="00965C3B"/>
    <w:rsid w:val="00965EE4"/>
    <w:rsid w:val="00965FDA"/>
    <w:rsid w:val="009660A6"/>
    <w:rsid w:val="009660DB"/>
    <w:rsid w:val="0096630C"/>
    <w:rsid w:val="0096632D"/>
    <w:rsid w:val="00966520"/>
    <w:rsid w:val="00966553"/>
    <w:rsid w:val="009668D2"/>
    <w:rsid w:val="00966B5B"/>
    <w:rsid w:val="00966F7C"/>
    <w:rsid w:val="00967048"/>
    <w:rsid w:val="00967124"/>
    <w:rsid w:val="00967229"/>
    <w:rsid w:val="009672E5"/>
    <w:rsid w:val="0096732F"/>
    <w:rsid w:val="009674D2"/>
    <w:rsid w:val="009677BC"/>
    <w:rsid w:val="00967926"/>
    <w:rsid w:val="00967D11"/>
    <w:rsid w:val="00967E07"/>
    <w:rsid w:val="00970543"/>
    <w:rsid w:val="009707C2"/>
    <w:rsid w:val="009708CB"/>
    <w:rsid w:val="009708FA"/>
    <w:rsid w:val="00970BD2"/>
    <w:rsid w:val="00970DED"/>
    <w:rsid w:val="00970EE1"/>
    <w:rsid w:val="00971082"/>
    <w:rsid w:val="0097166C"/>
    <w:rsid w:val="0097187F"/>
    <w:rsid w:val="009718C7"/>
    <w:rsid w:val="00971ACB"/>
    <w:rsid w:val="0097233C"/>
    <w:rsid w:val="0097254D"/>
    <w:rsid w:val="009725CE"/>
    <w:rsid w:val="0097268A"/>
    <w:rsid w:val="00972773"/>
    <w:rsid w:val="009728D7"/>
    <w:rsid w:val="009729C7"/>
    <w:rsid w:val="00972D19"/>
    <w:rsid w:val="00972E07"/>
    <w:rsid w:val="00972ECD"/>
    <w:rsid w:val="00973518"/>
    <w:rsid w:val="00973787"/>
    <w:rsid w:val="00973882"/>
    <w:rsid w:val="00973AFC"/>
    <w:rsid w:val="00973B53"/>
    <w:rsid w:val="00973BF3"/>
    <w:rsid w:val="00973D3D"/>
    <w:rsid w:val="00974109"/>
    <w:rsid w:val="009741E9"/>
    <w:rsid w:val="0097431A"/>
    <w:rsid w:val="0097448C"/>
    <w:rsid w:val="009748F4"/>
    <w:rsid w:val="00974BFD"/>
    <w:rsid w:val="00974C0B"/>
    <w:rsid w:val="00974CC3"/>
    <w:rsid w:val="00974D14"/>
    <w:rsid w:val="009751C2"/>
    <w:rsid w:val="00975253"/>
    <w:rsid w:val="0097559F"/>
    <w:rsid w:val="0097560C"/>
    <w:rsid w:val="00975827"/>
    <w:rsid w:val="009758F1"/>
    <w:rsid w:val="00975A5F"/>
    <w:rsid w:val="00975B73"/>
    <w:rsid w:val="00975C20"/>
    <w:rsid w:val="00975D4E"/>
    <w:rsid w:val="00975E0A"/>
    <w:rsid w:val="00975EB5"/>
    <w:rsid w:val="00975F8E"/>
    <w:rsid w:val="0097615F"/>
    <w:rsid w:val="009761DD"/>
    <w:rsid w:val="009761EA"/>
    <w:rsid w:val="009766DC"/>
    <w:rsid w:val="009769D7"/>
    <w:rsid w:val="00976A06"/>
    <w:rsid w:val="00976D0C"/>
    <w:rsid w:val="00976DC7"/>
    <w:rsid w:val="009770BF"/>
    <w:rsid w:val="009774DE"/>
    <w:rsid w:val="009775FC"/>
    <w:rsid w:val="0097761E"/>
    <w:rsid w:val="00977FB7"/>
    <w:rsid w:val="0098039D"/>
    <w:rsid w:val="009803FF"/>
    <w:rsid w:val="009807F5"/>
    <w:rsid w:val="00980E95"/>
    <w:rsid w:val="00981500"/>
    <w:rsid w:val="00981913"/>
    <w:rsid w:val="00981984"/>
    <w:rsid w:val="00981990"/>
    <w:rsid w:val="009819FE"/>
    <w:rsid w:val="00981BC5"/>
    <w:rsid w:val="00981D7F"/>
    <w:rsid w:val="00982113"/>
    <w:rsid w:val="00982382"/>
    <w:rsid w:val="009823F9"/>
    <w:rsid w:val="00982429"/>
    <w:rsid w:val="00982454"/>
    <w:rsid w:val="009827F6"/>
    <w:rsid w:val="00982A71"/>
    <w:rsid w:val="00982C4B"/>
    <w:rsid w:val="00982C92"/>
    <w:rsid w:val="00982CF0"/>
    <w:rsid w:val="00982FF2"/>
    <w:rsid w:val="00983548"/>
    <w:rsid w:val="00983989"/>
    <w:rsid w:val="009839CD"/>
    <w:rsid w:val="00983A53"/>
    <w:rsid w:val="00983E34"/>
    <w:rsid w:val="00983F45"/>
    <w:rsid w:val="00984248"/>
    <w:rsid w:val="00984531"/>
    <w:rsid w:val="00984816"/>
    <w:rsid w:val="00984B51"/>
    <w:rsid w:val="00984C6B"/>
    <w:rsid w:val="00984DD9"/>
    <w:rsid w:val="00984FAC"/>
    <w:rsid w:val="0098507D"/>
    <w:rsid w:val="00985174"/>
    <w:rsid w:val="009853E1"/>
    <w:rsid w:val="0098576A"/>
    <w:rsid w:val="00985A8D"/>
    <w:rsid w:val="00985AFF"/>
    <w:rsid w:val="00985C6B"/>
    <w:rsid w:val="00985E96"/>
    <w:rsid w:val="0098605C"/>
    <w:rsid w:val="009864D1"/>
    <w:rsid w:val="009866EE"/>
    <w:rsid w:val="00986975"/>
    <w:rsid w:val="009869B9"/>
    <w:rsid w:val="00986C34"/>
    <w:rsid w:val="00986D90"/>
    <w:rsid w:val="00986E6B"/>
    <w:rsid w:val="00987026"/>
    <w:rsid w:val="00987166"/>
    <w:rsid w:val="009871D3"/>
    <w:rsid w:val="0098738C"/>
    <w:rsid w:val="009873B1"/>
    <w:rsid w:val="009873F2"/>
    <w:rsid w:val="009876C8"/>
    <w:rsid w:val="0098795C"/>
    <w:rsid w:val="00987963"/>
    <w:rsid w:val="00987A3B"/>
    <w:rsid w:val="00987A5C"/>
    <w:rsid w:val="00987AD8"/>
    <w:rsid w:val="00987B3C"/>
    <w:rsid w:val="00987C35"/>
    <w:rsid w:val="00987CB1"/>
    <w:rsid w:val="00990032"/>
    <w:rsid w:val="00990093"/>
    <w:rsid w:val="009902F7"/>
    <w:rsid w:val="009903F7"/>
    <w:rsid w:val="009905BA"/>
    <w:rsid w:val="0099061F"/>
    <w:rsid w:val="00990754"/>
    <w:rsid w:val="009909FF"/>
    <w:rsid w:val="00990A7B"/>
    <w:rsid w:val="00990B19"/>
    <w:rsid w:val="00990E03"/>
    <w:rsid w:val="00991068"/>
    <w:rsid w:val="009911C1"/>
    <w:rsid w:val="0099122B"/>
    <w:rsid w:val="00991478"/>
    <w:rsid w:val="0099153B"/>
    <w:rsid w:val="00991769"/>
    <w:rsid w:val="00991ABF"/>
    <w:rsid w:val="00991D8D"/>
    <w:rsid w:val="00991DD3"/>
    <w:rsid w:val="00991FF1"/>
    <w:rsid w:val="0099232C"/>
    <w:rsid w:val="00992342"/>
    <w:rsid w:val="00992A39"/>
    <w:rsid w:val="00992D06"/>
    <w:rsid w:val="00992E06"/>
    <w:rsid w:val="00992E0A"/>
    <w:rsid w:val="00992F16"/>
    <w:rsid w:val="00993309"/>
    <w:rsid w:val="009933E9"/>
    <w:rsid w:val="0099354A"/>
    <w:rsid w:val="00993972"/>
    <w:rsid w:val="00993AA7"/>
    <w:rsid w:val="00993B3F"/>
    <w:rsid w:val="00993B77"/>
    <w:rsid w:val="009940FD"/>
    <w:rsid w:val="009942EA"/>
    <w:rsid w:val="00994386"/>
    <w:rsid w:val="009943D2"/>
    <w:rsid w:val="00994719"/>
    <w:rsid w:val="00994891"/>
    <w:rsid w:val="00994941"/>
    <w:rsid w:val="009949E8"/>
    <w:rsid w:val="00994DAB"/>
    <w:rsid w:val="0099533A"/>
    <w:rsid w:val="00995472"/>
    <w:rsid w:val="0099548A"/>
    <w:rsid w:val="00995846"/>
    <w:rsid w:val="00995900"/>
    <w:rsid w:val="00996067"/>
    <w:rsid w:val="009960F7"/>
    <w:rsid w:val="00996435"/>
    <w:rsid w:val="0099645F"/>
    <w:rsid w:val="009968DE"/>
    <w:rsid w:val="00996A0F"/>
    <w:rsid w:val="00996A5F"/>
    <w:rsid w:val="00996E85"/>
    <w:rsid w:val="00996E99"/>
    <w:rsid w:val="00996FA7"/>
    <w:rsid w:val="00996FDB"/>
    <w:rsid w:val="009971E9"/>
    <w:rsid w:val="0099732C"/>
    <w:rsid w:val="0099742E"/>
    <w:rsid w:val="00997676"/>
    <w:rsid w:val="00997862"/>
    <w:rsid w:val="009979F3"/>
    <w:rsid w:val="00997A34"/>
    <w:rsid w:val="00997BED"/>
    <w:rsid w:val="00997C5B"/>
    <w:rsid w:val="00997D1D"/>
    <w:rsid w:val="00997E5E"/>
    <w:rsid w:val="00997F19"/>
    <w:rsid w:val="009A0116"/>
    <w:rsid w:val="009A0175"/>
    <w:rsid w:val="009A0240"/>
    <w:rsid w:val="009A08C1"/>
    <w:rsid w:val="009A09B0"/>
    <w:rsid w:val="009A0A37"/>
    <w:rsid w:val="009A0AED"/>
    <w:rsid w:val="009A0B76"/>
    <w:rsid w:val="009A0CD5"/>
    <w:rsid w:val="009A0D3E"/>
    <w:rsid w:val="009A0EF8"/>
    <w:rsid w:val="009A101D"/>
    <w:rsid w:val="009A108C"/>
    <w:rsid w:val="009A129C"/>
    <w:rsid w:val="009A1327"/>
    <w:rsid w:val="009A135D"/>
    <w:rsid w:val="009A13D8"/>
    <w:rsid w:val="009A1581"/>
    <w:rsid w:val="009A16D8"/>
    <w:rsid w:val="009A175F"/>
    <w:rsid w:val="009A18A1"/>
    <w:rsid w:val="009A18E8"/>
    <w:rsid w:val="009A1A56"/>
    <w:rsid w:val="009A1A66"/>
    <w:rsid w:val="009A1AE6"/>
    <w:rsid w:val="009A1B01"/>
    <w:rsid w:val="009A1DB3"/>
    <w:rsid w:val="009A1F3E"/>
    <w:rsid w:val="009A1F5F"/>
    <w:rsid w:val="009A203C"/>
    <w:rsid w:val="009A236E"/>
    <w:rsid w:val="009A2525"/>
    <w:rsid w:val="009A279E"/>
    <w:rsid w:val="009A27AF"/>
    <w:rsid w:val="009A27CB"/>
    <w:rsid w:val="009A2BC3"/>
    <w:rsid w:val="009A2C3C"/>
    <w:rsid w:val="009A2DDF"/>
    <w:rsid w:val="009A3015"/>
    <w:rsid w:val="009A301E"/>
    <w:rsid w:val="009A3490"/>
    <w:rsid w:val="009A36FD"/>
    <w:rsid w:val="009A37BB"/>
    <w:rsid w:val="009A385E"/>
    <w:rsid w:val="009A3B54"/>
    <w:rsid w:val="009A3CEC"/>
    <w:rsid w:val="009A3F09"/>
    <w:rsid w:val="009A4595"/>
    <w:rsid w:val="009A4BED"/>
    <w:rsid w:val="009A4C44"/>
    <w:rsid w:val="009A4CAC"/>
    <w:rsid w:val="009A4D7C"/>
    <w:rsid w:val="009A4E30"/>
    <w:rsid w:val="009A50A1"/>
    <w:rsid w:val="009A54A4"/>
    <w:rsid w:val="009A5746"/>
    <w:rsid w:val="009A5AEB"/>
    <w:rsid w:val="009A5BBB"/>
    <w:rsid w:val="009A5BCB"/>
    <w:rsid w:val="009A60AF"/>
    <w:rsid w:val="009A6262"/>
    <w:rsid w:val="009A66C4"/>
    <w:rsid w:val="009A6733"/>
    <w:rsid w:val="009A6797"/>
    <w:rsid w:val="009A6882"/>
    <w:rsid w:val="009A69A8"/>
    <w:rsid w:val="009A6A3D"/>
    <w:rsid w:val="009A6D23"/>
    <w:rsid w:val="009A6F4A"/>
    <w:rsid w:val="009A6FBB"/>
    <w:rsid w:val="009A70C9"/>
    <w:rsid w:val="009A7401"/>
    <w:rsid w:val="009A7963"/>
    <w:rsid w:val="009A7A2A"/>
    <w:rsid w:val="009A7D21"/>
    <w:rsid w:val="009A7FCC"/>
    <w:rsid w:val="009B0013"/>
    <w:rsid w:val="009B00A6"/>
    <w:rsid w:val="009B0235"/>
    <w:rsid w:val="009B059E"/>
    <w:rsid w:val="009B0624"/>
    <w:rsid w:val="009B06C9"/>
    <w:rsid w:val="009B076B"/>
    <w:rsid w:val="009B0860"/>
    <w:rsid w:val="009B08D0"/>
    <w:rsid w:val="009B09D1"/>
    <w:rsid w:val="009B0A6F"/>
    <w:rsid w:val="009B0A94"/>
    <w:rsid w:val="009B0C62"/>
    <w:rsid w:val="009B103A"/>
    <w:rsid w:val="009B123B"/>
    <w:rsid w:val="009B1722"/>
    <w:rsid w:val="009B18FF"/>
    <w:rsid w:val="009B1992"/>
    <w:rsid w:val="009B1A3C"/>
    <w:rsid w:val="009B1D0F"/>
    <w:rsid w:val="009B1D2E"/>
    <w:rsid w:val="009B1F63"/>
    <w:rsid w:val="009B2AE8"/>
    <w:rsid w:val="009B2B68"/>
    <w:rsid w:val="009B2BFC"/>
    <w:rsid w:val="009B2C89"/>
    <w:rsid w:val="009B2D42"/>
    <w:rsid w:val="009B3100"/>
    <w:rsid w:val="009B31D2"/>
    <w:rsid w:val="009B32C6"/>
    <w:rsid w:val="009B36A2"/>
    <w:rsid w:val="009B3783"/>
    <w:rsid w:val="009B3787"/>
    <w:rsid w:val="009B3BC8"/>
    <w:rsid w:val="009B3F61"/>
    <w:rsid w:val="009B431A"/>
    <w:rsid w:val="009B4404"/>
    <w:rsid w:val="009B457C"/>
    <w:rsid w:val="009B459D"/>
    <w:rsid w:val="009B45B4"/>
    <w:rsid w:val="009B46FA"/>
    <w:rsid w:val="009B4720"/>
    <w:rsid w:val="009B4B2F"/>
    <w:rsid w:val="009B4CE1"/>
    <w:rsid w:val="009B508B"/>
    <w:rsid w:val="009B50E0"/>
    <w:rsid w:val="009B5187"/>
    <w:rsid w:val="009B55E2"/>
    <w:rsid w:val="009B5622"/>
    <w:rsid w:val="009B56B8"/>
    <w:rsid w:val="009B57B4"/>
    <w:rsid w:val="009B59E9"/>
    <w:rsid w:val="009B5BF2"/>
    <w:rsid w:val="009B5BFA"/>
    <w:rsid w:val="009B5C59"/>
    <w:rsid w:val="009B5CCD"/>
    <w:rsid w:val="009B5DE9"/>
    <w:rsid w:val="009B5F95"/>
    <w:rsid w:val="009B6051"/>
    <w:rsid w:val="009B64ED"/>
    <w:rsid w:val="009B65C0"/>
    <w:rsid w:val="009B65D2"/>
    <w:rsid w:val="009B69BA"/>
    <w:rsid w:val="009B6A58"/>
    <w:rsid w:val="009B6D1A"/>
    <w:rsid w:val="009B703D"/>
    <w:rsid w:val="009B70AA"/>
    <w:rsid w:val="009B731A"/>
    <w:rsid w:val="009B73B7"/>
    <w:rsid w:val="009B7418"/>
    <w:rsid w:val="009B75CC"/>
    <w:rsid w:val="009B7616"/>
    <w:rsid w:val="009B76A4"/>
    <w:rsid w:val="009B799E"/>
    <w:rsid w:val="009B7A34"/>
    <w:rsid w:val="009B7CB2"/>
    <w:rsid w:val="009B7D2E"/>
    <w:rsid w:val="009B7E6C"/>
    <w:rsid w:val="009B7EEE"/>
    <w:rsid w:val="009C04AF"/>
    <w:rsid w:val="009C09AA"/>
    <w:rsid w:val="009C09BB"/>
    <w:rsid w:val="009C0A90"/>
    <w:rsid w:val="009C0B48"/>
    <w:rsid w:val="009C0D3A"/>
    <w:rsid w:val="009C111C"/>
    <w:rsid w:val="009C137D"/>
    <w:rsid w:val="009C16FF"/>
    <w:rsid w:val="009C1AB1"/>
    <w:rsid w:val="009C1BE5"/>
    <w:rsid w:val="009C1F96"/>
    <w:rsid w:val="009C2102"/>
    <w:rsid w:val="009C22BB"/>
    <w:rsid w:val="009C245E"/>
    <w:rsid w:val="009C2521"/>
    <w:rsid w:val="009C2A07"/>
    <w:rsid w:val="009C2BD1"/>
    <w:rsid w:val="009C2F2B"/>
    <w:rsid w:val="009C2F4B"/>
    <w:rsid w:val="009C31A2"/>
    <w:rsid w:val="009C3483"/>
    <w:rsid w:val="009C364C"/>
    <w:rsid w:val="009C3659"/>
    <w:rsid w:val="009C38D4"/>
    <w:rsid w:val="009C3AA1"/>
    <w:rsid w:val="009C3C3A"/>
    <w:rsid w:val="009C3C7B"/>
    <w:rsid w:val="009C3DE1"/>
    <w:rsid w:val="009C4384"/>
    <w:rsid w:val="009C4801"/>
    <w:rsid w:val="009C4837"/>
    <w:rsid w:val="009C48E2"/>
    <w:rsid w:val="009C4F31"/>
    <w:rsid w:val="009C501C"/>
    <w:rsid w:val="009C5154"/>
    <w:rsid w:val="009C518D"/>
    <w:rsid w:val="009C52C1"/>
    <w:rsid w:val="009C5351"/>
    <w:rsid w:val="009C536F"/>
    <w:rsid w:val="009C538E"/>
    <w:rsid w:val="009C5CB2"/>
    <w:rsid w:val="009C5CC5"/>
    <w:rsid w:val="009C5CF8"/>
    <w:rsid w:val="009C5D36"/>
    <w:rsid w:val="009C5D88"/>
    <w:rsid w:val="009C5E38"/>
    <w:rsid w:val="009C5E77"/>
    <w:rsid w:val="009C613E"/>
    <w:rsid w:val="009C61A1"/>
    <w:rsid w:val="009C63D6"/>
    <w:rsid w:val="009C646F"/>
    <w:rsid w:val="009C675D"/>
    <w:rsid w:val="009C6A16"/>
    <w:rsid w:val="009C6A93"/>
    <w:rsid w:val="009C6C92"/>
    <w:rsid w:val="009C6F70"/>
    <w:rsid w:val="009C7036"/>
    <w:rsid w:val="009C715E"/>
    <w:rsid w:val="009C716B"/>
    <w:rsid w:val="009C746D"/>
    <w:rsid w:val="009C75A4"/>
    <w:rsid w:val="009C7A7E"/>
    <w:rsid w:val="009C7C3F"/>
    <w:rsid w:val="009C7EE4"/>
    <w:rsid w:val="009D0170"/>
    <w:rsid w:val="009D0176"/>
    <w:rsid w:val="009D02E8"/>
    <w:rsid w:val="009D03B4"/>
    <w:rsid w:val="009D03D4"/>
    <w:rsid w:val="009D06FC"/>
    <w:rsid w:val="009D0839"/>
    <w:rsid w:val="009D083B"/>
    <w:rsid w:val="009D0A2E"/>
    <w:rsid w:val="009D0CF2"/>
    <w:rsid w:val="009D0E89"/>
    <w:rsid w:val="009D107E"/>
    <w:rsid w:val="009D1423"/>
    <w:rsid w:val="009D14D9"/>
    <w:rsid w:val="009D169E"/>
    <w:rsid w:val="009D1738"/>
    <w:rsid w:val="009D177C"/>
    <w:rsid w:val="009D1793"/>
    <w:rsid w:val="009D17F0"/>
    <w:rsid w:val="009D18A2"/>
    <w:rsid w:val="009D1B6B"/>
    <w:rsid w:val="009D1F02"/>
    <w:rsid w:val="009D1F1E"/>
    <w:rsid w:val="009D1F79"/>
    <w:rsid w:val="009D2489"/>
    <w:rsid w:val="009D24A4"/>
    <w:rsid w:val="009D2936"/>
    <w:rsid w:val="009D2AEF"/>
    <w:rsid w:val="009D2C24"/>
    <w:rsid w:val="009D2D25"/>
    <w:rsid w:val="009D2D6F"/>
    <w:rsid w:val="009D2FE9"/>
    <w:rsid w:val="009D3988"/>
    <w:rsid w:val="009D3BE2"/>
    <w:rsid w:val="009D3DFF"/>
    <w:rsid w:val="009D404E"/>
    <w:rsid w:val="009D4369"/>
    <w:rsid w:val="009D46E0"/>
    <w:rsid w:val="009D4714"/>
    <w:rsid w:val="009D4A51"/>
    <w:rsid w:val="009D51D0"/>
    <w:rsid w:val="009D51D5"/>
    <w:rsid w:val="009D5496"/>
    <w:rsid w:val="009D578D"/>
    <w:rsid w:val="009D57A8"/>
    <w:rsid w:val="009D6448"/>
    <w:rsid w:val="009D65EF"/>
    <w:rsid w:val="009D6A6D"/>
    <w:rsid w:val="009D6B0C"/>
    <w:rsid w:val="009D6C4D"/>
    <w:rsid w:val="009D6DAF"/>
    <w:rsid w:val="009D6E94"/>
    <w:rsid w:val="009D6FBD"/>
    <w:rsid w:val="009D70A4"/>
    <w:rsid w:val="009D73E7"/>
    <w:rsid w:val="009D74DA"/>
    <w:rsid w:val="009D7592"/>
    <w:rsid w:val="009D7594"/>
    <w:rsid w:val="009D75FE"/>
    <w:rsid w:val="009D7726"/>
    <w:rsid w:val="009D7A4D"/>
    <w:rsid w:val="009D7A53"/>
    <w:rsid w:val="009D7ACC"/>
    <w:rsid w:val="009D7AD0"/>
    <w:rsid w:val="009D7B14"/>
    <w:rsid w:val="009D7EA3"/>
    <w:rsid w:val="009E015A"/>
    <w:rsid w:val="009E01A5"/>
    <w:rsid w:val="009E02E2"/>
    <w:rsid w:val="009E03BE"/>
    <w:rsid w:val="009E04D1"/>
    <w:rsid w:val="009E04FD"/>
    <w:rsid w:val="009E08D1"/>
    <w:rsid w:val="009E0967"/>
    <w:rsid w:val="009E0C79"/>
    <w:rsid w:val="009E0D96"/>
    <w:rsid w:val="009E0FF0"/>
    <w:rsid w:val="009E103C"/>
    <w:rsid w:val="009E103D"/>
    <w:rsid w:val="009E146C"/>
    <w:rsid w:val="009E17C4"/>
    <w:rsid w:val="009E185A"/>
    <w:rsid w:val="009E1B95"/>
    <w:rsid w:val="009E1BDB"/>
    <w:rsid w:val="009E1CDE"/>
    <w:rsid w:val="009E1D0A"/>
    <w:rsid w:val="009E2360"/>
    <w:rsid w:val="009E27DE"/>
    <w:rsid w:val="009E28D5"/>
    <w:rsid w:val="009E295A"/>
    <w:rsid w:val="009E2A27"/>
    <w:rsid w:val="009E2BF5"/>
    <w:rsid w:val="009E2C2F"/>
    <w:rsid w:val="009E2D2A"/>
    <w:rsid w:val="009E2E69"/>
    <w:rsid w:val="009E2F3B"/>
    <w:rsid w:val="009E3079"/>
    <w:rsid w:val="009E3080"/>
    <w:rsid w:val="009E31CB"/>
    <w:rsid w:val="009E3242"/>
    <w:rsid w:val="009E3436"/>
    <w:rsid w:val="009E3510"/>
    <w:rsid w:val="009E376B"/>
    <w:rsid w:val="009E378E"/>
    <w:rsid w:val="009E37AD"/>
    <w:rsid w:val="009E3A0C"/>
    <w:rsid w:val="009E3A14"/>
    <w:rsid w:val="009E3E41"/>
    <w:rsid w:val="009E3EB0"/>
    <w:rsid w:val="009E41D1"/>
    <w:rsid w:val="009E4386"/>
    <w:rsid w:val="009E47A2"/>
    <w:rsid w:val="009E483D"/>
    <w:rsid w:val="009E485B"/>
    <w:rsid w:val="009E496B"/>
    <w:rsid w:val="009E496F"/>
    <w:rsid w:val="009E49DF"/>
    <w:rsid w:val="009E4B0D"/>
    <w:rsid w:val="009E4F86"/>
    <w:rsid w:val="009E4FAD"/>
    <w:rsid w:val="009E511A"/>
    <w:rsid w:val="009E5132"/>
    <w:rsid w:val="009E5250"/>
    <w:rsid w:val="009E5673"/>
    <w:rsid w:val="009E5901"/>
    <w:rsid w:val="009E5935"/>
    <w:rsid w:val="009E5A54"/>
    <w:rsid w:val="009E5C4A"/>
    <w:rsid w:val="009E64AD"/>
    <w:rsid w:val="009E687E"/>
    <w:rsid w:val="009E69F8"/>
    <w:rsid w:val="009E7036"/>
    <w:rsid w:val="009E713B"/>
    <w:rsid w:val="009E7143"/>
    <w:rsid w:val="009E7161"/>
    <w:rsid w:val="009E724F"/>
    <w:rsid w:val="009E7290"/>
    <w:rsid w:val="009E7385"/>
    <w:rsid w:val="009E773C"/>
    <w:rsid w:val="009E7A69"/>
    <w:rsid w:val="009E7D3D"/>
    <w:rsid w:val="009E7F92"/>
    <w:rsid w:val="009F001A"/>
    <w:rsid w:val="009F01B9"/>
    <w:rsid w:val="009F023F"/>
    <w:rsid w:val="009F02A3"/>
    <w:rsid w:val="009F0C07"/>
    <w:rsid w:val="009F1526"/>
    <w:rsid w:val="009F1872"/>
    <w:rsid w:val="009F19F7"/>
    <w:rsid w:val="009F1BBC"/>
    <w:rsid w:val="009F1E70"/>
    <w:rsid w:val="009F2126"/>
    <w:rsid w:val="009F2165"/>
    <w:rsid w:val="009F2182"/>
    <w:rsid w:val="009F218E"/>
    <w:rsid w:val="009F2284"/>
    <w:rsid w:val="009F2463"/>
    <w:rsid w:val="009F2687"/>
    <w:rsid w:val="009F26AA"/>
    <w:rsid w:val="009F2BCB"/>
    <w:rsid w:val="009F2EC4"/>
    <w:rsid w:val="009F2F27"/>
    <w:rsid w:val="009F3149"/>
    <w:rsid w:val="009F316D"/>
    <w:rsid w:val="009F3200"/>
    <w:rsid w:val="009F33D7"/>
    <w:rsid w:val="009F3486"/>
    <w:rsid w:val="009F34AA"/>
    <w:rsid w:val="009F35DF"/>
    <w:rsid w:val="009F3608"/>
    <w:rsid w:val="009F3789"/>
    <w:rsid w:val="009F3A37"/>
    <w:rsid w:val="009F3B77"/>
    <w:rsid w:val="009F3C38"/>
    <w:rsid w:val="009F4049"/>
    <w:rsid w:val="009F4297"/>
    <w:rsid w:val="009F4581"/>
    <w:rsid w:val="009F47D9"/>
    <w:rsid w:val="009F4853"/>
    <w:rsid w:val="009F4AEA"/>
    <w:rsid w:val="009F4B27"/>
    <w:rsid w:val="009F4C72"/>
    <w:rsid w:val="009F4DAF"/>
    <w:rsid w:val="009F4E66"/>
    <w:rsid w:val="009F4EDB"/>
    <w:rsid w:val="009F4FEE"/>
    <w:rsid w:val="009F575E"/>
    <w:rsid w:val="009F595D"/>
    <w:rsid w:val="009F5AEE"/>
    <w:rsid w:val="009F5BA2"/>
    <w:rsid w:val="009F5ECB"/>
    <w:rsid w:val="009F5EF8"/>
    <w:rsid w:val="009F6548"/>
    <w:rsid w:val="009F6602"/>
    <w:rsid w:val="009F696C"/>
    <w:rsid w:val="009F6AC0"/>
    <w:rsid w:val="009F6BCB"/>
    <w:rsid w:val="009F6C0C"/>
    <w:rsid w:val="009F6C95"/>
    <w:rsid w:val="009F6E58"/>
    <w:rsid w:val="009F70D3"/>
    <w:rsid w:val="009F740F"/>
    <w:rsid w:val="009F7500"/>
    <w:rsid w:val="009F7619"/>
    <w:rsid w:val="009F7A68"/>
    <w:rsid w:val="009F7A72"/>
    <w:rsid w:val="009F7B6A"/>
    <w:rsid w:val="009F7B78"/>
    <w:rsid w:val="009F7C60"/>
    <w:rsid w:val="00A002BC"/>
    <w:rsid w:val="00A00406"/>
    <w:rsid w:val="00A0057A"/>
    <w:rsid w:val="00A00694"/>
    <w:rsid w:val="00A00817"/>
    <w:rsid w:val="00A008BE"/>
    <w:rsid w:val="00A00D94"/>
    <w:rsid w:val="00A014B2"/>
    <w:rsid w:val="00A014CB"/>
    <w:rsid w:val="00A016BC"/>
    <w:rsid w:val="00A016FD"/>
    <w:rsid w:val="00A01790"/>
    <w:rsid w:val="00A01C8A"/>
    <w:rsid w:val="00A01EB1"/>
    <w:rsid w:val="00A01EEA"/>
    <w:rsid w:val="00A0213D"/>
    <w:rsid w:val="00A021BB"/>
    <w:rsid w:val="00A025BA"/>
    <w:rsid w:val="00A02602"/>
    <w:rsid w:val="00A02744"/>
    <w:rsid w:val="00A02DEC"/>
    <w:rsid w:val="00A02FA1"/>
    <w:rsid w:val="00A034C2"/>
    <w:rsid w:val="00A0356A"/>
    <w:rsid w:val="00A036B2"/>
    <w:rsid w:val="00A037CD"/>
    <w:rsid w:val="00A03A3B"/>
    <w:rsid w:val="00A03E27"/>
    <w:rsid w:val="00A03F55"/>
    <w:rsid w:val="00A04255"/>
    <w:rsid w:val="00A044BD"/>
    <w:rsid w:val="00A0454E"/>
    <w:rsid w:val="00A046CA"/>
    <w:rsid w:val="00A04C7F"/>
    <w:rsid w:val="00A04CCE"/>
    <w:rsid w:val="00A04CF5"/>
    <w:rsid w:val="00A04E70"/>
    <w:rsid w:val="00A04EDE"/>
    <w:rsid w:val="00A0569B"/>
    <w:rsid w:val="00A05894"/>
    <w:rsid w:val="00A05F5A"/>
    <w:rsid w:val="00A0629E"/>
    <w:rsid w:val="00A0667D"/>
    <w:rsid w:val="00A067F7"/>
    <w:rsid w:val="00A06849"/>
    <w:rsid w:val="00A068B8"/>
    <w:rsid w:val="00A06948"/>
    <w:rsid w:val="00A0699F"/>
    <w:rsid w:val="00A069AB"/>
    <w:rsid w:val="00A06C39"/>
    <w:rsid w:val="00A06D45"/>
    <w:rsid w:val="00A07116"/>
    <w:rsid w:val="00A0714E"/>
    <w:rsid w:val="00A072EF"/>
    <w:rsid w:val="00A07421"/>
    <w:rsid w:val="00A076B8"/>
    <w:rsid w:val="00A0776B"/>
    <w:rsid w:val="00A0778E"/>
    <w:rsid w:val="00A07B4E"/>
    <w:rsid w:val="00A07B60"/>
    <w:rsid w:val="00A07CA3"/>
    <w:rsid w:val="00A07D19"/>
    <w:rsid w:val="00A07DD5"/>
    <w:rsid w:val="00A07EFD"/>
    <w:rsid w:val="00A1029A"/>
    <w:rsid w:val="00A102B7"/>
    <w:rsid w:val="00A102E0"/>
    <w:rsid w:val="00A10409"/>
    <w:rsid w:val="00A10792"/>
    <w:rsid w:val="00A107BB"/>
    <w:rsid w:val="00A10A0F"/>
    <w:rsid w:val="00A10BB0"/>
    <w:rsid w:val="00A10EF7"/>
    <w:rsid w:val="00A10FB9"/>
    <w:rsid w:val="00A111A9"/>
    <w:rsid w:val="00A11421"/>
    <w:rsid w:val="00A1151E"/>
    <w:rsid w:val="00A11590"/>
    <w:rsid w:val="00A11A4F"/>
    <w:rsid w:val="00A12174"/>
    <w:rsid w:val="00A122CA"/>
    <w:rsid w:val="00A122E7"/>
    <w:rsid w:val="00A123C8"/>
    <w:rsid w:val="00A1286C"/>
    <w:rsid w:val="00A1291A"/>
    <w:rsid w:val="00A12EBB"/>
    <w:rsid w:val="00A13226"/>
    <w:rsid w:val="00A13227"/>
    <w:rsid w:val="00A13248"/>
    <w:rsid w:val="00A1332A"/>
    <w:rsid w:val="00A136DC"/>
    <w:rsid w:val="00A13776"/>
    <w:rsid w:val="00A1389F"/>
    <w:rsid w:val="00A1396D"/>
    <w:rsid w:val="00A13AC0"/>
    <w:rsid w:val="00A13B7A"/>
    <w:rsid w:val="00A13D0E"/>
    <w:rsid w:val="00A13E12"/>
    <w:rsid w:val="00A13FF7"/>
    <w:rsid w:val="00A14119"/>
    <w:rsid w:val="00A14304"/>
    <w:rsid w:val="00A14384"/>
    <w:rsid w:val="00A144C7"/>
    <w:rsid w:val="00A14625"/>
    <w:rsid w:val="00A149F4"/>
    <w:rsid w:val="00A15350"/>
    <w:rsid w:val="00A155D5"/>
    <w:rsid w:val="00A157B1"/>
    <w:rsid w:val="00A15B4E"/>
    <w:rsid w:val="00A15BCA"/>
    <w:rsid w:val="00A15C71"/>
    <w:rsid w:val="00A162A9"/>
    <w:rsid w:val="00A162E2"/>
    <w:rsid w:val="00A16583"/>
    <w:rsid w:val="00A165E3"/>
    <w:rsid w:val="00A1686A"/>
    <w:rsid w:val="00A168AC"/>
    <w:rsid w:val="00A170F3"/>
    <w:rsid w:val="00A1712C"/>
    <w:rsid w:val="00A17360"/>
    <w:rsid w:val="00A173F4"/>
    <w:rsid w:val="00A1742A"/>
    <w:rsid w:val="00A1744D"/>
    <w:rsid w:val="00A17480"/>
    <w:rsid w:val="00A17889"/>
    <w:rsid w:val="00A178A5"/>
    <w:rsid w:val="00A17931"/>
    <w:rsid w:val="00A17BEE"/>
    <w:rsid w:val="00A17C9A"/>
    <w:rsid w:val="00A17CC8"/>
    <w:rsid w:val="00A17DF8"/>
    <w:rsid w:val="00A20000"/>
    <w:rsid w:val="00A20030"/>
    <w:rsid w:val="00A20312"/>
    <w:rsid w:val="00A205C8"/>
    <w:rsid w:val="00A20672"/>
    <w:rsid w:val="00A2072A"/>
    <w:rsid w:val="00A209E9"/>
    <w:rsid w:val="00A20AA2"/>
    <w:rsid w:val="00A20AA4"/>
    <w:rsid w:val="00A20C4D"/>
    <w:rsid w:val="00A20D85"/>
    <w:rsid w:val="00A21334"/>
    <w:rsid w:val="00A2149D"/>
    <w:rsid w:val="00A21641"/>
    <w:rsid w:val="00A216E7"/>
    <w:rsid w:val="00A21AB3"/>
    <w:rsid w:val="00A2202B"/>
    <w:rsid w:val="00A2212C"/>
    <w:rsid w:val="00A22229"/>
    <w:rsid w:val="00A223BA"/>
    <w:rsid w:val="00A223C4"/>
    <w:rsid w:val="00A22487"/>
    <w:rsid w:val="00A2248D"/>
    <w:rsid w:val="00A227CD"/>
    <w:rsid w:val="00A228F9"/>
    <w:rsid w:val="00A22AD8"/>
    <w:rsid w:val="00A22C33"/>
    <w:rsid w:val="00A22DFE"/>
    <w:rsid w:val="00A22E54"/>
    <w:rsid w:val="00A22F16"/>
    <w:rsid w:val="00A23617"/>
    <w:rsid w:val="00A2396A"/>
    <w:rsid w:val="00A23C2F"/>
    <w:rsid w:val="00A23EDD"/>
    <w:rsid w:val="00A240B1"/>
    <w:rsid w:val="00A241A1"/>
    <w:rsid w:val="00A24203"/>
    <w:rsid w:val="00A24360"/>
    <w:rsid w:val="00A24442"/>
    <w:rsid w:val="00A2470C"/>
    <w:rsid w:val="00A24918"/>
    <w:rsid w:val="00A249EE"/>
    <w:rsid w:val="00A24ADA"/>
    <w:rsid w:val="00A24E0E"/>
    <w:rsid w:val="00A24F2D"/>
    <w:rsid w:val="00A25177"/>
    <w:rsid w:val="00A251A8"/>
    <w:rsid w:val="00A257C8"/>
    <w:rsid w:val="00A258B0"/>
    <w:rsid w:val="00A259BD"/>
    <w:rsid w:val="00A25D85"/>
    <w:rsid w:val="00A25DE0"/>
    <w:rsid w:val="00A25E49"/>
    <w:rsid w:val="00A26024"/>
    <w:rsid w:val="00A2603E"/>
    <w:rsid w:val="00A26260"/>
    <w:rsid w:val="00A2633B"/>
    <w:rsid w:val="00A26385"/>
    <w:rsid w:val="00A263A7"/>
    <w:rsid w:val="00A263CD"/>
    <w:rsid w:val="00A2650F"/>
    <w:rsid w:val="00A2662D"/>
    <w:rsid w:val="00A26842"/>
    <w:rsid w:val="00A26A0D"/>
    <w:rsid w:val="00A26A8F"/>
    <w:rsid w:val="00A27212"/>
    <w:rsid w:val="00A273A0"/>
    <w:rsid w:val="00A2765B"/>
    <w:rsid w:val="00A27869"/>
    <w:rsid w:val="00A278FC"/>
    <w:rsid w:val="00A2B181"/>
    <w:rsid w:val="00A304CB"/>
    <w:rsid w:val="00A307A6"/>
    <w:rsid w:val="00A30882"/>
    <w:rsid w:val="00A3099D"/>
    <w:rsid w:val="00A30BF4"/>
    <w:rsid w:val="00A30C44"/>
    <w:rsid w:val="00A30CC8"/>
    <w:rsid w:val="00A30DE4"/>
    <w:rsid w:val="00A30F3F"/>
    <w:rsid w:val="00A3114F"/>
    <w:rsid w:val="00A31333"/>
    <w:rsid w:val="00A31336"/>
    <w:rsid w:val="00A313EB"/>
    <w:rsid w:val="00A3157B"/>
    <w:rsid w:val="00A3158B"/>
    <w:rsid w:val="00A318A8"/>
    <w:rsid w:val="00A31902"/>
    <w:rsid w:val="00A31A5B"/>
    <w:rsid w:val="00A31A61"/>
    <w:rsid w:val="00A31C32"/>
    <w:rsid w:val="00A31FC6"/>
    <w:rsid w:val="00A32264"/>
    <w:rsid w:val="00A323FA"/>
    <w:rsid w:val="00A3242F"/>
    <w:rsid w:val="00A32524"/>
    <w:rsid w:val="00A32577"/>
    <w:rsid w:val="00A3287A"/>
    <w:rsid w:val="00A3287F"/>
    <w:rsid w:val="00A3289A"/>
    <w:rsid w:val="00A32A3E"/>
    <w:rsid w:val="00A32B5A"/>
    <w:rsid w:val="00A32E26"/>
    <w:rsid w:val="00A330BB"/>
    <w:rsid w:val="00A33136"/>
    <w:rsid w:val="00A33581"/>
    <w:rsid w:val="00A33A35"/>
    <w:rsid w:val="00A33B0C"/>
    <w:rsid w:val="00A3409A"/>
    <w:rsid w:val="00A3410B"/>
    <w:rsid w:val="00A34236"/>
    <w:rsid w:val="00A3440C"/>
    <w:rsid w:val="00A344E5"/>
    <w:rsid w:val="00A346F2"/>
    <w:rsid w:val="00A34EF3"/>
    <w:rsid w:val="00A35199"/>
    <w:rsid w:val="00A351ED"/>
    <w:rsid w:val="00A3540C"/>
    <w:rsid w:val="00A3540D"/>
    <w:rsid w:val="00A354E5"/>
    <w:rsid w:val="00A35555"/>
    <w:rsid w:val="00A3599F"/>
    <w:rsid w:val="00A35A91"/>
    <w:rsid w:val="00A35D04"/>
    <w:rsid w:val="00A362BB"/>
    <w:rsid w:val="00A36501"/>
    <w:rsid w:val="00A36A29"/>
    <w:rsid w:val="00A36C06"/>
    <w:rsid w:val="00A36CCD"/>
    <w:rsid w:val="00A36D1D"/>
    <w:rsid w:val="00A36E0F"/>
    <w:rsid w:val="00A36EE0"/>
    <w:rsid w:val="00A372AC"/>
    <w:rsid w:val="00A37445"/>
    <w:rsid w:val="00A3752D"/>
    <w:rsid w:val="00A3754F"/>
    <w:rsid w:val="00A375B0"/>
    <w:rsid w:val="00A375B6"/>
    <w:rsid w:val="00A375C2"/>
    <w:rsid w:val="00A37620"/>
    <w:rsid w:val="00A376B9"/>
    <w:rsid w:val="00A378FB"/>
    <w:rsid w:val="00A3792D"/>
    <w:rsid w:val="00A37D00"/>
    <w:rsid w:val="00A40189"/>
    <w:rsid w:val="00A40292"/>
    <w:rsid w:val="00A4052E"/>
    <w:rsid w:val="00A40C39"/>
    <w:rsid w:val="00A40EC9"/>
    <w:rsid w:val="00A40F1A"/>
    <w:rsid w:val="00A40F87"/>
    <w:rsid w:val="00A40FCA"/>
    <w:rsid w:val="00A40FDD"/>
    <w:rsid w:val="00A4103F"/>
    <w:rsid w:val="00A41129"/>
    <w:rsid w:val="00A4171D"/>
    <w:rsid w:val="00A4180F"/>
    <w:rsid w:val="00A42018"/>
    <w:rsid w:val="00A420E6"/>
    <w:rsid w:val="00A427A0"/>
    <w:rsid w:val="00A429B6"/>
    <w:rsid w:val="00A42DE9"/>
    <w:rsid w:val="00A42F70"/>
    <w:rsid w:val="00A433C3"/>
    <w:rsid w:val="00A43E80"/>
    <w:rsid w:val="00A442DC"/>
    <w:rsid w:val="00A44515"/>
    <w:rsid w:val="00A446F5"/>
    <w:rsid w:val="00A44882"/>
    <w:rsid w:val="00A44CC9"/>
    <w:rsid w:val="00A44D89"/>
    <w:rsid w:val="00A45125"/>
    <w:rsid w:val="00A451D6"/>
    <w:rsid w:val="00A4535D"/>
    <w:rsid w:val="00A455F4"/>
    <w:rsid w:val="00A4583D"/>
    <w:rsid w:val="00A45C02"/>
    <w:rsid w:val="00A45C87"/>
    <w:rsid w:val="00A46390"/>
    <w:rsid w:val="00A468EC"/>
    <w:rsid w:val="00A46A2A"/>
    <w:rsid w:val="00A46BC3"/>
    <w:rsid w:val="00A46C18"/>
    <w:rsid w:val="00A471CA"/>
    <w:rsid w:val="00A471EB"/>
    <w:rsid w:val="00A473E7"/>
    <w:rsid w:val="00A474A1"/>
    <w:rsid w:val="00A47508"/>
    <w:rsid w:val="00A47680"/>
    <w:rsid w:val="00A47B02"/>
    <w:rsid w:val="00A47B1B"/>
    <w:rsid w:val="00A47B3B"/>
    <w:rsid w:val="00A47D11"/>
    <w:rsid w:val="00A47DEE"/>
    <w:rsid w:val="00A47E87"/>
    <w:rsid w:val="00A50000"/>
    <w:rsid w:val="00A5005A"/>
    <w:rsid w:val="00A504B7"/>
    <w:rsid w:val="00A50C95"/>
    <w:rsid w:val="00A50ED9"/>
    <w:rsid w:val="00A5166D"/>
    <w:rsid w:val="00A51940"/>
    <w:rsid w:val="00A51B45"/>
    <w:rsid w:val="00A51EAC"/>
    <w:rsid w:val="00A51EB2"/>
    <w:rsid w:val="00A51F31"/>
    <w:rsid w:val="00A5210F"/>
    <w:rsid w:val="00A5220F"/>
    <w:rsid w:val="00A523AC"/>
    <w:rsid w:val="00A52483"/>
    <w:rsid w:val="00A52613"/>
    <w:rsid w:val="00A52AC2"/>
    <w:rsid w:val="00A52B71"/>
    <w:rsid w:val="00A52BC9"/>
    <w:rsid w:val="00A52C9E"/>
    <w:rsid w:val="00A52D22"/>
    <w:rsid w:val="00A534F1"/>
    <w:rsid w:val="00A53775"/>
    <w:rsid w:val="00A53B2C"/>
    <w:rsid w:val="00A53E66"/>
    <w:rsid w:val="00A53F20"/>
    <w:rsid w:val="00A53F87"/>
    <w:rsid w:val="00A53F8D"/>
    <w:rsid w:val="00A54715"/>
    <w:rsid w:val="00A54DA5"/>
    <w:rsid w:val="00A550AA"/>
    <w:rsid w:val="00A55271"/>
    <w:rsid w:val="00A552FA"/>
    <w:rsid w:val="00A553AC"/>
    <w:rsid w:val="00A55442"/>
    <w:rsid w:val="00A5553D"/>
    <w:rsid w:val="00A559D3"/>
    <w:rsid w:val="00A55AAA"/>
    <w:rsid w:val="00A55B9C"/>
    <w:rsid w:val="00A55E9E"/>
    <w:rsid w:val="00A5613C"/>
    <w:rsid w:val="00A5635A"/>
    <w:rsid w:val="00A56631"/>
    <w:rsid w:val="00A56863"/>
    <w:rsid w:val="00A56CBF"/>
    <w:rsid w:val="00A56D63"/>
    <w:rsid w:val="00A56D75"/>
    <w:rsid w:val="00A571B2"/>
    <w:rsid w:val="00A572DE"/>
    <w:rsid w:val="00A573ED"/>
    <w:rsid w:val="00A5756C"/>
    <w:rsid w:val="00A5757A"/>
    <w:rsid w:val="00A5769A"/>
    <w:rsid w:val="00A577FB"/>
    <w:rsid w:val="00A57844"/>
    <w:rsid w:val="00A57BC1"/>
    <w:rsid w:val="00A60213"/>
    <w:rsid w:val="00A603E4"/>
    <w:rsid w:val="00A60454"/>
    <w:rsid w:val="00A6061C"/>
    <w:rsid w:val="00A60AB3"/>
    <w:rsid w:val="00A60AEE"/>
    <w:rsid w:val="00A61115"/>
    <w:rsid w:val="00A6146A"/>
    <w:rsid w:val="00A61520"/>
    <w:rsid w:val="00A615FA"/>
    <w:rsid w:val="00A61748"/>
    <w:rsid w:val="00A6184B"/>
    <w:rsid w:val="00A61ADF"/>
    <w:rsid w:val="00A61F35"/>
    <w:rsid w:val="00A62008"/>
    <w:rsid w:val="00A627B8"/>
    <w:rsid w:val="00A62B64"/>
    <w:rsid w:val="00A62D44"/>
    <w:rsid w:val="00A62DC6"/>
    <w:rsid w:val="00A62FBE"/>
    <w:rsid w:val="00A630F0"/>
    <w:rsid w:val="00A6325A"/>
    <w:rsid w:val="00A6333F"/>
    <w:rsid w:val="00A6356B"/>
    <w:rsid w:val="00A636EA"/>
    <w:rsid w:val="00A63781"/>
    <w:rsid w:val="00A63878"/>
    <w:rsid w:val="00A63C49"/>
    <w:rsid w:val="00A63C94"/>
    <w:rsid w:val="00A63CD9"/>
    <w:rsid w:val="00A63EBC"/>
    <w:rsid w:val="00A641C1"/>
    <w:rsid w:val="00A6429B"/>
    <w:rsid w:val="00A64476"/>
    <w:rsid w:val="00A644EC"/>
    <w:rsid w:val="00A6471E"/>
    <w:rsid w:val="00A64A2F"/>
    <w:rsid w:val="00A64CB8"/>
    <w:rsid w:val="00A6567B"/>
    <w:rsid w:val="00A6568C"/>
    <w:rsid w:val="00A6571C"/>
    <w:rsid w:val="00A65816"/>
    <w:rsid w:val="00A658C7"/>
    <w:rsid w:val="00A65A4F"/>
    <w:rsid w:val="00A65BBD"/>
    <w:rsid w:val="00A65BDB"/>
    <w:rsid w:val="00A65BE8"/>
    <w:rsid w:val="00A65CE1"/>
    <w:rsid w:val="00A65FC1"/>
    <w:rsid w:val="00A66108"/>
    <w:rsid w:val="00A66156"/>
    <w:rsid w:val="00A6678D"/>
    <w:rsid w:val="00A66934"/>
    <w:rsid w:val="00A66C20"/>
    <w:rsid w:val="00A66D49"/>
    <w:rsid w:val="00A66DA9"/>
    <w:rsid w:val="00A66E63"/>
    <w:rsid w:val="00A66EED"/>
    <w:rsid w:val="00A66F55"/>
    <w:rsid w:val="00A67069"/>
    <w:rsid w:val="00A67263"/>
    <w:rsid w:val="00A67658"/>
    <w:rsid w:val="00A6765F"/>
    <w:rsid w:val="00A6770B"/>
    <w:rsid w:val="00A677F1"/>
    <w:rsid w:val="00A6785F"/>
    <w:rsid w:val="00A67D5D"/>
    <w:rsid w:val="00A67E08"/>
    <w:rsid w:val="00A7059F"/>
    <w:rsid w:val="00A70771"/>
    <w:rsid w:val="00A70985"/>
    <w:rsid w:val="00A70D99"/>
    <w:rsid w:val="00A70EF8"/>
    <w:rsid w:val="00A711E9"/>
    <w:rsid w:val="00A7120D"/>
    <w:rsid w:val="00A7145E"/>
    <w:rsid w:val="00A714AD"/>
    <w:rsid w:val="00A715B9"/>
    <w:rsid w:val="00A7161C"/>
    <w:rsid w:val="00A7177E"/>
    <w:rsid w:val="00A7179C"/>
    <w:rsid w:val="00A71899"/>
    <w:rsid w:val="00A71991"/>
    <w:rsid w:val="00A71BBE"/>
    <w:rsid w:val="00A71CE4"/>
    <w:rsid w:val="00A72058"/>
    <w:rsid w:val="00A7214B"/>
    <w:rsid w:val="00A722B5"/>
    <w:rsid w:val="00A722EE"/>
    <w:rsid w:val="00A72638"/>
    <w:rsid w:val="00A72763"/>
    <w:rsid w:val="00A7298D"/>
    <w:rsid w:val="00A72A44"/>
    <w:rsid w:val="00A72ADC"/>
    <w:rsid w:val="00A72C06"/>
    <w:rsid w:val="00A72CFD"/>
    <w:rsid w:val="00A72EBA"/>
    <w:rsid w:val="00A73183"/>
    <w:rsid w:val="00A7339B"/>
    <w:rsid w:val="00A73461"/>
    <w:rsid w:val="00A73534"/>
    <w:rsid w:val="00A73750"/>
    <w:rsid w:val="00A73961"/>
    <w:rsid w:val="00A73CE0"/>
    <w:rsid w:val="00A73DAF"/>
    <w:rsid w:val="00A73E03"/>
    <w:rsid w:val="00A743EA"/>
    <w:rsid w:val="00A74413"/>
    <w:rsid w:val="00A7450D"/>
    <w:rsid w:val="00A74552"/>
    <w:rsid w:val="00A748E2"/>
    <w:rsid w:val="00A74EE0"/>
    <w:rsid w:val="00A750E3"/>
    <w:rsid w:val="00A75182"/>
    <w:rsid w:val="00A753AA"/>
    <w:rsid w:val="00A75597"/>
    <w:rsid w:val="00A757A2"/>
    <w:rsid w:val="00A75808"/>
    <w:rsid w:val="00A758DA"/>
    <w:rsid w:val="00A75C86"/>
    <w:rsid w:val="00A75D74"/>
    <w:rsid w:val="00A760B5"/>
    <w:rsid w:val="00A76258"/>
    <w:rsid w:val="00A76776"/>
    <w:rsid w:val="00A76B71"/>
    <w:rsid w:val="00A76C70"/>
    <w:rsid w:val="00A7716F"/>
    <w:rsid w:val="00A77239"/>
    <w:rsid w:val="00A77303"/>
    <w:rsid w:val="00A7742F"/>
    <w:rsid w:val="00A77472"/>
    <w:rsid w:val="00A774A2"/>
    <w:rsid w:val="00A77833"/>
    <w:rsid w:val="00A77933"/>
    <w:rsid w:val="00A77AA3"/>
    <w:rsid w:val="00A77AE6"/>
    <w:rsid w:val="00A77D2E"/>
    <w:rsid w:val="00A77DE1"/>
    <w:rsid w:val="00A8015F"/>
    <w:rsid w:val="00A8028D"/>
    <w:rsid w:val="00A802CA"/>
    <w:rsid w:val="00A80350"/>
    <w:rsid w:val="00A8047C"/>
    <w:rsid w:val="00A80883"/>
    <w:rsid w:val="00A80AFE"/>
    <w:rsid w:val="00A80B15"/>
    <w:rsid w:val="00A80CA2"/>
    <w:rsid w:val="00A80D92"/>
    <w:rsid w:val="00A80DA6"/>
    <w:rsid w:val="00A80E6F"/>
    <w:rsid w:val="00A811FD"/>
    <w:rsid w:val="00A812DC"/>
    <w:rsid w:val="00A8172F"/>
    <w:rsid w:val="00A81746"/>
    <w:rsid w:val="00A8191F"/>
    <w:rsid w:val="00A8196C"/>
    <w:rsid w:val="00A819DD"/>
    <w:rsid w:val="00A81DF2"/>
    <w:rsid w:val="00A81DF8"/>
    <w:rsid w:val="00A81E54"/>
    <w:rsid w:val="00A820E9"/>
    <w:rsid w:val="00A82211"/>
    <w:rsid w:val="00A8236D"/>
    <w:rsid w:val="00A82758"/>
    <w:rsid w:val="00A82BB7"/>
    <w:rsid w:val="00A82BE7"/>
    <w:rsid w:val="00A82C77"/>
    <w:rsid w:val="00A82F8A"/>
    <w:rsid w:val="00A82FAC"/>
    <w:rsid w:val="00A82FC9"/>
    <w:rsid w:val="00A82FEA"/>
    <w:rsid w:val="00A83348"/>
    <w:rsid w:val="00A8375A"/>
    <w:rsid w:val="00A83906"/>
    <w:rsid w:val="00A83982"/>
    <w:rsid w:val="00A83A63"/>
    <w:rsid w:val="00A83AC1"/>
    <w:rsid w:val="00A83B99"/>
    <w:rsid w:val="00A83BBF"/>
    <w:rsid w:val="00A83C8A"/>
    <w:rsid w:val="00A83DE2"/>
    <w:rsid w:val="00A841E1"/>
    <w:rsid w:val="00A84282"/>
    <w:rsid w:val="00A845B6"/>
    <w:rsid w:val="00A84AEB"/>
    <w:rsid w:val="00A84B2E"/>
    <w:rsid w:val="00A84B5A"/>
    <w:rsid w:val="00A84E02"/>
    <w:rsid w:val="00A84FFA"/>
    <w:rsid w:val="00A8520E"/>
    <w:rsid w:val="00A85212"/>
    <w:rsid w:val="00A853FA"/>
    <w:rsid w:val="00A854EB"/>
    <w:rsid w:val="00A856DA"/>
    <w:rsid w:val="00A856FF"/>
    <w:rsid w:val="00A85AB5"/>
    <w:rsid w:val="00A85B4F"/>
    <w:rsid w:val="00A8606A"/>
    <w:rsid w:val="00A860F6"/>
    <w:rsid w:val="00A8629E"/>
    <w:rsid w:val="00A869BA"/>
    <w:rsid w:val="00A86F76"/>
    <w:rsid w:val="00A86FE4"/>
    <w:rsid w:val="00A872E5"/>
    <w:rsid w:val="00A875CB"/>
    <w:rsid w:val="00A87780"/>
    <w:rsid w:val="00A87BE1"/>
    <w:rsid w:val="00A90349"/>
    <w:rsid w:val="00A9051A"/>
    <w:rsid w:val="00A9057E"/>
    <w:rsid w:val="00A906F1"/>
    <w:rsid w:val="00A908D5"/>
    <w:rsid w:val="00A90903"/>
    <w:rsid w:val="00A90B7F"/>
    <w:rsid w:val="00A90D30"/>
    <w:rsid w:val="00A90D86"/>
    <w:rsid w:val="00A90E17"/>
    <w:rsid w:val="00A90F96"/>
    <w:rsid w:val="00A910F8"/>
    <w:rsid w:val="00A91251"/>
    <w:rsid w:val="00A91406"/>
    <w:rsid w:val="00A91639"/>
    <w:rsid w:val="00A91BF8"/>
    <w:rsid w:val="00A91E94"/>
    <w:rsid w:val="00A91F94"/>
    <w:rsid w:val="00A924E6"/>
    <w:rsid w:val="00A9277F"/>
    <w:rsid w:val="00A9286C"/>
    <w:rsid w:val="00A92875"/>
    <w:rsid w:val="00A92911"/>
    <w:rsid w:val="00A92979"/>
    <w:rsid w:val="00A92E1A"/>
    <w:rsid w:val="00A9383E"/>
    <w:rsid w:val="00A938C4"/>
    <w:rsid w:val="00A93CE1"/>
    <w:rsid w:val="00A93D5B"/>
    <w:rsid w:val="00A94033"/>
    <w:rsid w:val="00A9414A"/>
    <w:rsid w:val="00A9417F"/>
    <w:rsid w:val="00A946DF"/>
    <w:rsid w:val="00A94A46"/>
    <w:rsid w:val="00A94FEC"/>
    <w:rsid w:val="00A950E1"/>
    <w:rsid w:val="00A9512E"/>
    <w:rsid w:val="00A952EB"/>
    <w:rsid w:val="00A954F4"/>
    <w:rsid w:val="00A95522"/>
    <w:rsid w:val="00A9563C"/>
    <w:rsid w:val="00A9564B"/>
    <w:rsid w:val="00A95AC0"/>
    <w:rsid w:val="00A95C29"/>
    <w:rsid w:val="00A95C81"/>
    <w:rsid w:val="00A96449"/>
    <w:rsid w:val="00A96558"/>
    <w:rsid w:val="00A9671D"/>
    <w:rsid w:val="00A968F5"/>
    <w:rsid w:val="00A96A39"/>
    <w:rsid w:val="00A96E65"/>
    <w:rsid w:val="00A96ECD"/>
    <w:rsid w:val="00A96ECE"/>
    <w:rsid w:val="00A96FBF"/>
    <w:rsid w:val="00A971DF"/>
    <w:rsid w:val="00A9781A"/>
    <w:rsid w:val="00A979A6"/>
    <w:rsid w:val="00A979CA"/>
    <w:rsid w:val="00A97A38"/>
    <w:rsid w:val="00A97C72"/>
    <w:rsid w:val="00A97F5A"/>
    <w:rsid w:val="00A97F81"/>
    <w:rsid w:val="00A9F696"/>
    <w:rsid w:val="00AA0348"/>
    <w:rsid w:val="00AA036B"/>
    <w:rsid w:val="00AA05F2"/>
    <w:rsid w:val="00AA08E6"/>
    <w:rsid w:val="00AA0B09"/>
    <w:rsid w:val="00AA0C7E"/>
    <w:rsid w:val="00AA0DC6"/>
    <w:rsid w:val="00AA0E21"/>
    <w:rsid w:val="00AA0F20"/>
    <w:rsid w:val="00AA0FDC"/>
    <w:rsid w:val="00AA11CB"/>
    <w:rsid w:val="00AA1440"/>
    <w:rsid w:val="00AA147B"/>
    <w:rsid w:val="00AA1537"/>
    <w:rsid w:val="00AA17BE"/>
    <w:rsid w:val="00AA1BD9"/>
    <w:rsid w:val="00AA1FEA"/>
    <w:rsid w:val="00AA2249"/>
    <w:rsid w:val="00AA2432"/>
    <w:rsid w:val="00AA2816"/>
    <w:rsid w:val="00AA2A8C"/>
    <w:rsid w:val="00AA2B45"/>
    <w:rsid w:val="00AA2B61"/>
    <w:rsid w:val="00AA2D36"/>
    <w:rsid w:val="00AA2DF0"/>
    <w:rsid w:val="00AA310B"/>
    <w:rsid w:val="00AA348B"/>
    <w:rsid w:val="00AA3943"/>
    <w:rsid w:val="00AA3ACD"/>
    <w:rsid w:val="00AA3BC6"/>
    <w:rsid w:val="00AA3C76"/>
    <w:rsid w:val="00AA3D9D"/>
    <w:rsid w:val="00AA40E9"/>
    <w:rsid w:val="00AA42A6"/>
    <w:rsid w:val="00AA4762"/>
    <w:rsid w:val="00AA494E"/>
    <w:rsid w:val="00AA4B37"/>
    <w:rsid w:val="00AA4D6F"/>
    <w:rsid w:val="00AA5718"/>
    <w:rsid w:val="00AA5DB2"/>
    <w:rsid w:val="00AA5E0A"/>
    <w:rsid w:val="00AA5ED6"/>
    <w:rsid w:val="00AA5FC8"/>
    <w:rsid w:val="00AA609A"/>
    <w:rsid w:val="00AA63D4"/>
    <w:rsid w:val="00AA656F"/>
    <w:rsid w:val="00AA6619"/>
    <w:rsid w:val="00AA6796"/>
    <w:rsid w:val="00AA6879"/>
    <w:rsid w:val="00AA69C1"/>
    <w:rsid w:val="00AA69DE"/>
    <w:rsid w:val="00AA6BBD"/>
    <w:rsid w:val="00AA6D14"/>
    <w:rsid w:val="00AA6D8D"/>
    <w:rsid w:val="00AA6E13"/>
    <w:rsid w:val="00AA6E4B"/>
    <w:rsid w:val="00AA6E9A"/>
    <w:rsid w:val="00AA6FEC"/>
    <w:rsid w:val="00AA73FE"/>
    <w:rsid w:val="00AA79E6"/>
    <w:rsid w:val="00AA7ABF"/>
    <w:rsid w:val="00AA7C0F"/>
    <w:rsid w:val="00AA7E7A"/>
    <w:rsid w:val="00AB0241"/>
    <w:rsid w:val="00AB0631"/>
    <w:rsid w:val="00AB06E8"/>
    <w:rsid w:val="00AB08AF"/>
    <w:rsid w:val="00AB090D"/>
    <w:rsid w:val="00AB0A31"/>
    <w:rsid w:val="00AB0AAD"/>
    <w:rsid w:val="00AB0C42"/>
    <w:rsid w:val="00AB0C5E"/>
    <w:rsid w:val="00AB0D80"/>
    <w:rsid w:val="00AB0E60"/>
    <w:rsid w:val="00AB1144"/>
    <w:rsid w:val="00AB1242"/>
    <w:rsid w:val="00AB1253"/>
    <w:rsid w:val="00AB129C"/>
    <w:rsid w:val="00AB1350"/>
    <w:rsid w:val="00AB145F"/>
    <w:rsid w:val="00AB191E"/>
    <w:rsid w:val="00AB1A25"/>
    <w:rsid w:val="00AB1A3E"/>
    <w:rsid w:val="00AB1CD3"/>
    <w:rsid w:val="00AB1E7C"/>
    <w:rsid w:val="00AB2497"/>
    <w:rsid w:val="00AB24B1"/>
    <w:rsid w:val="00AB25E6"/>
    <w:rsid w:val="00AB2BBC"/>
    <w:rsid w:val="00AB2C20"/>
    <w:rsid w:val="00AB2E33"/>
    <w:rsid w:val="00AB3108"/>
    <w:rsid w:val="00AB34A9"/>
    <w:rsid w:val="00AB352F"/>
    <w:rsid w:val="00AB3571"/>
    <w:rsid w:val="00AB3619"/>
    <w:rsid w:val="00AB3A43"/>
    <w:rsid w:val="00AB3AF8"/>
    <w:rsid w:val="00AB3B33"/>
    <w:rsid w:val="00AB3BA9"/>
    <w:rsid w:val="00AB3BC2"/>
    <w:rsid w:val="00AB3D59"/>
    <w:rsid w:val="00AB4004"/>
    <w:rsid w:val="00AB400C"/>
    <w:rsid w:val="00AB402E"/>
    <w:rsid w:val="00AB417E"/>
    <w:rsid w:val="00AB42B3"/>
    <w:rsid w:val="00AB4868"/>
    <w:rsid w:val="00AB491A"/>
    <w:rsid w:val="00AB4B8F"/>
    <w:rsid w:val="00AB4DB8"/>
    <w:rsid w:val="00AB4FCA"/>
    <w:rsid w:val="00AB4FE4"/>
    <w:rsid w:val="00AB506C"/>
    <w:rsid w:val="00AB50C2"/>
    <w:rsid w:val="00AB5130"/>
    <w:rsid w:val="00AB5139"/>
    <w:rsid w:val="00AB56F9"/>
    <w:rsid w:val="00AB5893"/>
    <w:rsid w:val="00AB59A9"/>
    <w:rsid w:val="00AB59DB"/>
    <w:rsid w:val="00AB5B73"/>
    <w:rsid w:val="00AB5CE7"/>
    <w:rsid w:val="00AB5D75"/>
    <w:rsid w:val="00AB5E80"/>
    <w:rsid w:val="00AB6284"/>
    <w:rsid w:val="00AB63AA"/>
    <w:rsid w:val="00AB63BD"/>
    <w:rsid w:val="00AB6581"/>
    <w:rsid w:val="00AB6702"/>
    <w:rsid w:val="00AB670E"/>
    <w:rsid w:val="00AB6A43"/>
    <w:rsid w:val="00AB6E34"/>
    <w:rsid w:val="00AB6E51"/>
    <w:rsid w:val="00AB75DB"/>
    <w:rsid w:val="00AB7EA0"/>
    <w:rsid w:val="00AC018D"/>
    <w:rsid w:val="00AC0437"/>
    <w:rsid w:val="00AC0582"/>
    <w:rsid w:val="00AC07D9"/>
    <w:rsid w:val="00AC080D"/>
    <w:rsid w:val="00AC0AFF"/>
    <w:rsid w:val="00AC0EF5"/>
    <w:rsid w:val="00AC0FC3"/>
    <w:rsid w:val="00AC1187"/>
    <w:rsid w:val="00AC1254"/>
    <w:rsid w:val="00AC1373"/>
    <w:rsid w:val="00AC1397"/>
    <w:rsid w:val="00AC139B"/>
    <w:rsid w:val="00AC158D"/>
    <w:rsid w:val="00AC184C"/>
    <w:rsid w:val="00AC187C"/>
    <w:rsid w:val="00AC1B91"/>
    <w:rsid w:val="00AC2065"/>
    <w:rsid w:val="00AC2088"/>
    <w:rsid w:val="00AC21E6"/>
    <w:rsid w:val="00AC2539"/>
    <w:rsid w:val="00AC2603"/>
    <w:rsid w:val="00AC274B"/>
    <w:rsid w:val="00AC2AD1"/>
    <w:rsid w:val="00AC2DA3"/>
    <w:rsid w:val="00AC2E8A"/>
    <w:rsid w:val="00AC2F04"/>
    <w:rsid w:val="00AC3200"/>
    <w:rsid w:val="00AC3796"/>
    <w:rsid w:val="00AC3971"/>
    <w:rsid w:val="00AC3D59"/>
    <w:rsid w:val="00AC3E39"/>
    <w:rsid w:val="00AC43D8"/>
    <w:rsid w:val="00AC4607"/>
    <w:rsid w:val="00AC4764"/>
    <w:rsid w:val="00AC4C39"/>
    <w:rsid w:val="00AC4C98"/>
    <w:rsid w:val="00AC4DEF"/>
    <w:rsid w:val="00AC5110"/>
    <w:rsid w:val="00AC5EC0"/>
    <w:rsid w:val="00AC6134"/>
    <w:rsid w:val="00AC625D"/>
    <w:rsid w:val="00AC64A9"/>
    <w:rsid w:val="00AC6547"/>
    <w:rsid w:val="00AC6663"/>
    <w:rsid w:val="00AC6D36"/>
    <w:rsid w:val="00AC6DCE"/>
    <w:rsid w:val="00AC7782"/>
    <w:rsid w:val="00AC7B4C"/>
    <w:rsid w:val="00AC7CF3"/>
    <w:rsid w:val="00ACD80B"/>
    <w:rsid w:val="00AD077C"/>
    <w:rsid w:val="00AD0CBA"/>
    <w:rsid w:val="00AD102C"/>
    <w:rsid w:val="00AD10B0"/>
    <w:rsid w:val="00AD173B"/>
    <w:rsid w:val="00AD1743"/>
    <w:rsid w:val="00AD175E"/>
    <w:rsid w:val="00AD1ABA"/>
    <w:rsid w:val="00AD20BB"/>
    <w:rsid w:val="00AD217D"/>
    <w:rsid w:val="00AD21C5"/>
    <w:rsid w:val="00AD22AB"/>
    <w:rsid w:val="00AD23BD"/>
    <w:rsid w:val="00AD23CD"/>
    <w:rsid w:val="00AD23F1"/>
    <w:rsid w:val="00AD2459"/>
    <w:rsid w:val="00AD26E0"/>
    <w:rsid w:val="00AD26E2"/>
    <w:rsid w:val="00AD2A92"/>
    <w:rsid w:val="00AD2B9E"/>
    <w:rsid w:val="00AD2CD9"/>
    <w:rsid w:val="00AD2D1B"/>
    <w:rsid w:val="00AD2D28"/>
    <w:rsid w:val="00AD2DC3"/>
    <w:rsid w:val="00AD2EB1"/>
    <w:rsid w:val="00AD2EF2"/>
    <w:rsid w:val="00AD3226"/>
    <w:rsid w:val="00AD32E1"/>
    <w:rsid w:val="00AD3309"/>
    <w:rsid w:val="00AD33C7"/>
    <w:rsid w:val="00AD36AD"/>
    <w:rsid w:val="00AD36E4"/>
    <w:rsid w:val="00AD36F4"/>
    <w:rsid w:val="00AD38EC"/>
    <w:rsid w:val="00AD39B1"/>
    <w:rsid w:val="00AD3AEF"/>
    <w:rsid w:val="00AD3BCC"/>
    <w:rsid w:val="00AD3C58"/>
    <w:rsid w:val="00AD3D2F"/>
    <w:rsid w:val="00AD3F24"/>
    <w:rsid w:val="00AD4398"/>
    <w:rsid w:val="00AD44EC"/>
    <w:rsid w:val="00AD4664"/>
    <w:rsid w:val="00AD47AB"/>
    <w:rsid w:val="00AD47EE"/>
    <w:rsid w:val="00AD4841"/>
    <w:rsid w:val="00AD48F5"/>
    <w:rsid w:val="00AD4902"/>
    <w:rsid w:val="00AD4D54"/>
    <w:rsid w:val="00AD4FBA"/>
    <w:rsid w:val="00AD5070"/>
    <w:rsid w:val="00AD51B1"/>
    <w:rsid w:val="00AD5294"/>
    <w:rsid w:val="00AD5A26"/>
    <w:rsid w:val="00AD5B6F"/>
    <w:rsid w:val="00AD5C63"/>
    <w:rsid w:val="00AD5D95"/>
    <w:rsid w:val="00AD5E13"/>
    <w:rsid w:val="00AD6279"/>
    <w:rsid w:val="00AD627D"/>
    <w:rsid w:val="00AD6C2A"/>
    <w:rsid w:val="00AD6C40"/>
    <w:rsid w:val="00AD6EBC"/>
    <w:rsid w:val="00AD714A"/>
    <w:rsid w:val="00AD75C2"/>
    <w:rsid w:val="00AD784C"/>
    <w:rsid w:val="00AD7C34"/>
    <w:rsid w:val="00AD7DF7"/>
    <w:rsid w:val="00AD7EE9"/>
    <w:rsid w:val="00AE00A9"/>
    <w:rsid w:val="00AE0314"/>
    <w:rsid w:val="00AE03F8"/>
    <w:rsid w:val="00AE0563"/>
    <w:rsid w:val="00AE07BB"/>
    <w:rsid w:val="00AE07E5"/>
    <w:rsid w:val="00AE0AC6"/>
    <w:rsid w:val="00AE0B14"/>
    <w:rsid w:val="00AE0D65"/>
    <w:rsid w:val="00AE0E4B"/>
    <w:rsid w:val="00AE0F5C"/>
    <w:rsid w:val="00AE106D"/>
    <w:rsid w:val="00AE1120"/>
    <w:rsid w:val="00AE126A"/>
    <w:rsid w:val="00AE141A"/>
    <w:rsid w:val="00AE15EB"/>
    <w:rsid w:val="00AE15FD"/>
    <w:rsid w:val="00AE1662"/>
    <w:rsid w:val="00AE1BA3"/>
    <w:rsid w:val="00AE1BAE"/>
    <w:rsid w:val="00AE1C33"/>
    <w:rsid w:val="00AE1EC6"/>
    <w:rsid w:val="00AE1FEC"/>
    <w:rsid w:val="00AE1FFF"/>
    <w:rsid w:val="00AE2481"/>
    <w:rsid w:val="00AE271F"/>
    <w:rsid w:val="00AE27BD"/>
    <w:rsid w:val="00AE29D9"/>
    <w:rsid w:val="00AE2C12"/>
    <w:rsid w:val="00AE2E7D"/>
    <w:rsid w:val="00AE3005"/>
    <w:rsid w:val="00AE30C5"/>
    <w:rsid w:val="00AE315D"/>
    <w:rsid w:val="00AE31D1"/>
    <w:rsid w:val="00AE323F"/>
    <w:rsid w:val="00AE328C"/>
    <w:rsid w:val="00AE380A"/>
    <w:rsid w:val="00AE39BC"/>
    <w:rsid w:val="00AE3AFA"/>
    <w:rsid w:val="00AE3BBB"/>
    <w:rsid w:val="00AE3BD5"/>
    <w:rsid w:val="00AE3CB1"/>
    <w:rsid w:val="00AE409E"/>
    <w:rsid w:val="00AE4104"/>
    <w:rsid w:val="00AE4C81"/>
    <w:rsid w:val="00AE4DF1"/>
    <w:rsid w:val="00AE4DFE"/>
    <w:rsid w:val="00AE4E51"/>
    <w:rsid w:val="00AE5157"/>
    <w:rsid w:val="00AE55F0"/>
    <w:rsid w:val="00AE57A0"/>
    <w:rsid w:val="00AE57C6"/>
    <w:rsid w:val="00AE57E0"/>
    <w:rsid w:val="00AE5960"/>
    <w:rsid w:val="00AE599F"/>
    <w:rsid w:val="00AE59A0"/>
    <w:rsid w:val="00AE5B51"/>
    <w:rsid w:val="00AE5D26"/>
    <w:rsid w:val="00AE5DBE"/>
    <w:rsid w:val="00AE5F68"/>
    <w:rsid w:val="00AE62EB"/>
    <w:rsid w:val="00AE63B9"/>
    <w:rsid w:val="00AE652A"/>
    <w:rsid w:val="00AE6B32"/>
    <w:rsid w:val="00AE6B41"/>
    <w:rsid w:val="00AE6C99"/>
    <w:rsid w:val="00AE6D6C"/>
    <w:rsid w:val="00AE6F04"/>
    <w:rsid w:val="00AE71E6"/>
    <w:rsid w:val="00AE7311"/>
    <w:rsid w:val="00AE73AC"/>
    <w:rsid w:val="00AE73E8"/>
    <w:rsid w:val="00AE776B"/>
    <w:rsid w:val="00AE794F"/>
    <w:rsid w:val="00AE7F20"/>
    <w:rsid w:val="00AF0111"/>
    <w:rsid w:val="00AF0204"/>
    <w:rsid w:val="00AF0286"/>
    <w:rsid w:val="00AF0843"/>
    <w:rsid w:val="00AF0C57"/>
    <w:rsid w:val="00AF0D75"/>
    <w:rsid w:val="00AF1040"/>
    <w:rsid w:val="00AF1217"/>
    <w:rsid w:val="00AF1836"/>
    <w:rsid w:val="00AF1ADC"/>
    <w:rsid w:val="00AF1E16"/>
    <w:rsid w:val="00AF1F4A"/>
    <w:rsid w:val="00AF20A3"/>
    <w:rsid w:val="00AF20DD"/>
    <w:rsid w:val="00AF2343"/>
    <w:rsid w:val="00AF247C"/>
    <w:rsid w:val="00AF26F3"/>
    <w:rsid w:val="00AF28C7"/>
    <w:rsid w:val="00AF2D75"/>
    <w:rsid w:val="00AF3722"/>
    <w:rsid w:val="00AF37B8"/>
    <w:rsid w:val="00AF383F"/>
    <w:rsid w:val="00AF395B"/>
    <w:rsid w:val="00AF3A7C"/>
    <w:rsid w:val="00AF3F48"/>
    <w:rsid w:val="00AF4240"/>
    <w:rsid w:val="00AF4364"/>
    <w:rsid w:val="00AF4548"/>
    <w:rsid w:val="00AF45D4"/>
    <w:rsid w:val="00AF46BB"/>
    <w:rsid w:val="00AF4925"/>
    <w:rsid w:val="00AF4AAE"/>
    <w:rsid w:val="00AF4EC3"/>
    <w:rsid w:val="00AF4F5F"/>
    <w:rsid w:val="00AF57C8"/>
    <w:rsid w:val="00AF5B36"/>
    <w:rsid w:val="00AF5D05"/>
    <w:rsid w:val="00AF5F04"/>
    <w:rsid w:val="00AF5F0F"/>
    <w:rsid w:val="00AF6330"/>
    <w:rsid w:val="00AF6540"/>
    <w:rsid w:val="00AF67B3"/>
    <w:rsid w:val="00AF6B43"/>
    <w:rsid w:val="00AF704C"/>
    <w:rsid w:val="00AF70CB"/>
    <w:rsid w:val="00AF7177"/>
    <w:rsid w:val="00AF72DB"/>
    <w:rsid w:val="00AF769A"/>
    <w:rsid w:val="00AF78C3"/>
    <w:rsid w:val="00AF78DF"/>
    <w:rsid w:val="00AF7A12"/>
    <w:rsid w:val="00AF7D32"/>
    <w:rsid w:val="00B00672"/>
    <w:rsid w:val="00B0072B"/>
    <w:rsid w:val="00B00809"/>
    <w:rsid w:val="00B00C2B"/>
    <w:rsid w:val="00B00CD8"/>
    <w:rsid w:val="00B00E4E"/>
    <w:rsid w:val="00B01208"/>
    <w:rsid w:val="00B01639"/>
    <w:rsid w:val="00B01669"/>
    <w:rsid w:val="00B01865"/>
    <w:rsid w:val="00B0190E"/>
    <w:rsid w:val="00B01A21"/>
    <w:rsid w:val="00B01B0A"/>
    <w:rsid w:val="00B01B4D"/>
    <w:rsid w:val="00B01C30"/>
    <w:rsid w:val="00B01E01"/>
    <w:rsid w:val="00B01F90"/>
    <w:rsid w:val="00B0202D"/>
    <w:rsid w:val="00B0205B"/>
    <w:rsid w:val="00B02092"/>
    <w:rsid w:val="00B022D7"/>
    <w:rsid w:val="00B02BDA"/>
    <w:rsid w:val="00B02E96"/>
    <w:rsid w:val="00B03425"/>
    <w:rsid w:val="00B036CF"/>
    <w:rsid w:val="00B03BFF"/>
    <w:rsid w:val="00B03C3B"/>
    <w:rsid w:val="00B03D55"/>
    <w:rsid w:val="00B03D77"/>
    <w:rsid w:val="00B03F1F"/>
    <w:rsid w:val="00B0400E"/>
    <w:rsid w:val="00B04055"/>
    <w:rsid w:val="00B04334"/>
    <w:rsid w:val="00B04489"/>
    <w:rsid w:val="00B0449D"/>
    <w:rsid w:val="00B04584"/>
    <w:rsid w:val="00B045BE"/>
    <w:rsid w:val="00B047E4"/>
    <w:rsid w:val="00B047F1"/>
    <w:rsid w:val="00B048F4"/>
    <w:rsid w:val="00B04C08"/>
    <w:rsid w:val="00B04E8B"/>
    <w:rsid w:val="00B04E9E"/>
    <w:rsid w:val="00B05102"/>
    <w:rsid w:val="00B0548B"/>
    <w:rsid w:val="00B057B3"/>
    <w:rsid w:val="00B057D8"/>
    <w:rsid w:val="00B05912"/>
    <w:rsid w:val="00B05A12"/>
    <w:rsid w:val="00B05F0F"/>
    <w:rsid w:val="00B06193"/>
    <w:rsid w:val="00B062B5"/>
    <w:rsid w:val="00B064BC"/>
    <w:rsid w:val="00B06571"/>
    <w:rsid w:val="00B066B0"/>
    <w:rsid w:val="00B068BA"/>
    <w:rsid w:val="00B06A34"/>
    <w:rsid w:val="00B06BDB"/>
    <w:rsid w:val="00B07217"/>
    <w:rsid w:val="00B073DA"/>
    <w:rsid w:val="00B07443"/>
    <w:rsid w:val="00B07483"/>
    <w:rsid w:val="00B07647"/>
    <w:rsid w:val="00B0765C"/>
    <w:rsid w:val="00B07754"/>
    <w:rsid w:val="00B077C1"/>
    <w:rsid w:val="00B07870"/>
    <w:rsid w:val="00B07B13"/>
    <w:rsid w:val="00B07F6F"/>
    <w:rsid w:val="00B10131"/>
    <w:rsid w:val="00B10506"/>
    <w:rsid w:val="00B10713"/>
    <w:rsid w:val="00B1093A"/>
    <w:rsid w:val="00B10C36"/>
    <w:rsid w:val="00B10C3B"/>
    <w:rsid w:val="00B112DD"/>
    <w:rsid w:val="00B115DA"/>
    <w:rsid w:val="00B115E9"/>
    <w:rsid w:val="00B11642"/>
    <w:rsid w:val="00B11883"/>
    <w:rsid w:val="00B11DC0"/>
    <w:rsid w:val="00B12342"/>
    <w:rsid w:val="00B123F3"/>
    <w:rsid w:val="00B124C8"/>
    <w:rsid w:val="00B12609"/>
    <w:rsid w:val="00B1292B"/>
    <w:rsid w:val="00B12B95"/>
    <w:rsid w:val="00B12D42"/>
    <w:rsid w:val="00B12D44"/>
    <w:rsid w:val="00B12D7B"/>
    <w:rsid w:val="00B13052"/>
    <w:rsid w:val="00B13088"/>
    <w:rsid w:val="00B131DA"/>
    <w:rsid w:val="00B13243"/>
    <w:rsid w:val="00B13348"/>
    <w:rsid w:val="00B13474"/>
    <w:rsid w:val="00B13851"/>
    <w:rsid w:val="00B13A96"/>
    <w:rsid w:val="00B13B1C"/>
    <w:rsid w:val="00B13C4B"/>
    <w:rsid w:val="00B13CA1"/>
    <w:rsid w:val="00B13D17"/>
    <w:rsid w:val="00B13ED8"/>
    <w:rsid w:val="00B14043"/>
    <w:rsid w:val="00B14088"/>
    <w:rsid w:val="00B141E8"/>
    <w:rsid w:val="00B14720"/>
    <w:rsid w:val="00B14A85"/>
    <w:rsid w:val="00B14B5F"/>
    <w:rsid w:val="00B14B69"/>
    <w:rsid w:val="00B14CCA"/>
    <w:rsid w:val="00B14CE5"/>
    <w:rsid w:val="00B1507B"/>
    <w:rsid w:val="00B15191"/>
    <w:rsid w:val="00B15340"/>
    <w:rsid w:val="00B15495"/>
    <w:rsid w:val="00B15721"/>
    <w:rsid w:val="00B15762"/>
    <w:rsid w:val="00B15A53"/>
    <w:rsid w:val="00B15B34"/>
    <w:rsid w:val="00B15C5D"/>
    <w:rsid w:val="00B15C6F"/>
    <w:rsid w:val="00B163CC"/>
    <w:rsid w:val="00B163ED"/>
    <w:rsid w:val="00B16476"/>
    <w:rsid w:val="00B167D5"/>
    <w:rsid w:val="00B16CE8"/>
    <w:rsid w:val="00B170E7"/>
    <w:rsid w:val="00B1724F"/>
    <w:rsid w:val="00B173F0"/>
    <w:rsid w:val="00B174BA"/>
    <w:rsid w:val="00B17590"/>
    <w:rsid w:val="00B17715"/>
    <w:rsid w:val="00B178E2"/>
    <w:rsid w:val="00B17F5F"/>
    <w:rsid w:val="00B17FE1"/>
    <w:rsid w:val="00B20155"/>
    <w:rsid w:val="00B2021A"/>
    <w:rsid w:val="00B20322"/>
    <w:rsid w:val="00B20593"/>
    <w:rsid w:val="00B205C9"/>
    <w:rsid w:val="00B20A84"/>
    <w:rsid w:val="00B20DC5"/>
    <w:rsid w:val="00B20F10"/>
    <w:rsid w:val="00B2104F"/>
    <w:rsid w:val="00B21480"/>
    <w:rsid w:val="00B21717"/>
    <w:rsid w:val="00B217EF"/>
    <w:rsid w:val="00B21F90"/>
    <w:rsid w:val="00B22291"/>
    <w:rsid w:val="00B22568"/>
    <w:rsid w:val="00B226DD"/>
    <w:rsid w:val="00B229B7"/>
    <w:rsid w:val="00B22A04"/>
    <w:rsid w:val="00B22B8F"/>
    <w:rsid w:val="00B22C2D"/>
    <w:rsid w:val="00B22D03"/>
    <w:rsid w:val="00B23245"/>
    <w:rsid w:val="00B23956"/>
    <w:rsid w:val="00B239E2"/>
    <w:rsid w:val="00B23B1E"/>
    <w:rsid w:val="00B23C3F"/>
    <w:rsid w:val="00B23CFA"/>
    <w:rsid w:val="00B23F9A"/>
    <w:rsid w:val="00B2417B"/>
    <w:rsid w:val="00B242E6"/>
    <w:rsid w:val="00B2436E"/>
    <w:rsid w:val="00B24443"/>
    <w:rsid w:val="00B24941"/>
    <w:rsid w:val="00B24A75"/>
    <w:rsid w:val="00B24B44"/>
    <w:rsid w:val="00B24D67"/>
    <w:rsid w:val="00B24E6F"/>
    <w:rsid w:val="00B25768"/>
    <w:rsid w:val="00B25829"/>
    <w:rsid w:val="00B25D31"/>
    <w:rsid w:val="00B25E7E"/>
    <w:rsid w:val="00B26526"/>
    <w:rsid w:val="00B266E1"/>
    <w:rsid w:val="00B26928"/>
    <w:rsid w:val="00B26BFE"/>
    <w:rsid w:val="00B26CB5"/>
    <w:rsid w:val="00B26DEF"/>
    <w:rsid w:val="00B26FCA"/>
    <w:rsid w:val="00B270A1"/>
    <w:rsid w:val="00B2736F"/>
    <w:rsid w:val="00B273C4"/>
    <w:rsid w:val="00B2752E"/>
    <w:rsid w:val="00B275D5"/>
    <w:rsid w:val="00B27753"/>
    <w:rsid w:val="00B27ABC"/>
    <w:rsid w:val="00B27CC8"/>
    <w:rsid w:val="00B27D48"/>
    <w:rsid w:val="00B27E03"/>
    <w:rsid w:val="00B27F74"/>
    <w:rsid w:val="00B3024B"/>
    <w:rsid w:val="00B306F8"/>
    <w:rsid w:val="00B307CC"/>
    <w:rsid w:val="00B310D0"/>
    <w:rsid w:val="00B3125B"/>
    <w:rsid w:val="00B31292"/>
    <w:rsid w:val="00B3139A"/>
    <w:rsid w:val="00B317C1"/>
    <w:rsid w:val="00B319CA"/>
    <w:rsid w:val="00B31BD3"/>
    <w:rsid w:val="00B31E0D"/>
    <w:rsid w:val="00B31F65"/>
    <w:rsid w:val="00B32170"/>
    <w:rsid w:val="00B32245"/>
    <w:rsid w:val="00B3242E"/>
    <w:rsid w:val="00B326B7"/>
    <w:rsid w:val="00B3274E"/>
    <w:rsid w:val="00B32A0E"/>
    <w:rsid w:val="00B32FA3"/>
    <w:rsid w:val="00B3302D"/>
    <w:rsid w:val="00B330A0"/>
    <w:rsid w:val="00B334FB"/>
    <w:rsid w:val="00B336DC"/>
    <w:rsid w:val="00B33753"/>
    <w:rsid w:val="00B33850"/>
    <w:rsid w:val="00B33856"/>
    <w:rsid w:val="00B33AB6"/>
    <w:rsid w:val="00B33F19"/>
    <w:rsid w:val="00B340D4"/>
    <w:rsid w:val="00B340F3"/>
    <w:rsid w:val="00B3410E"/>
    <w:rsid w:val="00B34207"/>
    <w:rsid w:val="00B34249"/>
    <w:rsid w:val="00B34561"/>
    <w:rsid w:val="00B34577"/>
    <w:rsid w:val="00B34580"/>
    <w:rsid w:val="00B34634"/>
    <w:rsid w:val="00B34765"/>
    <w:rsid w:val="00B34827"/>
    <w:rsid w:val="00B3492D"/>
    <w:rsid w:val="00B3493F"/>
    <w:rsid w:val="00B34979"/>
    <w:rsid w:val="00B349B3"/>
    <w:rsid w:val="00B34B46"/>
    <w:rsid w:val="00B34B4F"/>
    <w:rsid w:val="00B34DE4"/>
    <w:rsid w:val="00B34E09"/>
    <w:rsid w:val="00B34F22"/>
    <w:rsid w:val="00B34F42"/>
    <w:rsid w:val="00B3538D"/>
    <w:rsid w:val="00B35708"/>
    <w:rsid w:val="00B357FF"/>
    <w:rsid w:val="00B3588E"/>
    <w:rsid w:val="00B35E3D"/>
    <w:rsid w:val="00B35F3B"/>
    <w:rsid w:val="00B360ED"/>
    <w:rsid w:val="00B3610E"/>
    <w:rsid w:val="00B361C6"/>
    <w:rsid w:val="00B362EC"/>
    <w:rsid w:val="00B364A4"/>
    <w:rsid w:val="00B36734"/>
    <w:rsid w:val="00B369FD"/>
    <w:rsid w:val="00B36AF3"/>
    <w:rsid w:val="00B36DB1"/>
    <w:rsid w:val="00B36DE8"/>
    <w:rsid w:val="00B36DF1"/>
    <w:rsid w:val="00B36E49"/>
    <w:rsid w:val="00B36FBF"/>
    <w:rsid w:val="00B37041"/>
    <w:rsid w:val="00B3718A"/>
    <w:rsid w:val="00B37357"/>
    <w:rsid w:val="00B3737C"/>
    <w:rsid w:val="00B377D7"/>
    <w:rsid w:val="00B378F5"/>
    <w:rsid w:val="00B37D1F"/>
    <w:rsid w:val="00B40666"/>
    <w:rsid w:val="00B416CE"/>
    <w:rsid w:val="00B4198F"/>
    <w:rsid w:val="00B41AC8"/>
    <w:rsid w:val="00B41C21"/>
    <w:rsid w:val="00B41CCD"/>
    <w:rsid w:val="00B41F3D"/>
    <w:rsid w:val="00B42104"/>
    <w:rsid w:val="00B42524"/>
    <w:rsid w:val="00B425D7"/>
    <w:rsid w:val="00B42703"/>
    <w:rsid w:val="00B42716"/>
    <w:rsid w:val="00B42E0A"/>
    <w:rsid w:val="00B431E8"/>
    <w:rsid w:val="00B4349D"/>
    <w:rsid w:val="00B4359F"/>
    <w:rsid w:val="00B43A33"/>
    <w:rsid w:val="00B43ECE"/>
    <w:rsid w:val="00B43EFB"/>
    <w:rsid w:val="00B447D2"/>
    <w:rsid w:val="00B44A28"/>
    <w:rsid w:val="00B4505C"/>
    <w:rsid w:val="00B45141"/>
    <w:rsid w:val="00B451C7"/>
    <w:rsid w:val="00B45221"/>
    <w:rsid w:val="00B45255"/>
    <w:rsid w:val="00B453DB"/>
    <w:rsid w:val="00B455FB"/>
    <w:rsid w:val="00B456BB"/>
    <w:rsid w:val="00B4581F"/>
    <w:rsid w:val="00B4596F"/>
    <w:rsid w:val="00B45AFE"/>
    <w:rsid w:val="00B45BF8"/>
    <w:rsid w:val="00B460C0"/>
    <w:rsid w:val="00B46463"/>
    <w:rsid w:val="00B46724"/>
    <w:rsid w:val="00B46732"/>
    <w:rsid w:val="00B467C5"/>
    <w:rsid w:val="00B4691A"/>
    <w:rsid w:val="00B46A54"/>
    <w:rsid w:val="00B46A6F"/>
    <w:rsid w:val="00B46AE1"/>
    <w:rsid w:val="00B46B14"/>
    <w:rsid w:val="00B46E84"/>
    <w:rsid w:val="00B46F72"/>
    <w:rsid w:val="00B4702A"/>
    <w:rsid w:val="00B472E7"/>
    <w:rsid w:val="00B474D1"/>
    <w:rsid w:val="00B47578"/>
    <w:rsid w:val="00B476AB"/>
    <w:rsid w:val="00B476B8"/>
    <w:rsid w:val="00B47850"/>
    <w:rsid w:val="00B4785E"/>
    <w:rsid w:val="00B47907"/>
    <w:rsid w:val="00B47CBA"/>
    <w:rsid w:val="00B47E52"/>
    <w:rsid w:val="00B5015D"/>
    <w:rsid w:val="00B501E0"/>
    <w:rsid w:val="00B5085F"/>
    <w:rsid w:val="00B50CFF"/>
    <w:rsid w:val="00B51023"/>
    <w:rsid w:val="00B51125"/>
    <w:rsid w:val="00B51182"/>
    <w:rsid w:val="00B51319"/>
    <w:rsid w:val="00B51789"/>
    <w:rsid w:val="00B51989"/>
    <w:rsid w:val="00B519CD"/>
    <w:rsid w:val="00B51A15"/>
    <w:rsid w:val="00B51D63"/>
    <w:rsid w:val="00B51E72"/>
    <w:rsid w:val="00B51F01"/>
    <w:rsid w:val="00B51F16"/>
    <w:rsid w:val="00B5208F"/>
    <w:rsid w:val="00B52094"/>
    <w:rsid w:val="00B520F4"/>
    <w:rsid w:val="00B52344"/>
    <w:rsid w:val="00B52410"/>
    <w:rsid w:val="00B52516"/>
    <w:rsid w:val="00B5273A"/>
    <w:rsid w:val="00B52793"/>
    <w:rsid w:val="00B5279E"/>
    <w:rsid w:val="00B52BE0"/>
    <w:rsid w:val="00B52D0E"/>
    <w:rsid w:val="00B52D70"/>
    <w:rsid w:val="00B53294"/>
    <w:rsid w:val="00B5368A"/>
    <w:rsid w:val="00B53977"/>
    <w:rsid w:val="00B5397A"/>
    <w:rsid w:val="00B53A58"/>
    <w:rsid w:val="00B53C8A"/>
    <w:rsid w:val="00B540A4"/>
    <w:rsid w:val="00B54230"/>
    <w:rsid w:val="00B546BA"/>
    <w:rsid w:val="00B546BD"/>
    <w:rsid w:val="00B549B1"/>
    <w:rsid w:val="00B54C85"/>
    <w:rsid w:val="00B54EBE"/>
    <w:rsid w:val="00B550B0"/>
    <w:rsid w:val="00B554FC"/>
    <w:rsid w:val="00B55A80"/>
    <w:rsid w:val="00B55AC1"/>
    <w:rsid w:val="00B55B4C"/>
    <w:rsid w:val="00B55BF4"/>
    <w:rsid w:val="00B55D9A"/>
    <w:rsid w:val="00B55DBE"/>
    <w:rsid w:val="00B55DEC"/>
    <w:rsid w:val="00B56283"/>
    <w:rsid w:val="00B56457"/>
    <w:rsid w:val="00B567FB"/>
    <w:rsid w:val="00B568CA"/>
    <w:rsid w:val="00B56D8F"/>
    <w:rsid w:val="00B56FF4"/>
    <w:rsid w:val="00B57259"/>
    <w:rsid w:val="00B57329"/>
    <w:rsid w:val="00B573A3"/>
    <w:rsid w:val="00B574AB"/>
    <w:rsid w:val="00B574FA"/>
    <w:rsid w:val="00B57BB4"/>
    <w:rsid w:val="00B57C3C"/>
    <w:rsid w:val="00B57C8D"/>
    <w:rsid w:val="00B57CF0"/>
    <w:rsid w:val="00B60376"/>
    <w:rsid w:val="00B607DE"/>
    <w:rsid w:val="00B60982"/>
    <w:rsid w:val="00B609D5"/>
    <w:rsid w:val="00B60CC6"/>
    <w:rsid w:val="00B60E61"/>
    <w:rsid w:val="00B60F5B"/>
    <w:rsid w:val="00B61041"/>
    <w:rsid w:val="00B61043"/>
    <w:rsid w:val="00B611E9"/>
    <w:rsid w:val="00B612E0"/>
    <w:rsid w:val="00B6134F"/>
    <w:rsid w:val="00B6156D"/>
    <w:rsid w:val="00B61779"/>
    <w:rsid w:val="00B61838"/>
    <w:rsid w:val="00B61A3C"/>
    <w:rsid w:val="00B61E5E"/>
    <w:rsid w:val="00B61F81"/>
    <w:rsid w:val="00B61FBE"/>
    <w:rsid w:val="00B61FC9"/>
    <w:rsid w:val="00B61FD6"/>
    <w:rsid w:val="00B62038"/>
    <w:rsid w:val="00B6261A"/>
    <w:rsid w:val="00B62671"/>
    <w:rsid w:val="00B628E5"/>
    <w:rsid w:val="00B62982"/>
    <w:rsid w:val="00B62A60"/>
    <w:rsid w:val="00B62AC0"/>
    <w:rsid w:val="00B62B50"/>
    <w:rsid w:val="00B62CA5"/>
    <w:rsid w:val="00B62E22"/>
    <w:rsid w:val="00B62E5B"/>
    <w:rsid w:val="00B62E6C"/>
    <w:rsid w:val="00B63298"/>
    <w:rsid w:val="00B635B7"/>
    <w:rsid w:val="00B63975"/>
    <w:rsid w:val="00B63AE8"/>
    <w:rsid w:val="00B641E5"/>
    <w:rsid w:val="00B6424F"/>
    <w:rsid w:val="00B64681"/>
    <w:rsid w:val="00B64A15"/>
    <w:rsid w:val="00B64A63"/>
    <w:rsid w:val="00B64ECF"/>
    <w:rsid w:val="00B65369"/>
    <w:rsid w:val="00B654BC"/>
    <w:rsid w:val="00B65819"/>
    <w:rsid w:val="00B65910"/>
    <w:rsid w:val="00B65950"/>
    <w:rsid w:val="00B65BC1"/>
    <w:rsid w:val="00B65C3B"/>
    <w:rsid w:val="00B65C51"/>
    <w:rsid w:val="00B65E6E"/>
    <w:rsid w:val="00B65ED5"/>
    <w:rsid w:val="00B65F78"/>
    <w:rsid w:val="00B661F5"/>
    <w:rsid w:val="00B66593"/>
    <w:rsid w:val="00B666C0"/>
    <w:rsid w:val="00B66A39"/>
    <w:rsid w:val="00B66D83"/>
    <w:rsid w:val="00B67093"/>
    <w:rsid w:val="00B670FC"/>
    <w:rsid w:val="00B671D9"/>
    <w:rsid w:val="00B672C0"/>
    <w:rsid w:val="00B676FD"/>
    <w:rsid w:val="00B6780C"/>
    <w:rsid w:val="00B678B6"/>
    <w:rsid w:val="00B67BAB"/>
    <w:rsid w:val="00B70322"/>
    <w:rsid w:val="00B7032C"/>
    <w:rsid w:val="00B70639"/>
    <w:rsid w:val="00B70839"/>
    <w:rsid w:val="00B708A2"/>
    <w:rsid w:val="00B70BA3"/>
    <w:rsid w:val="00B70BDB"/>
    <w:rsid w:val="00B70D20"/>
    <w:rsid w:val="00B70E35"/>
    <w:rsid w:val="00B7111D"/>
    <w:rsid w:val="00B71540"/>
    <w:rsid w:val="00B715DF"/>
    <w:rsid w:val="00B7183E"/>
    <w:rsid w:val="00B7199A"/>
    <w:rsid w:val="00B71A5B"/>
    <w:rsid w:val="00B71E7F"/>
    <w:rsid w:val="00B7207F"/>
    <w:rsid w:val="00B720CA"/>
    <w:rsid w:val="00B7212E"/>
    <w:rsid w:val="00B722DE"/>
    <w:rsid w:val="00B726E9"/>
    <w:rsid w:val="00B7299D"/>
    <w:rsid w:val="00B72B10"/>
    <w:rsid w:val="00B72B92"/>
    <w:rsid w:val="00B72BB5"/>
    <w:rsid w:val="00B72C84"/>
    <w:rsid w:val="00B73196"/>
    <w:rsid w:val="00B73BC1"/>
    <w:rsid w:val="00B73FAC"/>
    <w:rsid w:val="00B741E5"/>
    <w:rsid w:val="00B74773"/>
    <w:rsid w:val="00B74EB5"/>
    <w:rsid w:val="00B751C4"/>
    <w:rsid w:val="00B751E9"/>
    <w:rsid w:val="00B75638"/>
    <w:rsid w:val="00B75646"/>
    <w:rsid w:val="00B758B5"/>
    <w:rsid w:val="00B75EB4"/>
    <w:rsid w:val="00B75F9F"/>
    <w:rsid w:val="00B7607F"/>
    <w:rsid w:val="00B761B9"/>
    <w:rsid w:val="00B76224"/>
    <w:rsid w:val="00B7629E"/>
    <w:rsid w:val="00B765AC"/>
    <w:rsid w:val="00B7670B"/>
    <w:rsid w:val="00B77239"/>
    <w:rsid w:val="00B77288"/>
    <w:rsid w:val="00B7748E"/>
    <w:rsid w:val="00B776C7"/>
    <w:rsid w:val="00B77769"/>
    <w:rsid w:val="00B77787"/>
    <w:rsid w:val="00B77F55"/>
    <w:rsid w:val="00B77FFA"/>
    <w:rsid w:val="00B801FC"/>
    <w:rsid w:val="00B802AB"/>
    <w:rsid w:val="00B8038C"/>
    <w:rsid w:val="00B80518"/>
    <w:rsid w:val="00B8086E"/>
    <w:rsid w:val="00B809D3"/>
    <w:rsid w:val="00B80D58"/>
    <w:rsid w:val="00B80F4C"/>
    <w:rsid w:val="00B80F78"/>
    <w:rsid w:val="00B80F7D"/>
    <w:rsid w:val="00B81068"/>
    <w:rsid w:val="00B81206"/>
    <w:rsid w:val="00B81267"/>
    <w:rsid w:val="00B8128B"/>
    <w:rsid w:val="00B8159F"/>
    <w:rsid w:val="00B815F4"/>
    <w:rsid w:val="00B81A70"/>
    <w:rsid w:val="00B81B8A"/>
    <w:rsid w:val="00B81BA9"/>
    <w:rsid w:val="00B81BE0"/>
    <w:rsid w:val="00B81CFF"/>
    <w:rsid w:val="00B81D05"/>
    <w:rsid w:val="00B82022"/>
    <w:rsid w:val="00B8220C"/>
    <w:rsid w:val="00B822BC"/>
    <w:rsid w:val="00B8253F"/>
    <w:rsid w:val="00B828D3"/>
    <w:rsid w:val="00B82BE0"/>
    <w:rsid w:val="00B82C8D"/>
    <w:rsid w:val="00B82CFC"/>
    <w:rsid w:val="00B82D60"/>
    <w:rsid w:val="00B82D9B"/>
    <w:rsid w:val="00B82F17"/>
    <w:rsid w:val="00B8305C"/>
    <w:rsid w:val="00B831AE"/>
    <w:rsid w:val="00B83789"/>
    <w:rsid w:val="00B83DFC"/>
    <w:rsid w:val="00B84191"/>
    <w:rsid w:val="00B8488E"/>
    <w:rsid w:val="00B849EB"/>
    <w:rsid w:val="00B84C1A"/>
    <w:rsid w:val="00B84F4D"/>
    <w:rsid w:val="00B852CF"/>
    <w:rsid w:val="00B852F7"/>
    <w:rsid w:val="00B859EF"/>
    <w:rsid w:val="00B85B01"/>
    <w:rsid w:val="00B85DB8"/>
    <w:rsid w:val="00B86368"/>
    <w:rsid w:val="00B864B0"/>
    <w:rsid w:val="00B867CF"/>
    <w:rsid w:val="00B868A0"/>
    <w:rsid w:val="00B86A78"/>
    <w:rsid w:val="00B86C3B"/>
    <w:rsid w:val="00B8707F"/>
    <w:rsid w:val="00B87251"/>
    <w:rsid w:val="00B872D5"/>
    <w:rsid w:val="00B87500"/>
    <w:rsid w:val="00B876B3"/>
    <w:rsid w:val="00B87884"/>
    <w:rsid w:val="00B87BAA"/>
    <w:rsid w:val="00B87C5B"/>
    <w:rsid w:val="00B87ECB"/>
    <w:rsid w:val="00B900A2"/>
    <w:rsid w:val="00B901D1"/>
    <w:rsid w:val="00B901F8"/>
    <w:rsid w:val="00B90470"/>
    <w:rsid w:val="00B90729"/>
    <w:rsid w:val="00B907DA"/>
    <w:rsid w:val="00B908DA"/>
    <w:rsid w:val="00B9091E"/>
    <w:rsid w:val="00B90B09"/>
    <w:rsid w:val="00B90BCF"/>
    <w:rsid w:val="00B90E59"/>
    <w:rsid w:val="00B90F16"/>
    <w:rsid w:val="00B90FFF"/>
    <w:rsid w:val="00B91194"/>
    <w:rsid w:val="00B9125F"/>
    <w:rsid w:val="00B9135C"/>
    <w:rsid w:val="00B915FC"/>
    <w:rsid w:val="00B918C7"/>
    <w:rsid w:val="00B91906"/>
    <w:rsid w:val="00B91CEF"/>
    <w:rsid w:val="00B91D2C"/>
    <w:rsid w:val="00B91F81"/>
    <w:rsid w:val="00B92026"/>
    <w:rsid w:val="00B9248E"/>
    <w:rsid w:val="00B929A3"/>
    <w:rsid w:val="00B92B15"/>
    <w:rsid w:val="00B92BAF"/>
    <w:rsid w:val="00B92C10"/>
    <w:rsid w:val="00B92CD4"/>
    <w:rsid w:val="00B92E16"/>
    <w:rsid w:val="00B92ECF"/>
    <w:rsid w:val="00B92F9A"/>
    <w:rsid w:val="00B932C9"/>
    <w:rsid w:val="00B937C3"/>
    <w:rsid w:val="00B93B22"/>
    <w:rsid w:val="00B93BD5"/>
    <w:rsid w:val="00B93F82"/>
    <w:rsid w:val="00B940D0"/>
    <w:rsid w:val="00B940DB"/>
    <w:rsid w:val="00B940E7"/>
    <w:rsid w:val="00B94141"/>
    <w:rsid w:val="00B941DE"/>
    <w:rsid w:val="00B946D5"/>
    <w:rsid w:val="00B94745"/>
    <w:rsid w:val="00B94C5E"/>
    <w:rsid w:val="00B94FDC"/>
    <w:rsid w:val="00B950BC"/>
    <w:rsid w:val="00B95666"/>
    <w:rsid w:val="00B958CA"/>
    <w:rsid w:val="00B958E0"/>
    <w:rsid w:val="00B959B2"/>
    <w:rsid w:val="00B95C17"/>
    <w:rsid w:val="00B95CE8"/>
    <w:rsid w:val="00B95F9F"/>
    <w:rsid w:val="00B96004"/>
    <w:rsid w:val="00B961A2"/>
    <w:rsid w:val="00B96293"/>
    <w:rsid w:val="00B96688"/>
    <w:rsid w:val="00B96828"/>
    <w:rsid w:val="00B96D52"/>
    <w:rsid w:val="00B9706D"/>
    <w:rsid w:val="00B9714C"/>
    <w:rsid w:val="00B9730C"/>
    <w:rsid w:val="00B9744C"/>
    <w:rsid w:val="00B97965"/>
    <w:rsid w:val="00B97977"/>
    <w:rsid w:val="00B97DB5"/>
    <w:rsid w:val="00B97E55"/>
    <w:rsid w:val="00B97F1E"/>
    <w:rsid w:val="00B97FBC"/>
    <w:rsid w:val="00BA0011"/>
    <w:rsid w:val="00BA0488"/>
    <w:rsid w:val="00BA061A"/>
    <w:rsid w:val="00BA07A3"/>
    <w:rsid w:val="00BA0975"/>
    <w:rsid w:val="00BA0F93"/>
    <w:rsid w:val="00BA19DE"/>
    <w:rsid w:val="00BA1A92"/>
    <w:rsid w:val="00BA1B83"/>
    <w:rsid w:val="00BA1D62"/>
    <w:rsid w:val="00BA1ECD"/>
    <w:rsid w:val="00BA2111"/>
    <w:rsid w:val="00BA21B7"/>
    <w:rsid w:val="00BA21D5"/>
    <w:rsid w:val="00BA22B3"/>
    <w:rsid w:val="00BA246A"/>
    <w:rsid w:val="00BA2471"/>
    <w:rsid w:val="00BA2509"/>
    <w:rsid w:val="00BA26F6"/>
    <w:rsid w:val="00BA29AD"/>
    <w:rsid w:val="00BA2A58"/>
    <w:rsid w:val="00BA2B48"/>
    <w:rsid w:val="00BA2B59"/>
    <w:rsid w:val="00BA2D58"/>
    <w:rsid w:val="00BA2ED5"/>
    <w:rsid w:val="00BA335C"/>
    <w:rsid w:val="00BA33CF"/>
    <w:rsid w:val="00BA3406"/>
    <w:rsid w:val="00BA350A"/>
    <w:rsid w:val="00BA3592"/>
    <w:rsid w:val="00BA35A1"/>
    <w:rsid w:val="00BA380A"/>
    <w:rsid w:val="00BA38C3"/>
    <w:rsid w:val="00BA3901"/>
    <w:rsid w:val="00BA3C60"/>
    <w:rsid w:val="00BA3DA2"/>
    <w:rsid w:val="00BA3DD7"/>
    <w:rsid w:val="00BA3F8D"/>
    <w:rsid w:val="00BA40E4"/>
    <w:rsid w:val="00BA4457"/>
    <w:rsid w:val="00BA4519"/>
    <w:rsid w:val="00BA45B7"/>
    <w:rsid w:val="00BA4826"/>
    <w:rsid w:val="00BA4912"/>
    <w:rsid w:val="00BA499F"/>
    <w:rsid w:val="00BA4AC1"/>
    <w:rsid w:val="00BA4BF8"/>
    <w:rsid w:val="00BA4DCF"/>
    <w:rsid w:val="00BA5165"/>
    <w:rsid w:val="00BA5DA8"/>
    <w:rsid w:val="00BA5E8B"/>
    <w:rsid w:val="00BA5EFE"/>
    <w:rsid w:val="00BA5F2B"/>
    <w:rsid w:val="00BA5F64"/>
    <w:rsid w:val="00BA5FF5"/>
    <w:rsid w:val="00BA6208"/>
    <w:rsid w:val="00BA62FF"/>
    <w:rsid w:val="00BA6731"/>
    <w:rsid w:val="00BA6DAD"/>
    <w:rsid w:val="00BA7196"/>
    <w:rsid w:val="00BA7443"/>
    <w:rsid w:val="00BA76D1"/>
    <w:rsid w:val="00BA7E28"/>
    <w:rsid w:val="00BA7E2B"/>
    <w:rsid w:val="00BA7EC4"/>
    <w:rsid w:val="00BB03F2"/>
    <w:rsid w:val="00BB0665"/>
    <w:rsid w:val="00BB067A"/>
    <w:rsid w:val="00BB07B3"/>
    <w:rsid w:val="00BB08C6"/>
    <w:rsid w:val="00BB0EBB"/>
    <w:rsid w:val="00BB11A7"/>
    <w:rsid w:val="00BB120E"/>
    <w:rsid w:val="00BB13C0"/>
    <w:rsid w:val="00BB143B"/>
    <w:rsid w:val="00BB1484"/>
    <w:rsid w:val="00BB16DC"/>
    <w:rsid w:val="00BB1818"/>
    <w:rsid w:val="00BB1860"/>
    <w:rsid w:val="00BB18BB"/>
    <w:rsid w:val="00BB18F2"/>
    <w:rsid w:val="00BB1931"/>
    <w:rsid w:val="00BB1BE6"/>
    <w:rsid w:val="00BB1C43"/>
    <w:rsid w:val="00BB1DDA"/>
    <w:rsid w:val="00BB205D"/>
    <w:rsid w:val="00BB2178"/>
    <w:rsid w:val="00BB2337"/>
    <w:rsid w:val="00BB2434"/>
    <w:rsid w:val="00BB274A"/>
    <w:rsid w:val="00BB2774"/>
    <w:rsid w:val="00BB27CD"/>
    <w:rsid w:val="00BB2825"/>
    <w:rsid w:val="00BB2D04"/>
    <w:rsid w:val="00BB2D7D"/>
    <w:rsid w:val="00BB2D9C"/>
    <w:rsid w:val="00BB2E4B"/>
    <w:rsid w:val="00BB319E"/>
    <w:rsid w:val="00BB35FA"/>
    <w:rsid w:val="00BB35FF"/>
    <w:rsid w:val="00BB3814"/>
    <w:rsid w:val="00BB3932"/>
    <w:rsid w:val="00BB3B66"/>
    <w:rsid w:val="00BB3D76"/>
    <w:rsid w:val="00BB3D87"/>
    <w:rsid w:val="00BB3DCC"/>
    <w:rsid w:val="00BB3DE5"/>
    <w:rsid w:val="00BB3E04"/>
    <w:rsid w:val="00BB3F31"/>
    <w:rsid w:val="00BB3F48"/>
    <w:rsid w:val="00BB4023"/>
    <w:rsid w:val="00BB4134"/>
    <w:rsid w:val="00BB421B"/>
    <w:rsid w:val="00BB43F7"/>
    <w:rsid w:val="00BB482B"/>
    <w:rsid w:val="00BB4B53"/>
    <w:rsid w:val="00BB4DC1"/>
    <w:rsid w:val="00BB4E3A"/>
    <w:rsid w:val="00BB4E7B"/>
    <w:rsid w:val="00BB4EAC"/>
    <w:rsid w:val="00BB4FF6"/>
    <w:rsid w:val="00BB5149"/>
    <w:rsid w:val="00BB55F6"/>
    <w:rsid w:val="00BB5607"/>
    <w:rsid w:val="00BB57AC"/>
    <w:rsid w:val="00BB57B7"/>
    <w:rsid w:val="00BB5819"/>
    <w:rsid w:val="00BB5A8A"/>
    <w:rsid w:val="00BB5EE0"/>
    <w:rsid w:val="00BB6077"/>
    <w:rsid w:val="00BB6079"/>
    <w:rsid w:val="00BB6320"/>
    <w:rsid w:val="00BB6411"/>
    <w:rsid w:val="00BB64DC"/>
    <w:rsid w:val="00BB6612"/>
    <w:rsid w:val="00BB6685"/>
    <w:rsid w:val="00BB6B87"/>
    <w:rsid w:val="00BB6C49"/>
    <w:rsid w:val="00BB6F78"/>
    <w:rsid w:val="00BB6FB5"/>
    <w:rsid w:val="00BB7352"/>
    <w:rsid w:val="00BB74AC"/>
    <w:rsid w:val="00BB7545"/>
    <w:rsid w:val="00BB7875"/>
    <w:rsid w:val="00BB7A10"/>
    <w:rsid w:val="00BB7AFB"/>
    <w:rsid w:val="00BB7B3C"/>
    <w:rsid w:val="00BB7D93"/>
    <w:rsid w:val="00BB7FF1"/>
    <w:rsid w:val="00BB7FFA"/>
    <w:rsid w:val="00BC00AD"/>
    <w:rsid w:val="00BC00CE"/>
    <w:rsid w:val="00BC0134"/>
    <w:rsid w:val="00BC070F"/>
    <w:rsid w:val="00BC0714"/>
    <w:rsid w:val="00BC0A64"/>
    <w:rsid w:val="00BC0A70"/>
    <w:rsid w:val="00BC0B08"/>
    <w:rsid w:val="00BC0C67"/>
    <w:rsid w:val="00BC0F79"/>
    <w:rsid w:val="00BC1092"/>
    <w:rsid w:val="00BC1294"/>
    <w:rsid w:val="00BC1457"/>
    <w:rsid w:val="00BC163C"/>
    <w:rsid w:val="00BC172C"/>
    <w:rsid w:val="00BC17CA"/>
    <w:rsid w:val="00BC18B9"/>
    <w:rsid w:val="00BC1A59"/>
    <w:rsid w:val="00BC1C07"/>
    <w:rsid w:val="00BC2234"/>
    <w:rsid w:val="00BC2844"/>
    <w:rsid w:val="00BC29CB"/>
    <w:rsid w:val="00BC2AD1"/>
    <w:rsid w:val="00BC2AE9"/>
    <w:rsid w:val="00BC2D39"/>
    <w:rsid w:val="00BC2E44"/>
    <w:rsid w:val="00BC315F"/>
    <w:rsid w:val="00BC3175"/>
    <w:rsid w:val="00BC3747"/>
    <w:rsid w:val="00BC387F"/>
    <w:rsid w:val="00BC3885"/>
    <w:rsid w:val="00BC392E"/>
    <w:rsid w:val="00BC3B16"/>
    <w:rsid w:val="00BC3D7A"/>
    <w:rsid w:val="00BC3F65"/>
    <w:rsid w:val="00BC4141"/>
    <w:rsid w:val="00BC41CD"/>
    <w:rsid w:val="00BC4364"/>
    <w:rsid w:val="00BC43FE"/>
    <w:rsid w:val="00BC4982"/>
    <w:rsid w:val="00BC4A73"/>
    <w:rsid w:val="00BC4A82"/>
    <w:rsid w:val="00BC4B32"/>
    <w:rsid w:val="00BC4C23"/>
    <w:rsid w:val="00BC4DD5"/>
    <w:rsid w:val="00BC554B"/>
    <w:rsid w:val="00BC56CC"/>
    <w:rsid w:val="00BC5794"/>
    <w:rsid w:val="00BC57FB"/>
    <w:rsid w:val="00BC582F"/>
    <w:rsid w:val="00BC59A6"/>
    <w:rsid w:val="00BC6005"/>
    <w:rsid w:val="00BC60BE"/>
    <w:rsid w:val="00BC6579"/>
    <w:rsid w:val="00BC680C"/>
    <w:rsid w:val="00BC6912"/>
    <w:rsid w:val="00BC6C09"/>
    <w:rsid w:val="00BC6C37"/>
    <w:rsid w:val="00BC6D28"/>
    <w:rsid w:val="00BC6F9B"/>
    <w:rsid w:val="00BC7181"/>
    <w:rsid w:val="00BC739A"/>
    <w:rsid w:val="00BC7409"/>
    <w:rsid w:val="00BC7468"/>
    <w:rsid w:val="00BC767C"/>
    <w:rsid w:val="00BC79A5"/>
    <w:rsid w:val="00BC7D4F"/>
    <w:rsid w:val="00BC7ED7"/>
    <w:rsid w:val="00BD0240"/>
    <w:rsid w:val="00BD0256"/>
    <w:rsid w:val="00BD0503"/>
    <w:rsid w:val="00BD0707"/>
    <w:rsid w:val="00BD0737"/>
    <w:rsid w:val="00BD0799"/>
    <w:rsid w:val="00BD0963"/>
    <w:rsid w:val="00BD0B7F"/>
    <w:rsid w:val="00BD0E29"/>
    <w:rsid w:val="00BD0FB7"/>
    <w:rsid w:val="00BD1068"/>
    <w:rsid w:val="00BD11B3"/>
    <w:rsid w:val="00BD13B5"/>
    <w:rsid w:val="00BD156C"/>
    <w:rsid w:val="00BD15C9"/>
    <w:rsid w:val="00BD15ED"/>
    <w:rsid w:val="00BD1600"/>
    <w:rsid w:val="00BD1760"/>
    <w:rsid w:val="00BD1900"/>
    <w:rsid w:val="00BD19D9"/>
    <w:rsid w:val="00BD1D21"/>
    <w:rsid w:val="00BD1D73"/>
    <w:rsid w:val="00BD1E84"/>
    <w:rsid w:val="00BD1F31"/>
    <w:rsid w:val="00BD2389"/>
    <w:rsid w:val="00BD2393"/>
    <w:rsid w:val="00BD23BB"/>
    <w:rsid w:val="00BD2421"/>
    <w:rsid w:val="00BD2850"/>
    <w:rsid w:val="00BD2E3A"/>
    <w:rsid w:val="00BD2F40"/>
    <w:rsid w:val="00BD346B"/>
    <w:rsid w:val="00BD35D8"/>
    <w:rsid w:val="00BD37F8"/>
    <w:rsid w:val="00BD3A81"/>
    <w:rsid w:val="00BD3EE9"/>
    <w:rsid w:val="00BD42C5"/>
    <w:rsid w:val="00BD4383"/>
    <w:rsid w:val="00BD4755"/>
    <w:rsid w:val="00BD49DB"/>
    <w:rsid w:val="00BD4BF4"/>
    <w:rsid w:val="00BD4E6A"/>
    <w:rsid w:val="00BD4FB6"/>
    <w:rsid w:val="00BD509F"/>
    <w:rsid w:val="00BD511C"/>
    <w:rsid w:val="00BD51FC"/>
    <w:rsid w:val="00BD5630"/>
    <w:rsid w:val="00BD56BA"/>
    <w:rsid w:val="00BD5857"/>
    <w:rsid w:val="00BD58BF"/>
    <w:rsid w:val="00BD5CC0"/>
    <w:rsid w:val="00BD5D66"/>
    <w:rsid w:val="00BD5E13"/>
    <w:rsid w:val="00BD6040"/>
    <w:rsid w:val="00BD62C8"/>
    <w:rsid w:val="00BD6438"/>
    <w:rsid w:val="00BD68B7"/>
    <w:rsid w:val="00BD6922"/>
    <w:rsid w:val="00BD69CC"/>
    <w:rsid w:val="00BD6B9D"/>
    <w:rsid w:val="00BD6D13"/>
    <w:rsid w:val="00BD6D24"/>
    <w:rsid w:val="00BD6D26"/>
    <w:rsid w:val="00BD6DB5"/>
    <w:rsid w:val="00BD6E98"/>
    <w:rsid w:val="00BD7433"/>
    <w:rsid w:val="00BD7A7B"/>
    <w:rsid w:val="00BD7B9F"/>
    <w:rsid w:val="00BE002A"/>
    <w:rsid w:val="00BE06C9"/>
    <w:rsid w:val="00BE08F0"/>
    <w:rsid w:val="00BE0BDC"/>
    <w:rsid w:val="00BE0C19"/>
    <w:rsid w:val="00BE0DDB"/>
    <w:rsid w:val="00BE104B"/>
    <w:rsid w:val="00BE1131"/>
    <w:rsid w:val="00BE1421"/>
    <w:rsid w:val="00BE1666"/>
    <w:rsid w:val="00BE1AFA"/>
    <w:rsid w:val="00BE1DAB"/>
    <w:rsid w:val="00BE1F14"/>
    <w:rsid w:val="00BE20F5"/>
    <w:rsid w:val="00BE2182"/>
    <w:rsid w:val="00BE2191"/>
    <w:rsid w:val="00BE21F7"/>
    <w:rsid w:val="00BE230D"/>
    <w:rsid w:val="00BE2372"/>
    <w:rsid w:val="00BE24EC"/>
    <w:rsid w:val="00BE25BD"/>
    <w:rsid w:val="00BE28D2"/>
    <w:rsid w:val="00BE2D5D"/>
    <w:rsid w:val="00BE2E11"/>
    <w:rsid w:val="00BE2F8D"/>
    <w:rsid w:val="00BE30C9"/>
    <w:rsid w:val="00BE31FF"/>
    <w:rsid w:val="00BE3807"/>
    <w:rsid w:val="00BE4354"/>
    <w:rsid w:val="00BE44D3"/>
    <w:rsid w:val="00BE4540"/>
    <w:rsid w:val="00BE4658"/>
    <w:rsid w:val="00BE4968"/>
    <w:rsid w:val="00BE4A64"/>
    <w:rsid w:val="00BE4C41"/>
    <w:rsid w:val="00BE4E40"/>
    <w:rsid w:val="00BE503F"/>
    <w:rsid w:val="00BE5C82"/>
    <w:rsid w:val="00BE5D1B"/>
    <w:rsid w:val="00BE5E43"/>
    <w:rsid w:val="00BE5F41"/>
    <w:rsid w:val="00BE60E3"/>
    <w:rsid w:val="00BE6233"/>
    <w:rsid w:val="00BE62E5"/>
    <w:rsid w:val="00BE6351"/>
    <w:rsid w:val="00BE6519"/>
    <w:rsid w:val="00BE67C4"/>
    <w:rsid w:val="00BE67C7"/>
    <w:rsid w:val="00BE6ADC"/>
    <w:rsid w:val="00BE6C44"/>
    <w:rsid w:val="00BE6D75"/>
    <w:rsid w:val="00BE6E83"/>
    <w:rsid w:val="00BE6EF8"/>
    <w:rsid w:val="00BE6F92"/>
    <w:rsid w:val="00BE703B"/>
    <w:rsid w:val="00BE708E"/>
    <w:rsid w:val="00BE7154"/>
    <w:rsid w:val="00BE7369"/>
    <w:rsid w:val="00BE7472"/>
    <w:rsid w:val="00BE754B"/>
    <w:rsid w:val="00BE7621"/>
    <w:rsid w:val="00BE7751"/>
    <w:rsid w:val="00BE7D62"/>
    <w:rsid w:val="00BE7F09"/>
    <w:rsid w:val="00BF00AB"/>
    <w:rsid w:val="00BF00F8"/>
    <w:rsid w:val="00BF037A"/>
    <w:rsid w:val="00BF03D4"/>
    <w:rsid w:val="00BF0532"/>
    <w:rsid w:val="00BF0660"/>
    <w:rsid w:val="00BF07B9"/>
    <w:rsid w:val="00BF0888"/>
    <w:rsid w:val="00BF0EB6"/>
    <w:rsid w:val="00BF100E"/>
    <w:rsid w:val="00BF10EE"/>
    <w:rsid w:val="00BF1166"/>
    <w:rsid w:val="00BF14CC"/>
    <w:rsid w:val="00BF15C6"/>
    <w:rsid w:val="00BF16B9"/>
    <w:rsid w:val="00BF1778"/>
    <w:rsid w:val="00BF1855"/>
    <w:rsid w:val="00BF1D32"/>
    <w:rsid w:val="00BF2066"/>
    <w:rsid w:val="00BF2144"/>
    <w:rsid w:val="00BF25F1"/>
    <w:rsid w:val="00BF27D7"/>
    <w:rsid w:val="00BF27FF"/>
    <w:rsid w:val="00BF2A20"/>
    <w:rsid w:val="00BF2A84"/>
    <w:rsid w:val="00BF32E1"/>
    <w:rsid w:val="00BF375B"/>
    <w:rsid w:val="00BF397C"/>
    <w:rsid w:val="00BF3A53"/>
    <w:rsid w:val="00BF3C64"/>
    <w:rsid w:val="00BF3DFD"/>
    <w:rsid w:val="00BF3E2D"/>
    <w:rsid w:val="00BF409C"/>
    <w:rsid w:val="00BF43FE"/>
    <w:rsid w:val="00BF4678"/>
    <w:rsid w:val="00BF4750"/>
    <w:rsid w:val="00BF48C7"/>
    <w:rsid w:val="00BF4C0D"/>
    <w:rsid w:val="00BF4C32"/>
    <w:rsid w:val="00BF4E26"/>
    <w:rsid w:val="00BF4ED9"/>
    <w:rsid w:val="00BF557D"/>
    <w:rsid w:val="00BF5805"/>
    <w:rsid w:val="00BF5900"/>
    <w:rsid w:val="00BF5F29"/>
    <w:rsid w:val="00BF5F49"/>
    <w:rsid w:val="00BF6068"/>
    <w:rsid w:val="00BF60CC"/>
    <w:rsid w:val="00BF6297"/>
    <w:rsid w:val="00BF6508"/>
    <w:rsid w:val="00BF658D"/>
    <w:rsid w:val="00BF679A"/>
    <w:rsid w:val="00BF67DC"/>
    <w:rsid w:val="00BF680D"/>
    <w:rsid w:val="00BF6B2E"/>
    <w:rsid w:val="00BF6BD5"/>
    <w:rsid w:val="00BF6D07"/>
    <w:rsid w:val="00BF6D54"/>
    <w:rsid w:val="00BF6EEC"/>
    <w:rsid w:val="00BF721F"/>
    <w:rsid w:val="00BF75C9"/>
    <w:rsid w:val="00BF7625"/>
    <w:rsid w:val="00BF790A"/>
    <w:rsid w:val="00BF7EEB"/>
    <w:rsid w:val="00BF7F58"/>
    <w:rsid w:val="00BF7F9C"/>
    <w:rsid w:val="00C002AA"/>
    <w:rsid w:val="00C003DD"/>
    <w:rsid w:val="00C00615"/>
    <w:rsid w:val="00C00738"/>
    <w:rsid w:val="00C009C2"/>
    <w:rsid w:val="00C00A2C"/>
    <w:rsid w:val="00C00AC9"/>
    <w:rsid w:val="00C00ED9"/>
    <w:rsid w:val="00C01090"/>
    <w:rsid w:val="00C01381"/>
    <w:rsid w:val="00C013C2"/>
    <w:rsid w:val="00C015A6"/>
    <w:rsid w:val="00C019D4"/>
    <w:rsid w:val="00C01AB1"/>
    <w:rsid w:val="00C01C3E"/>
    <w:rsid w:val="00C01DE7"/>
    <w:rsid w:val="00C0201C"/>
    <w:rsid w:val="00C02031"/>
    <w:rsid w:val="00C020EB"/>
    <w:rsid w:val="00C0244F"/>
    <w:rsid w:val="00C0257F"/>
    <w:rsid w:val="00C02584"/>
    <w:rsid w:val="00C026A0"/>
    <w:rsid w:val="00C02B53"/>
    <w:rsid w:val="00C03008"/>
    <w:rsid w:val="00C030C8"/>
    <w:rsid w:val="00C033F5"/>
    <w:rsid w:val="00C0350E"/>
    <w:rsid w:val="00C035A0"/>
    <w:rsid w:val="00C035E8"/>
    <w:rsid w:val="00C03A27"/>
    <w:rsid w:val="00C03C3B"/>
    <w:rsid w:val="00C03D41"/>
    <w:rsid w:val="00C040B0"/>
    <w:rsid w:val="00C04604"/>
    <w:rsid w:val="00C047C3"/>
    <w:rsid w:val="00C049FE"/>
    <w:rsid w:val="00C04A26"/>
    <w:rsid w:val="00C04C93"/>
    <w:rsid w:val="00C04D4F"/>
    <w:rsid w:val="00C04EA1"/>
    <w:rsid w:val="00C053EE"/>
    <w:rsid w:val="00C05564"/>
    <w:rsid w:val="00C05840"/>
    <w:rsid w:val="00C05AC1"/>
    <w:rsid w:val="00C05B98"/>
    <w:rsid w:val="00C05BB7"/>
    <w:rsid w:val="00C05F3B"/>
    <w:rsid w:val="00C0603E"/>
    <w:rsid w:val="00C0606A"/>
    <w:rsid w:val="00C06137"/>
    <w:rsid w:val="00C06194"/>
    <w:rsid w:val="00C0672A"/>
    <w:rsid w:val="00C0686E"/>
    <w:rsid w:val="00C0687F"/>
    <w:rsid w:val="00C06929"/>
    <w:rsid w:val="00C069E1"/>
    <w:rsid w:val="00C06FC1"/>
    <w:rsid w:val="00C0702C"/>
    <w:rsid w:val="00C075D5"/>
    <w:rsid w:val="00C0761A"/>
    <w:rsid w:val="00C077D0"/>
    <w:rsid w:val="00C079B8"/>
    <w:rsid w:val="00C07A18"/>
    <w:rsid w:val="00C07A2B"/>
    <w:rsid w:val="00C07ACB"/>
    <w:rsid w:val="00C07B3E"/>
    <w:rsid w:val="00C07C34"/>
    <w:rsid w:val="00C07DC7"/>
    <w:rsid w:val="00C07E58"/>
    <w:rsid w:val="00C10037"/>
    <w:rsid w:val="00C1011B"/>
    <w:rsid w:val="00C10284"/>
    <w:rsid w:val="00C10503"/>
    <w:rsid w:val="00C1073C"/>
    <w:rsid w:val="00C107A6"/>
    <w:rsid w:val="00C1125E"/>
    <w:rsid w:val="00C114CA"/>
    <w:rsid w:val="00C11571"/>
    <w:rsid w:val="00C115E1"/>
    <w:rsid w:val="00C1161C"/>
    <w:rsid w:val="00C116A0"/>
    <w:rsid w:val="00C116EC"/>
    <w:rsid w:val="00C11D4E"/>
    <w:rsid w:val="00C11DD9"/>
    <w:rsid w:val="00C121FE"/>
    <w:rsid w:val="00C123EA"/>
    <w:rsid w:val="00C12560"/>
    <w:rsid w:val="00C12797"/>
    <w:rsid w:val="00C12865"/>
    <w:rsid w:val="00C12889"/>
    <w:rsid w:val="00C12A49"/>
    <w:rsid w:val="00C12ADA"/>
    <w:rsid w:val="00C12AE4"/>
    <w:rsid w:val="00C12CD4"/>
    <w:rsid w:val="00C12CDF"/>
    <w:rsid w:val="00C13129"/>
    <w:rsid w:val="00C133EE"/>
    <w:rsid w:val="00C13412"/>
    <w:rsid w:val="00C136D3"/>
    <w:rsid w:val="00C1392F"/>
    <w:rsid w:val="00C1393D"/>
    <w:rsid w:val="00C13D05"/>
    <w:rsid w:val="00C13F9D"/>
    <w:rsid w:val="00C147D8"/>
    <w:rsid w:val="00C149D0"/>
    <w:rsid w:val="00C14B51"/>
    <w:rsid w:val="00C14B56"/>
    <w:rsid w:val="00C14D25"/>
    <w:rsid w:val="00C15045"/>
    <w:rsid w:val="00C150AC"/>
    <w:rsid w:val="00C15295"/>
    <w:rsid w:val="00C155BC"/>
    <w:rsid w:val="00C1560A"/>
    <w:rsid w:val="00C156D8"/>
    <w:rsid w:val="00C15875"/>
    <w:rsid w:val="00C15942"/>
    <w:rsid w:val="00C15BA0"/>
    <w:rsid w:val="00C15CCA"/>
    <w:rsid w:val="00C15D96"/>
    <w:rsid w:val="00C16393"/>
    <w:rsid w:val="00C16864"/>
    <w:rsid w:val="00C16E44"/>
    <w:rsid w:val="00C16EE6"/>
    <w:rsid w:val="00C17106"/>
    <w:rsid w:val="00C172DA"/>
    <w:rsid w:val="00C17606"/>
    <w:rsid w:val="00C1775C"/>
    <w:rsid w:val="00C178FA"/>
    <w:rsid w:val="00C1796A"/>
    <w:rsid w:val="00C17CD0"/>
    <w:rsid w:val="00C20229"/>
    <w:rsid w:val="00C20253"/>
    <w:rsid w:val="00C2025C"/>
    <w:rsid w:val="00C202C4"/>
    <w:rsid w:val="00C20460"/>
    <w:rsid w:val="00C205F7"/>
    <w:rsid w:val="00C2073C"/>
    <w:rsid w:val="00C20E06"/>
    <w:rsid w:val="00C20FC2"/>
    <w:rsid w:val="00C210AF"/>
    <w:rsid w:val="00C2112C"/>
    <w:rsid w:val="00C212E3"/>
    <w:rsid w:val="00C21485"/>
    <w:rsid w:val="00C21A76"/>
    <w:rsid w:val="00C21CD4"/>
    <w:rsid w:val="00C21D13"/>
    <w:rsid w:val="00C22001"/>
    <w:rsid w:val="00C22145"/>
    <w:rsid w:val="00C221D8"/>
    <w:rsid w:val="00C224A4"/>
    <w:rsid w:val="00C22CB5"/>
    <w:rsid w:val="00C22D7E"/>
    <w:rsid w:val="00C22F52"/>
    <w:rsid w:val="00C22F9A"/>
    <w:rsid w:val="00C2306B"/>
    <w:rsid w:val="00C232F4"/>
    <w:rsid w:val="00C23747"/>
    <w:rsid w:val="00C238DE"/>
    <w:rsid w:val="00C23B5F"/>
    <w:rsid w:val="00C23CAB"/>
    <w:rsid w:val="00C23D1E"/>
    <w:rsid w:val="00C23E5E"/>
    <w:rsid w:val="00C23EDB"/>
    <w:rsid w:val="00C23FF1"/>
    <w:rsid w:val="00C2401B"/>
    <w:rsid w:val="00C240A8"/>
    <w:rsid w:val="00C240D2"/>
    <w:rsid w:val="00C24601"/>
    <w:rsid w:val="00C246D6"/>
    <w:rsid w:val="00C248F7"/>
    <w:rsid w:val="00C2494E"/>
    <w:rsid w:val="00C24CCD"/>
    <w:rsid w:val="00C24E7E"/>
    <w:rsid w:val="00C251E0"/>
    <w:rsid w:val="00C25545"/>
    <w:rsid w:val="00C255AD"/>
    <w:rsid w:val="00C2571F"/>
    <w:rsid w:val="00C25834"/>
    <w:rsid w:val="00C25A97"/>
    <w:rsid w:val="00C25AFE"/>
    <w:rsid w:val="00C25E27"/>
    <w:rsid w:val="00C25F73"/>
    <w:rsid w:val="00C261F2"/>
    <w:rsid w:val="00C26310"/>
    <w:rsid w:val="00C26396"/>
    <w:rsid w:val="00C26588"/>
    <w:rsid w:val="00C26BE9"/>
    <w:rsid w:val="00C26C20"/>
    <w:rsid w:val="00C26C5A"/>
    <w:rsid w:val="00C26DE0"/>
    <w:rsid w:val="00C26F83"/>
    <w:rsid w:val="00C2740A"/>
    <w:rsid w:val="00C279C1"/>
    <w:rsid w:val="00C27DE9"/>
    <w:rsid w:val="00C27E99"/>
    <w:rsid w:val="00C27EA0"/>
    <w:rsid w:val="00C27ED1"/>
    <w:rsid w:val="00C27EEE"/>
    <w:rsid w:val="00C30109"/>
    <w:rsid w:val="00C30146"/>
    <w:rsid w:val="00C304C1"/>
    <w:rsid w:val="00C305AC"/>
    <w:rsid w:val="00C3064C"/>
    <w:rsid w:val="00C30726"/>
    <w:rsid w:val="00C30A35"/>
    <w:rsid w:val="00C30A5F"/>
    <w:rsid w:val="00C30EC7"/>
    <w:rsid w:val="00C31433"/>
    <w:rsid w:val="00C317BE"/>
    <w:rsid w:val="00C31C34"/>
    <w:rsid w:val="00C31F5B"/>
    <w:rsid w:val="00C3227A"/>
    <w:rsid w:val="00C322CA"/>
    <w:rsid w:val="00C32531"/>
    <w:rsid w:val="00C327C6"/>
    <w:rsid w:val="00C328FE"/>
    <w:rsid w:val="00C32901"/>
    <w:rsid w:val="00C32989"/>
    <w:rsid w:val="00C329D9"/>
    <w:rsid w:val="00C32C44"/>
    <w:rsid w:val="00C32F3B"/>
    <w:rsid w:val="00C32FFF"/>
    <w:rsid w:val="00C3303B"/>
    <w:rsid w:val="00C330B5"/>
    <w:rsid w:val="00C331FD"/>
    <w:rsid w:val="00C33214"/>
    <w:rsid w:val="00C33253"/>
    <w:rsid w:val="00C33306"/>
    <w:rsid w:val="00C33388"/>
    <w:rsid w:val="00C33511"/>
    <w:rsid w:val="00C3361B"/>
    <w:rsid w:val="00C3377B"/>
    <w:rsid w:val="00C33DB5"/>
    <w:rsid w:val="00C33E0D"/>
    <w:rsid w:val="00C33E27"/>
    <w:rsid w:val="00C3402A"/>
    <w:rsid w:val="00C3428A"/>
    <w:rsid w:val="00C34374"/>
    <w:rsid w:val="00C344B5"/>
    <w:rsid w:val="00C3462E"/>
    <w:rsid w:val="00C34963"/>
    <w:rsid w:val="00C34BC0"/>
    <w:rsid w:val="00C35293"/>
    <w:rsid w:val="00C35429"/>
    <w:rsid w:val="00C35484"/>
    <w:rsid w:val="00C35601"/>
    <w:rsid w:val="00C35894"/>
    <w:rsid w:val="00C359E4"/>
    <w:rsid w:val="00C35BEF"/>
    <w:rsid w:val="00C35E48"/>
    <w:rsid w:val="00C361B7"/>
    <w:rsid w:val="00C3649D"/>
    <w:rsid w:val="00C36518"/>
    <w:rsid w:val="00C366B1"/>
    <w:rsid w:val="00C366FB"/>
    <w:rsid w:val="00C3671F"/>
    <w:rsid w:val="00C36C34"/>
    <w:rsid w:val="00C37599"/>
    <w:rsid w:val="00C378BB"/>
    <w:rsid w:val="00C37AE7"/>
    <w:rsid w:val="00C37B1A"/>
    <w:rsid w:val="00C37BB1"/>
    <w:rsid w:val="00C37D3D"/>
    <w:rsid w:val="00C37E0C"/>
    <w:rsid w:val="00C402F2"/>
    <w:rsid w:val="00C407C8"/>
    <w:rsid w:val="00C40859"/>
    <w:rsid w:val="00C41120"/>
    <w:rsid w:val="00C4164B"/>
    <w:rsid w:val="00C4173A"/>
    <w:rsid w:val="00C418B1"/>
    <w:rsid w:val="00C41A90"/>
    <w:rsid w:val="00C41B91"/>
    <w:rsid w:val="00C41D32"/>
    <w:rsid w:val="00C41F22"/>
    <w:rsid w:val="00C42172"/>
    <w:rsid w:val="00C424E0"/>
    <w:rsid w:val="00C4255A"/>
    <w:rsid w:val="00C42743"/>
    <w:rsid w:val="00C4274B"/>
    <w:rsid w:val="00C428A7"/>
    <w:rsid w:val="00C42BCA"/>
    <w:rsid w:val="00C42CF8"/>
    <w:rsid w:val="00C43266"/>
    <w:rsid w:val="00C4330D"/>
    <w:rsid w:val="00C436DA"/>
    <w:rsid w:val="00C43ACC"/>
    <w:rsid w:val="00C43B60"/>
    <w:rsid w:val="00C43D75"/>
    <w:rsid w:val="00C43EAD"/>
    <w:rsid w:val="00C44023"/>
    <w:rsid w:val="00C4407A"/>
    <w:rsid w:val="00C440B0"/>
    <w:rsid w:val="00C44507"/>
    <w:rsid w:val="00C44716"/>
    <w:rsid w:val="00C447F6"/>
    <w:rsid w:val="00C44AFF"/>
    <w:rsid w:val="00C44C29"/>
    <w:rsid w:val="00C44C80"/>
    <w:rsid w:val="00C44D81"/>
    <w:rsid w:val="00C4528A"/>
    <w:rsid w:val="00C4566A"/>
    <w:rsid w:val="00C45689"/>
    <w:rsid w:val="00C456A4"/>
    <w:rsid w:val="00C45738"/>
    <w:rsid w:val="00C45776"/>
    <w:rsid w:val="00C45884"/>
    <w:rsid w:val="00C459F2"/>
    <w:rsid w:val="00C45B01"/>
    <w:rsid w:val="00C45BAA"/>
    <w:rsid w:val="00C45D8B"/>
    <w:rsid w:val="00C45F36"/>
    <w:rsid w:val="00C460B8"/>
    <w:rsid w:val="00C4620F"/>
    <w:rsid w:val="00C46353"/>
    <w:rsid w:val="00C46525"/>
    <w:rsid w:val="00C47180"/>
    <w:rsid w:val="00C47294"/>
    <w:rsid w:val="00C475A2"/>
    <w:rsid w:val="00C475C3"/>
    <w:rsid w:val="00C47A1F"/>
    <w:rsid w:val="00C47A2A"/>
    <w:rsid w:val="00C47B5D"/>
    <w:rsid w:val="00C47E58"/>
    <w:rsid w:val="00C47EBE"/>
    <w:rsid w:val="00C50198"/>
    <w:rsid w:val="00C50764"/>
    <w:rsid w:val="00C50DED"/>
    <w:rsid w:val="00C50ED1"/>
    <w:rsid w:val="00C50F73"/>
    <w:rsid w:val="00C50F78"/>
    <w:rsid w:val="00C50F8F"/>
    <w:rsid w:val="00C511B0"/>
    <w:rsid w:val="00C5121E"/>
    <w:rsid w:val="00C512B3"/>
    <w:rsid w:val="00C5154F"/>
    <w:rsid w:val="00C51B26"/>
    <w:rsid w:val="00C51B31"/>
    <w:rsid w:val="00C51D8F"/>
    <w:rsid w:val="00C51F0B"/>
    <w:rsid w:val="00C5220D"/>
    <w:rsid w:val="00C52217"/>
    <w:rsid w:val="00C5243F"/>
    <w:rsid w:val="00C52467"/>
    <w:rsid w:val="00C52508"/>
    <w:rsid w:val="00C52686"/>
    <w:rsid w:val="00C528B8"/>
    <w:rsid w:val="00C528FB"/>
    <w:rsid w:val="00C529F6"/>
    <w:rsid w:val="00C52E22"/>
    <w:rsid w:val="00C52FC6"/>
    <w:rsid w:val="00C5300F"/>
    <w:rsid w:val="00C53166"/>
    <w:rsid w:val="00C533C5"/>
    <w:rsid w:val="00C534DE"/>
    <w:rsid w:val="00C534EC"/>
    <w:rsid w:val="00C535D8"/>
    <w:rsid w:val="00C5373B"/>
    <w:rsid w:val="00C53B9E"/>
    <w:rsid w:val="00C53D6F"/>
    <w:rsid w:val="00C53E2A"/>
    <w:rsid w:val="00C53E95"/>
    <w:rsid w:val="00C54124"/>
    <w:rsid w:val="00C543EA"/>
    <w:rsid w:val="00C5455A"/>
    <w:rsid w:val="00C54B88"/>
    <w:rsid w:val="00C54B8B"/>
    <w:rsid w:val="00C54EEC"/>
    <w:rsid w:val="00C55015"/>
    <w:rsid w:val="00C553A7"/>
    <w:rsid w:val="00C5575A"/>
    <w:rsid w:val="00C557E5"/>
    <w:rsid w:val="00C55A2B"/>
    <w:rsid w:val="00C55B7E"/>
    <w:rsid w:val="00C55CB9"/>
    <w:rsid w:val="00C56022"/>
    <w:rsid w:val="00C56023"/>
    <w:rsid w:val="00C5620F"/>
    <w:rsid w:val="00C56457"/>
    <w:rsid w:val="00C566E2"/>
    <w:rsid w:val="00C56726"/>
    <w:rsid w:val="00C56770"/>
    <w:rsid w:val="00C568BC"/>
    <w:rsid w:val="00C56B54"/>
    <w:rsid w:val="00C56BB3"/>
    <w:rsid w:val="00C56BD5"/>
    <w:rsid w:val="00C56E13"/>
    <w:rsid w:val="00C56EDA"/>
    <w:rsid w:val="00C56F78"/>
    <w:rsid w:val="00C5771A"/>
    <w:rsid w:val="00C57C3D"/>
    <w:rsid w:val="00C57CFF"/>
    <w:rsid w:val="00C57DCF"/>
    <w:rsid w:val="00C57FC0"/>
    <w:rsid w:val="00C60063"/>
    <w:rsid w:val="00C602E4"/>
    <w:rsid w:val="00C602FF"/>
    <w:rsid w:val="00C60411"/>
    <w:rsid w:val="00C604E8"/>
    <w:rsid w:val="00C6060E"/>
    <w:rsid w:val="00C606B0"/>
    <w:rsid w:val="00C60703"/>
    <w:rsid w:val="00C608F8"/>
    <w:rsid w:val="00C60D69"/>
    <w:rsid w:val="00C60EFD"/>
    <w:rsid w:val="00C6115D"/>
    <w:rsid w:val="00C61174"/>
    <w:rsid w:val="00C6148F"/>
    <w:rsid w:val="00C61636"/>
    <w:rsid w:val="00C61B8A"/>
    <w:rsid w:val="00C61BB4"/>
    <w:rsid w:val="00C61C97"/>
    <w:rsid w:val="00C61D4D"/>
    <w:rsid w:val="00C61D6C"/>
    <w:rsid w:val="00C61FFB"/>
    <w:rsid w:val="00C620D7"/>
    <w:rsid w:val="00C621B1"/>
    <w:rsid w:val="00C621EC"/>
    <w:rsid w:val="00C62253"/>
    <w:rsid w:val="00C62275"/>
    <w:rsid w:val="00C6232C"/>
    <w:rsid w:val="00C62662"/>
    <w:rsid w:val="00C62B88"/>
    <w:rsid w:val="00C62BD8"/>
    <w:rsid w:val="00C62D87"/>
    <w:rsid w:val="00C62F7A"/>
    <w:rsid w:val="00C62FE2"/>
    <w:rsid w:val="00C63108"/>
    <w:rsid w:val="00C63693"/>
    <w:rsid w:val="00C63912"/>
    <w:rsid w:val="00C639F1"/>
    <w:rsid w:val="00C63B9C"/>
    <w:rsid w:val="00C64028"/>
    <w:rsid w:val="00C641AC"/>
    <w:rsid w:val="00C648CA"/>
    <w:rsid w:val="00C64F7A"/>
    <w:rsid w:val="00C65394"/>
    <w:rsid w:val="00C65809"/>
    <w:rsid w:val="00C65A79"/>
    <w:rsid w:val="00C65AA2"/>
    <w:rsid w:val="00C65BA9"/>
    <w:rsid w:val="00C65BCE"/>
    <w:rsid w:val="00C65C8A"/>
    <w:rsid w:val="00C65EB4"/>
    <w:rsid w:val="00C65F40"/>
    <w:rsid w:val="00C66276"/>
    <w:rsid w:val="00C662BF"/>
    <w:rsid w:val="00C662FD"/>
    <w:rsid w:val="00C664FD"/>
    <w:rsid w:val="00C6650E"/>
    <w:rsid w:val="00C66710"/>
    <w:rsid w:val="00C6682F"/>
    <w:rsid w:val="00C6688D"/>
    <w:rsid w:val="00C66904"/>
    <w:rsid w:val="00C6698D"/>
    <w:rsid w:val="00C66A9F"/>
    <w:rsid w:val="00C66DE8"/>
    <w:rsid w:val="00C66DFA"/>
    <w:rsid w:val="00C67147"/>
    <w:rsid w:val="00C671DA"/>
    <w:rsid w:val="00C67365"/>
    <w:rsid w:val="00C6781C"/>
    <w:rsid w:val="00C67876"/>
    <w:rsid w:val="00C67BC0"/>
    <w:rsid w:val="00C67BF4"/>
    <w:rsid w:val="00C67E6D"/>
    <w:rsid w:val="00C7029A"/>
    <w:rsid w:val="00C70462"/>
    <w:rsid w:val="00C7047D"/>
    <w:rsid w:val="00C705BF"/>
    <w:rsid w:val="00C71076"/>
    <w:rsid w:val="00C71080"/>
    <w:rsid w:val="00C7170B"/>
    <w:rsid w:val="00C71ACD"/>
    <w:rsid w:val="00C71CA7"/>
    <w:rsid w:val="00C71FB1"/>
    <w:rsid w:val="00C7203C"/>
    <w:rsid w:val="00C721AE"/>
    <w:rsid w:val="00C723F5"/>
    <w:rsid w:val="00C72449"/>
    <w:rsid w:val="00C724DC"/>
    <w:rsid w:val="00C7275E"/>
    <w:rsid w:val="00C7285E"/>
    <w:rsid w:val="00C72B30"/>
    <w:rsid w:val="00C72C26"/>
    <w:rsid w:val="00C7303E"/>
    <w:rsid w:val="00C731AF"/>
    <w:rsid w:val="00C731DC"/>
    <w:rsid w:val="00C73223"/>
    <w:rsid w:val="00C73278"/>
    <w:rsid w:val="00C73817"/>
    <w:rsid w:val="00C73983"/>
    <w:rsid w:val="00C73B0B"/>
    <w:rsid w:val="00C73B63"/>
    <w:rsid w:val="00C73EF8"/>
    <w:rsid w:val="00C741C5"/>
    <w:rsid w:val="00C7421A"/>
    <w:rsid w:val="00C7475A"/>
    <w:rsid w:val="00C747D8"/>
    <w:rsid w:val="00C7485A"/>
    <w:rsid w:val="00C7492E"/>
    <w:rsid w:val="00C74A1D"/>
    <w:rsid w:val="00C74A26"/>
    <w:rsid w:val="00C74C5D"/>
    <w:rsid w:val="00C74E06"/>
    <w:rsid w:val="00C74E28"/>
    <w:rsid w:val="00C75194"/>
    <w:rsid w:val="00C75208"/>
    <w:rsid w:val="00C754DB"/>
    <w:rsid w:val="00C755C5"/>
    <w:rsid w:val="00C7589D"/>
    <w:rsid w:val="00C75A66"/>
    <w:rsid w:val="00C75BE6"/>
    <w:rsid w:val="00C75C65"/>
    <w:rsid w:val="00C764FD"/>
    <w:rsid w:val="00C76644"/>
    <w:rsid w:val="00C7668C"/>
    <w:rsid w:val="00C76835"/>
    <w:rsid w:val="00C76854"/>
    <w:rsid w:val="00C76A0C"/>
    <w:rsid w:val="00C76A89"/>
    <w:rsid w:val="00C76AF3"/>
    <w:rsid w:val="00C77149"/>
    <w:rsid w:val="00C7718E"/>
    <w:rsid w:val="00C777B6"/>
    <w:rsid w:val="00C77B2F"/>
    <w:rsid w:val="00C77F77"/>
    <w:rsid w:val="00C800BA"/>
    <w:rsid w:val="00C8020E"/>
    <w:rsid w:val="00C80301"/>
    <w:rsid w:val="00C80438"/>
    <w:rsid w:val="00C804C1"/>
    <w:rsid w:val="00C808EB"/>
    <w:rsid w:val="00C80A8A"/>
    <w:rsid w:val="00C80B2A"/>
    <w:rsid w:val="00C80B4E"/>
    <w:rsid w:val="00C80BC8"/>
    <w:rsid w:val="00C80BDF"/>
    <w:rsid w:val="00C80CA9"/>
    <w:rsid w:val="00C81162"/>
    <w:rsid w:val="00C811B5"/>
    <w:rsid w:val="00C81219"/>
    <w:rsid w:val="00C813ED"/>
    <w:rsid w:val="00C815D7"/>
    <w:rsid w:val="00C819A7"/>
    <w:rsid w:val="00C81D43"/>
    <w:rsid w:val="00C81FA0"/>
    <w:rsid w:val="00C821FC"/>
    <w:rsid w:val="00C82271"/>
    <w:rsid w:val="00C822C0"/>
    <w:rsid w:val="00C823AF"/>
    <w:rsid w:val="00C8252D"/>
    <w:rsid w:val="00C82673"/>
    <w:rsid w:val="00C827A0"/>
    <w:rsid w:val="00C8282B"/>
    <w:rsid w:val="00C8286D"/>
    <w:rsid w:val="00C82C8A"/>
    <w:rsid w:val="00C83396"/>
    <w:rsid w:val="00C835FB"/>
    <w:rsid w:val="00C841D6"/>
    <w:rsid w:val="00C846EF"/>
    <w:rsid w:val="00C847EC"/>
    <w:rsid w:val="00C84926"/>
    <w:rsid w:val="00C849F2"/>
    <w:rsid w:val="00C84D7D"/>
    <w:rsid w:val="00C84E5B"/>
    <w:rsid w:val="00C85135"/>
    <w:rsid w:val="00C85773"/>
    <w:rsid w:val="00C85B5F"/>
    <w:rsid w:val="00C85D8F"/>
    <w:rsid w:val="00C85ED3"/>
    <w:rsid w:val="00C85EDE"/>
    <w:rsid w:val="00C8611E"/>
    <w:rsid w:val="00C863C4"/>
    <w:rsid w:val="00C8658C"/>
    <w:rsid w:val="00C86733"/>
    <w:rsid w:val="00C8685D"/>
    <w:rsid w:val="00C86AD6"/>
    <w:rsid w:val="00C86B97"/>
    <w:rsid w:val="00C86C50"/>
    <w:rsid w:val="00C86CDE"/>
    <w:rsid w:val="00C871CF"/>
    <w:rsid w:val="00C87454"/>
    <w:rsid w:val="00C87630"/>
    <w:rsid w:val="00C8771C"/>
    <w:rsid w:val="00C87770"/>
    <w:rsid w:val="00C87942"/>
    <w:rsid w:val="00C87B3E"/>
    <w:rsid w:val="00C87B99"/>
    <w:rsid w:val="00C87C3C"/>
    <w:rsid w:val="00C902CC"/>
    <w:rsid w:val="00C90979"/>
    <w:rsid w:val="00C90D19"/>
    <w:rsid w:val="00C90DAB"/>
    <w:rsid w:val="00C90E3F"/>
    <w:rsid w:val="00C90E6C"/>
    <w:rsid w:val="00C91015"/>
    <w:rsid w:val="00C9109F"/>
    <w:rsid w:val="00C9120C"/>
    <w:rsid w:val="00C91295"/>
    <w:rsid w:val="00C9132E"/>
    <w:rsid w:val="00C91451"/>
    <w:rsid w:val="00C91464"/>
    <w:rsid w:val="00C918FB"/>
    <w:rsid w:val="00C9198C"/>
    <w:rsid w:val="00C91A5B"/>
    <w:rsid w:val="00C91ABE"/>
    <w:rsid w:val="00C91CD4"/>
    <w:rsid w:val="00C91DBA"/>
    <w:rsid w:val="00C91F3A"/>
    <w:rsid w:val="00C920EA"/>
    <w:rsid w:val="00C92236"/>
    <w:rsid w:val="00C925D7"/>
    <w:rsid w:val="00C92976"/>
    <w:rsid w:val="00C92A2E"/>
    <w:rsid w:val="00C92AA2"/>
    <w:rsid w:val="00C92DEF"/>
    <w:rsid w:val="00C93111"/>
    <w:rsid w:val="00C9314C"/>
    <w:rsid w:val="00C93730"/>
    <w:rsid w:val="00C93754"/>
    <w:rsid w:val="00C93B82"/>
    <w:rsid w:val="00C93BF6"/>
    <w:rsid w:val="00C93C3E"/>
    <w:rsid w:val="00C93CC8"/>
    <w:rsid w:val="00C93D52"/>
    <w:rsid w:val="00C93DD1"/>
    <w:rsid w:val="00C93EAF"/>
    <w:rsid w:val="00C941A9"/>
    <w:rsid w:val="00C94345"/>
    <w:rsid w:val="00C9434C"/>
    <w:rsid w:val="00C943E1"/>
    <w:rsid w:val="00C94BBA"/>
    <w:rsid w:val="00C94FBE"/>
    <w:rsid w:val="00C95129"/>
    <w:rsid w:val="00C95165"/>
    <w:rsid w:val="00C955A7"/>
    <w:rsid w:val="00C95600"/>
    <w:rsid w:val="00C95602"/>
    <w:rsid w:val="00C9561F"/>
    <w:rsid w:val="00C95683"/>
    <w:rsid w:val="00C957C5"/>
    <w:rsid w:val="00C959CC"/>
    <w:rsid w:val="00C95DD1"/>
    <w:rsid w:val="00C96148"/>
    <w:rsid w:val="00C962F5"/>
    <w:rsid w:val="00C9632B"/>
    <w:rsid w:val="00C96366"/>
    <w:rsid w:val="00C96F75"/>
    <w:rsid w:val="00C977D1"/>
    <w:rsid w:val="00C97899"/>
    <w:rsid w:val="00C978CB"/>
    <w:rsid w:val="00C97B30"/>
    <w:rsid w:val="00C97DE0"/>
    <w:rsid w:val="00C9A7BE"/>
    <w:rsid w:val="00CA00C2"/>
    <w:rsid w:val="00CA00D2"/>
    <w:rsid w:val="00CA0290"/>
    <w:rsid w:val="00CA091A"/>
    <w:rsid w:val="00CA0EE2"/>
    <w:rsid w:val="00CA1154"/>
    <w:rsid w:val="00CA11D6"/>
    <w:rsid w:val="00CA1258"/>
    <w:rsid w:val="00CA12E3"/>
    <w:rsid w:val="00CA13C4"/>
    <w:rsid w:val="00CA1476"/>
    <w:rsid w:val="00CA1575"/>
    <w:rsid w:val="00CA1723"/>
    <w:rsid w:val="00CA1813"/>
    <w:rsid w:val="00CA1871"/>
    <w:rsid w:val="00CA1A17"/>
    <w:rsid w:val="00CA1ADD"/>
    <w:rsid w:val="00CA2654"/>
    <w:rsid w:val="00CA2948"/>
    <w:rsid w:val="00CA2AD7"/>
    <w:rsid w:val="00CA2C14"/>
    <w:rsid w:val="00CA2C2B"/>
    <w:rsid w:val="00CA314A"/>
    <w:rsid w:val="00CA31C9"/>
    <w:rsid w:val="00CA3585"/>
    <w:rsid w:val="00CA36F7"/>
    <w:rsid w:val="00CA3704"/>
    <w:rsid w:val="00CA3EFB"/>
    <w:rsid w:val="00CA4043"/>
    <w:rsid w:val="00CA422F"/>
    <w:rsid w:val="00CA42AE"/>
    <w:rsid w:val="00CA4BF0"/>
    <w:rsid w:val="00CA4CF0"/>
    <w:rsid w:val="00CA5127"/>
    <w:rsid w:val="00CA5307"/>
    <w:rsid w:val="00CA54D1"/>
    <w:rsid w:val="00CA5543"/>
    <w:rsid w:val="00CA57F5"/>
    <w:rsid w:val="00CA5832"/>
    <w:rsid w:val="00CA5B29"/>
    <w:rsid w:val="00CA5C5D"/>
    <w:rsid w:val="00CA5D1A"/>
    <w:rsid w:val="00CA5DFE"/>
    <w:rsid w:val="00CA5E8E"/>
    <w:rsid w:val="00CA5EE0"/>
    <w:rsid w:val="00CA5FDC"/>
    <w:rsid w:val="00CA6611"/>
    <w:rsid w:val="00CA665A"/>
    <w:rsid w:val="00CA6692"/>
    <w:rsid w:val="00CA67B5"/>
    <w:rsid w:val="00CA68BE"/>
    <w:rsid w:val="00CA698A"/>
    <w:rsid w:val="00CA6A71"/>
    <w:rsid w:val="00CA6AE6"/>
    <w:rsid w:val="00CA6F5B"/>
    <w:rsid w:val="00CA7179"/>
    <w:rsid w:val="00CA7297"/>
    <w:rsid w:val="00CA75A5"/>
    <w:rsid w:val="00CA7737"/>
    <w:rsid w:val="00CA782F"/>
    <w:rsid w:val="00CA78FD"/>
    <w:rsid w:val="00CA7A26"/>
    <w:rsid w:val="00CA7B51"/>
    <w:rsid w:val="00CB00A3"/>
    <w:rsid w:val="00CB016B"/>
    <w:rsid w:val="00CB016F"/>
    <w:rsid w:val="00CB01AF"/>
    <w:rsid w:val="00CB01DA"/>
    <w:rsid w:val="00CB022C"/>
    <w:rsid w:val="00CB0385"/>
    <w:rsid w:val="00CB0951"/>
    <w:rsid w:val="00CB09A3"/>
    <w:rsid w:val="00CB0BFA"/>
    <w:rsid w:val="00CB0F97"/>
    <w:rsid w:val="00CB105F"/>
    <w:rsid w:val="00CB13CF"/>
    <w:rsid w:val="00CB14D0"/>
    <w:rsid w:val="00CB1749"/>
    <w:rsid w:val="00CB187B"/>
    <w:rsid w:val="00CB1929"/>
    <w:rsid w:val="00CB1D53"/>
    <w:rsid w:val="00CB1E3A"/>
    <w:rsid w:val="00CB1FAE"/>
    <w:rsid w:val="00CB20A0"/>
    <w:rsid w:val="00CB210A"/>
    <w:rsid w:val="00CB222F"/>
    <w:rsid w:val="00CB23B3"/>
    <w:rsid w:val="00CB23C5"/>
    <w:rsid w:val="00CB2738"/>
    <w:rsid w:val="00CB2835"/>
    <w:rsid w:val="00CB29AA"/>
    <w:rsid w:val="00CB2A0B"/>
    <w:rsid w:val="00CB2A76"/>
    <w:rsid w:val="00CB2D9C"/>
    <w:rsid w:val="00CB2DBD"/>
    <w:rsid w:val="00CB2F92"/>
    <w:rsid w:val="00CB2FE2"/>
    <w:rsid w:val="00CB303F"/>
    <w:rsid w:val="00CB312A"/>
    <w:rsid w:val="00CB3285"/>
    <w:rsid w:val="00CB365E"/>
    <w:rsid w:val="00CB3B8A"/>
    <w:rsid w:val="00CB3C62"/>
    <w:rsid w:val="00CB3F85"/>
    <w:rsid w:val="00CB43D8"/>
    <w:rsid w:val="00CB4500"/>
    <w:rsid w:val="00CB4505"/>
    <w:rsid w:val="00CB47D9"/>
    <w:rsid w:val="00CB4C46"/>
    <w:rsid w:val="00CB4EAE"/>
    <w:rsid w:val="00CB4EFA"/>
    <w:rsid w:val="00CB4F25"/>
    <w:rsid w:val="00CB508D"/>
    <w:rsid w:val="00CB57C9"/>
    <w:rsid w:val="00CB57D2"/>
    <w:rsid w:val="00CB591D"/>
    <w:rsid w:val="00CB5B31"/>
    <w:rsid w:val="00CB5BF4"/>
    <w:rsid w:val="00CB5FD1"/>
    <w:rsid w:val="00CB6602"/>
    <w:rsid w:val="00CB66D6"/>
    <w:rsid w:val="00CB6862"/>
    <w:rsid w:val="00CB6867"/>
    <w:rsid w:val="00CB6959"/>
    <w:rsid w:val="00CB6A57"/>
    <w:rsid w:val="00CB6C2B"/>
    <w:rsid w:val="00CB6C81"/>
    <w:rsid w:val="00CB6D01"/>
    <w:rsid w:val="00CB6DA0"/>
    <w:rsid w:val="00CB70B9"/>
    <w:rsid w:val="00CB71CA"/>
    <w:rsid w:val="00CB71DB"/>
    <w:rsid w:val="00CB739B"/>
    <w:rsid w:val="00CB74EB"/>
    <w:rsid w:val="00CB7608"/>
    <w:rsid w:val="00CB76F0"/>
    <w:rsid w:val="00CB7E4F"/>
    <w:rsid w:val="00CC0073"/>
    <w:rsid w:val="00CC018A"/>
    <w:rsid w:val="00CC03E0"/>
    <w:rsid w:val="00CC05F6"/>
    <w:rsid w:val="00CC0B7C"/>
    <w:rsid w:val="00CC0BB7"/>
    <w:rsid w:val="00CC0C09"/>
    <w:rsid w:val="00CC0C6F"/>
    <w:rsid w:val="00CC0C72"/>
    <w:rsid w:val="00CC0D79"/>
    <w:rsid w:val="00CC0DDB"/>
    <w:rsid w:val="00CC188A"/>
    <w:rsid w:val="00CC1908"/>
    <w:rsid w:val="00CC1A11"/>
    <w:rsid w:val="00CC1A2F"/>
    <w:rsid w:val="00CC1F5C"/>
    <w:rsid w:val="00CC228D"/>
    <w:rsid w:val="00CC24D0"/>
    <w:rsid w:val="00CC27B4"/>
    <w:rsid w:val="00CC2808"/>
    <w:rsid w:val="00CC282D"/>
    <w:rsid w:val="00CC2937"/>
    <w:rsid w:val="00CC2AAD"/>
    <w:rsid w:val="00CC2BA6"/>
    <w:rsid w:val="00CC2BFD"/>
    <w:rsid w:val="00CC2CE4"/>
    <w:rsid w:val="00CC2E3F"/>
    <w:rsid w:val="00CC2E96"/>
    <w:rsid w:val="00CC345D"/>
    <w:rsid w:val="00CC3890"/>
    <w:rsid w:val="00CC38A6"/>
    <w:rsid w:val="00CC3BB0"/>
    <w:rsid w:val="00CC3C9B"/>
    <w:rsid w:val="00CC3E74"/>
    <w:rsid w:val="00CC3F17"/>
    <w:rsid w:val="00CC43FA"/>
    <w:rsid w:val="00CC4508"/>
    <w:rsid w:val="00CC4692"/>
    <w:rsid w:val="00CC47AA"/>
    <w:rsid w:val="00CC4BE2"/>
    <w:rsid w:val="00CC4DEF"/>
    <w:rsid w:val="00CC4E1B"/>
    <w:rsid w:val="00CC52D1"/>
    <w:rsid w:val="00CC5524"/>
    <w:rsid w:val="00CC56AA"/>
    <w:rsid w:val="00CC5942"/>
    <w:rsid w:val="00CC59C8"/>
    <w:rsid w:val="00CC5C05"/>
    <w:rsid w:val="00CC5C6B"/>
    <w:rsid w:val="00CC5F6E"/>
    <w:rsid w:val="00CC5FAE"/>
    <w:rsid w:val="00CC61E5"/>
    <w:rsid w:val="00CC63B8"/>
    <w:rsid w:val="00CC64F0"/>
    <w:rsid w:val="00CC6507"/>
    <w:rsid w:val="00CC65E1"/>
    <w:rsid w:val="00CC682C"/>
    <w:rsid w:val="00CC6E1A"/>
    <w:rsid w:val="00CC6F40"/>
    <w:rsid w:val="00CC712F"/>
    <w:rsid w:val="00CC7419"/>
    <w:rsid w:val="00CC743C"/>
    <w:rsid w:val="00CC7843"/>
    <w:rsid w:val="00CC78B8"/>
    <w:rsid w:val="00CC7CA3"/>
    <w:rsid w:val="00CC7CD0"/>
    <w:rsid w:val="00CC7F14"/>
    <w:rsid w:val="00CCD9F6"/>
    <w:rsid w:val="00CD01D5"/>
    <w:rsid w:val="00CD0617"/>
    <w:rsid w:val="00CD0659"/>
    <w:rsid w:val="00CD0693"/>
    <w:rsid w:val="00CD0699"/>
    <w:rsid w:val="00CD0A79"/>
    <w:rsid w:val="00CD0A9A"/>
    <w:rsid w:val="00CD0AAD"/>
    <w:rsid w:val="00CD0D12"/>
    <w:rsid w:val="00CD0DA6"/>
    <w:rsid w:val="00CD0DB0"/>
    <w:rsid w:val="00CD0FAB"/>
    <w:rsid w:val="00CD1005"/>
    <w:rsid w:val="00CD11E9"/>
    <w:rsid w:val="00CD134D"/>
    <w:rsid w:val="00CD1788"/>
    <w:rsid w:val="00CD1CC7"/>
    <w:rsid w:val="00CD2029"/>
    <w:rsid w:val="00CD208C"/>
    <w:rsid w:val="00CD24D7"/>
    <w:rsid w:val="00CD2532"/>
    <w:rsid w:val="00CD2751"/>
    <w:rsid w:val="00CD2B9B"/>
    <w:rsid w:val="00CD2C6C"/>
    <w:rsid w:val="00CD2CD9"/>
    <w:rsid w:val="00CD301E"/>
    <w:rsid w:val="00CD326A"/>
    <w:rsid w:val="00CD32A6"/>
    <w:rsid w:val="00CD3476"/>
    <w:rsid w:val="00CD3854"/>
    <w:rsid w:val="00CD3869"/>
    <w:rsid w:val="00CD3956"/>
    <w:rsid w:val="00CD3B2B"/>
    <w:rsid w:val="00CD3CED"/>
    <w:rsid w:val="00CD3F4B"/>
    <w:rsid w:val="00CD3F86"/>
    <w:rsid w:val="00CD4479"/>
    <w:rsid w:val="00CD47B1"/>
    <w:rsid w:val="00CD48FD"/>
    <w:rsid w:val="00CD4B1C"/>
    <w:rsid w:val="00CD4BF6"/>
    <w:rsid w:val="00CD4C1C"/>
    <w:rsid w:val="00CD4D98"/>
    <w:rsid w:val="00CD53C1"/>
    <w:rsid w:val="00CD53DD"/>
    <w:rsid w:val="00CD55C9"/>
    <w:rsid w:val="00CD596D"/>
    <w:rsid w:val="00CD5996"/>
    <w:rsid w:val="00CD5ACA"/>
    <w:rsid w:val="00CD6022"/>
    <w:rsid w:val="00CD6393"/>
    <w:rsid w:val="00CD64DF"/>
    <w:rsid w:val="00CD6FBD"/>
    <w:rsid w:val="00CD712D"/>
    <w:rsid w:val="00CD7171"/>
    <w:rsid w:val="00CD71E1"/>
    <w:rsid w:val="00CD723D"/>
    <w:rsid w:val="00CD72E8"/>
    <w:rsid w:val="00CD7314"/>
    <w:rsid w:val="00CD7565"/>
    <w:rsid w:val="00CD7580"/>
    <w:rsid w:val="00CD75EE"/>
    <w:rsid w:val="00CD78D8"/>
    <w:rsid w:val="00CD798C"/>
    <w:rsid w:val="00CD7F51"/>
    <w:rsid w:val="00CE02D9"/>
    <w:rsid w:val="00CE0433"/>
    <w:rsid w:val="00CE0529"/>
    <w:rsid w:val="00CE05A1"/>
    <w:rsid w:val="00CE0C47"/>
    <w:rsid w:val="00CE0D7A"/>
    <w:rsid w:val="00CE1187"/>
    <w:rsid w:val="00CE15C8"/>
    <w:rsid w:val="00CE1602"/>
    <w:rsid w:val="00CE1BDE"/>
    <w:rsid w:val="00CE1C43"/>
    <w:rsid w:val="00CE1CE3"/>
    <w:rsid w:val="00CE1E81"/>
    <w:rsid w:val="00CE2183"/>
    <w:rsid w:val="00CE21AE"/>
    <w:rsid w:val="00CE225F"/>
    <w:rsid w:val="00CE2A48"/>
    <w:rsid w:val="00CE2AEC"/>
    <w:rsid w:val="00CE2BC5"/>
    <w:rsid w:val="00CE2BD6"/>
    <w:rsid w:val="00CE2DDB"/>
    <w:rsid w:val="00CE3613"/>
    <w:rsid w:val="00CE3857"/>
    <w:rsid w:val="00CE38AC"/>
    <w:rsid w:val="00CE3C56"/>
    <w:rsid w:val="00CE3D34"/>
    <w:rsid w:val="00CE3DCA"/>
    <w:rsid w:val="00CE3EAB"/>
    <w:rsid w:val="00CE3EB6"/>
    <w:rsid w:val="00CE3FC0"/>
    <w:rsid w:val="00CE4009"/>
    <w:rsid w:val="00CE408A"/>
    <w:rsid w:val="00CE40D4"/>
    <w:rsid w:val="00CE418A"/>
    <w:rsid w:val="00CE41B3"/>
    <w:rsid w:val="00CE449A"/>
    <w:rsid w:val="00CE4738"/>
    <w:rsid w:val="00CE4AA1"/>
    <w:rsid w:val="00CE4CAF"/>
    <w:rsid w:val="00CE4DFD"/>
    <w:rsid w:val="00CE54A8"/>
    <w:rsid w:val="00CE54ED"/>
    <w:rsid w:val="00CE550B"/>
    <w:rsid w:val="00CE5905"/>
    <w:rsid w:val="00CE5A7A"/>
    <w:rsid w:val="00CE5BF3"/>
    <w:rsid w:val="00CE5CE0"/>
    <w:rsid w:val="00CE5D2E"/>
    <w:rsid w:val="00CE5F26"/>
    <w:rsid w:val="00CE5FE1"/>
    <w:rsid w:val="00CE5FEF"/>
    <w:rsid w:val="00CE5FF5"/>
    <w:rsid w:val="00CE6207"/>
    <w:rsid w:val="00CE64E2"/>
    <w:rsid w:val="00CE67B0"/>
    <w:rsid w:val="00CE6868"/>
    <w:rsid w:val="00CE68F3"/>
    <w:rsid w:val="00CE6AAF"/>
    <w:rsid w:val="00CE6AC2"/>
    <w:rsid w:val="00CE6D16"/>
    <w:rsid w:val="00CE6F8C"/>
    <w:rsid w:val="00CE700E"/>
    <w:rsid w:val="00CE70AD"/>
    <w:rsid w:val="00CE72F3"/>
    <w:rsid w:val="00CE7906"/>
    <w:rsid w:val="00CE7B58"/>
    <w:rsid w:val="00CE7BA8"/>
    <w:rsid w:val="00CE7BBC"/>
    <w:rsid w:val="00CE7D61"/>
    <w:rsid w:val="00CE7E72"/>
    <w:rsid w:val="00CE7F55"/>
    <w:rsid w:val="00CF0183"/>
    <w:rsid w:val="00CF0277"/>
    <w:rsid w:val="00CF027A"/>
    <w:rsid w:val="00CF077E"/>
    <w:rsid w:val="00CF089A"/>
    <w:rsid w:val="00CF08F3"/>
    <w:rsid w:val="00CF0B7C"/>
    <w:rsid w:val="00CF0E85"/>
    <w:rsid w:val="00CF0F05"/>
    <w:rsid w:val="00CF0F2B"/>
    <w:rsid w:val="00CF1072"/>
    <w:rsid w:val="00CF11AF"/>
    <w:rsid w:val="00CF11E1"/>
    <w:rsid w:val="00CF13EB"/>
    <w:rsid w:val="00CF1681"/>
    <w:rsid w:val="00CF1847"/>
    <w:rsid w:val="00CF1AAD"/>
    <w:rsid w:val="00CF1C6B"/>
    <w:rsid w:val="00CF1F68"/>
    <w:rsid w:val="00CF1F7E"/>
    <w:rsid w:val="00CF2236"/>
    <w:rsid w:val="00CF2477"/>
    <w:rsid w:val="00CF2524"/>
    <w:rsid w:val="00CF28C9"/>
    <w:rsid w:val="00CF2CBD"/>
    <w:rsid w:val="00CF2DCB"/>
    <w:rsid w:val="00CF2E06"/>
    <w:rsid w:val="00CF2F50"/>
    <w:rsid w:val="00CF2F5B"/>
    <w:rsid w:val="00CF32B2"/>
    <w:rsid w:val="00CF3311"/>
    <w:rsid w:val="00CF35AE"/>
    <w:rsid w:val="00CF35C0"/>
    <w:rsid w:val="00CF360A"/>
    <w:rsid w:val="00CF37AD"/>
    <w:rsid w:val="00CF392C"/>
    <w:rsid w:val="00CF3943"/>
    <w:rsid w:val="00CF3AEE"/>
    <w:rsid w:val="00CF3BD0"/>
    <w:rsid w:val="00CF45A5"/>
    <w:rsid w:val="00CF46DF"/>
    <w:rsid w:val="00CF47B1"/>
    <w:rsid w:val="00CF4866"/>
    <w:rsid w:val="00CF4C5B"/>
    <w:rsid w:val="00CF4CC1"/>
    <w:rsid w:val="00CF4D67"/>
    <w:rsid w:val="00CF4FD4"/>
    <w:rsid w:val="00CF51C1"/>
    <w:rsid w:val="00CF5268"/>
    <w:rsid w:val="00CF52A2"/>
    <w:rsid w:val="00CF52AC"/>
    <w:rsid w:val="00CF54C6"/>
    <w:rsid w:val="00CF54DD"/>
    <w:rsid w:val="00CF5521"/>
    <w:rsid w:val="00CF55E9"/>
    <w:rsid w:val="00CF56D3"/>
    <w:rsid w:val="00CF576D"/>
    <w:rsid w:val="00CF5780"/>
    <w:rsid w:val="00CF57D3"/>
    <w:rsid w:val="00CF5867"/>
    <w:rsid w:val="00CF5994"/>
    <w:rsid w:val="00CF5A2A"/>
    <w:rsid w:val="00CF5A96"/>
    <w:rsid w:val="00CF5B0C"/>
    <w:rsid w:val="00CF5B31"/>
    <w:rsid w:val="00CF5D92"/>
    <w:rsid w:val="00CF5D9A"/>
    <w:rsid w:val="00CF6198"/>
    <w:rsid w:val="00CF6481"/>
    <w:rsid w:val="00CF64A6"/>
    <w:rsid w:val="00CF6510"/>
    <w:rsid w:val="00CF651A"/>
    <w:rsid w:val="00CF6783"/>
    <w:rsid w:val="00CF67B5"/>
    <w:rsid w:val="00CF67C7"/>
    <w:rsid w:val="00CF6A1E"/>
    <w:rsid w:val="00CF6CE8"/>
    <w:rsid w:val="00CF6D8E"/>
    <w:rsid w:val="00CF6F8D"/>
    <w:rsid w:val="00CF7041"/>
    <w:rsid w:val="00CF70B7"/>
    <w:rsid w:val="00CF7250"/>
    <w:rsid w:val="00CF72DA"/>
    <w:rsid w:val="00CF7321"/>
    <w:rsid w:val="00CF732A"/>
    <w:rsid w:val="00CF746A"/>
    <w:rsid w:val="00CF7607"/>
    <w:rsid w:val="00CF76B9"/>
    <w:rsid w:val="00CF7864"/>
    <w:rsid w:val="00CF7933"/>
    <w:rsid w:val="00CF7D1B"/>
    <w:rsid w:val="00CF7F42"/>
    <w:rsid w:val="00CF7FAB"/>
    <w:rsid w:val="00CFAE00"/>
    <w:rsid w:val="00CFCD97"/>
    <w:rsid w:val="00D004FB"/>
    <w:rsid w:val="00D00770"/>
    <w:rsid w:val="00D00C12"/>
    <w:rsid w:val="00D00DD7"/>
    <w:rsid w:val="00D01082"/>
    <w:rsid w:val="00D010C1"/>
    <w:rsid w:val="00D011BA"/>
    <w:rsid w:val="00D012B0"/>
    <w:rsid w:val="00D01348"/>
    <w:rsid w:val="00D01657"/>
    <w:rsid w:val="00D01A68"/>
    <w:rsid w:val="00D01A70"/>
    <w:rsid w:val="00D01C99"/>
    <w:rsid w:val="00D02118"/>
    <w:rsid w:val="00D02302"/>
    <w:rsid w:val="00D026BD"/>
    <w:rsid w:val="00D02919"/>
    <w:rsid w:val="00D0292F"/>
    <w:rsid w:val="00D0302B"/>
    <w:rsid w:val="00D033A5"/>
    <w:rsid w:val="00D03402"/>
    <w:rsid w:val="00D03AA1"/>
    <w:rsid w:val="00D03B36"/>
    <w:rsid w:val="00D03B59"/>
    <w:rsid w:val="00D03CDF"/>
    <w:rsid w:val="00D03F6E"/>
    <w:rsid w:val="00D03FC2"/>
    <w:rsid w:val="00D040AC"/>
    <w:rsid w:val="00D04271"/>
    <w:rsid w:val="00D049E5"/>
    <w:rsid w:val="00D04A9B"/>
    <w:rsid w:val="00D04C61"/>
    <w:rsid w:val="00D04EEB"/>
    <w:rsid w:val="00D04EF6"/>
    <w:rsid w:val="00D05361"/>
    <w:rsid w:val="00D0538B"/>
    <w:rsid w:val="00D05413"/>
    <w:rsid w:val="00D05513"/>
    <w:rsid w:val="00D05540"/>
    <w:rsid w:val="00D0587A"/>
    <w:rsid w:val="00D058EF"/>
    <w:rsid w:val="00D05B8D"/>
    <w:rsid w:val="00D05B9B"/>
    <w:rsid w:val="00D05C42"/>
    <w:rsid w:val="00D05D7E"/>
    <w:rsid w:val="00D062D1"/>
    <w:rsid w:val="00D0635F"/>
    <w:rsid w:val="00D065A2"/>
    <w:rsid w:val="00D069C7"/>
    <w:rsid w:val="00D07157"/>
    <w:rsid w:val="00D07745"/>
    <w:rsid w:val="00D079AA"/>
    <w:rsid w:val="00D07A38"/>
    <w:rsid w:val="00D07C22"/>
    <w:rsid w:val="00D07CD5"/>
    <w:rsid w:val="00D07D41"/>
    <w:rsid w:val="00D07D89"/>
    <w:rsid w:val="00D07F00"/>
    <w:rsid w:val="00D100BC"/>
    <w:rsid w:val="00D1039E"/>
    <w:rsid w:val="00D1054E"/>
    <w:rsid w:val="00D10590"/>
    <w:rsid w:val="00D105E4"/>
    <w:rsid w:val="00D10692"/>
    <w:rsid w:val="00D10C0B"/>
    <w:rsid w:val="00D10DB3"/>
    <w:rsid w:val="00D10E20"/>
    <w:rsid w:val="00D11186"/>
    <w:rsid w:val="00D1130F"/>
    <w:rsid w:val="00D1134C"/>
    <w:rsid w:val="00D116C3"/>
    <w:rsid w:val="00D12015"/>
    <w:rsid w:val="00D120BF"/>
    <w:rsid w:val="00D122D1"/>
    <w:rsid w:val="00D12308"/>
    <w:rsid w:val="00D1235B"/>
    <w:rsid w:val="00D123A6"/>
    <w:rsid w:val="00D123AF"/>
    <w:rsid w:val="00D1244B"/>
    <w:rsid w:val="00D12534"/>
    <w:rsid w:val="00D125AD"/>
    <w:rsid w:val="00D126FE"/>
    <w:rsid w:val="00D127A3"/>
    <w:rsid w:val="00D129AF"/>
    <w:rsid w:val="00D12C2B"/>
    <w:rsid w:val="00D12C96"/>
    <w:rsid w:val="00D12FF6"/>
    <w:rsid w:val="00D1335B"/>
    <w:rsid w:val="00D13879"/>
    <w:rsid w:val="00D13B03"/>
    <w:rsid w:val="00D13B72"/>
    <w:rsid w:val="00D13B75"/>
    <w:rsid w:val="00D14197"/>
    <w:rsid w:val="00D1438F"/>
    <w:rsid w:val="00D146CD"/>
    <w:rsid w:val="00D1476E"/>
    <w:rsid w:val="00D14A6D"/>
    <w:rsid w:val="00D14A93"/>
    <w:rsid w:val="00D15006"/>
    <w:rsid w:val="00D152A8"/>
    <w:rsid w:val="00D152E0"/>
    <w:rsid w:val="00D156A2"/>
    <w:rsid w:val="00D156F8"/>
    <w:rsid w:val="00D1587B"/>
    <w:rsid w:val="00D15A34"/>
    <w:rsid w:val="00D15A98"/>
    <w:rsid w:val="00D15ADE"/>
    <w:rsid w:val="00D15B28"/>
    <w:rsid w:val="00D15D53"/>
    <w:rsid w:val="00D161A8"/>
    <w:rsid w:val="00D162FB"/>
    <w:rsid w:val="00D165D1"/>
    <w:rsid w:val="00D166B9"/>
    <w:rsid w:val="00D16A1E"/>
    <w:rsid w:val="00D16A29"/>
    <w:rsid w:val="00D16C77"/>
    <w:rsid w:val="00D16E86"/>
    <w:rsid w:val="00D16EA2"/>
    <w:rsid w:val="00D17233"/>
    <w:rsid w:val="00D17248"/>
    <w:rsid w:val="00D1747B"/>
    <w:rsid w:val="00D175E3"/>
    <w:rsid w:val="00D176F5"/>
    <w:rsid w:val="00D179E3"/>
    <w:rsid w:val="00D17A93"/>
    <w:rsid w:val="00D17B72"/>
    <w:rsid w:val="00D2018C"/>
    <w:rsid w:val="00D201D4"/>
    <w:rsid w:val="00D20C17"/>
    <w:rsid w:val="00D20DAA"/>
    <w:rsid w:val="00D210AA"/>
    <w:rsid w:val="00D211F8"/>
    <w:rsid w:val="00D212F0"/>
    <w:rsid w:val="00D213DA"/>
    <w:rsid w:val="00D215DC"/>
    <w:rsid w:val="00D217C9"/>
    <w:rsid w:val="00D21862"/>
    <w:rsid w:val="00D219F7"/>
    <w:rsid w:val="00D21ABE"/>
    <w:rsid w:val="00D21B01"/>
    <w:rsid w:val="00D21FC4"/>
    <w:rsid w:val="00D22079"/>
    <w:rsid w:val="00D220E6"/>
    <w:rsid w:val="00D220FB"/>
    <w:rsid w:val="00D221D5"/>
    <w:rsid w:val="00D222DC"/>
    <w:rsid w:val="00D22339"/>
    <w:rsid w:val="00D2261C"/>
    <w:rsid w:val="00D22831"/>
    <w:rsid w:val="00D22837"/>
    <w:rsid w:val="00D22D45"/>
    <w:rsid w:val="00D22DD6"/>
    <w:rsid w:val="00D230A4"/>
    <w:rsid w:val="00D232AB"/>
    <w:rsid w:val="00D23314"/>
    <w:rsid w:val="00D23736"/>
    <w:rsid w:val="00D23B02"/>
    <w:rsid w:val="00D23B24"/>
    <w:rsid w:val="00D23BA4"/>
    <w:rsid w:val="00D23C70"/>
    <w:rsid w:val="00D24415"/>
    <w:rsid w:val="00D247B9"/>
    <w:rsid w:val="00D24AF0"/>
    <w:rsid w:val="00D24C41"/>
    <w:rsid w:val="00D24E7B"/>
    <w:rsid w:val="00D25642"/>
    <w:rsid w:val="00D2576D"/>
    <w:rsid w:val="00D25795"/>
    <w:rsid w:val="00D2599C"/>
    <w:rsid w:val="00D25A9D"/>
    <w:rsid w:val="00D25B21"/>
    <w:rsid w:val="00D25C65"/>
    <w:rsid w:val="00D25FBB"/>
    <w:rsid w:val="00D2604D"/>
    <w:rsid w:val="00D263D2"/>
    <w:rsid w:val="00D2652A"/>
    <w:rsid w:val="00D265C6"/>
    <w:rsid w:val="00D26863"/>
    <w:rsid w:val="00D269C0"/>
    <w:rsid w:val="00D269D6"/>
    <w:rsid w:val="00D26A15"/>
    <w:rsid w:val="00D26C6D"/>
    <w:rsid w:val="00D27079"/>
    <w:rsid w:val="00D270D1"/>
    <w:rsid w:val="00D273B5"/>
    <w:rsid w:val="00D277D0"/>
    <w:rsid w:val="00D27823"/>
    <w:rsid w:val="00D27B5B"/>
    <w:rsid w:val="00D27EED"/>
    <w:rsid w:val="00D27EFE"/>
    <w:rsid w:val="00D300B9"/>
    <w:rsid w:val="00D30505"/>
    <w:rsid w:val="00D30B81"/>
    <w:rsid w:val="00D30CC4"/>
    <w:rsid w:val="00D30FB4"/>
    <w:rsid w:val="00D317C0"/>
    <w:rsid w:val="00D3185C"/>
    <w:rsid w:val="00D31923"/>
    <w:rsid w:val="00D31BBD"/>
    <w:rsid w:val="00D31C17"/>
    <w:rsid w:val="00D31F17"/>
    <w:rsid w:val="00D3205F"/>
    <w:rsid w:val="00D32261"/>
    <w:rsid w:val="00D32923"/>
    <w:rsid w:val="00D32934"/>
    <w:rsid w:val="00D32C01"/>
    <w:rsid w:val="00D32C88"/>
    <w:rsid w:val="00D32E34"/>
    <w:rsid w:val="00D3318E"/>
    <w:rsid w:val="00D3347F"/>
    <w:rsid w:val="00D334A2"/>
    <w:rsid w:val="00D334C0"/>
    <w:rsid w:val="00D337F4"/>
    <w:rsid w:val="00D3399B"/>
    <w:rsid w:val="00D33B2F"/>
    <w:rsid w:val="00D33E72"/>
    <w:rsid w:val="00D33F85"/>
    <w:rsid w:val="00D33F86"/>
    <w:rsid w:val="00D3408F"/>
    <w:rsid w:val="00D344C2"/>
    <w:rsid w:val="00D345CB"/>
    <w:rsid w:val="00D34B41"/>
    <w:rsid w:val="00D34C46"/>
    <w:rsid w:val="00D34EFF"/>
    <w:rsid w:val="00D34F8C"/>
    <w:rsid w:val="00D35060"/>
    <w:rsid w:val="00D3521E"/>
    <w:rsid w:val="00D35422"/>
    <w:rsid w:val="00D3564E"/>
    <w:rsid w:val="00D35BD6"/>
    <w:rsid w:val="00D35CEC"/>
    <w:rsid w:val="00D361B5"/>
    <w:rsid w:val="00D365B6"/>
    <w:rsid w:val="00D36BB0"/>
    <w:rsid w:val="00D36C67"/>
    <w:rsid w:val="00D36D5E"/>
    <w:rsid w:val="00D36F78"/>
    <w:rsid w:val="00D36FE0"/>
    <w:rsid w:val="00D370CB"/>
    <w:rsid w:val="00D370FF"/>
    <w:rsid w:val="00D3715D"/>
    <w:rsid w:val="00D37232"/>
    <w:rsid w:val="00D37315"/>
    <w:rsid w:val="00D37352"/>
    <w:rsid w:val="00D37849"/>
    <w:rsid w:val="00D3795C"/>
    <w:rsid w:val="00D37D09"/>
    <w:rsid w:val="00D40067"/>
    <w:rsid w:val="00D400CA"/>
    <w:rsid w:val="00D401DF"/>
    <w:rsid w:val="00D40475"/>
    <w:rsid w:val="00D40656"/>
    <w:rsid w:val="00D40669"/>
    <w:rsid w:val="00D40978"/>
    <w:rsid w:val="00D410FC"/>
    <w:rsid w:val="00D411A2"/>
    <w:rsid w:val="00D41362"/>
    <w:rsid w:val="00D415F8"/>
    <w:rsid w:val="00D41AB0"/>
    <w:rsid w:val="00D41AC0"/>
    <w:rsid w:val="00D41AC6"/>
    <w:rsid w:val="00D41B01"/>
    <w:rsid w:val="00D41B97"/>
    <w:rsid w:val="00D41DA7"/>
    <w:rsid w:val="00D424EF"/>
    <w:rsid w:val="00D42577"/>
    <w:rsid w:val="00D4257D"/>
    <w:rsid w:val="00D425DF"/>
    <w:rsid w:val="00D4265E"/>
    <w:rsid w:val="00D42727"/>
    <w:rsid w:val="00D429F6"/>
    <w:rsid w:val="00D42B99"/>
    <w:rsid w:val="00D42CF4"/>
    <w:rsid w:val="00D42D5E"/>
    <w:rsid w:val="00D4322E"/>
    <w:rsid w:val="00D43429"/>
    <w:rsid w:val="00D437E6"/>
    <w:rsid w:val="00D43847"/>
    <w:rsid w:val="00D43857"/>
    <w:rsid w:val="00D43862"/>
    <w:rsid w:val="00D4391A"/>
    <w:rsid w:val="00D44016"/>
    <w:rsid w:val="00D44027"/>
    <w:rsid w:val="00D44348"/>
    <w:rsid w:val="00D44786"/>
    <w:rsid w:val="00D447F8"/>
    <w:rsid w:val="00D449E8"/>
    <w:rsid w:val="00D44A9E"/>
    <w:rsid w:val="00D44B16"/>
    <w:rsid w:val="00D44BD9"/>
    <w:rsid w:val="00D44D80"/>
    <w:rsid w:val="00D44F90"/>
    <w:rsid w:val="00D44F9B"/>
    <w:rsid w:val="00D451D0"/>
    <w:rsid w:val="00D45276"/>
    <w:rsid w:val="00D45315"/>
    <w:rsid w:val="00D45A06"/>
    <w:rsid w:val="00D45D1D"/>
    <w:rsid w:val="00D46066"/>
    <w:rsid w:val="00D4606D"/>
    <w:rsid w:val="00D460EF"/>
    <w:rsid w:val="00D4640A"/>
    <w:rsid w:val="00D4672E"/>
    <w:rsid w:val="00D468D5"/>
    <w:rsid w:val="00D46F95"/>
    <w:rsid w:val="00D46FC6"/>
    <w:rsid w:val="00D47044"/>
    <w:rsid w:val="00D4716B"/>
    <w:rsid w:val="00D4733A"/>
    <w:rsid w:val="00D47AD8"/>
    <w:rsid w:val="00D501B0"/>
    <w:rsid w:val="00D5023A"/>
    <w:rsid w:val="00D5057C"/>
    <w:rsid w:val="00D5068A"/>
    <w:rsid w:val="00D5087A"/>
    <w:rsid w:val="00D5095A"/>
    <w:rsid w:val="00D50B1D"/>
    <w:rsid w:val="00D50B9C"/>
    <w:rsid w:val="00D50C5F"/>
    <w:rsid w:val="00D5124F"/>
    <w:rsid w:val="00D51303"/>
    <w:rsid w:val="00D5130F"/>
    <w:rsid w:val="00D513AC"/>
    <w:rsid w:val="00D513AF"/>
    <w:rsid w:val="00D51508"/>
    <w:rsid w:val="00D51C65"/>
    <w:rsid w:val="00D51ED2"/>
    <w:rsid w:val="00D52341"/>
    <w:rsid w:val="00D52364"/>
    <w:rsid w:val="00D529DE"/>
    <w:rsid w:val="00D52CF1"/>
    <w:rsid w:val="00D52D73"/>
    <w:rsid w:val="00D52DF9"/>
    <w:rsid w:val="00D52E58"/>
    <w:rsid w:val="00D534BE"/>
    <w:rsid w:val="00D5392D"/>
    <w:rsid w:val="00D53A4B"/>
    <w:rsid w:val="00D53AEF"/>
    <w:rsid w:val="00D53B12"/>
    <w:rsid w:val="00D53BBC"/>
    <w:rsid w:val="00D53DB5"/>
    <w:rsid w:val="00D53F8C"/>
    <w:rsid w:val="00D54011"/>
    <w:rsid w:val="00D54330"/>
    <w:rsid w:val="00D5460C"/>
    <w:rsid w:val="00D54678"/>
    <w:rsid w:val="00D546A0"/>
    <w:rsid w:val="00D546E4"/>
    <w:rsid w:val="00D5498D"/>
    <w:rsid w:val="00D54CC5"/>
    <w:rsid w:val="00D54F2E"/>
    <w:rsid w:val="00D55104"/>
    <w:rsid w:val="00D5536E"/>
    <w:rsid w:val="00D55449"/>
    <w:rsid w:val="00D5560F"/>
    <w:rsid w:val="00D55890"/>
    <w:rsid w:val="00D55D11"/>
    <w:rsid w:val="00D55F37"/>
    <w:rsid w:val="00D56088"/>
    <w:rsid w:val="00D56392"/>
    <w:rsid w:val="00D56486"/>
    <w:rsid w:val="00D56716"/>
    <w:rsid w:val="00D56957"/>
    <w:rsid w:val="00D5697F"/>
    <w:rsid w:val="00D56AFE"/>
    <w:rsid w:val="00D56B20"/>
    <w:rsid w:val="00D56D16"/>
    <w:rsid w:val="00D570CC"/>
    <w:rsid w:val="00D57363"/>
    <w:rsid w:val="00D5737A"/>
    <w:rsid w:val="00D57627"/>
    <w:rsid w:val="00D578B3"/>
    <w:rsid w:val="00D578BC"/>
    <w:rsid w:val="00D57ACA"/>
    <w:rsid w:val="00D603F1"/>
    <w:rsid w:val="00D605D0"/>
    <w:rsid w:val="00D6064E"/>
    <w:rsid w:val="00D607FF"/>
    <w:rsid w:val="00D60C04"/>
    <w:rsid w:val="00D60E9E"/>
    <w:rsid w:val="00D60FF0"/>
    <w:rsid w:val="00D611D4"/>
    <w:rsid w:val="00D61248"/>
    <w:rsid w:val="00D614A3"/>
    <w:rsid w:val="00D616F9"/>
    <w:rsid w:val="00D618F4"/>
    <w:rsid w:val="00D61D39"/>
    <w:rsid w:val="00D62328"/>
    <w:rsid w:val="00D625CD"/>
    <w:rsid w:val="00D62943"/>
    <w:rsid w:val="00D62A03"/>
    <w:rsid w:val="00D62AE5"/>
    <w:rsid w:val="00D62B9D"/>
    <w:rsid w:val="00D62BD7"/>
    <w:rsid w:val="00D63298"/>
    <w:rsid w:val="00D63339"/>
    <w:rsid w:val="00D635A0"/>
    <w:rsid w:val="00D63636"/>
    <w:rsid w:val="00D63637"/>
    <w:rsid w:val="00D63751"/>
    <w:rsid w:val="00D6389B"/>
    <w:rsid w:val="00D63AC2"/>
    <w:rsid w:val="00D63F0B"/>
    <w:rsid w:val="00D64258"/>
    <w:rsid w:val="00D644B8"/>
    <w:rsid w:val="00D64887"/>
    <w:rsid w:val="00D64A60"/>
    <w:rsid w:val="00D64D23"/>
    <w:rsid w:val="00D64F12"/>
    <w:rsid w:val="00D650A5"/>
    <w:rsid w:val="00D6520A"/>
    <w:rsid w:val="00D6580B"/>
    <w:rsid w:val="00D65856"/>
    <w:rsid w:val="00D658D1"/>
    <w:rsid w:val="00D66385"/>
    <w:rsid w:val="00D66459"/>
    <w:rsid w:val="00D664AF"/>
    <w:rsid w:val="00D6659D"/>
    <w:rsid w:val="00D667A0"/>
    <w:rsid w:val="00D66815"/>
    <w:rsid w:val="00D669D6"/>
    <w:rsid w:val="00D66AEB"/>
    <w:rsid w:val="00D66C2C"/>
    <w:rsid w:val="00D66D99"/>
    <w:rsid w:val="00D67009"/>
    <w:rsid w:val="00D67157"/>
    <w:rsid w:val="00D675A3"/>
    <w:rsid w:val="00D675F1"/>
    <w:rsid w:val="00D67E67"/>
    <w:rsid w:val="00D67FF2"/>
    <w:rsid w:val="00D701AC"/>
    <w:rsid w:val="00D7043C"/>
    <w:rsid w:val="00D70772"/>
    <w:rsid w:val="00D7088D"/>
    <w:rsid w:val="00D70A16"/>
    <w:rsid w:val="00D70DFF"/>
    <w:rsid w:val="00D7106E"/>
    <w:rsid w:val="00D71188"/>
    <w:rsid w:val="00D7132A"/>
    <w:rsid w:val="00D71357"/>
    <w:rsid w:val="00D7143E"/>
    <w:rsid w:val="00D71481"/>
    <w:rsid w:val="00D714CC"/>
    <w:rsid w:val="00D71811"/>
    <w:rsid w:val="00D71E18"/>
    <w:rsid w:val="00D72037"/>
    <w:rsid w:val="00D720C1"/>
    <w:rsid w:val="00D7220A"/>
    <w:rsid w:val="00D722CF"/>
    <w:rsid w:val="00D7237C"/>
    <w:rsid w:val="00D72658"/>
    <w:rsid w:val="00D727ED"/>
    <w:rsid w:val="00D728DB"/>
    <w:rsid w:val="00D72A31"/>
    <w:rsid w:val="00D72A37"/>
    <w:rsid w:val="00D72A5A"/>
    <w:rsid w:val="00D72B49"/>
    <w:rsid w:val="00D72BC6"/>
    <w:rsid w:val="00D731B2"/>
    <w:rsid w:val="00D73243"/>
    <w:rsid w:val="00D7329E"/>
    <w:rsid w:val="00D732EE"/>
    <w:rsid w:val="00D73323"/>
    <w:rsid w:val="00D73357"/>
    <w:rsid w:val="00D73650"/>
    <w:rsid w:val="00D73668"/>
    <w:rsid w:val="00D73686"/>
    <w:rsid w:val="00D736D2"/>
    <w:rsid w:val="00D73A3C"/>
    <w:rsid w:val="00D73B6B"/>
    <w:rsid w:val="00D73CC9"/>
    <w:rsid w:val="00D73D0A"/>
    <w:rsid w:val="00D73E48"/>
    <w:rsid w:val="00D73E7B"/>
    <w:rsid w:val="00D74103"/>
    <w:rsid w:val="00D74141"/>
    <w:rsid w:val="00D743F3"/>
    <w:rsid w:val="00D74492"/>
    <w:rsid w:val="00D744BD"/>
    <w:rsid w:val="00D7461F"/>
    <w:rsid w:val="00D74799"/>
    <w:rsid w:val="00D74819"/>
    <w:rsid w:val="00D74AC0"/>
    <w:rsid w:val="00D74D14"/>
    <w:rsid w:val="00D74F66"/>
    <w:rsid w:val="00D75150"/>
    <w:rsid w:val="00D7520C"/>
    <w:rsid w:val="00D75444"/>
    <w:rsid w:val="00D75469"/>
    <w:rsid w:val="00D7578D"/>
    <w:rsid w:val="00D75C65"/>
    <w:rsid w:val="00D75C92"/>
    <w:rsid w:val="00D75CC8"/>
    <w:rsid w:val="00D75D72"/>
    <w:rsid w:val="00D75EA7"/>
    <w:rsid w:val="00D75F8B"/>
    <w:rsid w:val="00D76070"/>
    <w:rsid w:val="00D761F4"/>
    <w:rsid w:val="00D765EA"/>
    <w:rsid w:val="00D7667A"/>
    <w:rsid w:val="00D7669F"/>
    <w:rsid w:val="00D768F1"/>
    <w:rsid w:val="00D76946"/>
    <w:rsid w:val="00D76985"/>
    <w:rsid w:val="00D76B19"/>
    <w:rsid w:val="00D76C0E"/>
    <w:rsid w:val="00D76C80"/>
    <w:rsid w:val="00D76D94"/>
    <w:rsid w:val="00D76ECC"/>
    <w:rsid w:val="00D76F7B"/>
    <w:rsid w:val="00D77021"/>
    <w:rsid w:val="00D77212"/>
    <w:rsid w:val="00D77213"/>
    <w:rsid w:val="00D77348"/>
    <w:rsid w:val="00D774C4"/>
    <w:rsid w:val="00D77765"/>
    <w:rsid w:val="00D77881"/>
    <w:rsid w:val="00D77A05"/>
    <w:rsid w:val="00D77A5B"/>
    <w:rsid w:val="00D77A73"/>
    <w:rsid w:val="00D77A79"/>
    <w:rsid w:val="00D77B25"/>
    <w:rsid w:val="00D77B29"/>
    <w:rsid w:val="00D77B95"/>
    <w:rsid w:val="00D77D86"/>
    <w:rsid w:val="00D77F44"/>
    <w:rsid w:val="00D80E55"/>
    <w:rsid w:val="00D80E8F"/>
    <w:rsid w:val="00D80F94"/>
    <w:rsid w:val="00D8125C"/>
    <w:rsid w:val="00D81273"/>
    <w:rsid w:val="00D8144E"/>
    <w:rsid w:val="00D81ADF"/>
    <w:rsid w:val="00D81B8E"/>
    <w:rsid w:val="00D81D59"/>
    <w:rsid w:val="00D81E57"/>
    <w:rsid w:val="00D81F14"/>
    <w:rsid w:val="00D81F21"/>
    <w:rsid w:val="00D821CB"/>
    <w:rsid w:val="00D8224D"/>
    <w:rsid w:val="00D822BF"/>
    <w:rsid w:val="00D82391"/>
    <w:rsid w:val="00D8242C"/>
    <w:rsid w:val="00D8250C"/>
    <w:rsid w:val="00D8275F"/>
    <w:rsid w:val="00D82803"/>
    <w:rsid w:val="00D82AAB"/>
    <w:rsid w:val="00D82D3B"/>
    <w:rsid w:val="00D8328C"/>
    <w:rsid w:val="00D836A6"/>
    <w:rsid w:val="00D83F7D"/>
    <w:rsid w:val="00D842E3"/>
    <w:rsid w:val="00D84491"/>
    <w:rsid w:val="00D84587"/>
    <w:rsid w:val="00D84690"/>
    <w:rsid w:val="00D8481F"/>
    <w:rsid w:val="00D8484A"/>
    <w:rsid w:val="00D84A48"/>
    <w:rsid w:val="00D84D69"/>
    <w:rsid w:val="00D84EEE"/>
    <w:rsid w:val="00D850B2"/>
    <w:rsid w:val="00D85EEC"/>
    <w:rsid w:val="00D85F8B"/>
    <w:rsid w:val="00D86282"/>
    <w:rsid w:val="00D864F2"/>
    <w:rsid w:val="00D86648"/>
    <w:rsid w:val="00D869F7"/>
    <w:rsid w:val="00D86A39"/>
    <w:rsid w:val="00D86B5C"/>
    <w:rsid w:val="00D86BB4"/>
    <w:rsid w:val="00D86D2B"/>
    <w:rsid w:val="00D872AA"/>
    <w:rsid w:val="00D8775B"/>
    <w:rsid w:val="00D878E5"/>
    <w:rsid w:val="00D87D5D"/>
    <w:rsid w:val="00D87E29"/>
    <w:rsid w:val="00D87EB0"/>
    <w:rsid w:val="00D87F85"/>
    <w:rsid w:val="00D90184"/>
    <w:rsid w:val="00D904D0"/>
    <w:rsid w:val="00D90527"/>
    <w:rsid w:val="00D90567"/>
    <w:rsid w:val="00D906D5"/>
    <w:rsid w:val="00D9096A"/>
    <w:rsid w:val="00D90B03"/>
    <w:rsid w:val="00D90D1E"/>
    <w:rsid w:val="00D90D4B"/>
    <w:rsid w:val="00D90E72"/>
    <w:rsid w:val="00D90EF6"/>
    <w:rsid w:val="00D910A5"/>
    <w:rsid w:val="00D912F0"/>
    <w:rsid w:val="00D9163D"/>
    <w:rsid w:val="00D91823"/>
    <w:rsid w:val="00D91B41"/>
    <w:rsid w:val="00D91D66"/>
    <w:rsid w:val="00D91E77"/>
    <w:rsid w:val="00D9214E"/>
    <w:rsid w:val="00D92200"/>
    <w:rsid w:val="00D92584"/>
    <w:rsid w:val="00D92622"/>
    <w:rsid w:val="00D92632"/>
    <w:rsid w:val="00D92870"/>
    <w:rsid w:val="00D9289B"/>
    <w:rsid w:val="00D9297F"/>
    <w:rsid w:val="00D92CBA"/>
    <w:rsid w:val="00D93793"/>
    <w:rsid w:val="00D93AE5"/>
    <w:rsid w:val="00D93AF6"/>
    <w:rsid w:val="00D93E75"/>
    <w:rsid w:val="00D93E7A"/>
    <w:rsid w:val="00D943F8"/>
    <w:rsid w:val="00D946DC"/>
    <w:rsid w:val="00D9482B"/>
    <w:rsid w:val="00D94CA4"/>
    <w:rsid w:val="00D94EDA"/>
    <w:rsid w:val="00D94F3C"/>
    <w:rsid w:val="00D94F4D"/>
    <w:rsid w:val="00D94FCF"/>
    <w:rsid w:val="00D951EF"/>
    <w:rsid w:val="00D9524A"/>
    <w:rsid w:val="00D95470"/>
    <w:rsid w:val="00D9552B"/>
    <w:rsid w:val="00D955C7"/>
    <w:rsid w:val="00D95631"/>
    <w:rsid w:val="00D956B5"/>
    <w:rsid w:val="00D958BC"/>
    <w:rsid w:val="00D959AB"/>
    <w:rsid w:val="00D95A21"/>
    <w:rsid w:val="00D9610E"/>
    <w:rsid w:val="00D9626D"/>
    <w:rsid w:val="00D962A3"/>
    <w:rsid w:val="00D963BC"/>
    <w:rsid w:val="00D9647D"/>
    <w:rsid w:val="00D964D8"/>
    <w:rsid w:val="00D96512"/>
    <w:rsid w:val="00D96642"/>
    <w:rsid w:val="00D966F4"/>
    <w:rsid w:val="00D969D4"/>
    <w:rsid w:val="00D96A4E"/>
    <w:rsid w:val="00D96B55"/>
    <w:rsid w:val="00D96E05"/>
    <w:rsid w:val="00D97176"/>
    <w:rsid w:val="00D97212"/>
    <w:rsid w:val="00D97364"/>
    <w:rsid w:val="00D9737F"/>
    <w:rsid w:val="00D973DC"/>
    <w:rsid w:val="00D9756D"/>
    <w:rsid w:val="00D97C90"/>
    <w:rsid w:val="00D97FB7"/>
    <w:rsid w:val="00DA08D1"/>
    <w:rsid w:val="00DA0964"/>
    <w:rsid w:val="00DA0A04"/>
    <w:rsid w:val="00DA11EA"/>
    <w:rsid w:val="00DA1420"/>
    <w:rsid w:val="00DA1639"/>
    <w:rsid w:val="00DA16C4"/>
    <w:rsid w:val="00DA1725"/>
    <w:rsid w:val="00DA177E"/>
    <w:rsid w:val="00DA1904"/>
    <w:rsid w:val="00DA1D2A"/>
    <w:rsid w:val="00DA1DF9"/>
    <w:rsid w:val="00DA2082"/>
    <w:rsid w:val="00DA23E3"/>
    <w:rsid w:val="00DA2446"/>
    <w:rsid w:val="00DA250C"/>
    <w:rsid w:val="00DA25B5"/>
    <w:rsid w:val="00DA2619"/>
    <w:rsid w:val="00DA2725"/>
    <w:rsid w:val="00DA276A"/>
    <w:rsid w:val="00DA2AC4"/>
    <w:rsid w:val="00DA2BA2"/>
    <w:rsid w:val="00DA31AC"/>
    <w:rsid w:val="00DA326D"/>
    <w:rsid w:val="00DA32DF"/>
    <w:rsid w:val="00DA35CF"/>
    <w:rsid w:val="00DA35E4"/>
    <w:rsid w:val="00DA35FC"/>
    <w:rsid w:val="00DA3634"/>
    <w:rsid w:val="00DA37D3"/>
    <w:rsid w:val="00DA3C56"/>
    <w:rsid w:val="00DA3ED5"/>
    <w:rsid w:val="00DA4239"/>
    <w:rsid w:val="00DA4290"/>
    <w:rsid w:val="00DA4504"/>
    <w:rsid w:val="00DA461A"/>
    <w:rsid w:val="00DA48E4"/>
    <w:rsid w:val="00DA49AE"/>
    <w:rsid w:val="00DA4D4F"/>
    <w:rsid w:val="00DA4F26"/>
    <w:rsid w:val="00DA5232"/>
    <w:rsid w:val="00DA523B"/>
    <w:rsid w:val="00DA528E"/>
    <w:rsid w:val="00DA5514"/>
    <w:rsid w:val="00DA5594"/>
    <w:rsid w:val="00DA56EE"/>
    <w:rsid w:val="00DA571C"/>
    <w:rsid w:val="00DA588C"/>
    <w:rsid w:val="00DA59A0"/>
    <w:rsid w:val="00DA5AFF"/>
    <w:rsid w:val="00DA5D0D"/>
    <w:rsid w:val="00DA5D5B"/>
    <w:rsid w:val="00DA608C"/>
    <w:rsid w:val="00DA6465"/>
    <w:rsid w:val="00DA65DE"/>
    <w:rsid w:val="00DA6789"/>
    <w:rsid w:val="00DA6CF6"/>
    <w:rsid w:val="00DA6FCD"/>
    <w:rsid w:val="00DA7298"/>
    <w:rsid w:val="00DA7335"/>
    <w:rsid w:val="00DA73CA"/>
    <w:rsid w:val="00DA7555"/>
    <w:rsid w:val="00DA763D"/>
    <w:rsid w:val="00DA7904"/>
    <w:rsid w:val="00DA7D0E"/>
    <w:rsid w:val="00DA7DE0"/>
    <w:rsid w:val="00DA7ED1"/>
    <w:rsid w:val="00DA7F2B"/>
    <w:rsid w:val="00DA7F7E"/>
    <w:rsid w:val="00DB00F2"/>
    <w:rsid w:val="00DB0178"/>
    <w:rsid w:val="00DB01F3"/>
    <w:rsid w:val="00DB048A"/>
    <w:rsid w:val="00DB0904"/>
    <w:rsid w:val="00DB09B6"/>
    <w:rsid w:val="00DB0A61"/>
    <w:rsid w:val="00DB0A9E"/>
    <w:rsid w:val="00DB0B61"/>
    <w:rsid w:val="00DB0C40"/>
    <w:rsid w:val="00DB13A4"/>
    <w:rsid w:val="00DB1474"/>
    <w:rsid w:val="00DB170C"/>
    <w:rsid w:val="00DB1768"/>
    <w:rsid w:val="00DB1BE1"/>
    <w:rsid w:val="00DB1EA3"/>
    <w:rsid w:val="00DB2141"/>
    <w:rsid w:val="00DB255A"/>
    <w:rsid w:val="00DB2616"/>
    <w:rsid w:val="00DB26B3"/>
    <w:rsid w:val="00DB26D8"/>
    <w:rsid w:val="00DB2774"/>
    <w:rsid w:val="00DB2962"/>
    <w:rsid w:val="00DB29F1"/>
    <w:rsid w:val="00DB2A09"/>
    <w:rsid w:val="00DB2ACA"/>
    <w:rsid w:val="00DB2B28"/>
    <w:rsid w:val="00DB2FEE"/>
    <w:rsid w:val="00DB3049"/>
    <w:rsid w:val="00DB30F3"/>
    <w:rsid w:val="00DB3234"/>
    <w:rsid w:val="00DB330E"/>
    <w:rsid w:val="00DB34A9"/>
    <w:rsid w:val="00DB394F"/>
    <w:rsid w:val="00DB39C5"/>
    <w:rsid w:val="00DB39F4"/>
    <w:rsid w:val="00DB3DFC"/>
    <w:rsid w:val="00DB404A"/>
    <w:rsid w:val="00DB413E"/>
    <w:rsid w:val="00DB431E"/>
    <w:rsid w:val="00DB44D9"/>
    <w:rsid w:val="00DB4585"/>
    <w:rsid w:val="00DB492E"/>
    <w:rsid w:val="00DB4959"/>
    <w:rsid w:val="00DB49D6"/>
    <w:rsid w:val="00DB4E79"/>
    <w:rsid w:val="00DB4F74"/>
    <w:rsid w:val="00DB51FA"/>
    <w:rsid w:val="00DB5204"/>
    <w:rsid w:val="00DB52FB"/>
    <w:rsid w:val="00DB555E"/>
    <w:rsid w:val="00DB5669"/>
    <w:rsid w:val="00DB56A5"/>
    <w:rsid w:val="00DB5AB8"/>
    <w:rsid w:val="00DB5CB3"/>
    <w:rsid w:val="00DB5E93"/>
    <w:rsid w:val="00DB5F64"/>
    <w:rsid w:val="00DB6397"/>
    <w:rsid w:val="00DB63F1"/>
    <w:rsid w:val="00DB63F7"/>
    <w:rsid w:val="00DB64B4"/>
    <w:rsid w:val="00DB65D8"/>
    <w:rsid w:val="00DB68D0"/>
    <w:rsid w:val="00DB6A08"/>
    <w:rsid w:val="00DB6BEA"/>
    <w:rsid w:val="00DB6C33"/>
    <w:rsid w:val="00DB6CCD"/>
    <w:rsid w:val="00DB7270"/>
    <w:rsid w:val="00DB7354"/>
    <w:rsid w:val="00DB749D"/>
    <w:rsid w:val="00DB74F2"/>
    <w:rsid w:val="00DB7517"/>
    <w:rsid w:val="00DB77C6"/>
    <w:rsid w:val="00DB780A"/>
    <w:rsid w:val="00DB7838"/>
    <w:rsid w:val="00DB7C27"/>
    <w:rsid w:val="00DC010B"/>
    <w:rsid w:val="00DC013B"/>
    <w:rsid w:val="00DC03CF"/>
    <w:rsid w:val="00DC0858"/>
    <w:rsid w:val="00DC090B"/>
    <w:rsid w:val="00DC0AFB"/>
    <w:rsid w:val="00DC0D0B"/>
    <w:rsid w:val="00DC13CB"/>
    <w:rsid w:val="00DC1679"/>
    <w:rsid w:val="00DC168F"/>
    <w:rsid w:val="00DC1906"/>
    <w:rsid w:val="00DC19CE"/>
    <w:rsid w:val="00DC1E05"/>
    <w:rsid w:val="00DC209D"/>
    <w:rsid w:val="00DC219B"/>
    <w:rsid w:val="00DC226B"/>
    <w:rsid w:val="00DC2357"/>
    <w:rsid w:val="00DC23DD"/>
    <w:rsid w:val="00DC24FE"/>
    <w:rsid w:val="00DC25A6"/>
    <w:rsid w:val="00DC25D1"/>
    <w:rsid w:val="00DC260C"/>
    <w:rsid w:val="00DC2650"/>
    <w:rsid w:val="00DC2B45"/>
    <w:rsid w:val="00DC2CF1"/>
    <w:rsid w:val="00DC2DC7"/>
    <w:rsid w:val="00DC2E13"/>
    <w:rsid w:val="00DC2EA0"/>
    <w:rsid w:val="00DC2EE5"/>
    <w:rsid w:val="00DC2F93"/>
    <w:rsid w:val="00DC2FF3"/>
    <w:rsid w:val="00DC31DF"/>
    <w:rsid w:val="00DC3822"/>
    <w:rsid w:val="00DC3A7C"/>
    <w:rsid w:val="00DC3A7F"/>
    <w:rsid w:val="00DC3B28"/>
    <w:rsid w:val="00DC3D0A"/>
    <w:rsid w:val="00DC4168"/>
    <w:rsid w:val="00DC4214"/>
    <w:rsid w:val="00DC4378"/>
    <w:rsid w:val="00DC43A5"/>
    <w:rsid w:val="00DC44EB"/>
    <w:rsid w:val="00DC45BB"/>
    <w:rsid w:val="00DC4733"/>
    <w:rsid w:val="00DC4746"/>
    <w:rsid w:val="00DC481C"/>
    <w:rsid w:val="00DC49D0"/>
    <w:rsid w:val="00DC4D68"/>
    <w:rsid w:val="00DC4FCF"/>
    <w:rsid w:val="00DC50E0"/>
    <w:rsid w:val="00DC5127"/>
    <w:rsid w:val="00DC5677"/>
    <w:rsid w:val="00DC5801"/>
    <w:rsid w:val="00DC5959"/>
    <w:rsid w:val="00DC5AD6"/>
    <w:rsid w:val="00DC5CC5"/>
    <w:rsid w:val="00DC5E5A"/>
    <w:rsid w:val="00DC6386"/>
    <w:rsid w:val="00DC6458"/>
    <w:rsid w:val="00DC6A38"/>
    <w:rsid w:val="00DC6CA2"/>
    <w:rsid w:val="00DC6DD4"/>
    <w:rsid w:val="00DC7225"/>
    <w:rsid w:val="00DC74BC"/>
    <w:rsid w:val="00DC7A00"/>
    <w:rsid w:val="00DC7B40"/>
    <w:rsid w:val="00DC7D61"/>
    <w:rsid w:val="00DD012E"/>
    <w:rsid w:val="00DD02EA"/>
    <w:rsid w:val="00DD058D"/>
    <w:rsid w:val="00DD0BC4"/>
    <w:rsid w:val="00DD0C0D"/>
    <w:rsid w:val="00DD0D9F"/>
    <w:rsid w:val="00DD1036"/>
    <w:rsid w:val="00DD1130"/>
    <w:rsid w:val="00DD12DE"/>
    <w:rsid w:val="00DD1424"/>
    <w:rsid w:val="00DD17A0"/>
    <w:rsid w:val="00DD181C"/>
    <w:rsid w:val="00DD18F2"/>
    <w:rsid w:val="00DD1951"/>
    <w:rsid w:val="00DD1B11"/>
    <w:rsid w:val="00DD1B32"/>
    <w:rsid w:val="00DD2187"/>
    <w:rsid w:val="00DD21ED"/>
    <w:rsid w:val="00DD2528"/>
    <w:rsid w:val="00DD2931"/>
    <w:rsid w:val="00DD2C26"/>
    <w:rsid w:val="00DD2E9B"/>
    <w:rsid w:val="00DD33B0"/>
    <w:rsid w:val="00DD38A3"/>
    <w:rsid w:val="00DD38F8"/>
    <w:rsid w:val="00DD3976"/>
    <w:rsid w:val="00DD3BB3"/>
    <w:rsid w:val="00DD3C15"/>
    <w:rsid w:val="00DD4121"/>
    <w:rsid w:val="00DD453A"/>
    <w:rsid w:val="00DD487D"/>
    <w:rsid w:val="00DD4A4E"/>
    <w:rsid w:val="00DD4C51"/>
    <w:rsid w:val="00DD4CD2"/>
    <w:rsid w:val="00DD4D61"/>
    <w:rsid w:val="00DD4E51"/>
    <w:rsid w:val="00DD4E83"/>
    <w:rsid w:val="00DD511A"/>
    <w:rsid w:val="00DD51C4"/>
    <w:rsid w:val="00DD52AC"/>
    <w:rsid w:val="00DD53C5"/>
    <w:rsid w:val="00DD562D"/>
    <w:rsid w:val="00DD572A"/>
    <w:rsid w:val="00DD59AB"/>
    <w:rsid w:val="00DD5AFC"/>
    <w:rsid w:val="00DD5D31"/>
    <w:rsid w:val="00DD5E6E"/>
    <w:rsid w:val="00DD5F23"/>
    <w:rsid w:val="00DD65A2"/>
    <w:rsid w:val="00DD6628"/>
    <w:rsid w:val="00DD66BE"/>
    <w:rsid w:val="00DD6900"/>
    <w:rsid w:val="00DD6945"/>
    <w:rsid w:val="00DD6981"/>
    <w:rsid w:val="00DD69F0"/>
    <w:rsid w:val="00DD6A68"/>
    <w:rsid w:val="00DD71AE"/>
    <w:rsid w:val="00DD725F"/>
    <w:rsid w:val="00DD7369"/>
    <w:rsid w:val="00DD736E"/>
    <w:rsid w:val="00DD73FD"/>
    <w:rsid w:val="00DD772D"/>
    <w:rsid w:val="00DD7A3C"/>
    <w:rsid w:val="00DD7C31"/>
    <w:rsid w:val="00DD7F6D"/>
    <w:rsid w:val="00DDC1A9"/>
    <w:rsid w:val="00DE04F1"/>
    <w:rsid w:val="00DE0535"/>
    <w:rsid w:val="00DE0779"/>
    <w:rsid w:val="00DE085E"/>
    <w:rsid w:val="00DE0FE8"/>
    <w:rsid w:val="00DE11DF"/>
    <w:rsid w:val="00DE12EF"/>
    <w:rsid w:val="00DE1321"/>
    <w:rsid w:val="00DE147C"/>
    <w:rsid w:val="00DE154A"/>
    <w:rsid w:val="00DE1569"/>
    <w:rsid w:val="00DE16AB"/>
    <w:rsid w:val="00DE1855"/>
    <w:rsid w:val="00DE1AF0"/>
    <w:rsid w:val="00DE1B48"/>
    <w:rsid w:val="00DE1B75"/>
    <w:rsid w:val="00DE1C63"/>
    <w:rsid w:val="00DE1F75"/>
    <w:rsid w:val="00DE2195"/>
    <w:rsid w:val="00DE22AA"/>
    <w:rsid w:val="00DE23CA"/>
    <w:rsid w:val="00DE2505"/>
    <w:rsid w:val="00DE2809"/>
    <w:rsid w:val="00DE2D04"/>
    <w:rsid w:val="00DE2E7A"/>
    <w:rsid w:val="00DE2FE1"/>
    <w:rsid w:val="00DE3250"/>
    <w:rsid w:val="00DE327B"/>
    <w:rsid w:val="00DE3576"/>
    <w:rsid w:val="00DE3646"/>
    <w:rsid w:val="00DE3CB9"/>
    <w:rsid w:val="00DE3D05"/>
    <w:rsid w:val="00DE3D39"/>
    <w:rsid w:val="00DE3E95"/>
    <w:rsid w:val="00DE3F6F"/>
    <w:rsid w:val="00DE3F96"/>
    <w:rsid w:val="00DE41BF"/>
    <w:rsid w:val="00DE4493"/>
    <w:rsid w:val="00DE460A"/>
    <w:rsid w:val="00DE467A"/>
    <w:rsid w:val="00DE48FF"/>
    <w:rsid w:val="00DE4EA7"/>
    <w:rsid w:val="00DE4EBF"/>
    <w:rsid w:val="00DE4FCB"/>
    <w:rsid w:val="00DE54D2"/>
    <w:rsid w:val="00DE5629"/>
    <w:rsid w:val="00DE5B77"/>
    <w:rsid w:val="00DE5BD4"/>
    <w:rsid w:val="00DE5C7A"/>
    <w:rsid w:val="00DE6028"/>
    <w:rsid w:val="00DE620F"/>
    <w:rsid w:val="00DE678D"/>
    <w:rsid w:val="00DE6806"/>
    <w:rsid w:val="00DE68AE"/>
    <w:rsid w:val="00DE6C85"/>
    <w:rsid w:val="00DE6D7F"/>
    <w:rsid w:val="00DE6EF0"/>
    <w:rsid w:val="00DE6FB7"/>
    <w:rsid w:val="00DE707A"/>
    <w:rsid w:val="00DE729E"/>
    <w:rsid w:val="00DE73C4"/>
    <w:rsid w:val="00DE743A"/>
    <w:rsid w:val="00DE77E6"/>
    <w:rsid w:val="00DE78A3"/>
    <w:rsid w:val="00DE7A4B"/>
    <w:rsid w:val="00DE7A62"/>
    <w:rsid w:val="00DE7BFF"/>
    <w:rsid w:val="00DE7D43"/>
    <w:rsid w:val="00DE7D81"/>
    <w:rsid w:val="00DF03DC"/>
    <w:rsid w:val="00DF0413"/>
    <w:rsid w:val="00DF041C"/>
    <w:rsid w:val="00DF043D"/>
    <w:rsid w:val="00DF0604"/>
    <w:rsid w:val="00DF0797"/>
    <w:rsid w:val="00DF0A6E"/>
    <w:rsid w:val="00DF0CAD"/>
    <w:rsid w:val="00DF1004"/>
    <w:rsid w:val="00DF100C"/>
    <w:rsid w:val="00DF111D"/>
    <w:rsid w:val="00DF13C5"/>
    <w:rsid w:val="00DF1A02"/>
    <w:rsid w:val="00DF1A71"/>
    <w:rsid w:val="00DF1BE4"/>
    <w:rsid w:val="00DF1BEE"/>
    <w:rsid w:val="00DF1C17"/>
    <w:rsid w:val="00DF28F9"/>
    <w:rsid w:val="00DF2B68"/>
    <w:rsid w:val="00DF2BFC"/>
    <w:rsid w:val="00DF2C9D"/>
    <w:rsid w:val="00DF2DB7"/>
    <w:rsid w:val="00DF2EE7"/>
    <w:rsid w:val="00DF3080"/>
    <w:rsid w:val="00DF39F7"/>
    <w:rsid w:val="00DF3B2E"/>
    <w:rsid w:val="00DF3DF7"/>
    <w:rsid w:val="00DF3E86"/>
    <w:rsid w:val="00DF411A"/>
    <w:rsid w:val="00DF431D"/>
    <w:rsid w:val="00DF43E2"/>
    <w:rsid w:val="00DF46B6"/>
    <w:rsid w:val="00DF48FD"/>
    <w:rsid w:val="00DF49BD"/>
    <w:rsid w:val="00DF4C24"/>
    <w:rsid w:val="00DF4C39"/>
    <w:rsid w:val="00DF4C61"/>
    <w:rsid w:val="00DF4CD9"/>
    <w:rsid w:val="00DF4FE9"/>
    <w:rsid w:val="00DF4FED"/>
    <w:rsid w:val="00DF50FC"/>
    <w:rsid w:val="00DF57E4"/>
    <w:rsid w:val="00DF58D5"/>
    <w:rsid w:val="00DF5997"/>
    <w:rsid w:val="00DF5A49"/>
    <w:rsid w:val="00DF5A7E"/>
    <w:rsid w:val="00DF684C"/>
    <w:rsid w:val="00DF68C7"/>
    <w:rsid w:val="00DF68EE"/>
    <w:rsid w:val="00DF731A"/>
    <w:rsid w:val="00DF75CA"/>
    <w:rsid w:val="00DF7A53"/>
    <w:rsid w:val="00DF7F66"/>
    <w:rsid w:val="00DFFD5E"/>
    <w:rsid w:val="00E0019B"/>
    <w:rsid w:val="00E00203"/>
    <w:rsid w:val="00E00361"/>
    <w:rsid w:val="00E00722"/>
    <w:rsid w:val="00E00E79"/>
    <w:rsid w:val="00E01091"/>
    <w:rsid w:val="00E010BA"/>
    <w:rsid w:val="00E012F5"/>
    <w:rsid w:val="00E015CE"/>
    <w:rsid w:val="00E019C3"/>
    <w:rsid w:val="00E01A19"/>
    <w:rsid w:val="00E01C27"/>
    <w:rsid w:val="00E01DC2"/>
    <w:rsid w:val="00E01E1D"/>
    <w:rsid w:val="00E01E31"/>
    <w:rsid w:val="00E01F1B"/>
    <w:rsid w:val="00E01FAF"/>
    <w:rsid w:val="00E020D3"/>
    <w:rsid w:val="00E021D6"/>
    <w:rsid w:val="00E02307"/>
    <w:rsid w:val="00E0230F"/>
    <w:rsid w:val="00E02368"/>
    <w:rsid w:val="00E02376"/>
    <w:rsid w:val="00E02384"/>
    <w:rsid w:val="00E023E5"/>
    <w:rsid w:val="00E02682"/>
    <w:rsid w:val="00E02779"/>
    <w:rsid w:val="00E0284E"/>
    <w:rsid w:val="00E028E6"/>
    <w:rsid w:val="00E02C8B"/>
    <w:rsid w:val="00E02D5E"/>
    <w:rsid w:val="00E02DC1"/>
    <w:rsid w:val="00E032DA"/>
    <w:rsid w:val="00E03ECE"/>
    <w:rsid w:val="00E03ED2"/>
    <w:rsid w:val="00E042A8"/>
    <w:rsid w:val="00E0439E"/>
    <w:rsid w:val="00E043EF"/>
    <w:rsid w:val="00E047AC"/>
    <w:rsid w:val="00E048B1"/>
    <w:rsid w:val="00E04ABD"/>
    <w:rsid w:val="00E04B53"/>
    <w:rsid w:val="00E04D2F"/>
    <w:rsid w:val="00E05420"/>
    <w:rsid w:val="00E054B5"/>
    <w:rsid w:val="00E05582"/>
    <w:rsid w:val="00E055E7"/>
    <w:rsid w:val="00E0573A"/>
    <w:rsid w:val="00E0579D"/>
    <w:rsid w:val="00E05F58"/>
    <w:rsid w:val="00E0644D"/>
    <w:rsid w:val="00E06574"/>
    <w:rsid w:val="00E0677C"/>
    <w:rsid w:val="00E0687E"/>
    <w:rsid w:val="00E06B5E"/>
    <w:rsid w:val="00E06B75"/>
    <w:rsid w:val="00E06BF4"/>
    <w:rsid w:val="00E06C00"/>
    <w:rsid w:val="00E07015"/>
    <w:rsid w:val="00E07290"/>
    <w:rsid w:val="00E072C6"/>
    <w:rsid w:val="00E073D0"/>
    <w:rsid w:val="00E073FA"/>
    <w:rsid w:val="00E074F8"/>
    <w:rsid w:val="00E07585"/>
    <w:rsid w:val="00E07641"/>
    <w:rsid w:val="00E07A63"/>
    <w:rsid w:val="00E07AE1"/>
    <w:rsid w:val="00E104C8"/>
    <w:rsid w:val="00E10722"/>
    <w:rsid w:val="00E10781"/>
    <w:rsid w:val="00E109B3"/>
    <w:rsid w:val="00E10E8D"/>
    <w:rsid w:val="00E112FC"/>
    <w:rsid w:val="00E11315"/>
    <w:rsid w:val="00E11332"/>
    <w:rsid w:val="00E11352"/>
    <w:rsid w:val="00E11A55"/>
    <w:rsid w:val="00E11ABF"/>
    <w:rsid w:val="00E11C7C"/>
    <w:rsid w:val="00E11D84"/>
    <w:rsid w:val="00E11E08"/>
    <w:rsid w:val="00E12571"/>
    <w:rsid w:val="00E127CE"/>
    <w:rsid w:val="00E12D7D"/>
    <w:rsid w:val="00E12EBD"/>
    <w:rsid w:val="00E130C7"/>
    <w:rsid w:val="00E13385"/>
    <w:rsid w:val="00E1362B"/>
    <w:rsid w:val="00E1382C"/>
    <w:rsid w:val="00E13974"/>
    <w:rsid w:val="00E13AFE"/>
    <w:rsid w:val="00E142AC"/>
    <w:rsid w:val="00E148A4"/>
    <w:rsid w:val="00E14951"/>
    <w:rsid w:val="00E14AA7"/>
    <w:rsid w:val="00E14C8B"/>
    <w:rsid w:val="00E14DB0"/>
    <w:rsid w:val="00E14E80"/>
    <w:rsid w:val="00E1508E"/>
    <w:rsid w:val="00E153A1"/>
    <w:rsid w:val="00E153E8"/>
    <w:rsid w:val="00E15559"/>
    <w:rsid w:val="00E1592F"/>
    <w:rsid w:val="00E15A0E"/>
    <w:rsid w:val="00E15C1C"/>
    <w:rsid w:val="00E15D7D"/>
    <w:rsid w:val="00E15F51"/>
    <w:rsid w:val="00E15F6D"/>
    <w:rsid w:val="00E160B9"/>
    <w:rsid w:val="00E161B9"/>
    <w:rsid w:val="00E16244"/>
    <w:rsid w:val="00E16699"/>
    <w:rsid w:val="00E16712"/>
    <w:rsid w:val="00E16746"/>
    <w:rsid w:val="00E16A66"/>
    <w:rsid w:val="00E170DC"/>
    <w:rsid w:val="00E170DF"/>
    <w:rsid w:val="00E17546"/>
    <w:rsid w:val="00E177A0"/>
    <w:rsid w:val="00E177C5"/>
    <w:rsid w:val="00E17D99"/>
    <w:rsid w:val="00E200A3"/>
    <w:rsid w:val="00E200BB"/>
    <w:rsid w:val="00E201C2"/>
    <w:rsid w:val="00E20544"/>
    <w:rsid w:val="00E20611"/>
    <w:rsid w:val="00E207C5"/>
    <w:rsid w:val="00E20A7F"/>
    <w:rsid w:val="00E20A88"/>
    <w:rsid w:val="00E20B27"/>
    <w:rsid w:val="00E20DC9"/>
    <w:rsid w:val="00E210B5"/>
    <w:rsid w:val="00E212F1"/>
    <w:rsid w:val="00E21525"/>
    <w:rsid w:val="00E215B4"/>
    <w:rsid w:val="00E216D3"/>
    <w:rsid w:val="00E21714"/>
    <w:rsid w:val="00E21B68"/>
    <w:rsid w:val="00E21BEF"/>
    <w:rsid w:val="00E22475"/>
    <w:rsid w:val="00E2259E"/>
    <w:rsid w:val="00E2268F"/>
    <w:rsid w:val="00E22699"/>
    <w:rsid w:val="00E2286B"/>
    <w:rsid w:val="00E2309D"/>
    <w:rsid w:val="00E2316A"/>
    <w:rsid w:val="00E23769"/>
    <w:rsid w:val="00E239C2"/>
    <w:rsid w:val="00E23B77"/>
    <w:rsid w:val="00E23D0D"/>
    <w:rsid w:val="00E23DE2"/>
    <w:rsid w:val="00E2449B"/>
    <w:rsid w:val="00E2495C"/>
    <w:rsid w:val="00E24B1B"/>
    <w:rsid w:val="00E24EE6"/>
    <w:rsid w:val="00E2522F"/>
    <w:rsid w:val="00E25334"/>
    <w:rsid w:val="00E25342"/>
    <w:rsid w:val="00E2547D"/>
    <w:rsid w:val="00E25C6C"/>
    <w:rsid w:val="00E25F8C"/>
    <w:rsid w:val="00E26000"/>
    <w:rsid w:val="00E261B3"/>
    <w:rsid w:val="00E263CC"/>
    <w:rsid w:val="00E263DC"/>
    <w:rsid w:val="00E26490"/>
    <w:rsid w:val="00E2669C"/>
    <w:rsid w:val="00E26818"/>
    <w:rsid w:val="00E2683F"/>
    <w:rsid w:val="00E26CB7"/>
    <w:rsid w:val="00E27173"/>
    <w:rsid w:val="00E27239"/>
    <w:rsid w:val="00E272CA"/>
    <w:rsid w:val="00E2748B"/>
    <w:rsid w:val="00E27584"/>
    <w:rsid w:val="00E2773F"/>
    <w:rsid w:val="00E27774"/>
    <w:rsid w:val="00E278D0"/>
    <w:rsid w:val="00E2797E"/>
    <w:rsid w:val="00E279A3"/>
    <w:rsid w:val="00E27B17"/>
    <w:rsid w:val="00E27D6E"/>
    <w:rsid w:val="00E27DA1"/>
    <w:rsid w:val="00E27E8E"/>
    <w:rsid w:val="00E27FFC"/>
    <w:rsid w:val="00E30307"/>
    <w:rsid w:val="00E30336"/>
    <w:rsid w:val="00E30577"/>
    <w:rsid w:val="00E305D8"/>
    <w:rsid w:val="00E30735"/>
    <w:rsid w:val="00E309A5"/>
    <w:rsid w:val="00E30AB4"/>
    <w:rsid w:val="00E30B15"/>
    <w:rsid w:val="00E3116B"/>
    <w:rsid w:val="00E31217"/>
    <w:rsid w:val="00E3143B"/>
    <w:rsid w:val="00E3162B"/>
    <w:rsid w:val="00E31658"/>
    <w:rsid w:val="00E31725"/>
    <w:rsid w:val="00E31B06"/>
    <w:rsid w:val="00E31C31"/>
    <w:rsid w:val="00E3202A"/>
    <w:rsid w:val="00E32295"/>
    <w:rsid w:val="00E32352"/>
    <w:rsid w:val="00E3244F"/>
    <w:rsid w:val="00E32552"/>
    <w:rsid w:val="00E327D3"/>
    <w:rsid w:val="00E32951"/>
    <w:rsid w:val="00E32EBD"/>
    <w:rsid w:val="00E32EC0"/>
    <w:rsid w:val="00E32FF0"/>
    <w:rsid w:val="00E33237"/>
    <w:rsid w:val="00E33308"/>
    <w:rsid w:val="00E33D54"/>
    <w:rsid w:val="00E33F52"/>
    <w:rsid w:val="00E3406F"/>
    <w:rsid w:val="00E34212"/>
    <w:rsid w:val="00E3432A"/>
    <w:rsid w:val="00E34489"/>
    <w:rsid w:val="00E345C8"/>
    <w:rsid w:val="00E34718"/>
    <w:rsid w:val="00E34810"/>
    <w:rsid w:val="00E3523E"/>
    <w:rsid w:val="00E35631"/>
    <w:rsid w:val="00E357C9"/>
    <w:rsid w:val="00E35D5C"/>
    <w:rsid w:val="00E36014"/>
    <w:rsid w:val="00E3601F"/>
    <w:rsid w:val="00E363C6"/>
    <w:rsid w:val="00E3681A"/>
    <w:rsid w:val="00E3698A"/>
    <w:rsid w:val="00E369E7"/>
    <w:rsid w:val="00E369F2"/>
    <w:rsid w:val="00E36BA1"/>
    <w:rsid w:val="00E3707C"/>
    <w:rsid w:val="00E370FD"/>
    <w:rsid w:val="00E372A4"/>
    <w:rsid w:val="00E37530"/>
    <w:rsid w:val="00E37858"/>
    <w:rsid w:val="00E378DD"/>
    <w:rsid w:val="00E37D06"/>
    <w:rsid w:val="00E37D0B"/>
    <w:rsid w:val="00E37DC7"/>
    <w:rsid w:val="00E37DC9"/>
    <w:rsid w:val="00E40181"/>
    <w:rsid w:val="00E40263"/>
    <w:rsid w:val="00E40399"/>
    <w:rsid w:val="00E4039C"/>
    <w:rsid w:val="00E40415"/>
    <w:rsid w:val="00E4054B"/>
    <w:rsid w:val="00E405E1"/>
    <w:rsid w:val="00E4083B"/>
    <w:rsid w:val="00E40B4E"/>
    <w:rsid w:val="00E40DBA"/>
    <w:rsid w:val="00E410E7"/>
    <w:rsid w:val="00E4115A"/>
    <w:rsid w:val="00E41384"/>
    <w:rsid w:val="00E4143C"/>
    <w:rsid w:val="00E41674"/>
    <w:rsid w:val="00E41691"/>
    <w:rsid w:val="00E416E6"/>
    <w:rsid w:val="00E41706"/>
    <w:rsid w:val="00E41BF1"/>
    <w:rsid w:val="00E41D9F"/>
    <w:rsid w:val="00E41F9F"/>
    <w:rsid w:val="00E41FE5"/>
    <w:rsid w:val="00E42061"/>
    <w:rsid w:val="00E420E3"/>
    <w:rsid w:val="00E42156"/>
    <w:rsid w:val="00E42295"/>
    <w:rsid w:val="00E42299"/>
    <w:rsid w:val="00E42535"/>
    <w:rsid w:val="00E42955"/>
    <w:rsid w:val="00E42975"/>
    <w:rsid w:val="00E42A02"/>
    <w:rsid w:val="00E42A6A"/>
    <w:rsid w:val="00E42E9A"/>
    <w:rsid w:val="00E42F8D"/>
    <w:rsid w:val="00E4316F"/>
    <w:rsid w:val="00E431AA"/>
    <w:rsid w:val="00E437E4"/>
    <w:rsid w:val="00E43898"/>
    <w:rsid w:val="00E438D6"/>
    <w:rsid w:val="00E43ABE"/>
    <w:rsid w:val="00E44506"/>
    <w:rsid w:val="00E44825"/>
    <w:rsid w:val="00E448A7"/>
    <w:rsid w:val="00E44B1A"/>
    <w:rsid w:val="00E44B98"/>
    <w:rsid w:val="00E44F91"/>
    <w:rsid w:val="00E4509A"/>
    <w:rsid w:val="00E452A6"/>
    <w:rsid w:val="00E4540A"/>
    <w:rsid w:val="00E455B1"/>
    <w:rsid w:val="00E45A6B"/>
    <w:rsid w:val="00E45AFA"/>
    <w:rsid w:val="00E45C37"/>
    <w:rsid w:val="00E45C7F"/>
    <w:rsid w:val="00E45EB2"/>
    <w:rsid w:val="00E45ED5"/>
    <w:rsid w:val="00E45F9B"/>
    <w:rsid w:val="00E4637D"/>
    <w:rsid w:val="00E46422"/>
    <w:rsid w:val="00E46428"/>
    <w:rsid w:val="00E466A9"/>
    <w:rsid w:val="00E4671A"/>
    <w:rsid w:val="00E468DD"/>
    <w:rsid w:val="00E4699F"/>
    <w:rsid w:val="00E46B1D"/>
    <w:rsid w:val="00E46C55"/>
    <w:rsid w:val="00E46CCE"/>
    <w:rsid w:val="00E46D04"/>
    <w:rsid w:val="00E46DA6"/>
    <w:rsid w:val="00E47195"/>
    <w:rsid w:val="00E4736F"/>
    <w:rsid w:val="00E47441"/>
    <w:rsid w:val="00E47474"/>
    <w:rsid w:val="00E475A1"/>
    <w:rsid w:val="00E478AB"/>
    <w:rsid w:val="00E47915"/>
    <w:rsid w:val="00E47ADE"/>
    <w:rsid w:val="00E47B4D"/>
    <w:rsid w:val="00E47BDC"/>
    <w:rsid w:val="00E50500"/>
    <w:rsid w:val="00E50722"/>
    <w:rsid w:val="00E5074F"/>
    <w:rsid w:val="00E508C0"/>
    <w:rsid w:val="00E50A90"/>
    <w:rsid w:val="00E50AF6"/>
    <w:rsid w:val="00E511A4"/>
    <w:rsid w:val="00E511A6"/>
    <w:rsid w:val="00E5121F"/>
    <w:rsid w:val="00E513D6"/>
    <w:rsid w:val="00E51428"/>
    <w:rsid w:val="00E5165D"/>
    <w:rsid w:val="00E51759"/>
    <w:rsid w:val="00E5175C"/>
    <w:rsid w:val="00E5178C"/>
    <w:rsid w:val="00E51A43"/>
    <w:rsid w:val="00E51C34"/>
    <w:rsid w:val="00E51EDA"/>
    <w:rsid w:val="00E52082"/>
    <w:rsid w:val="00E521BC"/>
    <w:rsid w:val="00E522A5"/>
    <w:rsid w:val="00E52374"/>
    <w:rsid w:val="00E52586"/>
    <w:rsid w:val="00E529E0"/>
    <w:rsid w:val="00E52C2F"/>
    <w:rsid w:val="00E52CFC"/>
    <w:rsid w:val="00E52E52"/>
    <w:rsid w:val="00E530DC"/>
    <w:rsid w:val="00E53248"/>
    <w:rsid w:val="00E532EF"/>
    <w:rsid w:val="00E53319"/>
    <w:rsid w:val="00E533DC"/>
    <w:rsid w:val="00E5378C"/>
    <w:rsid w:val="00E539EE"/>
    <w:rsid w:val="00E53C8C"/>
    <w:rsid w:val="00E54209"/>
    <w:rsid w:val="00E542DA"/>
    <w:rsid w:val="00E543F7"/>
    <w:rsid w:val="00E54560"/>
    <w:rsid w:val="00E54950"/>
    <w:rsid w:val="00E54B57"/>
    <w:rsid w:val="00E54C34"/>
    <w:rsid w:val="00E54F04"/>
    <w:rsid w:val="00E54F97"/>
    <w:rsid w:val="00E55159"/>
    <w:rsid w:val="00E55291"/>
    <w:rsid w:val="00E555B6"/>
    <w:rsid w:val="00E55A6D"/>
    <w:rsid w:val="00E55B94"/>
    <w:rsid w:val="00E55C31"/>
    <w:rsid w:val="00E55C5E"/>
    <w:rsid w:val="00E55F28"/>
    <w:rsid w:val="00E55FB3"/>
    <w:rsid w:val="00E55FB7"/>
    <w:rsid w:val="00E56536"/>
    <w:rsid w:val="00E566D5"/>
    <w:rsid w:val="00E5697D"/>
    <w:rsid w:val="00E56A01"/>
    <w:rsid w:val="00E56E3F"/>
    <w:rsid w:val="00E5733E"/>
    <w:rsid w:val="00E57AC5"/>
    <w:rsid w:val="00E57FEE"/>
    <w:rsid w:val="00E60424"/>
    <w:rsid w:val="00E6049E"/>
    <w:rsid w:val="00E60B2A"/>
    <w:rsid w:val="00E60BA8"/>
    <w:rsid w:val="00E60BB9"/>
    <w:rsid w:val="00E60CF8"/>
    <w:rsid w:val="00E60CFD"/>
    <w:rsid w:val="00E61408"/>
    <w:rsid w:val="00E61711"/>
    <w:rsid w:val="00E61909"/>
    <w:rsid w:val="00E61992"/>
    <w:rsid w:val="00E61C9F"/>
    <w:rsid w:val="00E61D25"/>
    <w:rsid w:val="00E61D53"/>
    <w:rsid w:val="00E61F2A"/>
    <w:rsid w:val="00E61FEA"/>
    <w:rsid w:val="00E62073"/>
    <w:rsid w:val="00E62221"/>
    <w:rsid w:val="00E6237A"/>
    <w:rsid w:val="00E62474"/>
    <w:rsid w:val="00E6259B"/>
    <w:rsid w:val="00E62657"/>
    <w:rsid w:val="00E6269C"/>
    <w:rsid w:val="00E629A1"/>
    <w:rsid w:val="00E629AF"/>
    <w:rsid w:val="00E62B4E"/>
    <w:rsid w:val="00E6322D"/>
    <w:rsid w:val="00E635F5"/>
    <w:rsid w:val="00E63767"/>
    <w:rsid w:val="00E6388A"/>
    <w:rsid w:val="00E63B78"/>
    <w:rsid w:val="00E63C7C"/>
    <w:rsid w:val="00E63CB7"/>
    <w:rsid w:val="00E63E7F"/>
    <w:rsid w:val="00E64270"/>
    <w:rsid w:val="00E646D2"/>
    <w:rsid w:val="00E64946"/>
    <w:rsid w:val="00E6494B"/>
    <w:rsid w:val="00E64A99"/>
    <w:rsid w:val="00E64C13"/>
    <w:rsid w:val="00E64D8E"/>
    <w:rsid w:val="00E65121"/>
    <w:rsid w:val="00E6512D"/>
    <w:rsid w:val="00E65201"/>
    <w:rsid w:val="00E65416"/>
    <w:rsid w:val="00E65824"/>
    <w:rsid w:val="00E65982"/>
    <w:rsid w:val="00E65983"/>
    <w:rsid w:val="00E659F2"/>
    <w:rsid w:val="00E65C46"/>
    <w:rsid w:val="00E65CDC"/>
    <w:rsid w:val="00E65E1C"/>
    <w:rsid w:val="00E65EF0"/>
    <w:rsid w:val="00E65F0F"/>
    <w:rsid w:val="00E6612D"/>
    <w:rsid w:val="00E6618D"/>
    <w:rsid w:val="00E66A39"/>
    <w:rsid w:val="00E66B3F"/>
    <w:rsid w:val="00E66C06"/>
    <w:rsid w:val="00E66DF5"/>
    <w:rsid w:val="00E66F75"/>
    <w:rsid w:val="00E6705F"/>
    <w:rsid w:val="00E6722B"/>
    <w:rsid w:val="00E6768D"/>
    <w:rsid w:val="00E6776C"/>
    <w:rsid w:val="00E6794C"/>
    <w:rsid w:val="00E679F3"/>
    <w:rsid w:val="00E67B60"/>
    <w:rsid w:val="00E67B7B"/>
    <w:rsid w:val="00E67D12"/>
    <w:rsid w:val="00E7025C"/>
    <w:rsid w:val="00E703C1"/>
    <w:rsid w:val="00E70775"/>
    <w:rsid w:val="00E70861"/>
    <w:rsid w:val="00E70E34"/>
    <w:rsid w:val="00E7112C"/>
    <w:rsid w:val="00E711EE"/>
    <w:rsid w:val="00E713FC"/>
    <w:rsid w:val="00E71591"/>
    <w:rsid w:val="00E71988"/>
    <w:rsid w:val="00E71AD5"/>
    <w:rsid w:val="00E71CEB"/>
    <w:rsid w:val="00E71F86"/>
    <w:rsid w:val="00E71F8A"/>
    <w:rsid w:val="00E72229"/>
    <w:rsid w:val="00E72437"/>
    <w:rsid w:val="00E727B6"/>
    <w:rsid w:val="00E7280C"/>
    <w:rsid w:val="00E72978"/>
    <w:rsid w:val="00E72A87"/>
    <w:rsid w:val="00E72BDE"/>
    <w:rsid w:val="00E72D57"/>
    <w:rsid w:val="00E73182"/>
    <w:rsid w:val="00E731F5"/>
    <w:rsid w:val="00E732EE"/>
    <w:rsid w:val="00E733EC"/>
    <w:rsid w:val="00E734BD"/>
    <w:rsid w:val="00E7353E"/>
    <w:rsid w:val="00E73780"/>
    <w:rsid w:val="00E73789"/>
    <w:rsid w:val="00E73810"/>
    <w:rsid w:val="00E73AA7"/>
    <w:rsid w:val="00E73AE8"/>
    <w:rsid w:val="00E73B92"/>
    <w:rsid w:val="00E73D1B"/>
    <w:rsid w:val="00E740DA"/>
    <w:rsid w:val="00E741C8"/>
    <w:rsid w:val="00E7434E"/>
    <w:rsid w:val="00E7474F"/>
    <w:rsid w:val="00E749C3"/>
    <w:rsid w:val="00E749FA"/>
    <w:rsid w:val="00E74D98"/>
    <w:rsid w:val="00E74FF5"/>
    <w:rsid w:val="00E7576E"/>
    <w:rsid w:val="00E75923"/>
    <w:rsid w:val="00E75976"/>
    <w:rsid w:val="00E75A43"/>
    <w:rsid w:val="00E75E17"/>
    <w:rsid w:val="00E75E1F"/>
    <w:rsid w:val="00E762BA"/>
    <w:rsid w:val="00E76571"/>
    <w:rsid w:val="00E7658F"/>
    <w:rsid w:val="00E76BC9"/>
    <w:rsid w:val="00E76D00"/>
    <w:rsid w:val="00E76FF6"/>
    <w:rsid w:val="00E77144"/>
    <w:rsid w:val="00E7776D"/>
    <w:rsid w:val="00E7778D"/>
    <w:rsid w:val="00E77791"/>
    <w:rsid w:val="00E777A9"/>
    <w:rsid w:val="00E7786F"/>
    <w:rsid w:val="00E779A0"/>
    <w:rsid w:val="00E77C0D"/>
    <w:rsid w:val="00E77D5E"/>
    <w:rsid w:val="00E77FA3"/>
    <w:rsid w:val="00E8006F"/>
    <w:rsid w:val="00E80132"/>
    <w:rsid w:val="00E80199"/>
    <w:rsid w:val="00E801C4"/>
    <w:rsid w:val="00E80389"/>
    <w:rsid w:val="00E80599"/>
    <w:rsid w:val="00E806D3"/>
    <w:rsid w:val="00E80760"/>
    <w:rsid w:val="00E807A3"/>
    <w:rsid w:val="00E80ABD"/>
    <w:rsid w:val="00E80B2D"/>
    <w:rsid w:val="00E80DE3"/>
    <w:rsid w:val="00E80E22"/>
    <w:rsid w:val="00E81378"/>
    <w:rsid w:val="00E81590"/>
    <w:rsid w:val="00E818CB"/>
    <w:rsid w:val="00E81C97"/>
    <w:rsid w:val="00E81DE3"/>
    <w:rsid w:val="00E8217D"/>
    <w:rsid w:val="00E823A0"/>
    <w:rsid w:val="00E8269D"/>
    <w:rsid w:val="00E828D6"/>
    <w:rsid w:val="00E8296F"/>
    <w:rsid w:val="00E82C55"/>
    <w:rsid w:val="00E8327B"/>
    <w:rsid w:val="00E83390"/>
    <w:rsid w:val="00E83601"/>
    <w:rsid w:val="00E83855"/>
    <w:rsid w:val="00E838BA"/>
    <w:rsid w:val="00E83CF9"/>
    <w:rsid w:val="00E83D35"/>
    <w:rsid w:val="00E83F38"/>
    <w:rsid w:val="00E84092"/>
    <w:rsid w:val="00E846EA"/>
    <w:rsid w:val="00E84C5B"/>
    <w:rsid w:val="00E84C78"/>
    <w:rsid w:val="00E84D1E"/>
    <w:rsid w:val="00E852C4"/>
    <w:rsid w:val="00E85434"/>
    <w:rsid w:val="00E85479"/>
    <w:rsid w:val="00E85537"/>
    <w:rsid w:val="00E855B7"/>
    <w:rsid w:val="00E857D7"/>
    <w:rsid w:val="00E8580B"/>
    <w:rsid w:val="00E85824"/>
    <w:rsid w:val="00E85A0A"/>
    <w:rsid w:val="00E85CDA"/>
    <w:rsid w:val="00E85CE9"/>
    <w:rsid w:val="00E85D73"/>
    <w:rsid w:val="00E86175"/>
    <w:rsid w:val="00E86190"/>
    <w:rsid w:val="00E863B8"/>
    <w:rsid w:val="00E864FA"/>
    <w:rsid w:val="00E865A1"/>
    <w:rsid w:val="00E865B2"/>
    <w:rsid w:val="00E866C5"/>
    <w:rsid w:val="00E868D8"/>
    <w:rsid w:val="00E86900"/>
    <w:rsid w:val="00E86B1E"/>
    <w:rsid w:val="00E86CCA"/>
    <w:rsid w:val="00E86DA3"/>
    <w:rsid w:val="00E87270"/>
    <w:rsid w:val="00E8787E"/>
    <w:rsid w:val="00E87A01"/>
    <w:rsid w:val="00E87EF6"/>
    <w:rsid w:val="00E87F9D"/>
    <w:rsid w:val="00E90258"/>
    <w:rsid w:val="00E9042A"/>
    <w:rsid w:val="00E905C7"/>
    <w:rsid w:val="00E905F0"/>
    <w:rsid w:val="00E907FC"/>
    <w:rsid w:val="00E9089A"/>
    <w:rsid w:val="00E90DD3"/>
    <w:rsid w:val="00E90E46"/>
    <w:rsid w:val="00E90F08"/>
    <w:rsid w:val="00E90FE6"/>
    <w:rsid w:val="00E91367"/>
    <w:rsid w:val="00E91421"/>
    <w:rsid w:val="00E91437"/>
    <w:rsid w:val="00E91682"/>
    <w:rsid w:val="00E91867"/>
    <w:rsid w:val="00E91993"/>
    <w:rsid w:val="00E91A3C"/>
    <w:rsid w:val="00E91BC6"/>
    <w:rsid w:val="00E91C0A"/>
    <w:rsid w:val="00E91C47"/>
    <w:rsid w:val="00E91F0C"/>
    <w:rsid w:val="00E91FFC"/>
    <w:rsid w:val="00E920C8"/>
    <w:rsid w:val="00E921BD"/>
    <w:rsid w:val="00E921C8"/>
    <w:rsid w:val="00E92206"/>
    <w:rsid w:val="00E929F1"/>
    <w:rsid w:val="00E92AC3"/>
    <w:rsid w:val="00E92B07"/>
    <w:rsid w:val="00E92CBA"/>
    <w:rsid w:val="00E92E0F"/>
    <w:rsid w:val="00E92FB1"/>
    <w:rsid w:val="00E93066"/>
    <w:rsid w:val="00E93244"/>
    <w:rsid w:val="00E93708"/>
    <w:rsid w:val="00E937A6"/>
    <w:rsid w:val="00E93984"/>
    <w:rsid w:val="00E93D70"/>
    <w:rsid w:val="00E93E1F"/>
    <w:rsid w:val="00E940E1"/>
    <w:rsid w:val="00E9443F"/>
    <w:rsid w:val="00E94513"/>
    <w:rsid w:val="00E94A48"/>
    <w:rsid w:val="00E95092"/>
    <w:rsid w:val="00E952EE"/>
    <w:rsid w:val="00E953A7"/>
    <w:rsid w:val="00E954D7"/>
    <w:rsid w:val="00E956F7"/>
    <w:rsid w:val="00E95978"/>
    <w:rsid w:val="00E959DB"/>
    <w:rsid w:val="00E95BD1"/>
    <w:rsid w:val="00E95DBD"/>
    <w:rsid w:val="00E95E72"/>
    <w:rsid w:val="00E95F14"/>
    <w:rsid w:val="00E96205"/>
    <w:rsid w:val="00E969F2"/>
    <w:rsid w:val="00E96A2B"/>
    <w:rsid w:val="00E9710E"/>
    <w:rsid w:val="00E97141"/>
    <w:rsid w:val="00E978E4"/>
    <w:rsid w:val="00E97FA2"/>
    <w:rsid w:val="00EA02AC"/>
    <w:rsid w:val="00EA049D"/>
    <w:rsid w:val="00EA0618"/>
    <w:rsid w:val="00EA0A08"/>
    <w:rsid w:val="00EA0A59"/>
    <w:rsid w:val="00EA0B48"/>
    <w:rsid w:val="00EA0B81"/>
    <w:rsid w:val="00EA0C6C"/>
    <w:rsid w:val="00EA0ED7"/>
    <w:rsid w:val="00EA0F05"/>
    <w:rsid w:val="00EA0F33"/>
    <w:rsid w:val="00EA10DC"/>
    <w:rsid w:val="00EA1200"/>
    <w:rsid w:val="00EA125B"/>
    <w:rsid w:val="00EA12C6"/>
    <w:rsid w:val="00EA13AA"/>
    <w:rsid w:val="00EA1461"/>
    <w:rsid w:val="00EA1621"/>
    <w:rsid w:val="00EA18CF"/>
    <w:rsid w:val="00EA1A32"/>
    <w:rsid w:val="00EA1B5F"/>
    <w:rsid w:val="00EA1D7E"/>
    <w:rsid w:val="00EA1E8A"/>
    <w:rsid w:val="00EA2090"/>
    <w:rsid w:val="00EA2125"/>
    <w:rsid w:val="00EA2126"/>
    <w:rsid w:val="00EA2342"/>
    <w:rsid w:val="00EA23E4"/>
    <w:rsid w:val="00EA25DA"/>
    <w:rsid w:val="00EA2671"/>
    <w:rsid w:val="00EA29E2"/>
    <w:rsid w:val="00EA29EF"/>
    <w:rsid w:val="00EA2DC5"/>
    <w:rsid w:val="00EA2F6A"/>
    <w:rsid w:val="00EA30A8"/>
    <w:rsid w:val="00EA3162"/>
    <w:rsid w:val="00EA3271"/>
    <w:rsid w:val="00EA369A"/>
    <w:rsid w:val="00EA3B55"/>
    <w:rsid w:val="00EA3DA3"/>
    <w:rsid w:val="00EA3E6D"/>
    <w:rsid w:val="00EA3F2A"/>
    <w:rsid w:val="00EA423F"/>
    <w:rsid w:val="00EA43EF"/>
    <w:rsid w:val="00EA4499"/>
    <w:rsid w:val="00EA493A"/>
    <w:rsid w:val="00EA4A60"/>
    <w:rsid w:val="00EA4BA0"/>
    <w:rsid w:val="00EA50FC"/>
    <w:rsid w:val="00EA524F"/>
    <w:rsid w:val="00EA5BEA"/>
    <w:rsid w:val="00EA5DF0"/>
    <w:rsid w:val="00EA6040"/>
    <w:rsid w:val="00EA62C0"/>
    <w:rsid w:val="00EA6402"/>
    <w:rsid w:val="00EA6437"/>
    <w:rsid w:val="00EA6774"/>
    <w:rsid w:val="00EA67E5"/>
    <w:rsid w:val="00EA6A29"/>
    <w:rsid w:val="00EA6A8B"/>
    <w:rsid w:val="00EA6DB5"/>
    <w:rsid w:val="00EA6DD1"/>
    <w:rsid w:val="00EA72D3"/>
    <w:rsid w:val="00EA7375"/>
    <w:rsid w:val="00EA74C2"/>
    <w:rsid w:val="00EA75CE"/>
    <w:rsid w:val="00EA765F"/>
    <w:rsid w:val="00EA77F8"/>
    <w:rsid w:val="00EA7871"/>
    <w:rsid w:val="00EA7AEB"/>
    <w:rsid w:val="00EA7F74"/>
    <w:rsid w:val="00EB005C"/>
    <w:rsid w:val="00EB00E0"/>
    <w:rsid w:val="00EB04E9"/>
    <w:rsid w:val="00EB05D5"/>
    <w:rsid w:val="00EB06B8"/>
    <w:rsid w:val="00EB080E"/>
    <w:rsid w:val="00EB0AF8"/>
    <w:rsid w:val="00EB1D48"/>
    <w:rsid w:val="00EB1D6F"/>
    <w:rsid w:val="00EB2109"/>
    <w:rsid w:val="00EB2175"/>
    <w:rsid w:val="00EB2205"/>
    <w:rsid w:val="00EB233A"/>
    <w:rsid w:val="00EB24A8"/>
    <w:rsid w:val="00EB252D"/>
    <w:rsid w:val="00EB27B1"/>
    <w:rsid w:val="00EB2B8C"/>
    <w:rsid w:val="00EB2F3E"/>
    <w:rsid w:val="00EB3614"/>
    <w:rsid w:val="00EB3679"/>
    <w:rsid w:val="00EB36BC"/>
    <w:rsid w:val="00EB37CA"/>
    <w:rsid w:val="00EB38C4"/>
    <w:rsid w:val="00EB3A01"/>
    <w:rsid w:val="00EB3C52"/>
    <w:rsid w:val="00EB3D1C"/>
    <w:rsid w:val="00EB3EF8"/>
    <w:rsid w:val="00EB4205"/>
    <w:rsid w:val="00EB433C"/>
    <w:rsid w:val="00EB4679"/>
    <w:rsid w:val="00EB480C"/>
    <w:rsid w:val="00EB49AD"/>
    <w:rsid w:val="00EB4BC7"/>
    <w:rsid w:val="00EB4CE2"/>
    <w:rsid w:val="00EB4F1A"/>
    <w:rsid w:val="00EB51B5"/>
    <w:rsid w:val="00EB51F3"/>
    <w:rsid w:val="00EB53CB"/>
    <w:rsid w:val="00EB56A5"/>
    <w:rsid w:val="00EB56B9"/>
    <w:rsid w:val="00EB5DF7"/>
    <w:rsid w:val="00EB5FC5"/>
    <w:rsid w:val="00EB6030"/>
    <w:rsid w:val="00EB6209"/>
    <w:rsid w:val="00EB6375"/>
    <w:rsid w:val="00EB63EF"/>
    <w:rsid w:val="00EB6487"/>
    <w:rsid w:val="00EB6586"/>
    <w:rsid w:val="00EB670F"/>
    <w:rsid w:val="00EB6DB9"/>
    <w:rsid w:val="00EB6EBF"/>
    <w:rsid w:val="00EB6F63"/>
    <w:rsid w:val="00EB74A5"/>
    <w:rsid w:val="00EB75D2"/>
    <w:rsid w:val="00EB765A"/>
    <w:rsid w:val="00EB77C3"/>
    <w:rsid w:val="00EB79E2"/>
    <w:rsid w:val="00EB7B74"/>
    <w:rsid w:val="00EC0022"/>
    <w:rsid w:val="00EC033F"/>
    <w:rsid w:val="00EC059F"/>
    <w:rsid w:val="00EC05AF"/>
    <w:rsid w:val="00EC07CE"/>
    <w:rsid w:val="00EC08BF"/>
    <w:rsid w:val="00EC0C11"/>
    <w:rsid w:val="00EC0CE4"/>
    <w:rsid w:val="00EC0E3A"/>
    <w:rsid w:val="00EC0F0C"/>
    <w:rsid w:val="00EC131C"/>
    <w:rsid w:val="00EC137E"/>
    <w:rsid w:val="00EC18DE"/>
    <w:rsid w:val="00EC1A43"/>
    <w:rsid w:val="00EC1C1C"/>
    <w:rsid w:val="00EC1F24"/>
    <w:rsid w:val="00EC203C"/>
    <w:rsid w:val="00EC207D"/>
    <w:rsid w:val="00EC21DD"/>
    <w:rsid w:val="00EC22F6"/>
    <w:rsid w:val="00EC2341"/>
    <w:rsid w:val="00EC28F1"/>
    <w:rsid w:val="00EC2AA7"/>
    <w:rsid w:val="00EC3096"/>
    <w:rsid w:val="00EC353A"/>
    <w:rsid w:val="00EC362A"/>
    <w:rsid w:val="00EC3657"/>
    <w:rsid w:val="00EC371E"/>
    <w:rsid w:val="00EC394C"/>
    <w:rsid w:val="00EC3A88"/>
    <w:rsid w:val="00EC3CF0"/>
    <w:rsid w:val="00EC3DB9"/>
    <w:rsid w:val="00EC401B"/>
    <w:rsid w:val="00EC40FA"/>
    <w:rsid w:val="00EC411A"/>
    <w:rsid w:val="00EC41E0"/>
    <w:rsid w:val="00EC4290"/>
    <w:rsid w:val="00EC4501"/>
    <w:rsid w:val="00EC4573"/>
    <w:rsid w:val="00EC45A8"/>
    <w:rsid w:val="00EC45F4"/>
    <w:rsid w:val="00EC4678"/>
    <w:rsid w:val="00EC4998"/>
    <w:rsid w:val="00EC4BEE"/>
    <w:rsid w:val="00EC4C2E"/>
    <w:rsid w:val="00EC4C37"/>
    <w:rsid w:val="00EC4EF9"/>
    <w:rsid w:val="00EC4FCE"/>
    <w:rsid w:val="00EC5469"/>
    <w:rsid w:val="00EC555F"/>
    <w:rsid w:val="00EC58F0"/>
    <w:rsid w:val="00EC5AB3"/>
    <w:rsid w:val="00EC5BDA"/>
    <w:rsid w:val="00EC5C0E"/>
    <w:rsid w:val="00EC5C98"/>
    <w:rsid w:val="00EC5DFB"/>
    <w:rsid w:val="00EC5E60"/>
    <w:rsid w:val="00EC60CE"/>
    <w:rsid w:val="00EC620A"/>
    <w:rsid w:val="00EC65ED"/>
    <w:rsid w:val="00EC6899"/>
    <w:rsid w:val="00EC6A9D"/>
    <w:rsid w:val="00EC6CA1"/>
    <w:rsid w:val="00EC6E84"/>
    <w:rsid w:val="00EC6ED5"/>
    <w:rsid w:val="00EC7045"/>
    <w:rsid w:val="00EC74EF"/>
    <w:rsid w:val="00EC7540"/>
    <w:rsid w:val="00EC7A7F"/>
    <w:rsid w:val="00EC7B63"/>
    <w:rsid w:val="00EC7C12"/>
    <w:rsid w:val="00EC7D0F"/>
    <w:rsid w:val="00ED00FB"/>
    <w:rsid w:val="00ED0209"/>
    <w:rsid w:val="00ED03CC"/>
    <w:rsid w:val="00ED0B2C"/>
    <w:rsid w:val="00ED0C02"/>
    <w:rsid w:val="00ED0C56"/>
    <w:rsid w:val="00ED0CCB"/>
    <w:rsid w:val="00ED146D"/>
    <w:rsid w:val="00ED1616"/>
    <w:rsid w:val="00ED16CB"/>
    <w:rsid w:val="00ED180E"/>
    <w:rsid w:val="00ED1872"/>
    <w:rsid w:val="00ED19B9"/>
    <w:rsid w:val="00ED19E7"/>
    <w:rsid w:val="00ED1BD4"/>
    <w:rsid w:val="00ED1CEF"/>
    <w:rsid w:val="00ED1F02"/>
    <w:rsid w:val="00ED210F"/>
    <w:rsid w:val="00ED26A7"/>
    <w:rsid w:val="00ED26BF"/>
    <w:rsid w:val="00ED285C"/>
    <w:rsid w:val="00ED2B4F"/>
    <w:rsid w:val="00ED2DED"/>
    <w:rsid w:val="00ED310A"/>
    <w:rsid w:val="00ED3261"/>
    <w:rsid w:val="00ED36D1"/>
    <w:rsid w:val="00ED37CC"/>
    <w:rsid w:val="00ED3D09"/>
    <w:rsid w:val="00ED3E3B"/>
    <w:rsid w:val="00ED40A3"/>
    <w:rsid w:val="00ED412C"/>
    <w:rsid w:val="00ED4291"/>
    <w:rsid w:val="00ED472F"/>
    <w:rsid w:val="00ED47A4"/>
    <w:rsid w:val="00ED47B5"/>
    <w:rsid w:val="00ED495E"/>
    <w:rsid w:val="00ED49E4"/>
    <w:rsid w:val="00ED4CF3"/>
    <w:rsid w:val="00ED4D92"/>
    <w:rsid w:val="00ED4F25"/>
    <w:rsid w:val="00ED53A4"/>
    <w:rsid w:val="00ED53F5"/>
    <w:rsid w:val="00ED54EF"/>
    <w:rsid w:val="00ED54F6"/>
    <w:rsid w:val="00ED59A8"/>
    <w:rsid w:val="00ED5B9B"/>
    <w:rsid w:val="00ED5C59"/>
    <w:rsid w:val="00ED5CB3"/>
    <w:rsid w:val="00ED5E23"/>
    <w:rsid w:val="00ED5FCE"/>
    <w:rsid w:val="00ED611E"/>
    <w:rsid w:val="00ED6342"/>
    <w:rsid w:val="00ED6510"/>
    <w:rsid w:val="00ED68DB"/>
    <w:rsid w:val="00ED69DE"/>
    <w:rsid w:val="00ED6BAD"/>
    <w:rsid w:val="00ED6CDE"/>
    <w:rsid w:val="00ED6E6D"/>
    <w:rsid w:val="00ED715C"/>
    <w:rsid w:val="00ED73E4"/>
    <w:rsid w:val="00ED7447"/>
    <w:rsid w:val="00ED7762"/>
    <w:rsid w:val="00ED7AC1"/>
    <w:rsid w:val="00ED7B2A"/>
    <w:rsid w:val="00ED7E0C"/>
    <w:rsid w:val="00ED7FFB"/>
    <w:rsid w:val="00EE00D6"/>
    <w:rsid w:val="00EE02EE"/>
    <w:rsid w:val="00EE046D"/>
    <w:rsid w:val="00EE069F"/>
    <w:rsid w:val="00EE0B00"/>
    <w:rsid w:val="00EE11AF"/>
    <w:rsid w:val="00EE11E7"/>
    <w:rsid w:val="00EE1469"/>
    <w:rsid w:val="00EE1488"/>
    <w:rsid w:val="00EE16A9"/>
    <w:rsid w:val="00EE17CF"/>
    <w:rsid w:val="00EE1CDC"/>
    <w:rsid w:val="00EE242D"/>
    <w:rsid w:val="00EE254C"/>
    <w:rsid w:val="00EE29AD"/>
    <w:rsid w:val="00EE2B3F"/>
    <w:rsid w:val="00EE2B72"/>
    <w:rsid w:val="00EE2C6C"/>
    <w:rsid w:val="00EE3033"/>
    <w:rsid w:val="00EE3328"/>
    <w:rsid w:val="00EE3975"/>
    <w:rsid w:val="00EE398B"/>
    <w:rsid w:val="00EE39E1"/>
    <w:rsid w:val="00EE3BE3"/>
    <w:rsid w:val="00EE3DEC"/>
    <w:rsid w:val="00EE3E21"/>
    <w:rsid w:val="00EE3E24"/>
    <w:rsid w:val="00EE404A"/>
    <w:rsid w:val="00EE40E1"/>
    <w:rsid w:val="00EE4348"/>
    <w:rsid w:val="00EE447C"/>
    <w:rsid w:val="00EE4538"/>
    <w:rsid w:val="00EE4621"/>
    <w:rsid w:val="00EE4BBA"/>
    <w:rsid w:val="00EE4D5D"/>
    <w:rsid w:val="00EE4E0A"/>
    <w:rsid w:val="00EE50CA"/>
    <w:rsid w:val="00EE5131"/>
    <w:rsid w:val="00EE52E5"/>
    <w:rsid w:val="00EE544A"/>
    <w:rsid w:val="00EE545A"/>
    <w:rsid w:val="00EE54B7"/>
    <w:rsid w:val="00EE5725"/>
    <w:rsid w:val="00EE5796"/>
    <w:rsid w:val="00EE57D5"/>
    <w:rsid w:val="00EE59D1"/>
    <w:rsid w:val="00EE5E99"/>
    <w:rsid w:val="00EE5FCA"/>
    <w:rsid w:val="00EE5FDB"/>
    <w:rsid w:val="00EE611F"/>
    <w:rsid w:val="00EE624C"/>
    <w:rsid w:val="00EE648B"/>
    <w:rsid w:val="00EE6596"/>
    <w:rsid w:val="00EE67F8"/>
    <w:rsid w:val="00EE694C"/>
    <w:rsid w:val="00EE6A10"/>
    <w:rsid w:val="00EE6A82"/>
    <w:rsid w:val="00EE6AEC"/>
    <w:rsid w:val="00EE6CD3"/>
    <w:rsid w:val="00EE6F78"/>
    <w:rsid w:val="00EE70EA"/>
    <w:rsid w:val="00EE76BE"/>
    <w:rsid w:val="00EE78D0"/>
    <w:rsid w:val="00EE7CC7"/>
    <w:rsid w:val="00EF028E"/>
    <w:rsid w:val="00EF0428"/>
    <w:rsid w:val="00EF07B3"/>
    <w:rsid w:val="00EF109B"/>
    <w:rsid w:val="00EF116D"/>
    <w:rsid w:val="00EF11D2"/>
    <w:rsid w:val="00EF1420"/>
    <w:rsid w:val="00EF18CB"/>
    <w:rsid w:val="00EF1940"/>
    <w:rsid w:val="00EF1BE5"/>
    <w:rsid w:val="00EF1D71"/>
    <w:rsid w:val="00EF1E38"/>
    <w:rsid w:val="00EF201C"/>
    <w:rsid w:val="00EF2064"/>
    <w:rsid w:val="00EF20C2"/>
    <w:rsid w:val="00EF20FF"/>
    <w:rsid w:val="00EF2481"/>
    <w:rsid w:val="00EF2976"/>
    <w:rsid w:val="00EF2C72"/>
    <w:rsid w:val="00EF34E3"/>
    <w:rsid w:val="00EF3527"/>
    <w:rsid w:val="00EF3671"/>
    <w:rsid w:val="00EF36AF"/>
    <w:rsid w:val="00EF3868"/>
    <w:rsid w:val="00EF39F9"/>
    <w:rsid w:val="00EF3D03"/>
    <w:rsid w:val="00EF3D87"/>
    <w:rsid w:val="00EF3E5E"/>
    <w:rsid w:val="00EF3E95"/>
    <w:rsid w:val="00EF3F14"/>
    <w:rsid w:val="00EF3FF5"/>
    <w:rsid w:val="00EF404F"/>
    <w:rsid w:val="00EF40ED"/>
    <w:rsid w:val="00EF423E"/>
    <w:rsid w:val="00EF4310"/>
    <w:rsid w:val="00EF4560"/>
    <w:rsid w:val="00EF468F"/>
    <w:rsid w:val="00EF46A4"/>
    <w:rsid w:val="00EF4824"/>
    <w:rsid w:val="00EF4CB2"/>
    <w:rsid w:val="00EF4EFA"/>
    <w:rsid w:val="00EF4FEB"/>
    <w:rsid w:val="00EF59A3"/>
    <w:rsid w:val="00EF5AB9"/>
    <w:rsid w:val="00EF5B3D"/>
    <w:rsid w:val="00EF5B82"/>
    <w:rsid w:val="00EF5D19"/>
    <w:rsid w:val="00EF5E69"/>
    <w:rsid w:val="00EF6675"/>
    <w:rsid w:val="00EF6743"/>
    <w:rsid w:val="00EF676D"/>
    <w:rsid w:val="00EF6868"/>
    <w:rsid w:val="00EF6996"/>
    <w:rsid w:val="00EF6ABE"/>
    <w:rsid w:val="00EF6BB8"/>
    <w:rsid w:val="00EF6C72"/>
    <w:rsid w:val="00EF70D1"/>
    <w:rsid w:val="00EF7152"/>
    <w:rsid w:val="00EF71CB"/>
    <w:rsid w:val="00EF7328"/>
    <w:rsid w:val="00EF7898"/>
    <w:rsid w:val="00EF78D6"/>
    <w:rsid w:val="00EF79F0"/>
    <w:rsid w:val="00EF7B72"/>
    <w:rsid w:val="00EF7C02"/>
    <w:rsid w:val="00EF7C52"/>
    <w:rsid w:val="00EF7E4D"/>
    <w:rsid w:val="00EF7E7A"/>
    <w:rsid w:val="00EF7EAA"/>
    <w:rsid w:val="00F0033A"/>
    <w:rsid w:val="00F004E5"/>
    <w:rsid w:val="00F00589"/>
    <w:rsid w:val="00F0058E"/>
    <w:rsid w:val="00F0063D"/>
    <w:rsid w:val="00F00805"/>
    <w:rsid w:val="00F008ED"/>
    <w:rsid w:val="00F00986"/>
    <w:rsid w:val="00F009A2"/>
    <w:rsid w:val="00F00ADD"/>
    <w:rsid w:val="00F00AE0"/>
    <w:rsid w:val="00F00C48"/>
    <w:rsid w:val="00F00F9C"/>
    <w:rsid w:val="00F00FC7"/>
    <w:rsid w:val="00F0105D"/>
    <w:rsid w:val="00F0112A"/>
    <w:rsid w:val="00F0124A"/>
    <w:rsid w:val="00F01481"/>
    <w:rsid w:val="00F014BA"/>
    <w:rsid w:val="00F01DB5"/>
    <w:rsid w:val="00F01E5F"/>
    <w:rsid w:val="00F01F57"/>
    <w:rsid w:val="00F020B7"/>
    <w:rsid w:val="00F020E1"/>
    <w:rsid w:val="00F02442"/>
    <w:rsid w:val="00F024F3"/>
    <w:rsid w:val="00F025D5"/>
    <w:rsid w:val="00F02640"/>
    <w:rsid w:val="00F02908"/>
    <w:rsid w:val="00F02ABA"/>
    <w:rsid w:val="00F02BF3"/>
    <w:rsid w:val="00F02CC4"/>
    <w:rsid w:val="00F02CCA"/>
    <w:rsid w:val="00F02EAF"/>
    <w:rsid w:val="00F03028"/>
    <w:rsid w:val="00F0324C"/>
    <w:rsid w:val="00F03257"/>
    <w:rsid w:val="00F03510"/>
    <w:rsid w:val="00F0358C"/>
    <w:rsid w:val="00F03593"/>
    <w:rsid w:val="00F038D3"/>
    <w:rsid w:val="00F03C57"/>
    <w:rsid w:val="00F03E7A"/>
    <w:rsid w:val="00F04038"/>
    <w:rsid w:val="00F04060"/>
    <w:rsid w:val="00F0435F"/>
    <w:rsid w:val="00F0437A"/>
    <w:rsid w:val="00F044D6"/>
    <w:rsid w:val="00F05221"/>
    <w:rsid w:val="00F0527A"/>
    <w:rsid w:val="00F053E0"/>
    <w:rsid w:val="00F05535"/>
    <w:rsid w:val="00F05971"/>
    <w:rsid w:val="00F05D9B"/>
    <w:rsid w:val="00F05E9E"/>
    <w:rsid w:val="00F05F83"/>
    <w:rsid w:val="00F06016"/>
    <w:rsid w:val="00F06077"/>
    <w:rsid w:val="00F06086"/>
    <w:rsid w:val="00F06107"/>
    <w:rsid w:val="00F061FD"/>
    <w:rsid w:val="00F06314"/>
    <w:rsid w:val="00F06330"/>
    <w:rsid w:val="00F063DF"/>
    <w:rsid w:val="00F06614"/>
    <w:rsid w:val="00F066C4"/>
    <w:rsid w:val="00F067C1"/>
    <w:rsid w:val="00F067ED"/>
    <w:rsid w:val="00F06AC6"/>
    <w:rsid w:val="00F06BBA"/>
    <w:rsid w:val="00F06D20"/>
    <w:rsid w:val="00F06F21"/>
    <w:rsid w:val="00F07033"/>
    <w:rsid w:val="00F075AE"/>
    <w:rsid w:val="00F0764E"/>
    <w:rsid w:val="00F076C1"/>
    <w:rsid w:val="00F07735"/>
    <w:rsid w:val="00F0776C"/>
    <w:rsid w:val="00F078BD"/>
    <w:rsid w:val="00F079B6"/>
    <w:rsid w:val="00F07E98"/>
    <w:rsid w:val="00F07FCB"/>
    <w:rsid w:val="00F1002F"/>
    <w:rsid w:val="00F10089"/>
    <w:rsid w:val="00F101B8"/>
    <w:rsid w:val="00F103BC"/>
    <w:rsid w:val="00F10663"/>
    <w:rsid w:val="00F10A0D"/>
    <w:rsid w:val="00F10B31"/>
    <w:rsid w:val="00F11037"/>
    <w:rsid w:val="00F115DE"/>
    <w:rsid w:val="00F11B88"/>
    <w:rsid w:val="00F11BB6"/>
    <w:rsid w:val="00F11CEE"/>
    <w:rsid w:val="00F11D4D"/>
    <w:rsid w:val="00F11D7A"/>
    <w:rsid w:val="00F12801"/>
    <w:rsid w:val="00F12849"/>
    <w:rsid w:val="00F128E1"/>
    <w:rsid w:val="00F12A90"/>
    <w:rsid w:val="00F12B91"/>
    <w:rsid w:val="00F12C4A"/>
    <w:rsid w:val="00F12DD3"/>
    <w:rsid w:val="00F12DDB"/>
    <w:rsid w:val="00F130DC"/>
    <w:rsid w:val="00F13375"/>
    <w:rsid w:val="00F135A3"/>
    <w:rsid w:val="00F13F54"/>
    <w:rsid w:val="00F143A6"/>
    <w:rsid w:val="00F143E3"/>
    <w:rsid w:val="00F14847"/>
    <w:rsid w:val="00F1492F"/>
    <w:rsid w:val="00F14CA9"/>
    <w:rsid w:val="00F14EFB"/>
    <w:rsid w:val="00F14F1F"/>
    <w:rsid w:val="00F151B4"/>
    <w:rsid w:val="00F15358"/>
    <w:rsid w:val="00F1536E"/>
    <w:rsid w:val="00F15869"/>
    <w:rsid w:val="00F15B86"/>
    <w:rsid w:val="00F15F4E"/>
    <w:rsid w:val="00F16329"/>
    <w:rsid w:val="00F163C7"/>
    <w:rsid w:val="00F1640E"/>
    <w:rsid w:val="00F164EC"/>
    <w:rsid w:val="00F16EFC"/>
    <w:rsid w:val="00F16F1B"/>
    <w:rsid w:val="00F173F4"/>
    <w:rsid w:val="00F17538"/>
    <w:rsid w:val="00F17614"/>
    <w:rsid w:val="00F176E8"/>
    <w:rsid w:val="00F176F1"/>
    <w:rsid w:val="00F177D1"/>
    <w:rsid w:val="00F17828"/>
    <w:rsid w:val="00F17A34"/>
    <w:rsid w:val="00F17D79"/>
    <w:rsid w:val="00F17DCF"/>
    <w:rsid w:val="00F2021C"/>
    <w:rsid w:val="00F2026D"/>
    <w:rsid w:val="00F20273"/>
    <w:rsid w:val="00F2040A"/>
    <w:rsid w:val="00F20569"/>
    <w:rsid w:val="00F20587"/>
    <w:rsid w:val="00F205F5"/>
    <w:rsid w:val="00F20801"/>
    <w:rsid w:val="00F20883"/>
    <w:rsid w:val="00F20953"/>
    <w:rsid w:val="00F20C1E"/>
    <w:rsid w:val="00F20CDC"/>
    <w:rsid w:val="00F20D50"/>
    <w:rsid w:val="00F2120D"/>
    <w:rsid w:val="00F212F5"/>
    <w:rsid w:val="00F2136B"/>
    <w:rsid w:val="00F214FB"/>
    <w:rsid w:val="00F218FA"/>
    <w:rsid w:val="00F21B66"/>
    <w:rsid w:val="00F21F02"/>
    <w:rsid w:val="00F223AB"/>
    <w:rsid w:val="00F223E0"/>
    <w:rsid w:val="00F22599"/>
    <w:rsid w:val="00F22681"/>
    <w:rsid w:val="00F22BF0"/>
    <w:rsid w:val="00F22CAD"/>
    <w:rsid w:val="00F22DDA"/>
    <w:rsid w:val="00F22FF7"/>
    <w:rsid w:val="00F23145"/>
    <w:rsid w:val="00F231C8"/>
    <w:rsid w:val="00F236CD"/>
    <w:rsid w:val="00F2375F"/>
    <w:rsid w:val="00F23BAC"/>
    <w:rsid w:val="00F23FEC"/>
    <w:rsid w:val="00F24096"/>
    <w:rsid w:val="00F24176"/>
    <w:rsid w:val="00F242E8"/>
    <w:rsid w:val="00F242F6"/>
    <w:rsid w:val="00F24434"/>
    <w:rsid w:val="00F24443"/>
    <w:rsid w:val="00F24544"/>
    <w:rsid w:val="00F246B8"/>
    <w:rsid w:val="00F246BD"/>
    <w:rsid w:val="00F24782"/>
    <w:rsid w:val="00F249A8"/>
    <w:rsid w:val="00F24F88"/>
    <w:rsid w:val="00F250A9"/>
    <w:rsid w:val="00F252F9"/>
    <w:rsid w:val="00F25CFD"/>
    <w:rsid w:val="00F25EDD"/>
    <w:rsid w:val="00F25FB6"/>
    <w:rsid w:val="00F26407"/>
    <w:rsid w:val="00F2679E"/>
    <w:rsid w:val="00F267AF"/>
    <w:rsid w:val="00F26837"/>
    <w:rsid w:val="00F26DD8"/>
    <w:rsid w:val="00F26E2D"/>
    <w:rsid w:val="00F26F19"/>
    <w:rsid w:val="00F271C2"/>
    <w:rsid w:val="00F273B1"/>
    <w:rsid w:val="00F2744E"/>
    <w:rsid w:val="00F278B0"/>
    <w:rsid w:val="00F27E58"/>
    <w:rsid w:val="00F27E63"/>
    <w:rsid w:val="00F2AF26"/>
    <w:rsid w:val="00F300C9"/>
    <w:rsid w:val="00F30241"/>
    <w:rsid w:val="00F3096A"/>
    <w:rsid w:val="00F30AC6"/>
    <w:rsid w:val="00F30B60"/>
    <w:rsid w:val="00F30BDC"/>
    <w:rsid w:val="00F30BFA"/>
    <w:rsid w:val="00F30C76"/>
    <w:rsid w:val="00F30FF4"/>
    <w:rsid w:val="00F3114F"/>
    <w:rsid w:val="00F3116D"/>
    <w:rsid w:val="00F311EF"/>
    <w:rsid w:val="00F3122E"/>
    <w:rsid w:val="00F313E7"/>
    <w:rsid w:val="00F31479"/>
    <w:rsid w:val="00F317F2"/>
    <w:rsid w:val="00F3198D"/>
    <w:rsid w:val="00F31B75"/>
    <w:rsid w:val="00F31C23"/>
    <w:rsid w:val="00F31CFD"/>
    <w:rsid w:val="00F31D4F"/>
    <w:rsid w:val="00F31DD3"/>
    <w:rsid w:val="00F31F7A"/>
    <w:rsid w:val="00F32368"/>
    <w:rsid w:val="00F32574"/>
    <w:rsid w:val="00F3264C"/>
    <w:rsid w:val="00F326D0"/>
    <w:rsid w:val="00F32C1C"/>
    <w:rsid w:val="00F331AD"/>
    <w:rsid w:val="00F331F6"/>
    <w:rsid w:val="00F3344D"/>
    <w:rsid w:val="00F33455"/>
    <w:rsid w:val="00F33ECB"/>
    <w:rsid w:val="00F33F51"/>
    <w:rsid w:val="00F34321"/>
    <w:rsid w:val="00F34361"/>
    <w:rsid w:val="00F34519"/>
    <w:rsid w:val="00F345D0"/>
    <w:rsid w:val="00F3464E"/>
    <w:rsid w:val="00F34ADC"/>
    <w:rsid w:val="00F34BD0"/>
    <w:rsid w:val="00F34F0E"/>
    <w:rsid w:val="00F34F23"/>
    <w:rsid w:val="00F35044"/>
    <w:rsid w:val="00F35287"/>
    <w:rsid w:val="00F359C1"/>
    <w:rsid w:val="00F359E7"/>
    <w:rsid w:val="00F35B51"/>
    <w:rsid w:val="00F35D6D"/>
    <w:rsid w:val="00F35E67"/>
    <w:rsid w:val="00F362E0"/>
    <w:rsid w:val="00F3661A"/>
    <w:rsid w:val="00F368BB"/>
    <w:rsid w:val="00F36BC5"/>
    <w:rsid w:val="00F36C60"/>
    <w:rsid w:val="00F36FAC"/>
    <w:rsid w:val="00F37361"/>
    <w:rsid w:val="00F373C1"/>
    <w:rsid w:val="00F373F9"/>
    <w:rsid w:val="00F377CF"/>
    <w:rsid w:val="00F37C1D"/>
    <w:rsid w:val="00F37F09"/>
    <w:rsid w:val="00F40143"/>
    <w:rsid w:val="00F4016F"/>
    <w:rsid w:val="00F4040B"/>
    <w:rsid w:val="00F4043C"/>
    <w:rsid w:val="00F40A70"/>
    <w:rsid w:val="00F40B02"/>
    <w:rsid w:val="00F40B48"/>
    <w:rsid w:val="00F40B77"/>
    <w:rsid w:val="00F40FAF"/>
    <w:rsid w:val="00F41071"/>
    <w:rsid w:val="00F4110E"/>
    <w:rsid w:val="00F41519"/>
    <w:rsid w:val="00F41865"/>
    <w:rsid w:val="00F41AB0"/>
    <w:rsid w:val="00F41CB4"/>
    <w:rsid w:val="00F4216E"/>
    <w:rsid w:val="00F4278C"/>
    <w:rsid w:val="00F427CF"/>
    <w:rsid w:val="00F429B7"/>
    <w:rsid w:val="00F42CC2"/>
    <w:rsid w:val="00F42D7C"/>
    <w:rsid w:val="00F42E0A"/>
    <w:rsid w:val="00F42EB0"/>
    <w:rsid w:val="00F42F80"/>
    <w:rsid w:val="00F430D1"/>
    <w:rsid w:val="00F4320C"/>
    <w:rsid w:val="00F432B7"/>
    <w:rsid w:val="00F4342D"/>
    <w:rsid w:val="00F43575"/>
    <w:rsid w:val="00F435C0"/>
    <w:rsid w:val="00F4369B"/>
    <w:rsid w:val="00F43A37"/>
    <w:rsid w:val="00F43BA6"/>
    <w:rsid w:val="00F43BB5"/>
    <w:rsid w:val="00F43BC3"/>
    <w:rsid w:val="00F441CD"/>
    <w:rsid w:val="00F442B2"/>
    <w:rsid w:val="00F44490"/>
    <w:rsid w:val="00F44570"/>
    <w:rsid w:val="00F44712"/>
    <w:rsid w:val="00F44736"/>
    <w:rsid w:val="00F44ADD"/>
    <w:rsid w:val="00F44BFD"/>
    <w:rsid w:val="00F45087"/>
    <w:rsid w:val="00F4512A"/>
    <w:rsid w:val="00F4516C"/>
    <w:rsid w:val="00F452E4"/>
    <w:rsid w:val="00F45390"/>
    <w:rsid w:val="00F45553"/>
    <w:rsid w:val="00F45C7D"/>
    <w:rsid w:val="00F45F7A"/>
    <w:rsid w:val="00F46143"/>
    <w:rsid w:val="00F46351"/>
    <w:rsid w:val="00F4641B"/>
    <w:rsid w:val="00F46807"/>
    <w:rsid w:val="00F46A93"/>
    <w:rsid w:val="00F46BCE"/>
    <w:rsid w:val="00F46CAE"/>
    <w:rsid w:val="00F46CCB"/>
    <w:rsid w:val="00F46D4E"/>
    <w:rsid w:val="00F46EB8"/>
    <w:rsid w:val="00F4759A"/>
    <w:rsid w:val="00F4761B"/>
    <w:rsid w:val="00F476A6"/>
    <w:rsid w:val="00F478E8"/>
    <w:rsid w:val="00F479C3"/>
    <w:rsid w:val="00F47B17"/>
    <w:rsid w:val="00F5091D"/>
    <w:rsid w:val="00F50AE0"/>
    <w:rsid w:val="00F50B5D"/>
    <w:rsid w:val="00F50CD1"/>
    <w:rsid w:val="00F50E19"/>
    <w:rsid w:val="00F50E36"/>
    <w:rsid w:val="00F50E56"/>
    <w:rsid w:val="00F50F6F"/>
    <w:rsid w:val="00F51069"/>
    <w:rsid w:val="00F511E4"/>
    <w:rsid w:val="00F5122D"/>
    <w:rsid w:val="00F512E4"/>
    <w:rsid w:val="00F514A2"/>
    <w:rsid w:val="00F51A7F"/>
    <w:rsid w:val="00F51E10"/>
    <w:rsid w:val="00F51E52"/>
    <w:rsid w:val="00F52116"/>
    <w:rsid w:val="00F524C8"/>
    <w:rsid w:val="00F52590"/>
    <w:rsid w:val="00F52813"/>
    <w:rsid w:val="00F5287B"/>
    <w:rsid w:val="00F52C07"/>
    <w:rsid w:val="00F52C5B"/>
    <w:rsid w:val="00F52D09"/>
    <w:rsid w:val="00F52D6F"/>
    <w:rsid w:val="00F52E08"/>
    <w:rsid w:val="00F5319B"/>
    <w:rsid w:val="00F536DF"/>
    <w:rsid w:val="00F53A66"/>
    <w:rsid w:val="00F53C7B"/>
    <w:rsid w:val="00F53E88"/>
    <w:rsid w:val="00F53EAB"/>
    <w:rsid w:val="00F54080"/>
    <w:rsid w:val="00F541C1"/>
    <w:rsid w:val="00F54569"/>
    <w:rsid w:val="00F5457E"/>
    <w:rsid w:val="00F5462D"/>
    <w:rsid w:val="00F5483D"/>
    <w:rsid w:val="00F54857"/>
    <w:rsid w:val="00F548AC"/>
    <w:rsid w:val="00F5516A"/>
    <w:rsid w:val="00F551B2"/>
    <w:rsid w:val="00F558FC"/>
    <w:rsid w:val="00F55A3B"/>
    <w:rsid w:val="00F55B21"/>
    <w:rsid w:val="00F55B40"/>
    <w:rsid w:val="00F55E9B"/>
    <w:rsid w:val="00F55E9C"/>
    <w:rsid w:val="00F55F17"/>
    <w:rsid w:val="00F564CD"/>
    <w:rsid w:val="00F56735"/>
    <w:rsid w:val="00F56855"/>
    <w:rsid w:val="00F56990"/>
    <w:rsid w:val="00F569DD"/>
    <w:rsid w:val="00F56E08"/>
    <w:rsid w:val="00F56EF6"/>
    <w:rsid w:val="00F56F37"/>
    <w:rsid w:val="00F57198"/>
    <w:rsid w:val="00F574C6"/>
    <w:rsid w:val="00F575D7"/>
    <w:rsid w:val="00F578D8"/>
    <w:rsid w:val="00F57B08"/>
    <w:rsid w:val="00F57B31"/>
    <w:rsid w:val="00F57EB7"/>
    <w:rsid w:val="00F57F84"/>
    <w:rsid w:val="00F60082"/>
    <w:rsid w:val="00F601D1"/>
    <w:rsid w:val="00F60862"/>
    <w:rsid w:val="00F608C1"/>
    <w:rsid w:val="00F6092E"/>
    <w:rsid w:val="00F60FE7"/>
    <w:rsid w:val="00F61334"/>
    <w:rsid w:val="00F61625"/>
    <w:rsid w:val="00F61946"/>
    <w:rsid w:val="00F61A9F"/>
    <w:rsid w:val="00F61B5F"/>
    <w:rsid w:val="00F61DA4"/>
    <w:rsid w:val="00F61DBE"/>
    <w:rsid w:val="00F61E9B"/>
    <w:rsid w:val="00F61F41"/>
    <w:rsid w:val="00F62185"/>
    <w:rsid w:val="00F62324"/>
    <w:rsid w:val="00F625F6"/>
    <w:rsid w:val="00F62A86"/>
    <w:rsid w:val="00F62C34"/>
    <w:rsid w:val="00F62D70"/>
    <w:rsid w:val="00F62E1B"/>
    <w:rsid w:val="00F62E80"/>
    <w:rsid w:val="00F62EDB"/>
    <w:rsid w:val="00F63061"/>
    <w:rsid w:val="00F63085"/>
    <w:rsid w:val="00F63664"/>
    <w:rsid w:val="00F63724"/>
    <w:rsid w:val="00F63769"/>
    <w:rsid w:val="00F6395C"/>
    <w:rsid w:val="00F63B8B"/>
    <w:rsid w:val="00F63CF0"/>
    <w:rsid w:val="00F63ECD"/>
    <w:rsid w:val="00F64125"/>
    <w:rsid w:val="00F6418B"/>
    <w:rsid w:val="00F64696"/>
    <w:rsid w:val="00F64936"/>
    <w:rsid w:val="00F64946"/>
    <w:rsid w:val="00F64DCD"/>
    <w:rsid w:val="00F64F1A"/>
    <w:rsid w:val="00F653BD"/>
    <w:rsid w:val="00F659CF"/>
    <w:rsid w:val="00F65AA9"/>
    <w:rsid w:val="00F65BA2"/>
    <w:rsid w:val="00F65C19"/>
    <w:rsid w:val="00F65CF2"/>
    <w:rsid w:val="00F65D38"/>
    <w:rsid w:val="00F661ED"/>
    <w:rsid w:val="00F66B7B"/>
    <w:rsid w:val="00F66E16"/>
    <w:rsid w:val="00F67150"/>
    <w:rsid w:val="00F671CB"/>
    <w:rsid w:val="00F67242"/>
    <w:rsid w:val="00F67554"/>
    <w:rsid w:val="00F675C3"/>
    <w:rsid w:val="00F6768F"/>
    <w:rsid w:val="00F67826"/>
    <w:rsid w:val="00F6786B"/>
    <w:rsid w:val="00F67976"/>
    <w:rsid w:val="00F6797D"/>
    <w:rsid w:val="00F67A3F"/>
    <w:rsid w:val="00F67B09"/>
    <w:rsid w:val="00F67BBB"/>
    <w:rsid w:val="00F67BF5"/>
    <w:rsid w:val="00F67E93"/>
    <w:rsid w:val="00F7022F"/>
    <w:rsid w:val="00F7024E"/>
    <w:rsid w:val="00F70710"/>
    <w:rsid w:val="00F70A39"/>
    <w:rsid w:val="00F70FE3"/>
    <w:rsid w:val="00F7171D"/>
    <w:rsid w:val="00F717D3"/>
    <w:rsid w:val="00F71C5C"/>
    <w:rsid w:val="00F72023"/>
    <w:rsid w:val="00F72427"/>
    <w:rsid w:val="00F724A5"/>
    <w:rsid w:val="00F724B8"/>
    <w:rsid w:val="00F72547"/>
    <w:rsid w:val="00F725E2"/>
    <w:rsid w:val="00F727E4"/>
    <w:rsid w:val="00F72A45"/>
    <w:rsid w:val="00F72C2C"/>
    <w:rsid w:val="00F72D4A"/>
    <w:rsid w:val="00F72F2E"/>
    <w:rsid w:val="00F72F38"/>
    <w:rsid w:val="00F72FE6"/>
    <w:rsid w:val="00F72FFE"/>
    <w:rsid w:val="00F73052"/>
    <w:rsid w:val="00F73494"/>
    <w:rsid w:val="00F736CF"/>
    <w:rsid w:val="00F73766"/>
    <w:rsid w:val="00F73797"/>
    <w:rsid w:val="00F73839"/>
    <w:rsid w:val="00F73914"/>
    <w:rsid w:val="00F73963"/>
    <w:rsid w:val="00F73980"/>
    <w:rsid w:val="00F7403F"/>
    <w:rsid w:val="00F740EC"/>
    <w:rsid w:val="00F741F2"/>
    <w:rsid w:val="00F742E5"/>
    <w:rsid w:val="00F745F2"/>
    <w:rsid w:val="00F74669"/>
    <w:rsid w:val="00F74B59"/>
    <w:rsid w:val="00F74F00"/>
    <w:rsid w:val="00F750E2"/>
    <w:rsid w:val="00F7513A"/>
    <w:rsid w:val="00F753D9"/>
    <w:rsid w:val="00F754FB"/>
    <w:rsid w:val="00F75549"/>
    <w:rsid w:val="00F755FE"/>
    <w:rsid w:val="00F7592F"/>
    <w:rsid w:val="00F75A58"/>
    <w:rsid w:val="00F75AAE"/>
    <w:rsid w:val="00F75FB9"/>
    <w:rsid w:val="00F761A1"/>
    <w:rsid w:val="00F7646B"/>
    <w:rsid w:val="00F76621"/>
    <w:rsid w:val="00F76869"/>
    <w:rsid w:val="00F76A87"/>
    <w:rsid w:val="00F76CAB"/>
    <w:rsid w:val="00F76E9E"/>
    <w:rsid w:val="00F76FA6"/>
    <w:rsid w:val="00F77042"/>
    <w:rsid w:val="00F772C6"/>
    <w:rsid w:val="00F775FB"/>
    <w:rsid w:val="00F779AA"/>
    <w:rsid w:val="00F77CC5"/>
    <w:rsid w:val="00F77E7A"/>
    <w:rsid w:val="00F80016"/>
    <w:rsid w:val="00F801C9"/>
    <w:rsid w:val="00F80454"/>
    <w:rsid w:val="00F8051D"/>
    <w:rsid w:val="00F80688"/>
    <w:rsid w:val="00F807A6"/>
    <w:rsid w:val="00F8099B"/>
    <w:rsid w:val="00F80A9E"/>
    <w:rsid w:val="00F80B23"/>
    <w:rsid w:val="00F80BED"/>
    <w:rsid w:val="00F80CAA"/>
    <w:rsid w:val="00F80CAD"/>
    <w:rsid w:val="00F80DF0"/>
    <w:rsid w:val="00F81118"/>
    <w:rsid w:val="00F81134"/>
    <w:rsid w:val="00F813F0"/>
    <w:rsid w:val="00F815B5"/>
    <w:rsid w:val="00F816AB"/>
    <w:rsid w:val="00F81837"/>
    <w:rsid w:val="00F81890"/>
    <w:rsid w:val="00F8195D"/>
    <w:rsid w:val="00F82172"/>
    <w:rsid w:val="00F821B8"/>
    <w:rsid w:val="00F8228F"/>
    <w:rsid w:val="00F82580"/>
    <w:rsid w:val="00F825AB"/>
    <w:rsid w:val="00F82E4C"/>
    <w:rsid w:val="00F83118"/>
    <w:rsid w:val="00F833E4"/>
    <w:rsid w:val="00F83417"/>
    <w:rsid w:val="00F8368C"/>
    <w:rsid w:val="00F836CE"/>
    <w:rsid w:val="00F83745"/>
    <w:rsid w:val="00F8422F"/>
    <w:rsid w:val="00F844D8"/>
    <w:rsid w:val="00F846FF"/>
    <w:rsid w:val="00F84759"/>
    <w:rsid w:val="00F849E3"/>
    <w:rsid w:val="00F84ABA"/>
    <w:rsid w:val="00F84BAB"/>
    <w:rsid w:val="00F84CCE"/>
    <w:rsid w:val="00F85195"/>
    <w:rsid w:val="00F851AE"/>
    <w:rsid w:val="00F8527C"/>
    <w:rsid w:val="00F852D9"/>
    <w:rsid w:val="00F85461"/>
    <w:rsid w:val="00F85482"/>
    <w:rsid w:val="00F856CE"/>
    <w:rsid w:val="00F85828"/>
    <w:rsid w:val="00F8589F"/>
    <w:rsid w:val="00F85A0F"/>
    <w:rsid w:val="00F85A35"/>
    <w:rsid w:val="00F85DBD"/>
    <w:rsid w:val="00F85E73"/>
    <w:rsid w:val="00F85EE7"/>
    <w:rsid w:val="00F85F53"/>
    <w:rsid w:val="00F86135"/>
    <w:rsid w:val="00F86235"/>
    <w:rsid w:val="00F86534"/>
    <w:rsid w:val="00F8661C"/>
    <w:rsid w:val="00F86659"/>
    <w:rsid w:val="00F86753"/>
    <w:rsid w:val="00F868E3"/>
    <w:rsid w:val="00F86A24"/>
    <w:rsid w:val="00F86D7E"/>
    <w:rsid w:val="00F86F61"/>
    <w:rsid w:val="00F870A3"/>
    <w:rsid w:val="00F8721E"/>
    <w:rsid w:val="00F872E3"/>
    <w:rsid w:val="00F874D9"/>
    <w:rsid w:val="00F877BA"/>
    <w:rsid w:val="00F8796E"/>
    <w:rsid w:val="00F87A0C"/>
    <w:rsid w:val="00F87A88"/>
    <w:rsid w:val="00F90013"/>
    <w:rsid w:val="00F900E9"/>
    <w:rsid w:val="00F902EE"/>
    <w:rsid w:val="00F9068F"/>
    <w:rsid w:val="00F909B8"/>
    <w:rsid w:val="00F90D07"/>
    <w:rsid w:val="00F90D71"/>
    <w:rsid w:val="00F91201"/>
    <w:rsid w:val="00F91210"/>
    <w:rsid w:val="00F91383"/>
    <w:rsid w:val="00F913FA"/>
    <w:rsid w:val="00F9141D"/>
    <w:rsid w:val="00F9197A"/>
    <w:rsid w:val="00F91B30"/>
    <w:rsid w:val="00F91D15"/>
    <w:rsid w:val="00F91D19"/>
    <w:rsid w:val="00F91FB1"/>
    <w:rsid w:val="00F920D5"/>
    <w:rsid w:val="00F9233E"/>
    <w:rsid w:val="00F923E9"/>
    <w:rsid w:val="00F92523"/>
    <w:rsid w:val="00F92589"/>
    <w:rsid w:val="00F92761"/>
    <w:rsid w:val="00F92C34"/>
    <w:rsid w:val="00F92C81"/>
    <w:rsid w:val="00F931DD"/>
    <w:rsid w:val="00F932D4"/>
    <w:rsid w:val="00F9333A"/>
    <w:rsid w:val="00F935B6"/>
    <w:rsid w:val="00F936E1"/>
    <w:rsid w:val="00F9380C"/>
    <w:rsid w:val="00F938BA"/>
    <w:rsid w:val="00F93CA2"/>
    <w:rsid w:val="00F9411C"/>
    <w:rsid w:val="00F9417C"/>
    <w:rsid w:val="00F9432C"/>
    <w:rsid w:val="00F945BF"/>
    <w:rsid w:val="00F947C0"/>
    <w:rsid w:val="00F94A41"/>
    <w:rsid w:val="00F94B1E"/>
    <w:rsid w:val="00F94CD7"/>
    <w:rsid w:val="00F94D07"/>
    <w:rsid w:val="00F94D29"/>
    <w:rsid w:val="00F94D3F"/>
    <w:rsid w:val="00F95068"/>
    <w:rsid w:val="00F95148"/>
    <w:rsid w:val="00F951C5"/>
    <w:rsid w:val="00F95394"/>
    <w:rsid w:val="00F9543A"/>
    <w:rsid w:val="00F95631"/>
    <w:rsid w:val="00F9572A"/>
    <w:rsid w:val="00F9588E"/>
    <w:rsid w:val="00F95963"/>
    <w:rsid w:val="00F95B78"/>
    <w:rsid w:val="00F95C04"/>
    <w:rsid w:val="00F95CB3"/>
    <w:rsid w:val="00F95E3D"/>
    <w:rsid w:val="00F95E6E"/>
    <w:rsid w:val="00F95E87"/>
    <w:rsid w:val="00F95F3F"/>
    <w:rsid w:val="00F96574"/>
    <w:rsid w:val="00F96685"/>
    <w:rsid w:val="00F967C9"/>
    <w:rsid w:val="00F968D3"/>
    <w:rsid w:val="00F96920"/>
    <w:rsid w:val="00F969ED"/>
    <w:rsid w:val="00F96ACE"/>
    <w:rsid w:val="00F96AE5"/>
    <w:rsid w:val="00F96B7B"/>
    <w:rsid w:val="00F96DFD"/>
    <w:rsid w:val="00F96F00"/>
    <w:rsid w:val="00F96FDA"/>
    <w:rsid w:val="00F9718C"/>
    <w:rsid w:val="00F97794"/>
    <w:rsid w:val="00F977B4"/>
    <w:rsid w:val="00F977C5"/>
    <w:rsid w:val="00F97919"/>
    <w:rsid w:val="00F97F46"/>
    <w:rsid w:val="00FA0389"/>
    <w:rsid w:val="00FA046F"/>
    <w:rsid w:val="00FA0581"/>
    <w:rsid w:val="00FA06A2"/>
    <w:rsid w:val="00FA0736"/>
    <w:rsid w:val="00FA0854"/>
    <w:rsid w:val="00FA0E00"/>
    <w:rsid w:val="00FA0F45"/>
    <w:rsid w:val="00FA0FD6"/>
    <w:rsid w:val="00FA10D5"/>
    <w:rsid w:val="00FA119B"/>
    <w:rsid w:val="00FA12A7"/>
    <w:rsid w:val="00FA13B2"/>
    <w:rsid w:val="00FA1A10"/>
    <w:rsid w:val="00FA1B9F"/>
    <w:rsid w:val="00FA1DA8"/>
    <w:rsid w:val="00FA1FFE"/>
    <w:rsid w:val="00FA239C"/>
    <w:rsid w:val="00FA23C8"/>
    <w:rsid w:val="00FA2437"/>
    <w:rsid w:val="00FA2559"/>
    <w:rsid w:val="00FA26B6"/>
    <w:rsid w:val="00FA28EF"/>
    <w:rsid w:val="00FA29AB"/>
    <w:rsid w:val="00FA2A27"/>
    <w:rsid w:val="00FA2C46"/>
    <w:rsid w:val="00FA2FDB"/>
    <w:rsid w:val="00FA3214"/>
    <w:rsid w:val="00FA3248"/>
    <w:rsid w:val="00FA3348"/>
    <w:rsid w:val="00FA3525"/>
    <w:rsid w:val="00FA35A6"/>
    <w:rsid w:val="00FA3622"/>
    <w:rsid w:val="00FA3B08"/>
    <w:rsid w:val="00FA3E01"/>
    <w:rsid w:val="00FA43B8"/>
    <w:rsid w:val="00FA4547"/>
    <w:rsid w:val="00FA477B"/>
    <w:rsid w:val="00FA4ADB"/>
    <w:rsid w:val="00FA4C48"/>
    <w:rsid w:val="00FA4EC1"/>
    <w:rsid w:val="00FA50B5"/>
    <w:rsid w:val="00FA511F"/>
    <w:rsid w:val="00FA55DE"/>
    <w:rsid w:val="00FA5A53"/>
    <w:rsid w:val="00FA5BC4"/>
    <w:rsid w:val="00FA6092"/>
    <w:rsid w:val="00FA60DC"/>
    <w:rsid w:val="00FA60FB"/>
    <w:rsid w:val="00FA6165"/>
    <w:rsid w:val="00FA628A"/>
    <w:rsid w:val="00FA62A7"/>
    <w:rsid w:val="00FA6511"/>
    <w:rsid w:val="00FA65A9"/>
    <w:rsid w:val="00FA6862"/>
    <w:rsid w:val="00FA6B61"/>
    <w:rsid w:val="00FA6C63"/>
    <w:rsid w:val="00FA76DA"/>
    <w:rsid w:val="00FA7E35"/>
    <w:rsid w:val="00FA7F1C"/>
    <w:rsid w:val="00FB04A2"/>
    <w:rsid w:val="00FB0714"/>
    <w:rsid w:val="00FB0924"/>
    <w:rsid w:val="00FB0A79"/>
    <w:rsid w:val="00FB0C50"/>
    <w:rsid w:val="00FB0CCE"/>
    <w:rsid w:val="00FB142B"/>
    <w:rsid w:val="00FB1678"/>
    <w:rsid w:val="00FB1898"/>
    <w:rsid w:val="00FB1ACD"/>
    <w:rsid w:val="00FB1F6E"/>
    <w:rsid w:val="00FB2078"/>
    <w:rsid w:val="00FB2954"/>
    <w:rsid w:val="00FB29F6"/>
    <w:rsid w:val="00FB2B0E"/>
    <w:rsid w:val="00FB30B1"/>
    <w:rsid w:val="00FB33EC"/>
    <w:rsid w:val="00FB355B"/>
    <w:rsid w:val="00FB388E"/>
    <w:rsid w:val="00FB39DD"/>
    <w:rsid w:val="00FB3BA5"/>
    <w:rsid w:val="00FB3E51"/>
    <w:rsid w:val="00FB407A"/>
    <w:rsid w:val="00FB4082"/>
    <w:rsid w:val="00FB44D7"/>
    <w:rsid w:val="00FB45EF"/>
    <w:rsid w:val="00FB462E"/>
    <w:rsid w:val="00FB4769"/>
    <w:rsid w:val="00FB47DB"/>
    <w:rsid w:val="00FB485A"/>
    <w:rsid w:val="00FB492B"/>
    <w:rsid w:val="00FB4A84"/>
    <w:rsid w:val="00FB4C70"/>
    <w:rsid w:val="00FB4CDA"/>
    <w:rsid w:val="00FB54BF"/>
    <w:rsid w:val="00FB5717"/>
    <w:rsid w:val="00FB5B30"/>
    <w:rsid w:val="00FB5C77"/>
    <w:rsid w:val="00FB5C99"/>
    <w:rsid w:val="00FB61FF"/>
    <w:rsid w:val="00FB6246"/>
    <w:rsid w:val="00FB642D"/>
    <w:rsid w:val="00FB6454"/>
    <w:rsid w:val="00FB6481"/>
    <w:rsid w:val="00FB6604"/>
    <w:rsid w:val="00FB66A2"/>
    <w:rsid w:val="00FB6736"/>
    <w:rsid w:val="00FB695E"/>
    <w:rsid w:val="00FB6BC7"/>
    <w:rsid w:val="00FB6D36"/>
    <w:rsid w:val="00FB70A7"/>
    <w:rsid w:val="00FB71EF"/>
    <w:rsid w:val="00FB76EF"/>
    <w:rsid w:val="00FB7837"/>
    <w:rsid w:val="00FC00BA"/>
    <w:rsid w:val="00FC0192"/>
    <w:rsid w:val="00FC022F"/>
    <w:rsid w:val="00FC0633"/>
    <w:rsid w:val="00FC0641"/>
    <w:rsid w:val="00FC0900"/>
    <w:rsid w:val="00FC093F"/>
    <w:rsid w:val="00FC0965"/>
    <w:rsid w:val="00FC09AD"/>
    <w:rsid w:val="00FC0CD3"/>
    <w:rsid w:val="00FC0F81"/>
    <w:rsid w:val="00FC1897"/>
    <w:rsid w:val="00FC1CC2"/>
    <w:rsid w:val="00FC1EE2"/>
    <w:rsid w:val="00FC21C6"/>
    <w:rsid w:val="00FC252F"/>
    <w:rsid w:val="00FC255D"/>
    <w:rsid w:val="00FC2AC2"/>
    <w:rsid w:val="00FC2C92"/>
    <w:rsid w:val="00FC2CCE"/>
    <w:rsid w:val="00FC3278"/>
    <w:rsid w:val="00FC32B7"/>
    <w:rsid w:val="00FC33B5"/>
    <w:rsid w:val="00FC3545"/>
    <w:rsid w:val="00FC395C"/>
    <w:rsid w:val="00FC3AB3"/>
    <w:rsid w:val="00FC3B18"/>
    <w:rsid w:val="00FC434C"/>
    <w:rsid w:val="00FC4564"/>
    <w:rsid w:val="00FC4741"/>
    <w:rsid w:val="00FC49B8"/>
    <w:rsid w:val="00FC49C0"/>
    <w:rsid w:val="00FC4BB5"/>
    <w:rsid w:val="00FC4C86"/>
    <w:rsid w:val="00FC508E"/>
    <w:rsid w:val="00FC55CA"/>
    <w:rsid w:val="00FC5694"/>
    <w:rsid w:val="00FC59E7"/>
    <w:rsid w:val="00FC5CF9"/>
    <w:rsid w:val="00FC5D1C"/>
    <w:rsid w:val="00FC5E8E"/>
    <w:rsid w:val="00FC5F64"/>
    <w:rsid w:val="00FC603F"/>
    <w:rsid w:val="00FC610E"/>
    <w:rsid w:val="00FC6411"/>
    <w:rsid w:val="00FC6466"/>
    <w:rsid w:val="00FC6932"/>
    <w:rsid w:val="00FC6B04"/>
    <w:rsid w:val="00FC6D9B"/>
    <w:rsid w:val="00FC724F"/>
    <w:rsid w:val="00FC73D6"/>
    <w:rsid w:val="00FC753E"/>
    <w:rsid w:val="00FC7550"/>
    <w:rsid w:val="00FC760A"/>
    <w:rsid w:val="00FC772E"/>
    <w:rsid w:val="00FC7BFA"/>
    <w:rsid w:val="00FC7C94"/>
    <w:rsid w:val="00FC7D19"/>
    <w:rsid w:val="00FC7DE2"/>
    <w:rsid w:val="00FC7F8A"/>
    <w:rsid w:val="00FD0027"/>
    <w:rsid w:val="00FD0113"/>
    <w:rsid w:val="00FD01F9"/>
    <w:rsid w:val="00FD027B"/>
    <w:rsid w:val="00FD0296"/>
    <w:rsid w:val="00FD089C"/>
    <w:rsid w:val="00FD0AE4"/>
    <w:rsid w:val="00FD0AED"/>
    <w:rsid w:val="00FD0EB2"/>
    <w:rsid w:val="00FD121C"/>
    <w:rsid w:val="00FD126F"/>
    <w:rsid w:val="00FD13A7"/>
    <w:rsid w:val="00FD179D"/>
    <w:rsid w:val="00FD1A37"/>
    <w:rsid w:val="00FD1DD5"/>
    <w:rsid w:val="00FD1F25"/>
    <w:rsid w:val="00FD2055"/>
    <w:rsid w:val="00FD27BB"/>
    <w:rsid w:val="00FD296D"/>
    <w:rsid w:val="00FD2AC0"/>
    <w:rsid w:val="00FD2F91"/>
    <w:rsid w:val="00FD30DE"/>
    <w:rsid w:val="00FD33A2"/>
    <w:rsid w:val="00FD34A3"/>
    <w:rsid w:val="00FD3520"/>
    <w:rsid w:val="00FD3766"/>
    <w:rsid w:val="00FD3A79"/>
    <w:rsid w:val="00FD3D05"/>
    <w:rsid w:val="00FD3D0C"/>
    <w:rsid w:val="00FD3E33"/>
    <w:rsid w:val="00FD3EC5"/>
    <w:rsid w:val="00FD3EFF"/>
    <w:rsid w:val="00FD413D"/>
    <w:rsid w:val="00FD429F"/>
    <w:rsid w:val="00FD4349"/>
    <w:rsid w:val="00FD442D"/>
    <w:rsid w:val="00FD44B3"/>
    <w:rsid w:val="00FD44DB"/>
    <w:rsid w:val="00FD450B"/>
    <w:rsid w:val="00FD46D9"/>
    <w:rsid w:val="00FD47C4"/>
    <w:rsid w:val="00FD5024"/>
    <w:rsid w:val="00FD521B"/>
    <w:rsid w:val="00FD5337"/>
    <w:rsid w:val="00FD5365"/>
    <w:rsid w:val="00FD5477"/>
    <w:rsid w:val="00FD5783"/>
    <w:rsid w:val="00FD5870"/>
    <w:rsid w:val="00FD5982"/>
    <w:rsid w:val="00FD59F5"/>
    <w:rsid w:val="00FD5A71"/>
    <w:rsid w:val="00FD5CAB"/>
    <w:rsid w:val="00FD5CB2"/>
    <w:rsid w:val="00FD5CDF"/>
    <w:rsid w:val="00FD61A0"/>
    <w:rsid w:val="00FD6209"/>
    <w:rsid w:val="00FD66D7"/>
    <w:rsid w:val="00FD67F4"/>
    <w:rsid w:val="00FD6C25"/>
    <w:rsid w:val="00FD7428"/>
    <w:rsid w:val="00FD7733"/>
    <w:rsid w:val="00FD7740"/>
    <w:rsid w:val="00FD7797"/>
    <w:rsid w:val="00FD7E9C"/>
    <w:rsid w:val="00FE0009"/>
    <w:rsid w:val="00FE013F"/>
    <w:rsid w:val="00FE040E"/>
    <w:rsid w:val="00FE0533"/>
    <w:rsid w:val="00FE064F"/>
    <w:rsid w:val="00FE0A67"/>
    <w:rsid w:val="00FE1893"/>
    <w:rsid w:val="00FE18CA"/>
    <w:rsid w:val="00FE1933"/>
    <w:rsid w:val="00FE1A2E"/>
    <w:rsid w:val="00FE1B25"/>
    <w:rsid w:val="00FE1B9F"/>
    <w:rsid w:val="00FE1EA9"/>
    <w:rsid w:val="00FE1EFB"/>
    <w:rsid w:val="00FE1F30"/>
    <w:rsid w:val="00FE1F31"/>
    <w:rsid w:val="00FE1FEA"/>
    <w:rsid w:val="00FE2057"/>
    <w:rsid w:val="00FE217E"/>
    <w:rsid w:val="00FE2198"/>
    <w:rsid w:val="00FE21ED"/>
    <w:rsid w:val="00FE234E"/>
    <w:rsid w:val="00FE260B"/>
    <w:rsid w:val="00FE2B00"/>
    <w:rsid w:val="00FE2D25"/>
    <w:rsid w:val="00FE2DCF"/>
    <w:rsid w:val="00FE3012"/>
    <w:rsid w:val="00FE31A8"/>
    <w:rsid w:val="00FE3427"/>
    <w:rsid w:val="00FE37A5"/>
    <w:rsid w:val="00FE3C5E"/>
    <w:rsid w:val="00FE3D7D"/>
    <w:rsid w:val="00FE3FA7"/>
    <w:rsid w:val="00FE4081"/>
    <w:rsid w:val="00FE4193"/>
    <w:rsid w:val="00FE4241"/>
    <w:rsid w:val="00FE42A0"/>
    <w:rsid w:val="00FE42CA"/>
    <w:rsid w:val="00FE4578"/>
    <w:rsid w:val="00FE4672"/>
    <w:rsid w:val="00FE46C0"/>
    <w:rsid w:val="00FE4729"/>
    <w:rsid w:val="00FE4733"/>
    <w:rsid w:val="00FE4A84"/>
    <w:rsid w:val="00FE4D60"/>
    <w:rsid w:val="00FE4D86"/>
    <w:rsid w:val="00FE51BC"/>
    <w:rsid w:val="00FE547C"/>
    <w:rsid w:val="00FE5ADD"/>
    <w:rsid w:val="00FE5B9C"/>
    <w:rsid w:val="00FE5E8F"/>
    <w:rsid w:val="00FE623F"/>
    <w:rsid w:val="00FE6B6A"/>
    <w:rsid w:val="00FE6EB0"/>
    <w:rsid w:val="00FE6F48"/>
    <w:rsid w:val="00FE7173"/>
    <w:rsid w:val="00FE7266"/>
    <w:rsid w:val="00FE7336"/>
    <w:rsid w:val="00FE7501"/>
    <w:rsid w:val="00FE75D0"/>
    <w:rsid w:val="00FE78D7"/>
    <w:rsid w:val="00FE7E44"/>
    <w:rsid w:val="00FE7EFA"/>
    <w:rsid w:val="00FE7F90"/>
    <w:rsid w:val="00FE7FB2"/>
    <w:rsid w:val="00FE7FF1"/>
    <w:rsid w:val="00FF04FD"/>
    <w:rsid w:val="00FF05DF"/>
    <w:rsid w:val="00FF0737"/>
    <w:rsid w:val="00FF083F"/>
    <w:rsid w:val="00FF0881"/>
    <w:rsid w:val="00FF0D96"/>
    <w:rsid w:val="00FF0F21"/>
    <w:rsid w:val="00FF0FA6"/>
    <w:rsid w:val="00FF0FBD"/>
    <w:rsid w:val="00FF1440"/>
    <w:rsid w:val="00FF1536"/>
    <w:rsid w:val="00FF174D"/>
    <w:rsid w:val="00FF1B1D"/>
    <w:rsid w:val="00FF2013"/>
    <w:rsid w:val="00FF209E"/>
    <w:rsid w:val="00FF20B6"/>
    <w:rsid w:val="00FF2123"/>
    <w:rsid w:val="00FF2129"/>
    <w:rsid w:val="00FF268E"/>
    <w:rsid w:val="00FF27D1"/>
    <w:rsid w:val="00FF27F6"/>
    <w:rsid w:val="00FF28A5"/>
    <w:rsid w:val="00FF299E"/>
    <w:rsid w:val="00FF2A4E"/>
    <w:rsid w:val="00FF2B11"/>
    <w:rsid w:val="00FF2EA7"/>
    <w:rsid w:val="00FF2F70"/>
    <w:rsid w:val="00FF2FCE"/>
    <w:rsid w:val="00FF331D"/>
    <w:rsid w:val="00FF333E"/>
    <w:rsid w:val="00FF34DE"/>
    <w:rsid w:val="00FF3554"/>
    <w:rsid w:val="00FF40B1"/>
    <w:rsid w:val="00FF4726"/>
    <w:rsid w:val="00FF4C3C"/>
    <w:rsid w:val="00FF4C68"/>
    <w:rsid w:val="00FF4E82"/>
    <w:rsid w:val="00FF4F7D"/>
    <w:rsid w:val="00FF50DC"/>
    <w:rsid w:val="00FF52C0"/>
    <w:rsid w:val="00FF55C9"/>
    <w:rsid w:val="00FF55F8"/>
    <w:rsid w:val="00FF642E"/>
    <w:rsid w:val="00FF6768"/>
    <w:rsid w:val="00FF6886"/>
    <w:rsid w:val="00FF6D9D"/>
    <w:rsid w:val="00FF6E8B"/>
    <w:rsid w:val="00FF6EDD"/>
    <w:rsid w:val="00FF71AD"/>
    <w:rsid w:val="00FF7420"/>
    <w:rsid w:val="00FF74CB"/>
    <w:rsid w:val="00FF7620"/>
    <w:rsid w:val="00FF77D4"/>
    <w:rsid w:val="00FF781C"/>
    <w:rsid w:val="00FF7882"/>
    <w:rsid w:val="00FF7B8C"/>
    <w:rsid w:val="00FF7B9B"/>
    <w:rsid w:val="00FF7C52"/>
    <w:rsid w:val="00FF7CE1"/>
    <w:rsid w:val="00FF7DCB"/>
    <w:rsid w:val="00FF7DD0"/>
    <w:rsid w:val="00FF7DD5"/>
    <w:rsid w:val="00FF7E7F"/>
    <w:rsid w:val="00FF7EC8"/>
    <w:rsid w:val="00FF7F05"/>
    <w:rsid w:val="01134A1E"/>
    <w:rsid w:val="0115C365"/>
    <w:rsid w:val="011678D0"/>
    <w:rsid w:val="011ED8A9"/>
    <w:rsid w:val="011F09E5"/>
    <w:rsid w:val="012DCBE8"/>
    <w:rsid w:val="01372C65"/>
    <w:rsid w:val="013CC4CE"/>
    <w:rsid w:val="013D86C4"/>
    <w:rsid w:val="013F9684"/>
    <w:rsid w:val="0141BDE2"/>
    <w:rsid w:val="01427B89"/>
    <w:rsid w:val="0147704C"/>
    <w:rsid w:val="0148A2D0"/>
    <w:rsid w:val="01602D1E"/>
    <w:rsid w:val="016498F6"/>
    <w:rsid w:val="016A5B7E"/>
    <w:rsid w:val="016F058E"/>
    <w:rsid w:val="01757CC4"/>
    <w:rsid w:val="01834701"/>
    <w:rsid w:val="01873EE1"/>
    <w:rsid w:val="01AAE7AE"/>
    <w:rsid w:val="01BF5BAF"/>
    <w:rsid w:val="01CFCE27"/>
    <w:rsid w:val="01D10A83"/>
    <w:rsid w:val="01D705B7"/>
    <w:rsid w:val="01DB8D55"/>
    <w:rsid w:val="01E8CB3E"/>
    <w:rsid w:val="01E8CE4B"/>
    <w:rsid w:val="01EC6220"/>
    <w:rsid w:val="01F47092"/>
    <w:rsid w:val="0210AACC"/>
    <w:rsid w:val="02131F71"/>
    <w:rsid w:val="02181F15"/>
    <w:rsid w:val="022F8C12"/>
    <w:rsid w:val="023773EB"/>
    <w:rsid w:val="023A245F"/>
    <w:rsid w:val="023AFD13"/>
    <w:rsid w:val="023D9D11"/>
    <w:rsid w:val="023E6EEA"/>
    <w:rsid w:val="024787D0"/>
    <w:rsid w:val="024A30C9"/>
    <w:rsid w:val="0253DA1D"/>
    <w:rsid w:val="025DFE3D"/>
    <w:rsid w:val="025FEECA"/>
    <w:rsid w:val="02603C72"/>
    <w:rsid w:val="027460F4"/>
    <w:rsid w:val="027B4197"/>
    <w:rsid w:val="0294709F"/>
    <w:rsid w:val="0295462A"/>
    <w:rsid w:val="02966924"/>
    <w:rsid w:val="02A2E72A"/>
    <w:rsid w:val="02A313AA"/>
    <w:rsid w:val="02A3ED58"/>
    <w:rsid w:val="02A4D971"/>
    <w:rsid w:val="02ABEE83"/>
    <w:rsid w:val="02B6DE37"/>
    <w:rsid w:val="02B7A5DF"/>
    <w:rsid w:val="02CA3B5A"/>
    <w:rsid w:val="02CCA79B"/>
    <w:rsid w:val="02CD940B"/>
    <w:rsid w:val="02D164B9"/>
    <w:rsid w:val="02D39EAF"/>
    <w:rsid w:val="02D92454"/>
    <w:rsid w:val="02DEF474"/>
    <w:rsid w:val="02E3126B"/>
    <w:rsid w:val="02F66E8E"/>
    <w:rsid w:val="02F9BD15"/>
    <w:rsid w:val="0302F863"/>
    <w:rsid w:val="0324AA8C"/>
    <w:rsid w:val="0324E9F9"/>
    <w:rsid w:val="0331A4FD"/>
    <w:rsid w:val="033742A5"/>
    <w:rsid w:val="03404FAE"/>
    <w:rsid w:val="03431CD7"/>
    <w:rsid w:val="0344DEE1"/>
    <w:rsid w:val="03572767"/>
    <w:rsid w:val="035860C3"/>
    <w:rsid w:val="0359231C"/>
    <w:rsid w:val="035DBDB0"/>
    <w:rsid w:val="0365B169"/>
    <w:rsid w:val="03699AB7"/>
    <w:rsid w:val="037B7899"/>
    <w:rsid w:val="0393DDA0"/>
    <w:rsid w:val="0394AC41"/>
    <w:rsid w:val="03986CF3"/>
    <w:rsid w:val="03B36A63"/>
    <w:rsid w:val="03C311A3"/>
    <w:rsid w:val="03CF6F5D"/>
    <w:rsid w:val="03E2C6FB"/>
    <w:rsid w:val="0408CC1C"/>
    <w:rsid w:val="040B27F3"/>
    <w:rsid w:val="040BD3BE"/>
    <w:rsid w:val="0412AE86"/>
    <w:rsid w:val="0414E1E7"/>
    <w:rsid w:val="041A96FA"/>
    <w:rsid w:val="041B5C13"/>
    <w:rsid w:val="04295967"/>
    <w:rsid w:val="04356DEB"/>
    <w:rsid w:val="0438CDD6"/>
    <w:rsid w:val="0449AE3B"/>
    <w:rsid w:val="04511069"/>
    <w:rsid w:val="0455A14F"/>
    <w:rsid w:val="04732302"/>
    <w:rsid w:val="049AC0F8"/>
    <w:rsid w:val="04A337D4"/>
    <w:rsid w:val="04A65819"/>
    <w:rsid w:val="04A7C604"/>
    <w:rsid w:val="04B758AE"/>
    <w:rsid w:val="04BDF39A"/>
    <w:rsid w:val="04C4A068"/>
    <w:rsid w:val="04CBBD56"/>
    <w:rsid w:val="04CDCF6D"/>
    <w:rsid w:val="04D037E5"/>
    <w:rsid w:val="04D05A3D"/>
    <w:rsid w:val="04D36109"/>
    <w:rsid w:val="04DACDBB"/>
    <w:rsid w:val="04E19173"/>
    <w:rsid w:val="04E4B51B"/>
    <w:rsid w:val="04EE513F"/>
    <w:rsid w:val="04F3291E"/>
    <w:rsid w:val="04F6FD60"/>
    <w:rsid w:val="04F7E624"/>
    <w:rsid w:val="04FFD697"/>
    <w:rsid w:val="050B69BD"/>
    <w:rsid w:val="050FC116"/>
    <w:rsid w:val="05117398"/>
    <w:rsid w:val="052A8F6F"/>
    <w:rsid w:val="0540F308"/>
    <w:rsid w:val="05440913"/>
    <w:rsid w:val="054CD669"/>
    <w:rsid w:val="05572313"/>
    <w:rsid w:val="055CCE5C"/>
    <w:rsid w:val="056BF111"/>
    <w:rsid w:val="05746B2C"/>
    <w:rsid w:val="0584223B"/>
    <w:rsid w:val="059B9EDF"/>
    <w:rsid w:val="059D80E6"/>
    <w:rsid w:val="05A4689E"/>
    <w:rsid w:val="05A6F20D"/>
    <w:rsid w:val="05ABF765"/>
    <w:rsid w:val="05C0CEA1"/>
    <w:rsid w:val="05C2527B"/>
    <w:rsid w:val="05C49250"/>
    <w:rsid w:val="05C7D7CA"/>
    <w:rsid w:val="05CF17F5"/>
    <w:rsid w:val="05D7B4C7"/>
    <w:rsid w:val="05DC4E8B"/>
    <w:rsid w:val="05DE81DE"/>
    <w:rsid w:val="05DF03AA"/>
    <w:rsid w:val="05E42877"/>
    <w:rsid w:val="05E8DF7B"/>
    <w:rsid w:val="05EFD3FC"/>
    <w:rsid w:val="06027E0E"/>
    <w:rsid w:val="0609DCB7"/>
    <w:rsid w:val="0611BAEB"/>
    <w:rsid w:val="061BFF3A"/>
    <w:rsid w:val="062D9284"/>
    <w:rsid w:val="06328219"/>
    <w:rsid w:val="063E35E1"/>
    <w:rsid w:val="06412F82"/>
    <w:rsid w:val="0646E666"/>
    <w:rsid w:val="06483F58"/>
    <w:rsid w:val="064922BA"/>
    <w:rsid w:val="064A51A9"/>
    <w:rsid w:val="064E49ED"/>
    <w:rsid w:val="06537ACB"/>
    <w:rsid w:val="065F26F7"/>
    <w:rsid w:val="065F7F9B"/>
    <w:rsid w:val="066274D3"/>
    <w:rsid w:val="0666E8DA"/>
    <w:rsid w:val="06670AD6"/>
    <w:rsid w:val="067D279C"/>
    <w:rsid w:val="067D6366"/>
    <w:rsid w:val="067F8407"/>
    <w:rsid w:val="06955E72"/>
    <w:rsid w:val="069B0FFB"/>
    <w:rsid w:val="06A4A8AD"/>
    <w:rsid w:val="06A9E450"/>
    <w:rsid w:val="06ABE8C0"/>
    <w:rsid w:val="06BFD194"/>
    <w:rsid w:val="06C4E909"/>
    <w:rsid w:val="06C728DB"/>
    <w:rsid w:val="06C8DDFB"/>
    <w:rsid w:val="06CEDD12"/>
    <w:rsid w:val="06D917A0"/>
    <w:rsid w:val="06E91248"/>
    <w:rsid w:val="06F99B8E"/>
    <w:rsid w:val="06FE9C0F"/>
    <w:rsid w:val="070200A6"/>
    <w:rsid w:val="0717E6F2"/>
    <w:rsid w:val="0719DC37"/>
    <w:rsid w:val="07215129"/>
    <w:rsid w:val="0727B1D5"/>
    <w:rsid w:val="072EE208"/>
    <w:rsid w:val="07321AA5"/>
    <w:rsid w:val="073D7BAA"/>
    <w:rsid w:val="074330B6"/>
    <w:rsid w:val="0743F7A5"/>
    <w:rsid w:val="0758E123"/>
    <w:rsid w:val="076C422F"/>
    <w:rsid w:val="07819886"/>
    <w:rsid w:val="0793CF7C"/>
    <w:rsid w:val="07942C2B"/>
    <w:rsid w:val="079E4376"/>
    <w:rsid w:val="07A28EDF"/>
    <w:rsid w:val="07ABC648"/>
    <w:rsid w:val="07ACA61A"/>
    <w:rsid w:val="07B22D70"/>
    <w:rsid w:val="07B988D4"/>
    <w:rsid w:val="07BE32B0"/>
    <w:rsid w:val="07CB19F0"/>
    <w:rsid w:val="07D1E245"/>
    <w:rsid w:val="07DAE925"/>
    <w:rsid w:val="07E01EBE"/>
    <w:rsid w:val="07E5EA3B"/>
    <w:rsid w:val="07E6A59D"/>
    <w:rsid w:val="07E79025"/>
    <w:rsid w:val="07E9755D"/>
    <w:rsid w:val="07EEB07C"/>
    <w:rsid w:val="07F9FA3E"/>
    <w:rsid w:val="0800542D"/>
    <w:rsid w:val="0805410B"/>
    <w:rsid w:val="08099EBC"/>
    <w:rsid w:val="0809DDB1"/>
    <w:rsid w:val="080FEF75"/>
    <w:rsid w:val="08165AE0"/>
    <w:rsid w:val="081A1FFD"/>
    <w:rsid w:val="0837B157"/>
    <w:rsid w:val="0839567F"/>
    <w:rsid w:val="083A963E"/>
    <w:rsid w:val="084399F9"/>
    <w:rsid w:val="08482B26"/>
    <w:rsid w:val="0849A082"/>
    <w:rsid w:val="084C1C82"/>
    <w:rsid w:val="0853EEC1"/>
    <w:rsid w:val="0856C536"/>
    <w:rsid w:val="087892BB"/>
    <w:rsid w:val="08868365"/>
    <w:rsid w:val="0887068A"/>
    <w:rsid w:val="088C6E32"/>
    <w:rsid w:val="089C7FBF"/>
    <w:rsid w:val="089ECD96"/>
    <w:rsid w:val="08A2B4DF"/>
    <w:rsid w:val="08B0104D"/>
    <w:rsid w:val="08B5AF73"/>
    <w:rsid w:val="08B5C979"/>
    <w:rsid w:val="08C35A2F"/>
    <w:rsid w:val="08CA3E3F"/>
    <w:rsid w:val="08CA9B0D"/>
    <w:rsid w:val="08D99091"/>
    <w:rsid w:val="08D9D118"/>
    <w:rsid w:val="08ED4C87"/>
    <w:rsid w:val="08F20686"/>
    <w:rsid w:val="08F282BC"/>
    <w:rsid w:val="08F80886"/>
    <w:rsid w:val="08F8387F"/>
    <w:rsid w:val="08FD804E"/>
    <w:rsid w:val="09008AAC"/>
    <w:rsid w:val="09053DA4"/>
    <w:rsid w:val="0905E96F"/>
    <w:rsid w:val="091442BB"/>
    <w:rsid w:val="0919DD12"/>
    <w:rsid w:val="091AFB9F"/>
    <w:rsid w:val="092D1B40"/>
    <w:rsid w:val="092FD8AA"/>
    <w:rsid w:val="09307B0F"/>
    <w:rsid w:val="09319B5B"/>
    <w:rsid w:val="0934792C"/>
    <w:rsid w:val="093B3313"/>
    <w:rsid w:val="093DFDF6"/>
    <w:rsid w:val="094635E3"/>
    <w:rsid w:val="0951CCC1"/>
    <w:rsid w:val="095FC588"/>
    <w:rsid w:val="0967F610"/>
    <w:rsid w:val="097BE246"/>
    <w:rsid w:val="0989AFF9"/>
    <w:rsid w:val="0992D019"/>
    <w:rsid w:val="09948315"/>
    <w:rsid w:val="099EDE0D"/>
    <w:rsid w:val="09A4BEBC"/>
    <w:rsid w:val="09AD3B58"/>
    <w:rsid w:val="09B22F95"/>
    <w:rsid w:val="09BC20B1"/>
    <w:rsid w:val="09C0C58E"/>
    <w:rsid w:val="09D43C87"/>
    <w:rsid w:val="09D99A5D"/>
    <w:rsid w:val="09E6C710"/>
    <w:rsid w:val="09EB4878"/>
    <w:rsid w:val="09EFF9EB"/>
    <w:rsid w:val="09F41453"/>
    <w:rsid w:val="09F559D8"/>
    <w:rsid w:val="09F8D45A"/>
    <w:rsid w:val="09FE2A9B"/>
    <w:rsid w:val="09FE8EEB"/>
    <w:rsid w:val="09FF2D0B"/>
    <w:rsid w:val="09FF4E47"/>
    <w:rsid w:val="0A051C13"/>
    <w:rsid w:val="0A0E8E8E"/>
    <w:rsid w:val="0A0F1654"/>
    <w:rsid w:val="0A1D7FAF"/>
    <w:rsid w:val="0A208BCC"/>
    <w:rsid w:val="0A228F83"/>
    <w:rsid w:val="0A3EC85E"/>
    <w:rsid w:val="0A403F7A"/>
    <w:rsid w:val="0A550B18"/>
    <w:rsid w:val="0A7C8BC3"/>
    <w:rsid w:val="0A831D80"/>
    <w:rsid w:val="0A85AE33"/>
    <w:rsid w:val="0A8873F6"/>
    <w:rsid w:val="0A9A1238"/>
    <w:rsid w:val="0A9A5453"/>
    <w:rsid w:val="0AA22D02"/>
    <w:rsid w:val="0AA2AF64"/>
    <w:rsid w:val="0AA3B80C"/>
    <w:rsid w:val="0AA4176C"/>
    <w:rsid w:val="0AA956E4"/>
    <w:rsid w:val="0AAFCD79"/>
    <w:rsid w:val="0ABE5F05"/>
    <w:rsid w:val="0AC5B107"/>
    <w:rsid w:val="0AD290B9"/>
    <w:rsid w:val="0AD44305"/>
    <w:rsid w:val="0AD456AE"/>
    <w:rsid w:val="0AD74B0F"/>
    <w:rsid w:val="0AD82080"/>
    <w:rsid w:val="0ADB5E22"/>
    <w:rsid w:val="0AE0427D"/>
    <w:rsid w:val="0AF63CAB"/>
    <w:rsid w:val="0AF76114"/>
    <w:rsid w:val="0B14F236"/>
    <w:rsid w:val="0B1832CB"/>
    <w:rsid w:val="0B1A1D60"/>
    <w:rsid w:val="0B2E60EA"/>
    <w:rsid w:val="0B328E5F"/>
    <w:rsid w:val="0B35ADCB"/>
    <w:rsid w:val="0B40C946"/>
    <w:rsid w:val="0B51DB56"/>
    <w:rsid w:val="0B5E9ED3"/>
    <w:rsid w:val="0B606BE0"/>
    <w:rsid w:val="0B678594"/>
    <w:rsid w:val="0B748546"/>
    <w:rsid w:val="0B75A45B"/>
    <w:rsid w:val="0B77D969"/>
    <w:rsid w:val="0B88307A"/>
    <w:rsid w:val="0B885936"/>
    <w:rsid w:val="0B8A58E5"/>
    <w:rsid w:val="0B980A8B"/>
    <w:rsid w:val="0BA35667"/>
    <w:rsid w:val="0BAE5D01"/>
    <w:rsid w:val="0BC62900"/>
    <w:rsid w:val="0BCDD622"/>
    <w:rsid w:val="0BCE326C"/>
    <w:rsid w:val="0BEEC7F3"/>
    <w:rsid w:val="0BF61CC8"/>
    <w:rsid w:val="0BF7AC53"/>
    <w:rsid w:val="0C00D021"/>
    <w:rsid w:val="0C02E532"/>
    <w:rsid w:val="0C037EC5"/>
    <w:rsid w:val="0C0F7889"/>
    <w:rsid w:val="0C12DD6A"/>
    <w:rsid w:val="0C1E9A52"/>
    <w:rsid w:val="0C34399F"/>
    <w:rsid w:val="0C3769B8"/>
    <w:rsid w:val="0C3C444D"/>
    <w:rsid w:val="0C3CC2B6"/>
    <w:rsid w:val="0C4FB130"/>
    <w:rsid w:val="0C5B9DBE"/>
    <w:rsid w:val="0C6D0C5C"/>
    <w:rsid w:val="0C77F61B"/>
    <w:rsid w:val="0C859640"/>
    <w:rsid w:val="0C8AAAF7"/>
    <w:rsid w:val="0C963D9B"/>
    <w:rsid w:val="0CB11239"/>
    <w:rsid w:val="0CB3BF72"/>
    <w:rsid w:val="0CB4CDC5"/>
    <w:rsid w:val="0CB94BA0"/>
    <w:rsid w:val="0CB9C71F"/>
    <w:rsid w:val="0CC16E74"/>
    <w:rsid w:val="0CCF4646"/>
    <w:rsid w:val="0CD3927F"/>
    <w:rsid w:val="0CD5892B"/>
    <w:rsid w:val="0CD5A93B"/>
    <w:rsid w:val="0CE191D5"/>
    <w:rsid w:val="0CEB0909"/>
    <w:rsid w:val="0CF0BE19"/>
    <w:rsid w:val="0CF54D6A"/>
    <w:rsid w:val="0CFA4D38"/>
    <w:rsid w:val="0D022BC1"/>
    <w:rsid w:val="0D083CB4"/>
    <w:rsid w:val="0D144575"/>
    <w:rsid w:val="0D1764F3"/>
    <w:rsid w:val="0D185F42"/>
    <w:rsid w:val="0D2033A7"/>
    <w:rsid w:val="0D20A2BF"/>
    <w:rsid w:val="0D2B11B3"/>
    <w:rsid w:val="0D2C86CC"/>
    <w:rsid w:val="0D37F1D2"/>
    <w:rsid w:val="0D43C7A5"/>
    <w:rsid w:val="0D45744B"/>
    <w:rsid w:val="0D459AD6"/>
    <w:rsid w:val="0D477A1E"/>
    <w:rsid w:val="0D4899CB"/>
    <w:rsid w:val="0D4FAC73"/>
    <w:rsid w:val="0D53B0C4"/>
    <w:rsid w:val="0D5A0773"/>
    <w:rsid w:val="0D5F519E"/>
    <w:rsid w:val="0D64AABC"/>
    <w:rsid w:val="0D65217D"/>
    <w:rsid w:val="0D6FFE61"/>
    <w:rsid w:val="0D714339"/>
    <w:rsid w:val="0D766D99"/>
    <w:rsid w:val="0D79F7AC"/>
    <w:rsid w:val="0D7EE1CB"/>
    <w:rsid w:val="0D7F21B4"/>
    <w:rsid w:val="0D87EA4F"/>
    <w:rsid w:val="0D8833E5"/>
    <w:rsid w:val="0D938266"/>
    <w:rsid w:val="0D94B63C"/>
    <w:rsid w:val="0D9D3559"/>
    <w:rsid w:val="0DA58786"/>
    <w:rsid w:val="0DA6FE4D"/>
    <w:rsid w:val="0DA88A17"/>
    <w:rsid w:val="0DB50CCA"/>
    <w:rsid w:val="0DB73538"/>
    <w:rsid w:val="0DC227C2"/>
    <w:rsid w:val="0DC6C822"/>
    <w:rsid w:val="0DCA60CE"/>
    <w:rsid w:val="0DCEA776"/>
    <w:rsid w:val="0DCEC903"/>
    <w:rsid w:val="0DCFDC6D"/>
    <w:rsid w:val="0DD0BCEF"/>
    <w:rsid w:val="0DD287A9"/>
    <w:rsid w:val="0DDE7E8B"/>
    <w:rsid w:val="0DE02056"/>
    <w:rsid w:val="0DE9736F"/>
    <w:rsid w:val="0DEF14C7"/>
    <w:rsid w:val="0DF44FAA"/>
    <w:rsid w:val="0E08E65F"/>
    <w:rsid w:val="0E0B25E8"/>
    <w:rsid w:val="0E0B95FE"/>
    <w:rsid w:val="0E0F38B1"/>
    <w:rsid w:val="0E18FF44"/>
    <w:rsid w:val="0E191083"/>
    <w:rsid w:val="0E1ADFA0"/>
    <w:rsid w:val="0E1DD78C"/>
    <w:rsid w:val="0E1E6BFB"/>
    <w:rsid w:val="0E20584A"/>
    <w:rsid w:val="0E23F412"/>
    <w:rsid w:val="0E2B4925"/>
    <w:rsid w:val="0E2FDD5F"/>
    <w:rsid w:val="0E4964D8"/>
    <w:rsid w:val="0E4C90DE"/>
    <w:rsid w:val="0E4D4C83"/>
    <w:rsid w:val="0E549C54"/>
    <w:rsid w:val="0E5BB45A"/>
    <w:rsid w:val="0E6B0DDB"/>
    <w:rsid w:val="0E72D8BC"/>
    <w:rsid w:val="0E734887"/>
    <w:rsid w:val="0E828D35"/>
    <w:rsid w:val="0E84C3E8"/>
    <w:rsid w:val="0E96283A"/>
    <w:rsid w:val="0E9698DB"/>
    <w:rsid w:val="0E9B7E3F"/>
    <w:rsid w:val="0EAD8782"/>
    <w:rsid w:val="0EC73E68"/>
    <w:rsid w:val="0ED35868"/>
    <w:rsid w:val="0ED5CA85"/>
    <w:rsid w:val="0EF03074"/>
    <w:rsid w:val="0EF1444D"/>
    <w:rsid w:val="0EF20E96"/>
    <w:rsid w:val="0F037E13"/>
    <w:rsid w:val="0F15D451"/>
    <w:rsid w:val="0F184F57"/>
    <w:rsid w:val="0F203D4D"/>
    <w:rsid w:val="0F236F13"/>
    <w:rsid w:val="0F25AAC5"/>
    <w:rsid w:val="0F2DB9A0"/>
    <w:rsid w:val="0F2FE717"/>
    <w:rsid w:val="0F316CC3"/>
    <w:rsid w:val="0F3C441F"/>
    <w:rsid w:val="0F4966F9"/>
    <w:rsid w:val="0F5BE10A"/>
    <w:rsid w:val="0F6DC092"/>
    <w:rsid w:val="0F6FD8B6"/>
    <w:rsid w:val="0F758BA7"/>
    <w:rsid w:val="0F75BDAD"/>
    <w:rsid w:val="0F7E2228"/>
    <w:rsid w:val="0F9A8C3E"/>
    <w:rsid w:val="0F9BF253"/>
    <w:rsid w:val="0FAC1E95"/>
    <w:rsid w:val="0FAE5910"/>
    <w:rsid w:val="0FBC488C"/>
    <w:rsid w:val="0FC611AA"/>
    <w:rsid w:val="0FC6E9F5"/>
    <w:rsid w:val="0FC961EE"/>
    <w:rsid w:val="0FDC0018"/>
    <w:rsid w:val="0FE2BD43"/>
    <w:rsid w:val="0FEB2F11"/>
    <w:rsid w:val="0FF253E8"/>
    <w:rsid w:val="0FF9C599"/>
    <w:rsid w:val="10015953"/>
    <w:rsid w:val="10065BD6"/>
    <w:rsid w:val="1009B443"/>
    <w:rsid w:val="1010CEBD"/>
    <w:rsid w:val="1012CC6A"/>
    <w:rsid w:val="101462A2"/>
    <w:rsid w:val="102B04E6"/>
    <w:rsid w:val="103505BB"/>
    <w:rsid w:val="10364EB0"/>
    <w:rsid w:val="103708A0"/>
    <w:rsid w:val="1057D469"/>
    <w:rsid w:val="105A3AF3"/>
    <w:rsid w:val="105AD449"/>
    <w:rsid w:val="1064FE7B"/>
    <w:rsid w:val="106A5BA2"/>
    <w:rsid w:val="106C40DE"/>
    <w:rsid w:val="106EF221"/>
    <w:rsid w:val="107FDBBD"/>
    <w:rsid w:val="1083D846"/>
    <w:rsid w:val="108F15F1"/>
    <w:rsid w:val="10903F1C"/>
    <w:rsid w:val="1094FCD9"/>
    <w:rsid w:val="109FF947"/>
    <w:rsid w:val="10A5576E"/>
    <w:rsid w:val="10B90D57"/>
    <w:rsid w:val="10C12282"/>
    <w:rsid w:val="10D1FE32"/>
    <w:rsid w:val="10D6CF54"/>
    <w:rsid w:val="10D87130"/>
    <w:rsid w:val="10E28B55"/>
    <w:rsid w:val="10E6F272"/>
    <w:rsid w:val="10E95A03"/>
    <w:rsid w:val="10EBCDB7"/>
    <w:rsid w:val="10F3ED13"/>
    <w:rsid w:val="10F6DEE5"/>
    <w:rsid w:val="10FBD9E1"/>
    <w:rsid w:val="10FC9A71"/>
    <w:rsid w:val="1109AC04"/>
    <w:rsid w:val="11161B03"/>
    <w:rsid w:val="112058E8"/>
    <w:rsid w:val="113C1B7A"/>
    <w:rsid w:val="1143186A"/>
    <w:rsid w:val="1144995B"/>
    <w:rsid w:val="11469B57"/>
    <w:rsid w:val="1155E066"/>
    <w:rsid w:val="11602760"/>
    <w:rsid w:val="11623979"/>
    <w:rsid w:val="1176BE88"/>
    <w:rsid w:val="11772F46"/>
    <w:rsid w:val="1177EEF7"/>
    <w:rsid w:val="119447FF"/>
    <w:rsid w:val="11A27CF8"/>
    <w:rsid w:val="11A88252"/>
    <w:rsid w:val="11AF27A1"/>
    <w:rsid w:val="11B73BBE"/>
    <w:rsid w:val="11BC028D"/>
    <w:rsid w:val="11CA6ACF"/>
    <w:rsid w:val="11CE161C"/>
    <w:rsid w:val="11DCE4EE"/>
    <w:rsid w:val="11E08932"/>
    <w:rsid w:val="11EE0FD1"/>
    <w:rsid w:val="11F1A86F"/>
    <w:rsid w:val="11F2C326"/>
    <w:rsid w:val="1200EB4E"/>
    <w:rsid w:val="121B31AD"/>
    <w:rsid w:val="1229F398"/>
    <w:rsid w:val="122A9833"/>
    <w:rsid w:val="122EACDC"/>
    <w:rsid w:val="1232335B"/>
    <w:rsid w:val="1235BBC6"/>
    <w:rsid w:val="1242253D"/>
    <w:rsid w:val="124243D4"/>
    <w:rsid w:val="124398EE"/>
    <w:rsid w:val="12499FE8"/>
    <w:rsid w:val="12531E8B"/>
    <w:rsid w:val="1253FBA0"/>
    <w:rsid w:val="126C96B9"/>
    <w:rsid w:val="126D27E0"/>
    <w:rsid w:val="127A40A9"/>
    <w:rsid w:val="12819E35"/>
    <w:rsid w:val="128B05C0"/>
    <w:rsid w:val="128B9664"/>
    <w:rsid w:val="128C9EB1"/>
    <w:rsid w:val="128E6260"/>
    <w:rsid w:val="1291F31B"/>
    <w:rsid w:val="1296B392"/>
    <w:rsid w:val="12993692"/>
    <w:rsid w:val="129A2816"/>
    <w:rsid w:val="129C3B41"/>
    <w:rsid w:val="12AAA5FC"/>
    <w:rsid w:val="12AFDB3A"/>
    <w:rsid w:val="12AFE928"/>
    <w:rsid w:val="12B066B1"/>
    <w:rsid w:val="12B0A0D1"/>
    <w:rsid w:val="12B0CEF2"/>
    <w:rsid w:val="12BFDCF1"/>
    <w:rsid w:val="12C5217A"/>
    <w:rsid w:val="12D1B403"/>
    <w:rsid w:val="12D2B8F1"/>
    <w:rsid w:val="12D5E6EA"/>
    <w:rsid w:val="12DAEE6C"/>
    <w:rsid w:val="12E5BADA"/>
    <w:rsid w:val="12E6C353"/>
    <w:rsid w:val="12E92FA1"/>
    <w:rsid w:val="12EB6834"/>
    <w:rsid w:val="130112CD"/>
    <w:rsid w:val="1305167C"/>
    <w:rsid w:val="130F52E5"/>
    <w:rsid w:val="1313799C"/>
    <w:rsid w:val="1315B9DB"/>
    <w:rsid w:val="131C4620"/>
    <w:rsid w:val="132791DC"/>
    <w:rsid w:val="1333BA64"/>
    <w:rsid w:val="13405A78"/>
    <w:rsid w:val="1352C43F"/>
    <w:rsid w:val="1363BBC0"/>
    <w:rsid w:val="1366C32F"/>
    <w:rsid w:val="136F359F"/>
    <w:rsid w:val="137AD1E6"/>
    <w:rsid w:val="1388DAF7"/>
    <w:rsid w:val="1389879F"/>
    <w:rsid w:val="138D79C9"/>
    <w:rsid w:val="139636E3"/>
    <w:rsid w:val="13A9530C"/>
    <w:rsid w:val="13AC3100"/>
    <w:rsid w:val="13AD5F6C"/>
    <w:rsid w:val="13B0EAE3"/>
    <w:rsid w:val="13B766B5"/>
    <w:rsid w:val="13B8EA04"/>
    <w:rsid w:val="13BABCC1"/>
    <w:rsid w:val="13BD8F3C"/>
    <w:rsid w:val="13D4CA16"/>
    <w:rsid w:val="13DB1283"/>
    <w:rsid w:val="13DB25DE"/>
    <w:rsid w:val="13DD1FF5"/>
    <w:rsid w:val="13E06BD2"/>
    <w:rsid w:val="13E1A950"/>
    <w:rsid w:val="13E55E83"/>
    <w:rsid w:val="13EF61B1"/>
    <w:rsid w:val="13F83F26"/>
    <w:rsid w:val="1400DEAD"/>
    <w:rsid w:val="140226C0"/>
    <w:rsid w:val="140D7B7B"/>
    <w:rsid w:val="1413BD7E"/>
    <w:rsid w:val="141B8E9C"/>
    <w:rsid w:val="141FE112"/>
    <w:rsid w:val="142095C7"/>
    <w:rsid w:val="142A2B72"/>
    <w:rsid w:val="142B9387"/>
    <w:rsid w:val="1433DF76"/>
    <w:rsid w:val="143B177C"/>
    <w:rsid w:val="143B82E9"/>
    <w:rsid w:val="144E65BB"/>
    <w:rsid w:val="1462AFD6"/>
    <w:rsid w:val="1464369C"/>
    <w:rsid w:val="1465AB34"/>
    <w:rsid w:val="146821E3"/>
    <w:rsid w:val="146EE6A5"/>
    <w:rsid w:val="14816B96"/>
    <w:rsid w:val="148243CF"/>
    <w:rsid w:val="148875DE"/>
    <w:rsid w:val="1493C7B3"/>
    <w:rsid w:val="149C9A89"/>
    <w:rsid w:val="149D5527"/>
    <w:rsid w:val="14A71701"/>
    <w:rsid w:val="14AA1A70"/>
    <w:rsid w:val="14ACA766"/>
    <w:rsid w:val="14C08EF5"/>
    <w:rsid w:val="14C0B65C"/>
    <w:rsid w:val="14CEE8D1"/>
    <w:rsid w:val="14D44DCF"/>
    <w:rsid w:val="14D938B7"/>
    <w:rsid w:val="14E032B9"/>
    <w:rsid w:val="14E2A1FD"/>
    <w:rsid w:val="14F56B69"/>
    <w:rsid w:val="14F6B0BC"/>
    <w:rsid w:val="14F90C91"/>
    <w:rsid w:val="14FBAA91"/>
    <w:rsid w:val="15053E9D"/>
    <w:rsid w:val="15099555"/>
    <w:rsid w:val="150C1CA3"/>
    <w:rsid w:val="151721FF"/>
    <w:rsid w:val="1518F36F"/>
    <w:rsid w:val="151DA706"/>
    <w:rsid w:val="1522E240"/>
    <w:rsid w:val="155B20A9"/>
    <w:rsid w:val="155EF57A"/>
    <w:rsid w:val="155F45CB"/>
    <w:rsid w:val="156834C9"/>
    <w:rsid w:val="156C0F06"/>
    <w:rsid w:val="156C4EFA"/>
    <w:rsid w:val="156F4D6E"/>
    <w:rsid w:val="15716794"/>
    <w:rsid w:val="157A5AD6"/>
    <w:rsid w:val="157C038D"/>
    <w:rsid w:val="158E9F58"/>
    <w:rsid w:val="158F44C6"/>
    <w:rsid w:val="158FFF1B"/>
    <w:rsid w:val="159D0362"/>
    <w:rsid w:val="159FEEEF"/>
    <w:rsid w:val="15A09C0F"/>
    <w:rsid w:val="15AFA21A"/>
    <w:rsid w:val="15B2C960"/>
    <w:rsid w:val="15B9B9CC"/>
    <w:rsid w:val="15BAFDC0"/>
    <w:rsid w:val="15C40C8A"/>
    <w:rsid w:val="15CBA851"/>
    <w:rsid w:val="15CD0696"/>
    <w:rsid w:val="15D08449"/>
    <w:rsid w:val="15DB8AFB"/>
    <w:rsid w:val="15DC8FB2"/>
    <w:rsid w:val="15E1456F"/>
    <w:rsid w:val="15E27260"/>
    <w:rsid w:val="15E87499"/>
    <w:rsid w:val="15F6B82D"/>
    <w:rsid w:val="15F6F602"/>
    <w:rsid w:val="15FF9313"/>
    <w:rsid w:val="1601C7A2"/>
    <w:rsid w:val="160306D9"/>
    <w:rsid w:val="16034C4F"/>
    <w:rsid w:val="16098F93"/>
    <w:rsid w:val="161380B5"/>
    <w:rsid w:val="161815E4"/>
    <w:rsid w:val="161DB12F"/>
    <w:rsid w:val="162BEF81"/>
    <w:rsid w:val="162EADA7"/>
    <w:rsid w:val="163D0642"/>
    <w:rsid w:val="164957E9"/>
    <w:rsid w:val="165C97F4"/>
    <w:rsid w:val="1661C4F8"/>
    <w:rsid w:val="1670D7FD"/>
    <w:rsid w:val="167AEF97"/>
    <w:rsid w:val="1680EBE1"/>
    <w:rsid w:val="1689CCD0"/>
    <w:rsid w:val="168F2A5E"/>
    <w:rsid w:val="1690CC99"/>
    <w:rsid w:val="169BC323"/>
    <w:rsid w:val="16A7984F"/>
    <w:rsid w:val="16BD94A6"/>
    <w:rsid w:val="16BE147D"/>
    <w:rsid w:val="16BE9949"/>
    <w:rsid w:val="16C38641"/>
    <w:rsid w:val="16CD4FB6"/>
    <w:rsid w:val="16D851FD"/>
    <w:rsid w:val="16D9B569"/>
    <w:rsid w:val="16DAF609"/>
    <w:rsid w:val="16E85011"/>
    <w:rsid w:val="16F4743F"/>
    <w:rsid w:val="16FB5449"/>
    <w:rsid w:val="17050060"/>
    <w:rsid w:val="17094CCF"/>
    <w:rsid w:val="170ACA22"/>
    <w:rsid w:val="17100514"/>
    <w:rsid w:val="17341375"/>
    <w:rsid w:val="17366159"/>
    <w:rsid w:val="17367784"/>
    <w:rsid w:val="1740C98C"/>
    <w:rsid w:val="17410AD2"/>
    <w:rsid w:val="1741CBA3"/>
    <w:rsid w:val="1746B12A"/>
    <w:rsid w:val="175176F9"/>
    <w:rsid w:val="175B62B7"/>
    <w:rsid w:val="17611673"/>
    <w:rsid w:val="17715399"/>
    <w:rsid w:val="177D907C"/>
    <w:rsid w:val="17816319"/>
    <w:rsid w:val="178BBBF6"/>
    <w:rsid w:val="17966194"/>
    <w:rsid w:val="179E391D"/>
    <w:rsid w:val="179EBDA5"/>
    <w:rsid w:val="17A14104"/>
    <w:rsid w:val="17A411C7"/>
    <w:rsid w:val="17AA6380"/>
    <w:rsid w:val="17AB0D2D"/>
    <w:rsid w:val="17B9660F"/>
    <w:rsid w:val="17BD94EF"/>
    <w:rsid w:val="17D19733"/>
    <w:rsid w:val="17DF6C08"/>
    <w:rsid w:val="17E8AAEA"/>
    <w:rsid w:val="17EE0A95"/>
    <w:rsid w:val="17FBF4AF"/>
    <w:rsid w:val="180278F9"/>
    <w:rsid w:val="1807492B"/>
    <w:rsid w:val="180B2D93"/>
    <w:rsid w:val="180CF86C"/>
    <w:rsid w:val="1819C5F3"/>
    <w:rsid w:val="1820B1A6"/>
    <w:rsid w:val="182774F5"/>
    <w:rsid w:val="182D861B"/>
    <w:rsid w:val="1836DE06"/>
    <w:rsid w:val="1843881C"/>
    <w:rsid w:val="184D9A09"/>
    <w:rsid w:val="18523817"/>
    <w:rsid w:val="18529E7D"/>
    <w:rsid w:val="1855EDA0"/>
    <w:rsid w:val="18694A8B"/>
    <w:rsid w:val="186FCED2"/>
    <w:rsid w:val="1874A8B9"/>
    <w:rsid w:val="1876564C"/>
    <w:rsid w:val="18776198"/>
    <w:rsid w:val="1878A6F0"/>
    <w:rsid w:val="188251BA"/>
    <w:rsid w:val="188C9365"/>
    <w:rsid w:val="18B09B85"/>
    <w:rsid w:val="18B9A0AF"/>
    <w:rsid w:val="18BAA8F9"/>
    <w:rsid w:val="18BF55AA"/>
    <w:rsid w:val="18C9D4FF"/>
    <w:rsid w:val="18CF7772"/>
    <w:rsid w:val="18D87E24"/>
    <w:rsid w:val="18EB019A"/>
    <w:rsid w:val="18FFADE9"/>
    <w:rsid w:val="1901C731"/>
    <w:rsid w:val="190F5D3D"/>
    <w:rsid w:val="19153AAC"/>
    <w:rsid w:val="192473E3"/>
    <w:rsid w:val="192892A1"/>
    <w:rsid w:val="192AC7C9"/>
    <w:rsid w:val="192D3470"/>
    <w:rsid w:val="193C45CA"/>
    <w:rsid w:val="193DA78B"/>
    <w:rsid w:val="19419797"/>
    <w:rsid w:val="1946CB59"/>
    <w:rsid w:val="19573CE2"/>
    <w:rsid w:val="195FE3C3"/>
    <w:rsid w:val="1960C121"/>
    <w:rsid w:val="19615F14"/>
    <w:rsid w:val="196589BB"/>
    <w:rsid w:val="196AC43B"/>
    <w:rsid w:val="196F9F15"/>
    <w:rsid w:val="1970D47E"/>
    <w:rsid w:val="1986AB2C"/>
    <w:rsid w:val="198F58B5"/>
    <w:rsid w:val="19993626"/>
    <w:rsid w:val="19A429A2"/>
    <w:rsid w:val="19BC19C9"/>
    <w:rsid w:val="19BEBBE4"/>
    <w:rsid w:val="19C0E776"/>
    <w:rsid w:val="19C1391C"/>
    <w:rsid w:val="19CF07C7"/>
    <w:rsid w:val="19DBA5B2"/>
    <w:rsid w:val="19DF04FF"/>
    <w:rsid w:val="19E4419C"/>
    <w:rsid w:val="19E6B3FB"/>
    <w:rsid w:val="19F232C6"/>
    <w:rsid w:val="19F95603"/>
    <w:rsid w:val="1A07C3BB"/>
    <w:rsid w:val="1A09AED3"/>
    <w:rsid w:val="1A0A62CB"/>
    <w:rsid w:val="1A11F180"/>
    <w:rsid w:val="1A15865E"/>
    <w:rsid w:val="1A340CDF"/>
    <w:rsid w:val="1A35A0B6"/>
    <w:rsid w:val="1A41EFC9"/>
    <w:rsid w:val="1A42A555"/>
    <w:rsid w:val="1A4518FE"/>
    <w:rsid w:val="1A4AB8AE"/>
    <w:rsid w:val="1A4D3E3C"/>
    <w:rsid w:val="1A530F3E"/>
    <w:rsid w:val="1A5D2E78"/>
    <w:rsid w:val="1A67BD8A"/>
    <w:rsid w:val="1A71D639"/>
    <w:rsid w:val="1A76F7EA"/>
    <w:rsid w:val="1A78AB94"/>
    <w:rsid w:val="1A834EE9"/>
    <w:rsid w:val="1A835646"/>
    <w:rsid w:val="1A8AAB59"/>
    <w:rsid w:val="1A8EF984"/>
    <w:rsid w:val="1A92FA06"/>
    <w:rsid w:val="1A9489C0"/>
    <w:rsid w:val="1A973078"/>
    <w:rsid w:val="1A9D0811"/>
    <w:rsid w:val="1AA95B76"/>
    <w:rsid w:val="1AAD5A53"/>
    <w:rsid w:val="1AAD8F26"/>
    <w:rsid w:val="1AB28141"/>
    <w:rsid w:val="1AB33E77"/>
    <w:rsid w:val="1AB58DA3"/>
    <w:rsid w:val="1ABC2BA9"/>
    <w:rsid w:val="1AC5AD30"/>
    <w:rsid w:val="1ACD0E75"/>
    <w:rsid w:val="1AD3DC78"/>
    <w:rsid w:val="1AD8EA5C"/>
    <w:rsid w:val="1AD9D196"/>
    <w:rsid w:val="1ADEED8D"/>
    <w:rsid w:val="1AE2C2F8"/>
    <w:rsid w:val="1AE4B2E3"/>
    <w:rsid w:val="1AE8925C"/>
    <w:rsid w:val="1AEB22C0"/>
    <w:rsid w:val="1AEEDA91"/>
    <w:rsid w:val="1AFC9182"/>
    <w:rsid w:val="1B0D0986"/>
    <w:rsid w:val="1B0E05A5"/>
    <w:rsid w:val="1B0FF590"/>
    <w:rsid w:val="1B17C42B"/>
    <w:rsid w:val="1B2E915D"/>
    <w:rsid w:val="1B437D45"/>
    <w:rsid w:val="1B4387E7"/>
    <w:rsid w:val="1B814AB9"/>
    <w:rsid w:val="1B86AD19"/>
    <w:rsid w:val="1B8D29E6"/>
    <w:rsid w:val="1B8D635C"/>
    <w:rsid w:val="1B935FFC"/>
    <w:rsid w:val="1B955C4E"/>
    <w:rsid w:val="1B9852E8"/>
    <w:rsid w:val="1B9C78D6"/>
    <w:rsid w:val="1BA3CD7A"/>
    <w:rsid w:val="1BB24AB7"/>
    <w:rsid w:val="1BB31F69"/>
    <w:rsid w:val="1BB742E5"/>
    <w:rsid w:val="1BBB1F94"/>
    <w:rsid w:val="1BBCE222"/>
    <w:rsid w:val="1BBF8EEE"/>
    <w:rsid w:val="1BC32005"/>
    <w:rsid w:val="1BC3FA3C"/>
    <w:rsid w:val="1BC85582"/>
    <w:rsid w:val="1BD20FBD"/>
    <w:rsid w:val="1BD37122"/>
    <w:rsid w:val="1BD816FB"/>
    <w:rsid w:val="1BEFA28B"/>
    <w:rsid w:val="1BF0AA21"/>
    <w:rsid w:val="1BF43517"/>
    <w:rsid w:val="1BFDAAA1"/>
    <w:rsid w:val="1C09D6FC"/>
    <w:rsid w:val="1C0A3CA8"/>
    <w:rsid w:val="1C0CCF27"/>
    <w:rsid w:val="1C1CA3E3"/>
    <w:rsid w:val="1C2304BE"/>
    <w:rsid w:val="1C27BE5E"/>
    <w:rsid w:val="1C2856E2"/>
    <w:rsid w:val="1C2872D8"/>
    <w:rsid w:val="1C31804E"/>
    <w:rsid w:val="1C526AB8"/>
    <w:rsid w:val="1C55C113"/>
    <w:rsid w:val="1C5E7DD0"/>
    <w:rsid w:val="1C607383"/>
    <w:rsid w:val="1C6A05FF"/>
    <w:rsid w:val="1C6CC44A"/>
    <w:rsid w:val="1C7430C1"/>
    <w:rsid w:val="1C82682A"/>
    <w:rsid w:val="1C83737C"/>
    <w:rsid w:val="1C8DA4F6"/>
    <w:rsid w:val="1C8E6AC2"/>
    <w:rsid w:val="1C968109"/>
    <w:rsid w:val="1C9EB419"/>
    <w:rsid w:val="1CACA8ED"/>
    <w:rsid w:val="1CB41F08"/>
    <w:rsid w:val="1CB51C90"/>
    <w:rsid w:val="1CB7917E"/>
    <w:rsid w:val="1CBF342A"/>
    <w:rsid w:val="1CC855E5"/>
    <w:rsid w:val="1CE5AF32"/>
    <w:rsid w:val="1CF8D9DE"/>
    <w:rsid w:val="1CF949BC"/>
    <w:rsid w:val="1D17BFAE"/>
    <w:rsid w:val="1D1BC535"/>
    <w:rsid w:val="1D1E8BAC"/>
    <w:rsid w:val="1D236A2B"/>
    <w:rsid w:val="1D245878"/>
    <w:rsid w:val="1D302429"/>
    <w:rsid w:val="1D3567F8"/>
    <w:rsid w:val="1D358951"/>
    <w:rsid w:val="1D371B42"/>
    <w:rsid w:val="1D4623AA"/>
    <w:rsid w:val="1D4A9A08"/>
    <w:rsid w:val="1D5D3CBF"/>
    <w:rsid w:val="1D5F23A7"/>
    <w:rsid w:val="1D64B1E2"/>
    <w:rsid w:val="1D767E28"/>
    <w:rsid w:val="1D78B847"/>
    <w:rsid w:val="1D7BD20E"/>
    <w:rsid w:val="1D818D28"/>
    <w:rsid w:val="1D8DFA09"/>
    <w:rsid w:val="1D8FA9ED"/>
    <w:rsid w:val="1D907C2D"/>
    <w:rsid w:val="1DA89485"/>
    <w:rsid w:val="1DAC9C23"/>
    <w:rsid w:val="1DB3C166"/>
    <w:rsid w:val="1DB7B833"/>
    <w:rsid w:val="1DB7EF4B"/>
    <w:rsid w:val="1DBF20D0"/>
    <w:rsid w:val="1DCFE067"/>
    <w:rsid w:val="1DE75502"/>
    <w:rsid w:val="1DF5902C"/>
    <w:rsid w:val="1DF7070E"/>
    <w:rsid w:val="1E01329A"/>
    <w:rsid w:val="1E082F09"/>
    <w:rsid w:val="1E1320D0"/>
    <w:rsid w:val="1E1351A9"/>
    <w:rsid w:val="1E1C5DCD"/>
    <w:rsid w:val="1E1D4366"/>
    <w:rsid w:val="1E22F350"/>
    <w:rsid w:val="1E292DC6"/>
    <w:rsid w:val="1E330ACA"/>
    <w:rsid w:val="1E3F24A0"/>
    <w:rsid w:val="1E48CAF4"/>
    <w:rsid w:val="1E4C8378"/>
    <w:rsid w:val="1E51C428"/>
    <w:rsid w:val="1E5859B3"/>
    <w:rsid w:val="1E5EE5F9"/>
    <w:rsid w:val="1E61D586"/>
    <w:rsid w:val="1E6C3939"/>
    <w:rsid w:val="1E6FE162"/>
    <w:rsid w:val="1E714A51"/>
    <w:rsid w:val="1E7244F1"/>
    <w:rsid w:val="1E7DEA73"/>
    <w:rsid w:val="1E80DD2A"/>
    <w:rsid w:val="1E83D1C3"/>
    <w:rsid w:val="1E93557B"/>
    <w:rsid w:val="1E94AA3F"/>
    <w:rsid w:val="1E9D72E3"/>
    <w:rsid w:val="1EA87F7D"/>
    <w:rsid w:val="1EB32F8A"/>
    <w:rsid w:val="1EB99D14"/>
    <w:rsid w:val="1EBB03D3"/>
    <w:rsid w:val="1EC2B7DC"/>
    <w:rsid w:val="1ED612D1"/>
    <w:rsid w:val="1EDA7628"/>
    <w:rsid w:val="1EDDEDB6"/>
    <w:rsid w:val="1F0A9AD8"/>
    <w:rsid w:val="1F10E86D"/>
    <w:rsid w:val="1F12E04D"/>
    <w:rsid w:val="1F1C727D"/>
    <w:rsid w:val="1F365005"/>
    <w:rsid w:val="1F395DC7"/>
    <w:rsid w:val="1F39F53F"/>
    <w:rsid w:val="1F447A72"/>
    <w:rsid w:val="1F4993BC"/>
    <w:rsid w:val="1F49E333"/>
    <w:rsid w:val="1F4B43F9"/>
    <w:rsid w:val="1F4C04F7"/>
    <w:rsid w:val="1F55DAC8"/>
    <w:rsid w:val="1F5D03F7"/>
    <w:rsid w:val="1F61DD53"/>
    <w:rsid w:val="1F6762FB"/>
    <w:rsid w:val="1F6DDBD5"/>
    <w:rsid w:val="1F716FFD"/>
    <w:rsid w:val="1F71BB57"/>
    <w:rsid w:val="1F8025B6"/>
    <w:rsid w:val="1F889C49"/>
    <w:rsid w:val="1F8C73F2"/>
    <w:rsid w:val="1F914B71"/>
    <w:rsid w:val="1F96665D"/>
    <w:rsid w:val="1F9DD7B5"/>
    <w:rsid w:val="1FA31559"/>
    <w:rsid w:val="1FA92554"/>
    <w:rsid w:val="1FB21313"/>
    <w:rsid w:val="1FB84923"/>
    <w:rsid w:val="1FB92BB8"/>
    <w:rsid w:val="1FC399F7"/>
    <w:rsid w:val="1FCB2003"/>
    <w:rsid w:val="1FCC5203"/>
    <w:rsid w:val="1FD219E8"/>
    <w:rsid w:val="1FDD056D"/>
    <w:rsid w:val="1FEF942C"/>
    <w:rsid w:val="1FF3346D"/>
    <w:rsid w:val="200ED09E"/>
    <w:rsid w:val="20131DFC"/>
    <w:rsid w:val="201D27BB"/>
    <w:rsid w:val="201E1C67"/>
    <w:rsid w:val="202C576C"/>
    <w:rsid w:val="203B256B"/>
    <w:rsid w:val="203D283B"/>
    <w:rsid w:val="2042BDF6"/>
    <w:rsid w:val="20546758"/>
    <w:rsid w:val="205EF4DE"/>
    <w:rsid w:val="206284BC"/>
    <w:rsid w:val="206CA973"/>
    <w:rsid w:val="207BBA23"/>
    <w:rsid w:val="207E7CED"/>
    <w:rsid w:val="207F1699"/>
    <w:rsid w:val="20879C71"/>
    <w:rsid w:val="2087B8AD"/>
    <w:rsid w:val="208B4F84"/>
    <w:rsid w:val="20932BA7"/>
    <w:rsid w:val="209E6076"/>
    <w:rsid w:val="20B01E2C"/>
    <w:rsid w:val="20C63197"/>
    <w:rsid w:val="20CF4AC4"/>
    <w:rsid w:val="20F2FE5F"/>
    <w:rsid w:val="20FDFAF5"/>
    <w:rsid w:val="21042CDA"/>
    <w:rsid w:val="210B912D"/>
    <w:rsid w:val="211D4C45"/>
    <w:rsid w:val="2120F800"/>
    <w:rsid w:val="212686BC"/>
    <w:rsid w:val="21269631"/>
    <w:rsid w:val="21429089"/>
    <w:rsid w:val="2146A72D"/>
    <w:rsid w:val="2147E90A"/>
    <w:rsid w:val="21596003"/>
    <w:rsid w:val="21627234"/>
    <w:rsid w:val="2166B516"/>
    <w:rsid w:val="2175B560"/>
    <w:rsid w:val="217FDE3F"/>
    <w:rsid w:val="218D6F8C"/>
    <w:rsid w:val="21950314"/>
    <w:rsid w:val="21AA6FE8"/>
    <w:rsid w:val="21AF551F"/>
    <w:rsid w:val="21BE8025"/>
    <w:rsid w:val="21C62E94"/>
    <w:rsid w:val="21CAB783"/>
    <w:rsid w:val="21CE596A"/>
    <w:rsid w:val="21D5E53F"/>
    <w:rsid w:val="21D812F1"/>
    <w:rsid w:val="21E671DB"/>
    <w:rsid w:val="21E69D0C"/>
    <w:rsid w:val="21F81A46"/>
    <w:rsid w:val="21FD89E1"/>
    <w:rsid w:val="21FEDBD9"/>
    <w:rsid w:val="220F0314"/>
    <w:rsid w:val="22186546"/>
    <w:rsid w:val="221BC3B8"/>
    <w:rsid w:val="221F01F4"/>
    <w:rsid w:val="221F8772"/>
    <w:rsid w:val="2232924E"/>
    <w:rsid w:val="22330147"/>
    <w:rsid w:val="224AF68B"/>
    <w:rsid w:val="22529091"/>
    <w:rsid w:val="2255331B"/>
    <w:rsid w:val="225684A9"/>
    <w:rsid w:val="225F4517"/>
    <w:rsid w:val="22606DEB"/>
    <w:rsid w:val="226749F0"/>
    <w:rsid w:val="2284DCF9"/>
    <w:rsid w:val="22869970"/>
    <w:rsid w:val="2293B80A"/>
    <w:rsid w:val="22A654EA"/>
    <w:rsid w:val="22B2743B"/>
    <w:rsid w:val="22B761D1"/>
    <w:rsid w:val="22BBAF9C"/>
    <w:rsid w:val="22BEF1DE"/>
    <w:rsid w:val="22BF4E5C"/>
    <w:rsid w:val="22C7278C"/>
    <w:rsid w:val="22D23CB0"/>
    <w:rsid w:val="22D29DED"/>
    <w:rsid w:val="22D5FA6D"/>
    <w:rsid w:val="22D815EF"/>
    <w:rsid w:val="22D99596"/>
    <w:rsid w:val="22E0A6FE"/>
    <w:rsid w:val="22EFDFDC"/>
    <w:rsid w:val="22F595E3"/>
    <w:rsid w:val="2315A858"/>
    <w:rsid w:val="231E9510"/>
    <w:rsid w:val="2320353E"/>
    <w:rsid w:val="23298699"/>
    <w:rsid w:val="233CDFA0"/>
    <w:rsid w:val="234F9699"/>
    <w:rsid w:val="23502453"/>
    <w:rsid w:val="2366094C"/>
    <w:rsid w:val="2370DCE7"/>
    <w:rsid w:val="2372B3BD"/>
    <w:rsid w:val="2375F517"/>
    <w:rsid w:val="237C6E7D"/>
    <w:rsid w:val="2390830F"/>
    <w:rsid w:val="23946E9A"/>
    <w:rsid w:val="23970FB6"/>
    <w:rsid w:val="239D43FF"/>
    <w:rsid w:val="23A1553A"/>
    <w:rsid w:val="23A1990F"/>
    <w:rsid w:val="23A61641"/>
    <w:rsid w:val="23A843C7"/>
    <w:rsid w:val="23AF048B"/>
    <w:rsid w:val="23BB5B29"/>
    <w:rsid w:val="23BC5F9B"/>
    <w:rsid w:val="23E16B50"/>
    <w:rsid w:val="23E4DD55"/>
    <w:rsid w:val="23FBE3CF"/>
    <w:rsid w:val="240075EC"/>
    <w:rsid w:val="240CFFCB"/>
    <w:rsid w:val="241B037B"/>
    <w:rsid w:val="241C643A"/>
    <w:rsid w:val="241CAF98"/>
    <w:rsid w:val="241FE707"/>
    <w:rsid w:val="24233375"/>
    <w:rsid w:val="242A9753"/>
    <w:rsid w:val="243E6B86"/>
    <w:rsid w:val="243F127C"/>
    <w:rsid w:val="2449870C"/>
    <w:rsid w:val="245547CD"/>
    <w:rsid w:val="245B375F"/>
    <w:rsid w:val="245B5FD6"/>
    <w:rsid w:val="24675A0E"/>
    <w:rsid w:val="246D58F1"/>
    <w:rsid w:val="246FA82C"/>
    <w:rsid w:val="2472DF96"/>
    <w:rsid w:val="248CDA44"/>
    <w:rsid w:val="249363C4"/>
    <w:rsid w:val="24969696"/>
    <w:rsid w:val="24A570C1"/>
    <w:rsid w:val="24AA1E4E"/>
    <w:rsid w:val="24B39B78"/>
    <w:rsid w:val="24C20742"/>
    <w:rsid w:val="24C3F9F3"/>
    <w:rsid w:val="24C7AE06"/>
    <w:rsid w:val="24CB17E2"/>
    <w:rsid w:val="24CBC04C"/>
    <w:rsid w:val="24DB4552"/>
    <w:rsid w:val="24EBDD2B"/>
    <w:rsid w:val="24F74F24"/>
    <w:rsid w:val="2501998F"/>
    <w:rsid w:val="2506CB60"/>
    <w:rsid w:val="25085CF2"/>
    <w:rsid w:val="250BE159"/>
    <w:rsid w:val="250F0D6D"/>
    <w:rsid w:val="25164D57"/>
    <w:rsid w:val="25175DEB"/>
    <w:rsid w:val="25215AFE"/>
    <w:rsid w:val="2524DCFE"/>
    <w:rsid w:val="2527C425"/>
    <w:rsid w:val="252CE122"/>
    <w:rsid w:val="252FF985"/>
    <w:rsid w:val="253A3BE9"/>
    <w:rsid w:val="253D423D"/>
    <w:rsid w:val="253F1BF2"/>
    <w:rsid w:val="254100D8"/>
    <w:rsid w:val="255016F1"/>
    <w:rsid w:val="2553CFF9"/>
    <w:rsid w:val="25570868"/>
    <w:rsid w:val="255EAE88"/>
    <w:rsid w:val="2569D60E"/>
    <w:rsid w:val="256B19EB"/>
    <w:rsid w:val="256BA240"/>
    <w:rsid w:val="256F5F20"/>
    <w:rsid w:val="256FCD12"/>
    <w:rsid w:val="25716443"/>
    <w:rsid w:val="2585384F"/>
    <w:rsid w:val="258B21C2"/>
    <w:rsid w:val="25944E8E"/>
    <w:rsid w:val="25A0D1AB"/>
    <w:rsid w:val="25A42180"/>
    <w:rsid w:val="25A5B586"/>
    <w:rsid w:val="25A8D09D"/>
    <w:rsid w:val="25B9D5C2"/>
    <w:rsid w:val="25BE3BD3"/>
    <w:rsid w:val="25C65C22"/>
    <w:rsid w:val="25E26403"/>
    <w:rsid w:val="25F4229C"/>
    <w:rsid w:val="25F5FA3B"/>
    <w:rsid w:val="25F6EF1E"/>
    <w:rsid w:val="25FB9AEB"/>
    <w:rsid w:val="25FD10FA"/>
    <w:rsid w:val="25FDA872"/>
    <w:rsid w:val="260E5764"/>
    <w:rsid w:val="260EBB9B"/>
    <w:rsid w:val="26216513"/>
    <w:rsid w:val="26244D00"/>
    <w:rsid w:val="2624FD35"/>
    <w:rsid w:val="263122A5"/>
    <w:rsid w:val="263172CF"/>
    <w:rsid w:val="2631854D"/>
    <w:rsid w:val="263242EF"/>
    <w:rsid w:val="263FD9C9"/>
    <w:rsid w:val="264EF1E4"/>
    <w:rsid w:val="2655460F"/>
    <w:rsid w:val="26598D00"/>
    <w:rsid w:val="265EAF1A"/>
    <w:rsid w:val="266A6ED3"/>
    <w:rsid w:val="266D3CED"/>
    <w:rsid w:val="26702547"/>
    <w:rsid w:val="26784296"/>
    <w:rsid w:val="268C0F45"/>
    <w:rsid w:val="26997026"/>
    <w:rsid w:val="26A26F90"/>
    <w:rsid w:val="26A393B6"/>
    <w:rsid w:val="26A6079C"/>
    <w:rsid w:val="26A8B8CA"/>
    <w:rsid w:val="26B7C6ED"/>
    <w:rsid w:val="26BEE37F"/>
    <w:rsid w:val="26BF2498"/>
    <w:rsid w:val="26C51DF5"/>
    <w:rsid w:val="26CC8A2E"/>
    <w:rsid w:val="26CDDC43"/>
    <w:rsid w:val="26DAE094"/>
    <w:rsid w:val="26DB0AD1"/>
    <w:rsid w:val="26E31C71"/>
    <w:rsid w:val="26E55B8D"/>
    <w:rsid w:val="26E6C2E7"/>
    <w:rsid w:val="26EA1001"/>
    <w:rsid w:val="26F987B0"/>
    <w:rsid w:val="26FA37DB"/>
    <w:rsid w:val="26FC9F71"/>
    <w:rsid w:val="26FD1BB4"/>
    <w:rsid w:val="27096056"/>
    <w:rsid w:val="270A5900"/>
    <w:rsid w:val="270B4E6C"/>
    <w:rsid w:val="270BE865"/>
    <w:rsid w:val="27122F30"/>
    <w:rsid w:val="27187F91"/>
    <w:rsid w:val="271B5384"/>
    <w:rsid w:val="2734FD82"/>
    <w:rsid w:val="2747FEC1"/>
    <w:rsid w:val="275349AA"/>
    <w:rsid w:val="27577FA4"/>
    <w:rsid w:val="275F3638"/>
    <w:rsid w:val="276193FF"/>
    <w:rsid w:val="27630071"/>
    <w:rsid w:val="2769E54A"/>
    <w:rsid w:val="2770D410"/>
    <w:rsid w:val="277460E4"/>
    <w:rsid w:val="277AAAAD"/>
    <w:rsid w:val="2785737E"/>
    <w:rsid w:val="278EF037"/>
    <w:rsid w:val="27A4E5D5"/>
    <w:rsid w:val="27BBB0F2"/>
    <w:rsid w:val="27C15D3A"/>
    <w:rsid w:val="27DEFF43"/>
    <w:rsid w:val="27E6C731"/>
    <w:rsid w:val="27FAAB67"/>
    <w:rsid w:val="27FCA0C9"/>
    <w:rsid w:val="28041520"/>
    <w:rsid w:val="280792F3"/>
    <w:rsid w:val="2812F528"/>
    <w:rsid w:val="2816BB55"/>
    <w:rsid w:val="28195D5C"/>
    <w:rsid w:val="281988ED"/>
    <w:rsid w:val="2824C5D1"/>
    <w:rsid w:val="2826D94A"/>
    <w:rsid w:val="282F5540"/>
    <w:rsid w:val="283780A6"/>
    <w:rsid w:val="283CC626"/>
    <w:rsid w:val="283CD0BE"/>
    <w:rsid w:val="28476746"/>
    <w:rsid w:val="2849D0CD"/>
    <w:rsid w:val="285A5D81"/>
    <w:rsid w:val="285E4E55"/>
    <w:rsid w:val="28710874"/>
    <w:rsid w:val="28757C7B"/>
    <w:rsid w:val="289488E2"/>
    <w:rsid w:val="289735E2"/>
    <w:rsid w:val="28A16B8B"/>
    <w:rsid w:val="28A5955E"/>
    <w:rsid w:val="28ABBE97"/>
    <w:rsid w:val="28ACF18E"/>
    <w:rsid w:val="28B19006"/>
    <w:rsid w:val="28B35168"/>
    <w:rsid w:val="28CFD1C4"/>
    <w:rsid w:val="28D14EC0"/>
    <w:rsid w:val="28D5616A"/>
    <w:rsid w:val="28DB28CE"/>
    <w:rsid w:val="28DB71ED"/>
    <w:rsid w:val="28DC898C"/>
    <w:rsid w:val="28E7C7C3"/>
    <w:rsid w:val="28E87C1A"/>
    <w:rsid w:val="28EAC39A"/>
    <w:rsid w:val="28EBDF11"/>
    <w:rsid w:val="28F183D6"/>
    <w:rsid w:val="28F33EF7"/>
    <w:rsid w:val="28F5D76C"/>
    <w:rsid w:val="28F5D8CB"/>
    <w:rsid w:val="28FB4402"/>
    <w:rsid w:val="291297C2"/>
    <w:rsid w:val="29154BF0"/>
    <w:rsid w:val="291CC50F"/>
    <w:rsid w:val="2927C856"/>
    <w:rsid w:val="292EC2B1"/>
    <w:rsid w:val="293886D5"/>
    <w:rsid w:val="29443D18"/>
    <w:rsid w:val="2947F79D"/>
    <w:rsid w:val="2951FAEE"/>
    <w:rsid w:val="295551F3"/>
    <w:rsid w:val="2965F271"/>
    <w:rsid w:val="297B1A4D"/>
    <w:rsid w:val="29A0D7E5"/>
    <w:rsid w:val="29A34286"/>
    <w:rsid w:val="29A74CE5"/>
    <w:rsid w:val="29A8AC11"/>
    <w:rsid w:val="29AEB675"/>
    <w:rsid w:val="29BB04B1"/>
    <w:rsid w:val="29C1EAE4"/>
    <w:rsid w:val="29C3CFDB"/>
    <w:rsid w:val="29CFC7BC"/>
    <w:rsid w:val="29D00FE3"/>
    <w:rsid w:val="29D69CF7"/>
    <w:rsid w:val="29E4D06D"/>
    <w:rsid w:val="29F0C50A"/>
    <w:rsid w:val="29FEAE35"/>
    <w:rsid w:val="2A06232E"/>
    <w:rsid w:val="2A0987D6"/>
    <w:rsid w:val="2A0DD250"/>
    <w:rsid w:val="2A172C31"/>
    <w:rsid w:val="2A1AF402"/>
    <w:rsid w:val="2A1BC70E"/>
    <w:rsid w:val="2A221413"/>
    <w:rsid w:val="2A23EBE8"/>
    <w:rsid w:val="2A2BA770"/>
    <w:rsid w:val="2A325FB5"/>
    <w:rsid w:val="2A3768CC"/>
    <w:rsid w:val="2A3D5186"/>
    <w:rsid w:val="2A43ACF1"/>
    <w:rsid w:val="2A46C033"/>
    <w:rsid w:val="2A47F739"/>
    <w:rsid w:val="2A4B254B"/>
    <w:rsid w:val="2A4FDF7A"/>
    <w:rsid w:val="2A553C4F"/>
    <w:rsid w:val="2A69A8B5"/>
    <w:rsid w:val="2A9BC082"/>
    <w:rsid w:val="2A9D247C"/>
    <w:rsid w:val="2AA36A57"/>
    <w:rsid w:val="2AA8E2D5"/>
    <w:rsid w:val="2AAD0777"/>
    <w:rsid w:val="2ABEE7E1"/>
    <w:rsid w:val="2ACDCCE0"/>
    <w:rsid w:val="2ADAD1CA"/>
    <w:rsid w:val="2AE10380"/>
    <w:rsid w:val="2AF87DE1"/>
    <w:rsid w:val="2AFABB59"/>
    <w:rsid w:val="2AFEBC21"/>
    <w:rsid w:val="2B0365D3"/>
    <w:rsid w:val="2B15432A"/>
    <w:rsid w:val="2B167A6D"/>
    <w:rsid w:val="2B2A508D"/>
    <w:rsid w:val="2B2CC4F4"/>
    <w:rsid w:val="2B34A04E"/>
    <w:rsid w:val="2B47ECF8"/>
    <w:rsid w:val="2B498AB7"/>
    <w:rsid w:val="2B5E6C4D"/>
    <w:rsid w:val="2B65E497"/>
    <w:rsid w:val="2B6D2A16"/>
    <w:rsid w:val="2B709FEF"/>
    <w:rsid w:val="2B790EA9"/>
    <w:rsid w:val="2B85D677"/>
    <w:rsid w:val="2B888D59"/>
    <w:rsid w:val="2B8A2B88"/>
    <w:rsid w:val="2B8E8B64"/>
    <w:rsid w:val="2B900B50"/>
    <w:rsid w:val="2B934365"/>
    <w:rsid w:val="2B9E00B5"/>
    <w:rsid w:val="2BA40F8F"/>
    <w:rsid w:val="2BACF086"/>
    <w:rsid w:val="2BB3948B"/>
    <w:rsid w:val="2BB6FBB0"/>
    <w:rsid w:val="2BB8A7D1"/>
    <w:rsid w:val="2BB91C0E"/>
    <w:rsid w:val="2BBBCE9F"/>
    <w:rsid w:val="2BBC27F8"/>
    <w:rsid w:val="2BBFC321"/>
    <w:rsid w:val="2BD085B1"/>
    <w:rsid w:val="2BD6AA5B"/>
    <w:rsid w:val="2BDA97B8"/>
    <w:rsid w:val="2BDE14BF"/>
    <w:rsid w:val="2BF61DAA"/>
    <w:rsid w:val="2C0250D5"/>
    <w:rsid w:val="2C067FC6"/>
    <w:rsid w:val="2C121D2D"/>
    <w:rsid w:val="2C158E82"/>
    <w:rsid w:val="2C21FCFB"/>
    <w:rsid w:val="2C22B159"/>
    <w:rsid w:val="2C2857BD"/>
    <w:rsid w:val="2C2DF7E3"/>
    <w:rsid w:val="2C4FB364"/>
    <w:rsid w:val="2C55531A"/>
    <w:rsid w:val="2C5ACEF3"/>
    <w:rsid w:val="2C5DC91B"/>
    <w:rsid w:val="2C653334"/>
    <w:rsid w:val="2C666373"/>
    <w:rsid w:val="2C68096F"/>
    <w:rsid w:val="2C7053CF"/>
    <w:rsid w:val="2C7AD661"/>
    <w:rsid w:val="2C7B0932"/>
    <w:rsid w:val="2C84DCF2"/>
    <w:rsid w:val="2C8AC9C1"/>
    <w:rsid w:val="2C8D491A"/>
    <w:rsid w:val="2C9DD4B4"/>
    <w:rsid w:val="2C9FB781"/>
    <w:rsid w:val="2CA157FA"/>
    <w:rsid w:val="2CAD170C"/>
    <w:rsid w:val="2CB11146"/>
    <w:rsid w:val="2CBCF895"/>
    <w:rsid w:val="2CC3724A"/>
    <w:rsid w:val="2CCDB04D"/>
    <w:rsid w:val="2CCF0F47"/>
    <w:rsid w:val="2CD17A71"/>
    <w:rsid w:val="2CD89D95"/>
    <w:rsid w:val="2CDE6AAC"/>
    <w:rsid w:val="2CDFC973"/>
    <w:rsid w:val="2CED5726"/>
    <w:rsid w:val="2CF2C0F7"/>
    <w:rsid w:val="2CFB26A3"/>
    <w:rsid w:val="2CFB8DC3"/>
    <w:rsid w:val="2D18FD2E"/>
    <w:rsid w:val="2D193489"/>
    <w:rsid w:val="2D1999E8"/>
    <w:rsid w:val="2D205E41"/>
    <w:rsid w:val="2D28628C"/>
    <w:rsid w:val="2D2D5673"/>
    <w:rsid w:val="2D396DD2"/>
    <w:rsid w:val="2D39D116"/>
    <w:rsid w:val="2D3D3F63"/>
    <w:rsid w:val="2D3F3FCA"/>
    <w:rsid w:val="2D425437"/>
    <w:rsid w:val="2D509CF6"/>
    <w:rsid w:val="2D574C1A"/>
    <w:rsid w:val="2D5AD4B7"/>
    <w:rsid w:val="2D605134"/>
    <w:rsid w:val="2D6D93CB"/>
    <w:rsid w:val="2D7E9773"/>
    <w:rsid w:val="2D88C0C5"/>
    <w:rsid w:val="2D8A5D7B"/>
    <w:rsid w:val="2D9FFC88"/>
    <w:rsid w:val="2DA803B3"/>
    <w:rsid w:val="2DAF73F5"/>
    <w:rsid w:val="2DB21351"/>
    <w:rsid w:val="2DCDECE6"/>
    <w:rsid w:val="2DCEA1CA"/>
    <w:rsid w:val="2E0A02DC"/>
    <w:rsid w:val="2E0FB5CD"/>
    <w:rsid w:val="2E10C840"/>
    <w:rsid w:val="2E1DB03A"/>
    <w:rsid w:val="2E24A982"/>
    <w:rsid w:val="2E256E00"/>
    <w:rsid w:val="2E2573CB"/>
    <w:rsid w:val="2E2626C4"/>
    <w:rsid w:val="2E26CBCE"/>
    <w:rsid w:val="2E31CB4F"/>
    <w:rsid w:val="2E36C713"/>
    <w:rsid w:val="2E3921B2"/>
    <w:rsid w:val="2E3C84B4"/>
    <w:rsid w:val="2E4363CA"/>
    <w:rsid w:val="2E4AF5AF"/>
    <w:rsid w:val="2E4BB5F7"/>
    <w:rsid w:val="2E4E188E"/>
    <w:rsid w:val="2E4EDAC7"/>
    <w:rsid w:val="2E578866"/>
    <w:rsid w:val="2E5E8CB8"/>
    <w:rsid w:val="2E6B691E"/>
    <w:rsid w:val="2E6D1669"/>
    <w:rsid w:val="2E7ADCF6"/>
    <w:rsid w:val="2E81DD98"/>
    <w:rsid w:val="2E86EDF0"/>
    <w:rsid w:val="2E8FE29D"/>
    <w:rsid w:val="2EA81CC7"/>
    <w:rsid w:val="2EB5F6A5"/>
    <w:rsid w:val="2EB8363E"/>
    <w:rsid w:val="2EB8CAFB"/>
    <w:rsid w:val="2EC3CF28"/>
    <w:rsid w:val="2EC443DB"/>
    <w:rsid w:val="2EC64D75"/>
    <w:rsid w:val="2EC9A77B"/>
    <w:rsid w:val="2EDDD0DA"/>
    <w:rsid w:val="2EDE07F2"/>
    <w:rsid w:val="2EE6DD41"/>
    <w:rsid w:val="2EE7E07D"/>
    <w:rsid w:val="2EE94629"/>
    <w:rsid w:val="2EEC2163"/>
    <w:rsid w:val="2EF8D4B2"/>
    <w:rsid w:val="2F106C04"/>
    <w:rsid w:val="2F12614A"/>
    <w:rsid w:val="2F14A337"/>
    <w:rsid w:val="2F191FBF"/>
    <w:rsid w:val="2F2EAB21"/>
    <w:rsid w:val="2F306F28"/>
    <w:rsid w:val="2F309966"/>
    <w:rsid w:val="2F357075"/>
    <w:rsid w:val="2F3F56BC"/>
    <w:rsid w:val="2F403FF3"/>
    <w:rsid w:val="2F41AB51"/>
    <w:rsid w:val="2F452061"/>
    <w:rsid w:val="2F49CAAD"/>
    <w:rsid w:val="2F49D9DA"/>
    <w:rsid w:val="2F4A903E"/>
    <w:rsid w:val="2F59F925"/>
    <w:rsid w:val="2F61491E"/>
    <w:rsid w:val="2F645710"/>
    <w:rsid w:val="2F6C1A2C"/>
    <w:rsid w:val="2F7234ED"/>
    <w:rsid w:val="2F8222A7"/>
    <w:rsid w:val="2F8C968D"/>
    <w:rsid w:val="2F965891"/>
    <w:rsid w:val="2FA22AD3"/>
    <w:rsid w:val="2FA4A6D1"/>
    <w:rsid w:val="2FAFA20D"/>
    <w:rsid w:val="2FB7014B"/>
    <w:rsid w:val="2FB8B0A2"/>
    <w:rsid w:val="2FC1BAF1"/>
    <w:rsid w:val="2FC66C8A"/>
    <w:rsid w:val="2FCAA560"/>
    <w:rsid w:val="2FD8D7B1"/>
    <w:rsid w:val="2FE152A2"/>
    <w:rsid w:val="2FF3B6A0"/>
    <w:rsid w:val="3001CD3D"/>
    <w:rsid w:val="3011A6E1"/>
    <w:rsid w:val="3018E0CD"/>
    <w:rsid w:val="30234DFF"/>
    <w:rsid w:val="30309127"/>
    <w:rsid w:val="303B5D4F"/>
    <w:rsid w:val="3047F954"/>
    <w:rsid w:val="3054933E"/>
    <w:rsid w:val="30569EE2"/>
    <w:rsid w:val="305ABAEC"/>
    <w:rsid w:val="30759618"/>
    <w:rsid w:val="307D9CC1"/>
    <w:rsid w:val="3094DE3E"/>
    <w:rsid w:val="30978A52"/>
    <w:rsid w:val="309D193F"/>
    <w:rsid w:val="30A0247D"/>
    <w:rsid w:val="30A34828"/>
    <w:rsid w:val="30A6CB3D"/>
    <w:rsid w:val="30ABB080"/>
    <w:rsid w:val="30B3A55E"/>
    <w:rsid w:val="30B445DF"/>
    <w:rsid w:val="30BD5ACF"/>
    <w:rsid w:val="30C335D9"/>
    <w:rsid w:val="30CC5F56"/>
    <w:rsid w:val="30D3F94F"/>
    <w:rsid w:val="30D8A662"/>
    <w:rsid w:val="30DE0892"/>
    <w:rsid w:val="30E3C027"/>
    <w:rsid w:val="30FE272F"/>
    <w:rsid w:val="3108CF48"/>
    <w:rsid w:val="310E6B16"/>
    <w:rsid w:val="3114BAEA"/>
    <w:rsid w:val="3117970F"/>
    <w:rsid w:val="31274FD5"/>
    <w:rsid w:val="312F2584"/>
    <w:rsid w:val="3137A6E6"/>
    <w:rsid w:val="3139057D"/>
    <w:rsid w:val="313920AE"/>
    <w:rsid w:val="3147B623"/>
    <w:rsid w:val="3149E07D"/>
    <w:rsid w:val="314E369B"/>
    <w:rsid w:val="314F9AA1"/>
    <w:rsid w:val="315AE97E"/>
    <w:rsid w:val="315D86CF"/>
    <w:rsid w:val="316139A0"/>
    <w:rsid w:val="316DFE39"/>
    <w:rsid w:val="316FC40D"/>
    <w:rsid w:val="317BF57C"/>
    <w:rsid w:val="3182BA5B"/>
    <w:rsid w:val="3192CB28"/>
    <w:rsid w:val="31AB1D0C"/>
    <w:rsid w:val="31B4882B"/>
    <w:rsid w:val="31B81743"/>
    <w:rsid w:val="31B98AF1"/>
    <w:rsid w:val="31C64F89"/>
    <w:rsid w:val="31CD9410"/>
    <w:rsid w:val="31D2AEAE"/>
    <w:rsid w:val="31E3C06F"/>
    <w:rsid w:val="31EA37C8"/>
    <w:rsid w:val="31EAF4BC"/>
    <w:rsid w:val="31EB817F"/>
    <w:rsid w:val="31EF773D"/>
    <w:rsid w:val="32155FF0"/>
    <w:rsid w:val="321E1F7E"/>
    <w:rsid w:val="322A7CEC"/>
    <w:rsid w:val="323E8C30"/>
    <w:rsid w:val="32412F45"/>
    <w:rsid w:val="32460C59"/>
    <w:rsid w:val="32611B8E"/>
    <w:rsid w:val="326DE49C"/>
    <w:rsid w:val="32794C13"/>
    <w:rsid w:val="3292A169"/>
    <w:rsid w:val="32973380"/>
    <w:rsid w:val="329C33A9"/>
    <w:rsid w:val="32A48498"/>
    <w:rsid w:val="32A68664"/>
    <w:rsid w:val="32A7EE15"/>
    <w:rsid w:val="32D26F7B"/>
    <w:rsid w:val="32D5E610"/>
    <w:rsid w:val="32DACFF6"/>
    <w:rsid w:val="32DFD669"/>
    <w:rsid w:val="32EE4841"/>
    <w:rsid w:val="32F232F7"/>
    <w:rsid w:val="32FA66E8"/>
    <w:rsid w:val="32FAA2EE"/>
    <w:rsid w:val="32FC0C62"/>
    <w:rsid w:val="330BE64A"/>
    <w:rsid w:val="331742C9"/>
    <w:rsid w:val="332682A0"/>
    <w:rsid w:val="332E44FD"/>
    <w:rsid w:val="3331A47F"/>
    <w:rsid w:val="33365992"/>
    <w:rsid w:val="333B43D4"/>
    <w:rsid w:val="33451821"/>
    <w:rsid w:val="33587A30"/>
    <w:rsid w:val="335A7D06"/>
    <w:rsid w:val="335B990B"/>
    <w:rsid w:val="335CD037"/>
    <w:rsid w:val="33616B03"/>
    <w:rsid w:val="3364CDC2"/>
    <w:rsid w:val="3365E131"/>
    <w:rsid w:val="336771CB"/>
    <w:rsid w:val="336D5D58"/>
    <w:rsid w:val="337A987B"/>
    <w:rsid w:val="33908D19"/>
    <w:rsid w:val="3397868D"/>
    <w:rsid w:val="339E862E"/>
    <w:rsid w:val="33A04F27"/>
    <w:rsid w:val="33A05E24"/>
    <w:rsid w:val="33A08E68"/>
    <w:rsid w:val="33B6F5D0"/>
    <w:rsid w:val="33B77CEC"/>
    <w:rsid w:val="33C6F5C7"/>
    <w:rsid w:val="33D1B776"/>
    <w:rsid w:val="33D39E2B"/>
    <w:rsid w:val="33D867BF"/>
    <w:rsid w:val="33E52242"/>
    <w:rsid w:val="33EA51EF"/>
    <w:rsid w:val="33ECE54A"/>
    <w:rsid w:val="33F90582"/>
    <w:rsid w:val="34144F3F"/>
    <w:rsid w:val="3418BBA9"/>
    <w:rsid w:val="341F45F2"/>
    <w:rsid w:val="342C4751"/>
    <w:rsid w:val="342DCCD9"/>
    <w:rsid w:val="3438FE7B"/>
    <w:rsid w:val="344C78B4"/>
    <w:rsid w:val="345048A9"/>
    <w:rsid w:val="345B4CEB"/>
    <w:rsid w:val="345D3DD1"/>
    <w:rsid w:val="3466A7C8"/>
    <w:rsid w:val="347678D5"/>
    <w:rsid w:val="3476C0D4"/>
    <w:rsid w:val="3487ECCD"/>
    <w:rsid w:val="34898C7A"/>
    <w:rsid w:val="348999DA"/>
    <w:rsid w:val="348D9457"/>
    <w:rsid w:val="348FEEE0"/>
    <w:rsid w:val="34995661"/>
    <w:rsid w:val="349D0681"/>
    <w:rsid w:val="34A1E85A"/>
    <w:rsid w:val="34A643BA"/>
    <w:rsid w:val="34A80111"/>
    <w:rsid w:val="34B530E8"/>
    <w:rsid w:val="34BBB83C"/>
    <w:rsid w:val="34BE26FC"/>
    <w:rsid w:val="34C22C0E"/>
    <w:rsid w:val="34D0CF9F"/>
    <w:rsid w:val="34D14E54"/>
    <w:rsid w:val="34D244F2"/>
    <w:rsid w:val="34D573D5"/>
    <w:rsid w:val="34DEA6B1"/>
    <w:rsid w:val="34EA7255"/>
    <w:rsid w:val="34EAB526"/>
    <w:rsid w:val="34EE1C1B"/>
    <w:rsid w:val="34F771BF"/>
    <w:rsid w:val="34FB4B09"/>
    <w:rsid w:val="34FC8868"/>
    <w:rsid w:val="35002040"/>
    <w:rsid w:val="350168D8"/>
    <w:rsid w:val="350E2A30"/>
    <w:rsid w:val="350E6F0D"/>
    <w:rsid w:val="3512A570"/>
    <w:rsid w:val="352F4ECB"/>
    <w:rsid w:val="35355CB4"/>
    <w:rsid w:val="353EA810"/>
    <w:rsid w:val="35440919"/>
    <w:rsid w:val="35487981"/>
    <w:rsid w:val="354FE77E"/>
    <w:rsid w:val="356575B4"/>
    <w:rsid w:val="3567A7F1"/>
    <w:rsid w:val="35703D0C"/>
    <w:rsid w:val="3572ECA3"/>
    <w:rsid w:val="35733FA5"/>
    <w:rsid w:val="357D4EAA"/>
    <w:rsid w:val="3583E47F"/>
    <w:rsid w:val="358CE9E1"/>
    <w:rsid w:val="358D3B17"/>
    <w:rsid w:val="358D3FE4"/>
    <w:rsid w:val="358D503F"/>
    <w:rsid w:val="358D515B"/>
    <w:rsid w:val="359026BB"/>
    <w:rsid w:val="35A28396"/>
    <w:rsid w:val="35AD9CD4"/>
    <w:rsid w:val="35B24E96"/>
    <w:rsid w:val="35BD1F34"/>
    <w:rsid w:val="35CC6126"/>
    <w:rsid w:val="35DA9AB6"/>
    <w:rsid w:val="35DB2CD0"/>
    <w:rsid w:val="35EEF5AA"/>
    <w:rsid w:val="35F670A4"/>
    <w:rsid w:val="35FFC988"/>
    <w:rsid w:val="36119E1C"/>
    <w:rsid w:val="3611C4C9"/>
    <w:rsid w:val="36140EE7"/>
    <w:rsid w:val="3619FBB1"/>
    <w:rsid w:val="361A3629"/>
    <w:rsid w:val="362293CD"/>
    <w:rsid w:val="3623CA0A"/>
    <w:rsid w:val="3632E46A"/>
    <w:rsid w:val="363498E0"/>
    <w:rsid w:val="363C6E4A"/>
    <w:rsid w:val="363F4A57"/>
    <w:rsid w:val="36426297"/>
    <w:rsid w:val="3656F9B2"/>
    <w:rsid w:val="36572F94"/>
    <w:rsid w:val="367DF976"/>
    <w:rsid w:val="367F1CD7"/>
    <w:rsid w:val="368A5123"/>
    <w:rsid w:val="368AB01B"/>
    <w:rsid w:val="368AF8BB"/>
    <w:rsid w:val="368FC94F"/>
    <w:rsid w:val="369ED160"/>
    <w:rsid w:val="36A316EF"/>
    <w:rsid w:val="36A3FC38"/>
    <w:rsid w:val="36A691A5"/>
    <w:rsid w:val="36ACA2A4"/>
    <w:rsid w:val="36C28393"/>
    <w:rsid w:val="36C87F97"/>
    <w:rsid w:val="36D03F4B"/>
    <w:rsid w:val="36D0B986"/>
    <w:rsid w:val="36D81A21"/>
    <w:rsid w:val="36E0FA7B"/>
    <w:rsid w:val="36E6C2BF"/>
    <w:rsid w:val="36EBD1C6"/>
    <w:rsid w:val="36EE67CD"/>
    <w:rsid w:val="36EF92B1"/>
    <w:rsid w:val="36F7B35F"/>
    <w:rsid w:val="370033CB"/>
    <w:rsid w:val="370FECC4"/>
    <w:rsid w:val="3714D266"/>
    <w:rsid w:val="37203375"/>
    <w:rsid w:val="3732297B"/>
    <w:rsid w:val="373E67E7"/>
    <w:rsid w:val="3748A936"/>
    <w:rsid w:val="375AA45F"/>
    <w:rsid w:val="375CFDA6"/>
    <w:rsid w:val="3763E502"/>
    <w:rsid w:val="3770FBB2"/>
    <w:rsid w:val="37751B0B"/>
    <w:rsid w:val="37753A91"/>
    <w:rsid w:val="3788C196"/>
    <w:rsid w:val="3795464B"/>
    <w:rsid w:val="3795A7E1"/>
    <w:rsid w:val="37988E3C"/>
    <w:rsid w:val="379B7186"/>
    <w:rsid w:val="37A048F1"/>
    <w:rsid w:val="37A2C55C"/>
    <w:rsid w:val="37A3449F"/>
    <w:rsid w:val="37A716DB"/>
    <w:rsid w:val="37B0B251"/>
    <w:rsid w:val="37B16895"/>
    <w:rsid w:val="37BEA70F"/>
    <w:rsid w:val="37C455A0"/>
    <w:rsid w:val="37D4444A"/>
    <w:rsid w:val="37D44E2F"/>
    <w:rsid w:val="37DDEFC4"/>
    <w:rsid w:val="37F09CBF"/>
    <w:rsid w:val="37F43CAB"/>
    <w:rsid w:val="37F52DA5"/>
    <w:rsid w:val="37F694A3"/>
    <w:rsid w:val="37FBCA53"/>
    <w:rsid w:val="37FD5A3A"/>
    <w:rsid w:val="3806B9CF"/>
    <w:rsid w:val="38198E19"/>
    <w:rsid w:val="381C9799"/>
    <w:rsid w:val="3827949B"/>
    <w:rsid w:val="38396ED2"/>
    <w:rsid w:val="383AA1C1"/>
    <w:rsid w:val="383C7B65"/>
    <w:rsid w:val="3852A041"/>
    <w:rsid w:val="385675C5"/>
    <w:rsid w:val="3857E21E"/>
    <w:rsid w:val="385C7EAE"/>
    <w:rsid w:val="386437CC"/>
    <w:rsid w:val="386528B9"/>
    <w:rsid w:val="38711513"/>
    <w:rsid w:val="3877E2BA"/>
    <w:rsid w:val="387B73D1"/>
    <w:rsid w:val="388C605C"/>
    <w:rsid w:val="388CA4ED"/>
    <w:rsid w:val="388E20B3"/>
    <w:rsid w:val="38949BF9"/>
    <w:rsid w:val="389D9C80"/>
    <w:rsid w:val="389EB54A"/>
    <w:rsid w:val="38A16498"/>
    <w:rsid w:val="38A25A7F"/>
    <w:rsid w:val="38A7ECC6"/>
    <w:rsid w:val="38BCA6D8"/>
    <w:rsid w:val="38BF9E90"/>
    <w:rsid w:val="38C41272"/>
    <w:rsid w:val="38D23463"/>
    <w:rsid w:val="38D7BDB8"/>
    <w:rsid w:val="38D89498"/>
    <w:rsid w:val="38DA530C"/>
    <w:rsid w:val="38DAAF04"/>
    <w:rsid w:val="38ECD575"/>
    <w:rsid w:val="38F48A84"/>
    <w:rsid w:val="38F96AD9"/>
    <w:rsid w:val="38FD3DEE"/>
    <w:rsid w:val="38FF4701"/>
    <w:rsid w:val="39083A1A"/>
    <w:rsid w:val="390CCB5B"/>
    <w:rsid w:val="3931FE42"/>
    <w:rsid w:val="3937BC06"/>
    <w:rsid w:val="393CDB72"/>
    <w:rsid w:val="3948CE34"/>
    <w:rsid w:val="39534C69"/>
    <w:rsid w:val="396E07D4"/>
    <w:rsid w:val="3976F713"/>
    <w:rsid w:val="3983963C"/>
    <w:rsid w:val="398F944E"/>
    <w:rsid w:val="3991981F"/>
    <w:rsid w:val="3992B329"/>
    <w:rsid w:val="3994D20E"/>
    <w:rsid w:val="39954D07"/>
    <w:rsid w:val="39A676CA"/>
    <w:rsid w:val="39B32297"/>
    <w:rsid w:val="39B98CEB"/>
    <w:rsid w:val="39C974E3"/>
    <w:rsid w:val="39CF17E5"/>
    <w:rsid w:val="39D92B8D"/>
    <w:rsid w:val="39DA936D"/>
    <w:rsid w:val="39EE70A2"/>
    <w:rsid w:val="39F3294F"/>
    <w:rsid w:val="39FBF4B9"/>
    <w:rsid w:val="3A09F5E4"/>
    <w:rsid w:val="3A105ECE"/>
    <w:rsid w:val="3A14D9CC"/>
    <w:rsid w:val="3A15CE1E"/>
    <w:rsid w:val="3A2078E9"/>
    <w:rsid w:val="3A2714F8"/>
    <w:rsid w:val="3A271EAF"/>
    <w:rsid w:val="3A2AFA6C"/>
    <w:rsid w:val="3A2C0205"/>
    <w:rsid w:val="3A3F0262"/>
    <w:rsid w:val="3A449EEA"/>
    <w:rsid w:val="3A460721"/>
    <w:rsid w:val="3A474180"/>
    <w:rsid w:val="3A525060"/>
    <w:rsid w:val="3A62A7A8"/>
    <w:rsid w:val="3A63203D"/>
    <w:rsid w:val="3A6B00B2"/>
    <w:rsid w:val="3A6C664F"/>
    <w:rsid w:val="3A730ECB"/>
    <w:rsid w:val="3A7F13E4"/>
    <w:rsid w:val="3A80D964"/>
    <w:rsid w:val="3A82F019"/>
    <w:rsid w:val="3A8A1EE1"/>
    <w:rsid w:val="3AA443F0"/>
    <w:rsid w:val="3AA76DA8"/>
    <w:rsid w:val="3AB05116"/>
    <w:rsid w:val="3AB38285"/>
    <w:rsid w:val="3ABE7F87"/>
    <w:rsid w:val="3AF6D498"/>
    <w:rsid w:val="3AF8D95C"/>
    <w:rsid w:val="3AFA869F"/>
    <w:rsid w:val="3B082322"/>
    <w:rsid w:val="3B0FE1B2"/>
    <w:rsid w:val="3B1675CA"/>
    <w:rsid w:val="3B276440"/>
    <w:rsid w:val="3B364867"/>
    <w:rsid w:val="3B39F97B"/>
    <w:rsid w:val="3B3BEC77"/>
    <w:rsid w:val="3B472447"/>
    <w:rsid w:val="3B4AB3F2"/>
    <w:rsid w:val="3B4FE073"/>
    <w:rsid w:val="3B548DC9"/>
    <w:rsid w:val="3B608DD3"/>
    <w:rsid w:val="3B65BC4D"/>
    <w:rsid w:val="3B6B101C"/>
    <w:rsid w:val="3B7BF93A"/>
    <w:rsid w:val="3B8071C9"/>
    <w:rsid w:val="3B832EFE"/>
    <w:rsid w:val="3B9B2AC4"/>
    <w:rsid w:val="3BA31DDC"/>
    <w:rsid w:val="3BAED3F2"/>
    <w:rsid w:val="3BC9EF5A"/>
    <w:rsid w:val="3BD08964"/>
    <w:rsid w:val="3BD4ABA5"/>
    <w:rsid w:val="3BDC3484"/>
    <w:rsid w:val="3BDD6803"/>
    <w:rsid w:val="3BE02F17"/>
    <w:rsid w:val="3BE0C366"/>
    <w:rsid w:val="3BE332DD"/>
    <w:rsid w:val="3BF53DDF"/>
    <w:rsid w:val="3BF88CBD"/>
    <w:rsid w:val="3C02D817"/>
    <w:rsid w:val="3C059A9E"/>
    <w:rsid w:val="3C0C7C12"/>
    <w:rsid w:val="3C1882E7"/>
    <w:rsid w:val="3C1A5794"/>
    <w:rsid w:val="3C1CC1C3"/>
    <w:rsid w:val="3C236A1D"/>
    <w:rsid w:val="3C285D92"/>
    <w:rsid w:val="3C29482E"/>
    <w:rsid w:val="3C299647"/>
    <w:rsid w:val="3C2EABB2"/>
    <w:rsid w:val="3C301ACF"/>
    <w:rsid w:val="3C363A20"/>
    <w:rsid w:val="3C36E7C3"/>
    <w:rsid w:val="3C3A2C07"/>
    <w:rsid w:val="3C409F2F"/>
    <w:rsid w:val="3C43AC9B"/>
    <w:rsid w:val="3C525761"/>
    <w:rsid w:val="3C55050B"/>
    <w:rsid w:val="3C55096E"/>
    <w:rsid w:val="3C5B7161"/>
    <w:rsid w:val="3C779154"/>
    <w:rsid w:val="3C79C4B6"/>
    <w:rsid w:val="3C846014"/>
    <w:rsid w:val="3C84DD37"/>
    <w:rsid w:val="3C937ACD"/>
    <w:rsid w:val="3CA9B4EF"/>
    <w:rsid w:val="3CAA28C3"/>
    <w:rsid w:val="3CAC06AF"/>
    <w:rsid w:val="3CB0D27A"/>
    <w:rsid w:val="3CB72267"/>
    <w:rsid w:val="3CBC4435"/>
    <w:rsid w:val="3CBE8ADB"/>
    <w:rsid w:val="3CC311C3"/>
    <w:rsid w:val="3CC7B0F1"/>
    <w:rsid w:val="3CC96264"/>
    <w:rsid w:val="3CCC41D4"/>
    <w:rsid w:val="3CD8C133"/>
    <w:rsid w:val="3CDFC83A"/>
    <w:rsid w:val="3CE98E18"/>
    <w:rsid w:val="3CF7AB7C"/>
    <w:rsid w:val="3D033FA0"/>
    <w:rsid w:val="3D114D40"/>
    <w:rsid w:val="3D1F2035"/>
    <w:rsid w:val="3D2590CA"/>
    <w:rsid w:val="3D421B1D"/>
    <w:rsid w:val="3D4F3006"/>
    <w:rsid w:val="3D5721D3"/>
    <w:rsid w:val="3D5A3C90"/>
    <w:rsid w:val="3D5B4BB4"/>
    <w:rsid w:val="3D672C8B"/>
    <w:rsid w:val="3D6E00A3"/>
    <w:rsid w:val="3D730CB7"/>
    <w:rsid w:val="3D808095"/>
    <w:rsid w:val="3D889017"/>
    <w:rsid w:val="3D92C375"/>
    <w:rsid w:val="3D952856"/>
    <w:rsid w:val="3D9A7A93"/>
    <w:rsid w:val="3DA55DB2"/>
    <w:rsid w:val="3DC53D13"/>
    <w:rsid w:val="3DCE6D67"/>
    <w:rsid w:val="3DCF61FF"/>
    <w:rsid w:val="3DD7AB10"/>
    <w:rsid w:val="3DD9A2E9"/>
    <w:rsid w:val="3DE50BC0"/>
    <w:rsid w:val="3DE84134"/>
    <w:rsid w:val="3DF9632D"/>
    <w:rsid w:val="3DFE979A"/>
    <w:rsid w:val="3E148895"/>
    <w:rsid w:val="3E1A6CA2"/>
    <w:rsid w:val="3E29386C"/>
    <w:rsid w:val="3E2A9A27"/>
    <w:rsid w:val="3E3095A2"/>
    <w:rsid w:val="3E32E458"/>
    <w:rsid w:val="3E52C8FE"/>
    <w:rsid w:val="3E54F9BF"/>
    <w:rsid w:val="3E5EAACC"/>
    <w:rsid w:val="3E6375AB"/>
    <w:rsid w:val="3E65FD0E"/>
    <w:rsid w:val="3E669DCA"/>
    <w:rsid w:val="3E764E53"/>
    <w:rsid w:val="3E81AB20"/>
    <w:rsid w:val="3E912626"/>
    <w:rsid w:val="3E96F35F"/>
    <w:rsid w:val="3EA8C371"/>
    <w:rsid w:val="3EB56E3E"/>
    <w:rsid w:val="3EC2C39F"/>
    <w:rsid w:val="3ECD21ED"/>
    <w:rsid w:val="3ECE6428"/>
    <w:rsid w:val="3ECF6036"/>
    <w:rsid w:val="3ED214FA"/>
    <w:rsid w:val="3ED3D2A8"/>
    <w:rsid w:val="3EDE6B62"/>
    <w:rsid w:val="3EE2266D"/>
    <w:rsid w:val="3EE320E5"/>
    <w:rsid w:val="3EF18AC5"/>
    <w:rsid w:val="3EFE7562"/>
    <w:rsid w:val="3F06C330"/>
    <w:rsid w:val="3F0792B1"/>
    <w:rsid w:val="3F07EEF1"/>
    <w:rsid w:val="3F0C267B"/>
    <w:rsid w:val="3F14DBFD"/>
    <w:rsid w:val="3F17D05A"/>
    <w:rsid w:val="3F37E923"/>
    <w:rsid w:val="3F37FCEA"/>
    <w:rsid w:val="3F39ED3E"/>
    <w:rsid w:val="3F480A99"/>
    <w:rsid w:val="3F52C028"/>
    <w:rsid w:val="3F5689D6"/>
    <w:rsid w:val="3F62F08E"/>
    <w:rsid w:val="3F72E3F9"/>
    <w:rsid w:val="3F7522BC"/>
    <w:rsid w:val="3F773956"/>
    <w:rsid w:val="3F7B0461"/>
    <w:rsid w:val="3F89710D"/>
    <w:rsid w:val="3F932F93"/>
    <w:rsid w:val="3F9724AA"/>
    <w:rsid w:val="3FB32102"/>
    <w:rsid w:val="3FB62BD0"/>
    <w:rsid w:val="3FBABB87"/>
    <w:rsid w:val="3FC1816B"/>
    <w:rsid w:val="3FD44A75"/>
    <w:rsid w:val="3FDFEF39"/>
    <w:rsid w:val="3FF08AF8"/>
    <w:rsid w:val="3FF78160"/>
    <w:rsid w:val="40060106"/>
    <w:rsid w:val="400FCA7D"/>
    <w:rsid w:val="401352C0"/>
    <w:rsid w:val="401EF933"/>
    <w:rsid w:val="403D40FC"/>
    <w:rsid w:val="40474D6B"/>
    <w:rsid w:val="404A06C7"/>
    <w:rsid w:val="405F9A04"/>
    <w:rsid w:val="406133EC"/>
    <w:rsid w:val="406253C8"/>
    <w:rsid w:val="4067690C"/>
    <w:rsid w:val="40743810"/>
    <w:rsid w:val="407C03A2"/>
    <w:rsid w:val="40800419"/>
    <w:rsid w:val="4083A7DB"/>
    <w:rsid w:val="40863CC4"/>
    <w:rsid w:val="409F0022"/>
    <w:rsid w:val="40AC4666"/>
    <w:rsid w:val="40B1A837"/>
    <w:rsid w:val="40B77150"/>
    <w:rsid w:val="40B96332"/>
    <w:rsid w:val="40C455FE"/>
    <w:rsid w:val="40C8C68A"/>
    <w:rsid w:val="40CE211B"/>
    <w:rsid w:val="40D69AF6"/>
    <w:rsid w:val="40DA2590"/>
    <w:rsid w:val="40DE39A6"/>
    <w:rsid w:val="40DF8DC2"/>
    <w:rsid w:val="40E135B5"/>
    <w:rsid w:val="40F704F5"/>
    <w:rsid w:val="410D9D2A"/>
    <w:rsid w:val="410E51B2"/>
    <w:rsid w:val="414EE414"/>
    <w:rsid w:val="41521AAC"/>
    <w:rsid w:val="4154D7CE"/>
    <w:rsid w:val="415D3A68"/>
    <w:rsid w:val="4166FAE6"/>
    <w:rsid w:val="4167D34F"/>
    <w:rsid w:val="416920BD"/>
    <w:rsid w:val="41698564"/>
    <w:rsid w:val="41720BAC"/>
    <w:rsid w:val="41739075"/>
    <w:rsid w:val="4179C972"/>
    <w:rsid w:val="417BF9C3"/>
    <w:rsid w:val="417E5502"/>
    <w:rsid w:val="418B5FB0"/>
    <w:rsid w:val="418B7E35"/>
    <w:rsid w:val="419408B2"/>
    <w:rsid w:val="419D3189"/>
    <w:rsid w:val="41AD77E1"/>
    <w:rsid w:val="41B322E9"/>
    <w:rsid w:val="41BEEACA"/>
    <w:rsid w:val="41C819AB"/>
    <w:rsid w:val="41D23FDB"/>
    <w:rsid w:val="41D567A1"/>
    <w:rsid w:val="41DF077F"/>
    <w:rsid w:val="41E45FDE"/>
    <w:rsid w:val="4204EB82"/>
    <w:rsid w:val="420A7B28"/>
    <w:rsid w:val="420D002D"/>
    <w:rsid w:val="420EC7F8"/>
    <w:rsid w:val="42266392"/>
    <w:rsid w:val="422D71D2"/>
    <w:rsid w:val="422E95D6"/>
    <w:rsid w:val="4230F5E8"/>
    <w:rsid w:val="42434256"/>
    <w:rsid w:val="4243802F"/>
    <w:rsid w:val="42543CCA"/>
    <w:rsid w:val="42547956"/>
    <w:rsid w:val="425827F0"/>
    <w:rsid w:val="425B3469"/>
    <w:rsid w:val="425CB4A0"/>
    <w:rsid w:val="4264404D"/>
    <w:rsid w:val="427CAB6D"/>
    <w:rsid w:val="427EE0D1"/>
    <w:rsid w:val="4285BECD"/>
    <w:rsid w:val="428DA21D"/>
    <w:rsid w:val="429BF93A"/>
    <w:rsid w:val="42A48940"/>
    <w:rsid w:val="42B159AA"/>
    <w:rsid w:val="42B9571A"/>
    <w:rsid w:val="42BA0341"/>
    <w:rsid w:val="42BA6CCE"/>
    <w:rsid w:val="42BC62C7"/>
    <w:rsid w:val="42BFF02E"/>
    <w:rsid w:val="42CD666D"/>
    <w:rsid w:val="42D78930"/>
    <w:rsid w:val="42DC2EF9"/>
    <w:rsid w:val="42E2147F"/>
    <w:rsid w:val="42E35911"/>
    <w:rsid w:val="42F19ACC"/>
    <w:rsid w:val="42F4590A"/>
    <w:rsid w:val="42FB7945"/>
    <w:rsid w:val="43003BAF"/>
    <w:rsid w:val="430941E1"/>
    <w:rsid w:val="4309E0F9"/>
    <w:rsid w:val="4310FC96"/>
    <w:rsid w:val="432DC611"/>
    <w:rsid w:val="4332AD56"/>
    <w:rsid w:val="43460E13"/>
    <w:rsid w:val="4349CB65"/>
    <w:rsid w:val="435305CD"/>
    <w:rsid w:val="435585A9"/>
    <w:rsid w:val="4355B42D"/>
    <w:rsid w:val="4355BF6D"/>
    <w:rsid w:val="4358C504"/>
    <w:rsid w:val="4364DBD3"/>
    <w:rsid w:val="4394D99F"/>
    <w:rsid w:val="43960CD1"/>
    <w:rsid w:val="4398368E"/>
    <w:rsid w:val="43A39FC4"/>
    <w:rsid w:val="43A56ED2"/>
    <w:rsid w:val="43AC9CD3"/>
    <w:rsid w:val="43B20000"/>
    <w:rsid w:val="43B70891"/>
    <w:rsid w:val="43BF4843"/>
    <w:rsid w:val="43C6C8F9"/>
    <w:rsid w:val="43D0794B"/>
    <w:rsid w:val="43DC4608"/>
    <w:rsid w:val="43DCE557"/>
    <w:rsid w:val="43EB7C4B"/>
    <w:rsid w:val="43F585A4"/>
    <w:rsid w:val="440100E3"/>
    <w:rsid w:val="44065320"/>
    <w:rsid w:val="44074772"/>
    <w:rsid w:val="44149DFA"/>
    <w:rsid w:val="44198A6B"/>
    <w:rsid w:val="441E98EE"/>
    <w:rsid w:val="4427DBA7"/>
    <w:rsid w:val="442DDB87"/>
    <w:rsid w:val="443B412A"/>
    <w:rsid w:val="444B5666"/>
    <w:rsid w:val="445DABD7"/>
    <w:rsid w:val="4468F205"/>
    <w:rsid w:val="4469DB98"/>
    <w:rsid w:val="4469F6D3"/>
    <w:rsid w:val="44753EDD"/>
    <w:rsid w:val="4489E96D"/>
    <w:rsid w:val="449FFA34"/>
    <w:rsid w:val="44BEFF62"/>
    <w:rsid w:val="44C0C3C2"/>
    <w:rsid w:val="44CC2317"/>
    <w:rsid w:val="44CC2F73"/>
    <w:rsid w:val="44E2A498"/>
    <w:rsid w:val="44EA276C"/>
    <w:rsid w:val="44EB1802"/>
    <w:rsid w:val="4519B91D"/>
    <w:rsid w:val="4522F6ED"/>
    <w:rsid w:val="4526B8C4"/>
    <w:rsid w:val="452BFC3D"/>
    <w:rsid w:val="452CAE95"/>
    <w:rsid w:val="453FC5D7"/>
    <w:rsid w:val="454199F1"/>
    <w:rsid w:val="4544DD76"/>
    <w:rsid w:val="45467CA0"/>
    <w:rsid w:val="454E2638"/>
    <w:rsid w:val="45515277"/>
    <w:rsid w:val="455547FE"/>
    <w:rsid w:val="456A7D92"/>
    <w:rsid w:val="457A64DC"/>
    <w:rsid w:val="457BF724"/>
    <w:rsid w:val="458027C1"/>
    <w:rsid w:val="4580D226"/>
    <w:rsid w:val="4586AF7F"/>
    <w:rsid w:val="459E669A"/>
    <w:rsid w:val="45BBD683"/>
    <w:rsid w:val="45CB641C"/>
    <w:rsid w:val="45CC860E"/>
    <w:rsid w:val="45D289FA"/>
    <w:rsid w:val="45F026A8"/>
    <w:rsid w:val="45F2D7D9"/>
    <w:rsid w:val="460ED5BC"/>
    <w:rsid w:val="46133255"/>
    <w:rsid w:val="4619AF8F"/>
    <w:rsid w:val="461A32F7"/>
    <w:rsid w:val="4621B76E"/>
    <w:rsid w:val="462208BD"/>
    <w:rsid w:val="4622364C"/>
    <w:rsid w:val="46293EEE"/>
    <w:rsid w:val="462CF313"/>
    <w:rsid w:val="462CFD05"/>
    <w:rsid w:val="46321F3C"/>
    <w:rsid w:val="4632A3C9"/>
    <w:rsid w:val="4635A079"/>
    <w:rsid w:val="464A74FD"/>
    <w:rsid w:val="464EA198"/>
    <w:rsid w:val="46519C1D"/>
    <w:rsid w:val="46615470"/>
    <w:rsid w:val="46621BEE"/>
    <w:rsid w:val="4669CF39"/>
    <w:rsid w:val="46767A1E"/>
    <w:rsid w:val="467A0481"/>
    <w:rsid w:val="46927925"/>
    <w:rsid w:val="469494A6"/>
    <w:rsid w:val="469B70A1"/>
    <w:rsid w:val="469DA7CE"/>
    <w:rsid w:val="46A5D7CD"/>
    <w:rsid w:val="46A869CB"/>
    <w:rsid w:val="46B1BE07"/>
    <w:rsid w:val="46B1F03E"/>
    <w:rsid w:val="46B4A145"/>
    <w:rsid w:val="46B56E6A"/>
    <w:rsid w:val="46B76AE1"/>
    <w:rsid w:val="46C1283F"/>
    <w:rsid w:val="46D028F3"/>
    <w:rsid w:val="46D36F0F"/>
    <w:rsid w:val="46D8B839"/>
    <w:rsid w:val="46E61374"/>
    <w:rsid w:val="46EB35AB"/>
    <w:rsid w:val="46F1FD01"/>
    <w:rsid w:val="46F37F85"/>
    <w:rsid w:val="4701F590"/>
    <w:rsid w:val="47104394"/>
    <w:rsid w:val="47105847"/>
    <w:rsid w:val="4716353D"/>
    <w:rsid w:val="471B2DDB"/>
    <w:rsid w:val="47229A1F"/>
    <w:rsid w:val="473713B3"/>
    <w:rsid w:val="473C0F3B"/>
    <w:rsid w:val="474C0EFC"/>
    <w:rsid w:val="4754D229"/>
    <w:rsid w:val="475A5265"/>
    <w:rsid w:val="475BE7D1"/>
    <w:rsid w:val="4762C2F6"/>
    <w:rsid w:val="47654125"/>
    <w:rsid w:val="47758417"/>
    <w:rsid w:val="477BB3C7"/>
    <w:rsid w:val="479830AF"/>
    <w:rsid w:val="479BD11A"/>
    <w:rsid w:val="47A1E455"/>
    <w:rsid w:val="47A2B936"/>
    <w:rsid w:val="47B03421"/>
    <w:rsid w:val="47B72832"/>
    <w:rsid w:val="47C49272"/>
    <w:rsid w:val="47C4B15D"/>
    <w:rsid w:val="47C5D041"/>
    <w:rsid w:val="47CC81C5"/>
    <w:rsid w:val="47D07B4F"/>
    <w:rsid w:val="47DAB663"/>
    <w:rsid w:val="47DF01A1"/>
    <w:rsid w:val="47E343BA"/>
    <w:rsid w:val="47E8CC34"/>
    <w:rsid w:val="47E8DD10"/>
    <w:rsid w:val="4800DD25"/>
    <w:rsid w:val="480E9E10"/>
    <w:rsid w:val="481C5F60"/>
    <w:rsid w:val="48268594"/>
    <w:rsid w:val="4829BDC0"/>
    <w:rsid w:val="482D6FAF"/>
    <w:rsid w:val="4830B397"/>
    <w:rsid w:val="4833742E"/>
    <w:rsid w:val="48368889"/>
    <w:rsid w:val="484C875A"/>
    <w:rsid w:val="4853E31A"/>
    <w:rsid w:val="48613C8E"/>
    <w:rsid w:val="486AFD35"/>
    <w:rsid w:val="48735E1A"/>
    <w:rsid w:val="4873AF9B"/>
    <w:rsid w:val="4879BCAC"/>
    <w:rsid w:val="487CC7D2"/>
    <w:rsid w:val="487DB7C0"/>
    <w:rsid w:val="489369ED"/>
    <w:rsid w:val="48967B76"/>
    <w:rsid w:val="48995B7D"/>
    <w:rsid w:val="48A341B1"/>
    <w:rsid w:val="48BA3547"/>
    <w:rsid w:val="48BC11DE"/>
    <w:rsid w:val="48C92544"/>
    <w:rsid w:val="48D05C5F"/>
    <w:rsid w:val="48DF62E1"/>
    <w:rsid w:val="48F2CC39"/>
    <w:rsid w:val="48F31FD3"/>
    <w:rsid w:val="490BAD62"/>
    <w:rsid w:val="490BB88D"/>
    <w:rsid w:val="49171406"/>
    <w:rsid w:val="4922F90A"/>
    <w:rsid w:val="49336FE9"/>
    <w:rsid w:val="49431C6B"/>
    <w:rsid w:val="4954843E"/>
    <w:rsid w:val="49568B54"/>
    <w:rsid w:val="495AF932"/>
    <w:rsid w:val="49638DB2"/>
    <w:rsid w:val="496526AB"/>
    <w:rsid w:val="4966B576"/>
    <w:rsid w:val="49789358"/>
    <w:rsid w:val="49895094"/>
    <w:rsid w:val="4991BABA"/>
    <w:rsid w:val="4992D2CC"/>
    <w:rsid w:val="49949C2C"/>
    <w:rsid w:val="4996ADF6"/>
    <w:rsid w:val="499D1FBF"/>
    <w:rsid w:val="49A56D1A"/>
    <w:rsid w:val="49A8A0E7"/>
    <w:rsid w:val="49B2ADBA"/>
    <w:rsid w:val="49BE89FD"/>
    <w:rsid w:val="49CD082A"/>
    <w:rsid w:val="49CE898A"/>
    <w:rsid w:val="49D01A27"/>
    <w:rsid w:val="49D22162"/>
    <w:rsid w:val="49DD3CE3"/>
    <w:rsid w:val="49EFDED3"/>
    <w:rsid w:val="49F9DD4A"/>
    <w:rsid w:val="49FCFE27"/>
    <w:rsid w:val="49FDA62F"/>
    <w:rsid w:val="49FE7F5C"/>
    <w:rsid w:val="4A07323D"/>
    <w:rsid w:val="4A278985"/>
    <w:rsid w:val="4A3D6CB5"/>
    <w:rsid w:val="4A40E317"/>
    <w:rsid w:val="4A46288A"/>
    <w:rsid w:val="4A4B1E39"/>
    <w:rsid w:val="4A4EEC23"/>
    <w:rsid w:val="4A4F4444"/>
    <w:rsid w:val="4A50CC0A"/>
    <w:rsid w:val="4A591E07"/>
    <w:rsid w:val="4A62A1DC"/>
    <w:rsid w:val="4A86552F"/>
    <w:rsid w:val="4A8DBF6B"/>
    <w:rsid w:val="4A91AD6B"/>
    <w:rsid w:val="4A95BC65"/>
    <w:rsid w:val="4AAC6771"/>
    <w:rsid w:val="4AAFB756"/>
    <w:rsid w:val="4AB6777C"/>
    <w:rsid w:val="4AC14161"/>
    <w:rsid w:val="4AC613CD"/>
    <w:rsid w:val="4AC6CBDB"/>
    <w:rsid w:val="4AC7B866"/>
    <w:rsid w:val="4ACCC5C4"/>
    <w:rsid w:val="4AD83014"/>
    <w:rsid w:val="4ADC444A"/>
    <w:rsid w:val="4AE0228E"/>
    <w:rsid w:val="4AE0B348"/>
    <w:rsid w:val="4AE6DA0A"/>
    <w:rsid w:val="4AFD8556"/>
    <w:rsid w:val="4B071BA3"/>
    <w:rsid w:val="4B11BFAD"/>
    <w:rsid w:val="4B12E9CB"/>
    <w:rsid w:val="4B252A50"/>
    <w:rsid w:val="4B2AF8C4"/>
    <w:rsid w:val="4B2E8A7A"/>
    <w:rsid w:val="4B312DC3"/>
    <w:rsid w:val="4B348A1C"/>
    <w:rsid w:val="4B36DBAC"/>
    <w:rsid w:val="4B4B5964"/>
    <w:rsid w:val="4B4D02A3"/>
    <w:rsid w:val="4B552597"/>
    <w:rsid w:val="4B5600A9"/>
    <w:rsid w:val="4B58F27E"/>
    <w:rsid w:val="4B5E0A1D"/>
    <w:rsid w:val="4B5EBFCD"/>
    <w:rsid w:val="4B5ED9F2"/>
    <w:rsid w:val="4B5FA607"/>
    <w:rsid w:val="4B5FE4FA"/>
    <w:rsid w:val="4B6D40B6"/>
    <w:rsid w:val="4B6F6305"/>
    <w:rsid w:val="4B7112DB"/>
    <w:rsid w:val="4B814EB7"/>
    <w:rsid w:val="4B84D3DC"/>
    <w:rsid w:val="4B91A0F9"/>
    <w:rsid w:val="4B949DA9"/>
    <w:rsid w:val="4B9E50CB"/>
    <w:rsid w:val="4BAF37B5"/>
    <w:rsid w:val="4BB4C205"/>
    <w:rsid w:val="4BBEDF51"/>
    <w:rsid w:val="4BC03266"/>
    <w:rsid w:val="4BC5EF2A"/>
    <w:rsid w:val="4BC7530A"/>
    <w:rsid w:val="4BD80101"/>
    <w:rsid w:val="4BDC09D5"/>
    <w:rsid w:val="4BE367E6"/>
    <w:rsid w:val="4BED0B67"/>
    <w:rsid w:val="4BF05C07"/>
    <w:rsid w:val="4BF10AE0"/>
    <w:rsid w:val="4BF30335"/>
    <w:rsid w:val="4BF3F67D"/>
    <w:rsid w:val="4BFDD445"/>
    <w:rsid w:val="4C0DF670"/>
    <w:rsid w:val="4C1587C2"/>
    <w:rsid w:val="4C276999"/>
    <w:rsid w:val="4C2D87F4"/>
    <w:rsid w:val="4C36F92F"/>
    <w:rsid w:val="4C42896C"/>
    <w:rsid w:val="4C4B853C"/>
    <w:rsid w:val="4C508243"/>
    <w:rsid w:val="4C54CE92"/>
    <w:rsid w:val="4C658647"/>
    <w:rsid w:val="4C787BAD"/>
    <w:rsid w:val="4C7F3B78"/>
    <w:rsid w:val="4C815E3D"/>
    <w:rsid w:val="4C849CFB"/>
    <w:rsid w:val="4C8EF229"/>
    <w:rsid w:val="4C8FE880"/>
    <w:rsid w:val="4C8FF731"/>
    <w:rsid w:val="4C97A986"/>
    <w:rsid w:val="4CA180A6"/>
    <w:rsid w:val="4CB22E9D"/>
    <w:rsid w:val="4CBB526B"/>
    <w:rsid w:val="4CBF4A33"/>
    <w:rsid w:val="4CCE0FFB"/>
    <w:rsid w:val="4CCFA3E3"/>
    <w:rsid w:val="4CD07655"/>
    <w:rsid w:val="4CF95F3F"/>
    <w:rsid w:val="4CFB1598"/>
    <w:rsid w:val="4CFB9DD8"/>
    <w:rsid w:val="4D014F77"/>
    <w:rsid w:val="4D0193CB"/>
    <w:rsid w:val="4D02D4C9"/>
    <w:rsid w:val="4D052FD7"/>
    <w:rsid w:val="4D12B42D"/>
    <w:rsid w:val="4D166D76"/>
    <w:rsid w:val="4D17F9A1"/>
    <w:rsid w:val="4D1BC404"/>
    <w:rsid w:val="4D1C98E5"/>
    <w:rsid w:val="4D1D1F18"/>
    <w:rsid w:val="4D372A5C"/>
    <w:rsid w:val="4D3B33FE"/>
    <w:rsid w:val="4D3FDB21"/>
    <w:rsid w:val="4D45C36B"/>
    <w:rsid w:val="4D4A7160"/>
    <w:rsid w:val="4D4BD8DA"/>
    <w:rsid w:val="4D4E815C"/>
    <w:rsid w:val="4D5137E0"/>
    <w:rsid w:val="4D53A5DC"/>
    <w:rsid w:val="4D641CD7"/>
    <w:rsid w:val="4D7772BF"/>
    <w:rsid w:val="4D77A319"/>
    <w:rsid w:val="4D84166B"/>
    <w:rsid w:val="4D876C5E"/>
    <w:rsid w:val="4D8C9277"/>
    <w:rsid w:val="4D978193"/>
    <w:rsid w:val="4D9D75E0"/>
    <w:rsid w:val="4DA65789"/>
    <w:rsid w:val="4DB78EC9"/>
    <w:rsid w:val="4DBD741E"/>
    <w:rsid w:val="4DC66CBB"/>
    <w:rsid w:val="4DCAC91D"/>
    <w:rsid w:val="4DD2D4A0"/>
    <w:rsid w:val="4DD5AA3C"/>
    <w:rsid w:val="4DD70BF2"/>
    <w:rsid w:val="4DD9C9CF"/>
    <w:rsid w:val="4DDD3C8E"/>
    <w:rsid w:val="4DDDE210"/>
    <w:rsid w:val="4DE4CAC0"/>
    <w:rsid w:val="4DEEFDCA"/>
    <w:rsid w:val="4DFF85A8"/>
    <w:rsid w:val="4E199A31"/>
    <w:rsid w:val="4E1ABDA7"/>
    <w:rsid w:val="4E1C44CD"/>
    <w:rsid w:val="4E1DCD58"/>
    <w:rsid w:val="4E3543F4"/>
    <w:rsid w:val="4E3AE6E7"/>
    <w:rsid w:val="4E411A45"/>
    <w:rsid w:val="4E5005E0"/>
    <w:rsid w:val="4E5F567B"/>
    <w:rsid w:val="4E613CF6"/>
    <w:rsid w:val="4E703F43"/>
    <w:rsid w:val="4E71A13E"/>
    <w:rsid w:val="4E74C317"/>
    <w:rsid w:val="4E760EA4"/>
    <w:rsid w:val="4E767353"/>
    <w:rsid w:val="4E848BB8"/>
    <w:rsid w:val="4E8E0612"/>
    <w:rsid w:val="4E8F24DD"/>
    <w:rsid w:val="4E8F67CC"/>
    <w:rsid w:val="4E9591A3"/>
    <w:rsid w:val="4EA06FD9"/>
    <w:rsid w:val="4EABD54E"/>
    <w:rsid w:val="4EB01BBB"/>
    <w:rsid w:val="4EB0E81D"/>
    <w:rsid w:val="4EB2DA49"/>
    <w:rsid w:val="4EBA4213"/>
    <w:rsid w:val="4EC11040"/>
    <w:rsid w:val="4EC2E75C"/>
    <w:rsid w:val="4EC7933E"/>
    <w:rsid w:val="4EC8930E"/>
    <w:rsid w:val="4ECE024B"/>
    <w:rsid w:val="4ED39479"/>
    <w:rsid w:val="4ED9D33E"/>
    <w:rsid w:val="4EDB3F3B"/>
    <w:rsid w:val="4EDBD020"/>
    <w:rsid w:val="4EE3BF4E"/>
    <w:rsid w:val="4EE6F19C"/>
    <w:rsid w:val="4EEE71B6"/>
    <w:rsid w:val="4EFAC82C"/>
    <w:rsid w:val="4F17DD9B"/>
    <w:rsid w:val="4F1FBCED"/>
    <w:rsid w:val="4F257B9C"/>
    <w:rsid w:val="4F267291"/>
    <w:rsid w:val="4F37981F"/>
    <w:rsid w:val="4F3DF3CD"/>
    <w:rsid w:val="4F472348"/>
    <w:rsid w:val="4F47C86F"/>
    <w:rsid w:val="4F55537C"/>
    <w:rsid w:val="4F579FD0"/>
    <w:rsid w:val="4F599A9B"/>
    <w:rsid w:val="4F5DED4F"/>
    <w:rsid w:val="4F667DDD"/>
    <w:rsid w:val="4F6A50BB"/>
    <w:rsid w:val="4F6D9D4F"/>
    <w:rsid w:val="4F6E90F1"/>
    <w:rsid w:val="4F7AB2EA"/>
    <w:rsid w:val="4F941B0C"/>
    <w:rsid w:val="4F9DBE68"/>
    <w:rsid w:val="4F9F3F28"/>
    <w:rsid w:val="4FA5A40B"/>
    <w:rsid w:val="4FAE57FB"/>
    <w:rsid w:val="4FB08CEF"/>
    <w:rsid w:val="4FB77ABA"/>
    <w:rsid w:val="4FCC1CC9"/>
    <w:rsid w:val="4FDB32E2"/>
    <w:rsid w:val="4FE0D08A"/>
    <w:rsid w:val="4FE6A5DB"/>
    <w:rsid w:val="4FE7BCAF"/>
    <w:rsid w:val="4FEB98D8"/>
    <w:rsid w:val="4FED6CAB"/>
    <w:rsid w:val="4FF7C9E1"/>
    <w:rsid w:val="4FFAAEC4"/>
    <w:rsid w:val="5000984A"/>
    <w:rsid w:val="50054C34"/>
    <w:rsid w:val="500BDE21"/>
    <w:rsid w:val="500F3BBA"/>
    <w:rsid w:val="5017C79D"/>
    <w:rsid w:val="5019D5D3"/>
    <w:rsid w:val="501E3F95"/>
    <w:rsid w:val="50220A63"/>
    <w:rsid w:val="5024D5F2"/>
    <w:rsid w:val="502DE2FB"/>
    <w:rsid w:val="5034C49E"/>
    <w:rsid w:val="503DB140"/>
    <w:rsid w:val="504E8A90"/>
    <w:rsid w:val="505BA9CB"/>
    <w:rsid w:val="506F3A40"/>
    <w:rsid w:val="50709129"/>
    <w:rsid w:val="50786895"/>
    <w:rsid w:val="507A8BF3"/>
    <w:rsid w:val="50807EFC"/>
    <w:rsid w:val="5080C0FA"/>
    <w:rsid w:val="5080E4E7"/>
    <w:rsid w:val="5081E2F4"/>
    <w:rsid w:val="50883A22"/>
    <w:rsid w:val="508D9537"/>
    <w:rsid w:val="50A2F7DC"/>
    <w:rsid w:val="50AE34AB"/>
    <w:rsid w:val="50B373FD"/>
    <w:rsid w:val="50C017E3"/>
    <w:rsid w:val="50CC71B1"/>
    <w:rsid w:val="50DCB6CC"/>
    <w:rsid w:val="50EC1CB0"/>
    <w:rsid w:val="50F85699"/>
    <w:rsid w:val="510BAC8C"/>
    <w:rsid w:val="511121A4"/>
    <w:rsid w:val="51122638"/>
    <w:rsid w:val="5112ACEB"/>
    <w:rsid w:val="511355DC"/>
    <w:rsid w:val="5116443A"/>
    <w:rsid w:val="5118DE74"/>
    <w:rsid w:val="511FEDF8"/>
    <w:rsid w:val="512E133F"/>
    <w:rsid w:val="51314D2E"/>
    <w:rsid w:val="51390DBF"/>
    <w:rsid w:val="51499276"/>
    <w:rsid w:val="514C9AFA"/>
    <w:rsid w:val="514E7479"/>
    <w:rsid w:val="5151042F"/>
    <w:rsid w:val="515E7023"/>
    <w:rsid w:val="516B65A4"/>
    <w:rsid w:val="516F7D37"/>
    <w:rsid w:val="51703C70"/>
    <w:rsid w:val="51727FC8"/>
    <w:rsid w:val="5172FC9C"/>
    <w:rsid w:val="51747509"/>
    <w:rsid w:val="51909B0F"/>
    <w:rsid w:val="51935F3E"/>
    <w:rsid w:val="5196777F"/>
    <w:rsid w:val="51967F25"/>
    <w:rsid w:val="51BA7890"/>
    <w:rsid w:val="51C48CFD"/>
    <w:rsid w:val="51C9F25A"/>
    <w:rsid w:val="51CC9E19"/>
    <w:rsid w:val="51CD5196"/>
    <w:rsid w:val="51D60208"/>
    <w:rsid w:val="51D6ED3E"/>
    <w:rsid w:val="51E48E0C"/>
    <w:rsid w:val="52055FD9"/>
    <w:rsid w:val="5211967F"/>
    <w:rsid w:val="52198E9D"/>
    <w:rsid w:val="5219D81C"/>
    <w:rsid w:val="521B3696"/>
    <w:rsid w:val="521D229B"/>
    <w:rsid w:val="5228EED2"/>
    <w:rsid w:val="522AE6EC"/>
    <w:rsid w:val="522AE862"/>
    <w:rsid w:val="52353B71"/>
    <w:rsid w:val="523DA629"/>
    <w:rsid w:val="524626E8"/>
    <w:rsid w:val="5246FD89"/>
    <w:rsid w:val="524C4B2C"/>
    <w:rsid w:val="524F5749"/>
    <w:rsid w:val="5254CCFD"/>
    <w:rsid w:val="526BB6FF"/>
    <w:rsid w:val="52774FFB"/>
    <w:rsid w:val="52790656"/>
    <w:rsid w:val="52793527"/>
    <w:rsid w:val="527FE1BC"/>
    <w:rsid w:val="5286283B"/>
    <w:rsid w:val="52A62E5F"/>
    <w:rsid w:val="52A7F187"/>
    <w:rsid w:val="52A8F83E"/>
    <w:rsid w:val="52AC62E3"/>
    <w:rsid w:val="52ADE819"/>
    <w:rsid w:val="52BC1421"/>
    <w:rsid w:val="52BC5E24"/>
    <w:rsid w:val="52E67D59"/>
    <w:rsid w:val="52E81834"/>
    <w:rsid w:val="52EB2CA6"/>
    <w:rsid w:val="52ECB658"/>
    <w:rsid w:val="52F6ECD4"/>
    <w:rsid w:val="52F73D90"/>
    <w:rsid w:val="530AF3B0"/>
    <w:rsid w:val="5310D322"/>
    <w:rsid w:val="5315123A"/>
    <w:rsid w:val="531AE2CA"/>
    <w:rsid w:val="5320B47C"/>
    <w:rsid w:val="5321A0AD"/>
    <w:rsid w:val="5322D1E2"/>
    <w:rsid w:val="532FF245"/>
    <w:rsid w:val="53444CC3"/>
    <w:rsid w:val="5347DF99"/>
    <w:rsid w:val="535369DD"/>
    <w:rsid w:val="53543D8D"/>
    <w:rsid w:val="535DD0D5"/>
    <w:rsid w:val="536CFCD6"/>
    <w:rsid w:val="537D318D"/>
    <w:rsid w:val="53849209"/>
    <w:rsid w:val="5385AB42"/>
    <w:rsid w:val="53919DBF"/>
    <w:rsid w:val="53949BD5"/>
    <w:rsid w:val="5399EE12"/>
    <w:rsid w:val="539A247A"/>
    <w:rsid w:val="53A0D5BB"/>
    <w:rsid w:val="53AEB4BE"/>
    <w:rsid w:val="53B37D5B"/>
    <w:rsid w:val="53B9ACCC"/>
    <w:rsid w:val="53C2BDAF"/>
    <w:rsid w:val="53C6BE02"/>
    <w:rsid w:val="53C9B1B2"/>
    <w:rsid w:val="53D76C2E"/>
    <w:rsid w:val="53DF6B04"/>
    <w:rsid w:val="54081BFA"/>
    <w:rsid w:val="540C0D01"/>
    <w:rsid w:val="5414FB5D"/>
    <w:rsid w:val="5416B080"/>
    <w:rsid w:val="542CDE6E"/>
    <w:rsid w:val="543E3242"/>
    <w:rsid w:val="5443C893"/>
    <w:rsid w:val="544FB2D2"/>
    <w:rsid w:val="54561FB1"/>
    <w:rsid w:val="545CB219"/>
    <w:rsid w:val="5463E007"/>
    <w:rsid w:val="5469D87D"/>
    <w:rsid w:val="5471EBB9"/>
    <w:rsid w:val="54749980"/>
    <w:rsid w:val="5478AFA8"/>
    <w:rsid w:val="547A7D5B"/>
    <w:rsid w:val="54898876"/>
    <w:rsid w:val="548EEB9C"/>
    <w:rsid w:val="54949789"/>
    <w:rsid w:val="549B9574"/>
    <w:rsid w:val="54A5BD02"/>
    <w:rsid w:val="54AA3957"/>
    <w:rsid w:val="54BBDD77"/>
    <w:rsid w:val="54BDE876"/>
    <w:rsid w:val="54BE96BD"/>
    <w:rsid w:val="54C51F0B"/>
    <w:rsid w:val="54C72D47"/>
    <w:rsid w:val="54D07C8C"/>
    <w:rsid w:val="54D4318A"/>
    <w:rsid w:val="54D46C0D"/>
    <w:rsid w:val="54D70AA1"/>
    <w:rsid w:val="54D7A022"/>
    <w:rsid w:val="54DF6E2F"/>
    <w:rsid w:val="54E6C43D"/>
    <w:rsid w:val="54E8E6E3"/>
    <w:rsid w:val="54FDDF0E"/>
    <w:rsid w:val="54FE843C"/>
    <w:rsid w:val="550C3B95"/>
    <w:rsid w:val="55118356"/>
    <w:rsid w:val="552F6D09"/>
    <w:rsid w:val="555AEDE5"/>
    <w:rsid w:val="55669593"/>
    <w:rsid w:val="5569212F"/>
    <w:rsid w:val="556988D3"/>
    <w:rsid w:val="5577B7B7"/>
    <w:rsid w:val="5578A181"/>
    <w:rsid w:val="5593C82E"/>
    <w:rsid w:val="55A2B5DB"/>
    <w:rsid w:val="55A2D50F"/>
    <w:rsid w:val="55AB2864"/>
    <w:rsid w:val="55B11519"/>
    <w:rsid w:val="55B4FD3F"/>
    <w:rsid w:val="55B70714"/>
    <w:rsid w:val="55BBCB2B"/>
    <w:rsid w:val="55C1851E"/>
    <w:rsid w:val="55CD8D29"/>
    <w:rsid w:val="55D359F5"/>
    <w:rsid w:val="55D4D387"/>
    <w:rsid w:val="55D947E8"/>
    <w:rsid w:val="55E75B2F"/>
    <w:rsid w:val="55EE05B3"/>
    <w:rsid w:val="55F24978"/>
    <w:rsid w:val="55F91F4D"/>
    <w:rsid w:val="55FE1B8D"/>
    <w:rsid w:val="56007460"/>
    <w:rsid w:val="5613A115"/>
    <w:rsid w:val="563B5564"/>
    <w:rsid w:val="5644CB14"/>
    <w:rsid w:val="564C2027"/>
    <w:rsid w:val="5653B0E1"/>
    <w:rsid w:val="56562889"/>
    <w:rsid w:val="565FF647"/>
    <w:rsid w:val="56616C6F"/>
    <w:rsid w:val="566B4594"/>
    <w:rsid w:val="5675CFAD"/>
    <w:rsid w:val="568ACAF9"/>
    <w:rsid w:val="569058D0"/>
    <w:rsid w:val="56A9242C"/>
    <w:rsid w:val="56AC5E6C"/>
    <w:rsid w:val="56AF0976"/>
    <w:rsid w:val="56B3BD03"/>
    <w:rsid w:val="56B81571"/>
    <w:rsid w:val="56BC57EE"/>
    <w:rsid w:val="56CC2C55"/>
    <w:rsid w:val="56CE13E8"/>
    <w:rsid w:val="56CE5F7D"/>
    <w:rsid w:val="56D1CCAD"/>
    <w:rsid w:val="56D4E986"/>
    <w:rsid w:val="56E75D32"/>
    <w:rsid w:val="56F7812B"/>
    <w:rsid w:val="5707D3AA"/>
    <w:rsid w:val="57090EE8"/>
    <w:rsid w:val="570C2E5F"/>
    <w:rsid w:val="5729CB99"/>
    <w:rsid w:val="572A2D1F"/>
    <w:rsid w:val="57442178"/>
    <w:rsid w:val="574C31C6"/>
    <w:rsid w:val="575E1D51"/>
    <w:rsid w:val="57667EA7"/>
    <w:rsid w:val="576A1083"/>
    <w:rsid w:val="57752DF7"/>
    <w:rsid w:val="57786935"/>
    <w:rsid w:val="577AA94A"/>
    <w:rsid w:val="5794602D"/>
    <w:rsid w:val="5795CC77"/>
    <w:rsid w:val="57A14017"/>
    <w:rsid w:val="57A20C8E"/>
    <w:rsid w:val="57AD7A20"/>
    <w:rsid w:val="57B1C30E"/>
    <w:rsid w:val="57B68828"/>
    <w:rsid w:val="57BAA9E3"/>
    <w:rsid w:val="57C5F4E3"/>
    <w:rsid w:val="57CA792A"/>
    <w:rsid w:val="57CC293E"/>
    <w:rsid w:val="57D45277"/>
    <w:rsid w:val="57DB609E"/>
    <w:rsid w:val="57E4007C"/>
    <w:rsid w:val="57F8EAED"/>
    <w:rsid w:val="57FA351F"/>
    <w:rsid w:val="57FA6C04"/>
    <w:rsid w:val="57FD0F44"/>
    <w:rsid w:val="57FE197E"/>
    <w:rsid w:val="57FEE074"/>
    <w:rsid w:val="5805B774"/>
    <w:rsid w:val="5809A591"/>
    <w:rsid w:val="580B1DA8"/>
    <w:rsid w:val="581125D1"/>
    <w:rsid w:val="581754AD"/>
    <w:rsid w:val="582409D5"/>
    <w:rsid w:val="582A45D9"/>
    <w:rsid w:val="583BA661"/>
    <w:rsid w:val="584AAE63"/>
    <w:rsid w:val="586D9D0E"/>
    <w:rsid w:val="58730966"/>
    <w:rsid w:val="587DA577"/>
    <w:rsid w:val="588D4FC5"/>
    <w:rsid w:val="588E854D"/>
    <w:rsid w:val="589DFBEC"/>
    <w:rsid w:val="589E3655"/>
    <w:rsid w:val="58B22F99"/>
    <w:rsid w:val="58B6D25B"/>
    <w:rsid w:val="58BB4FB7"/>
    <w:rsid w:val="58BF16A7"/>
    <w:rsid w:val="58C20A2D"/>
    <w:rsid w:val="58CAF96E"/>
    <w:rsid w:val="58D8CA26"/>
    <w:rsid w:val="58DC5CDF"/>
    <w:rsid w:val="58E7F9D0"/>
    <w:rsid w:val="58ECEDC7"/>
    <w:rsid w:val="58ED10D0"/>
    <w:rsid w:val="58FB7857"/>
    <w:rsid w:val="58FC4CC3"/>
    <w:rsid w:val="5900D7B4"/>
    <w:rsid w:val="59063E18"/>
    <w:rsid w:val="59125E0A"/>
    <w:rsid w:val="591B029A"/>
    <w:rsid w:val="591B93C1"/>
    <w:rsid w:val="5920B66D"/>
    <w:rsid w:val="592879D7"/>
    <w:rsid w:val="59361FAD"/>
    <w:rsid w:val="59384E58"/>
    <w:rsid w:val="5943A55B"/>
    <w:rsid w:val="594CD544"/>
    <w:rsid w:val="594E82EF"/>
    <w:rsid w:val="5953E265"/>
    <w:rsid w:val="59564E8D"/>
    <w:rsid w:val="595A8399"/>
    <w:rsid w:val="595DFB56"/>
    <w:rsid w:val="5961842E"/>
    <w:rsid w:val="59724FC3"/>
    <w:rsid w:val="59758124"/>
    <w:rsid w:val="59793053"/>
    <w:rsid w:val="597C2488"/>
    <w:rsid w:val="59880AF1"/>
    <w:rsid w:val="598868AD"/>
    <w:rsid w:val="598AB155"/>
    <w:rsid w:val="59905BFA"/>
    <w:rsid w:val="59965A12"/>
    <w:rsid w:val="5999F7B9"/>
    <w:rsid w:val="599EBE22"/>
    <w:rsid w:val="599EE5E7"/>
    <w:rsid w:val="59A8402C"/>
    <w:rsid w:val="59A86423"/>
    <w:rsid w:val="59A906B3"/>
    <w:rsid w:val="59ABC2D3"/>
    <w:rsid w:val="59B85A5F"/>
    <w:rsid w:val="59BC3A0E"/>
    <w:rsid w:val="59BDEA4B"/>
    <w:rsid w:val="59C3B274"/>
    <w:rsid w:val="59DC082E"/>
    <w:rsid w:val="59DF63DA"/>
    <w:rsid w:val="59E603F2"/>
    <w:rsid w:val="59F26C04"/>
    <w:rsid w:val="59F7262F"/>
    <w:rsid w:val="59F86E69"/>
    <w:rsid w:val="59FE79B2"/>
    <w:rsid w:val="5A066D0F"/>
    <w:rsid w:val="5A0E5A95"/>
    <w:rsid w:val="5A10126D"/>
    <w:rsid w:val="5A379971"/>
    <w:rsid w:val="5A3EDAE6"/>
    <w:rsid w:val="5A45AD76"/>
    <w:rsid w:val="5A47CD1E"/>
    <w:rsid w:val="5A5D7657"/>
    <w:rsid w:val="5A5DAE54"/>
    <w:rsid w:val="5A6B2D0A"/>
    <w:rsid w:val="5A6F4605"/>
    <w:rsid w:val="5A73E1AA"/>
    <w:rsid w:val="5A7BD682"/>
    <w:rsid w:val="5A7D2D2E"/>
    <w:rsid w:val="5A89569B"/>
    <w:rsid w:val="5A939F15"/>
    <w:rsid w:val="5AA00472"/>
    <w:rsid w:val="5AA034FE"/>
    <w:rsid w:val="5AA3D569"/>
    <w:rsid w:val="5AAC1D98"/>
    <w:rsid w:val="5AC69533"/>
    <w:rsid w:val="5AC8BA0A"/>
    <w:rsid w:val="5AD0C67E"/>
    <w:rsid w:val="5AD6F540"/>
    <w:rsid w:val="5AE191E4"/>
    <w:rsid w:val="5AE4746E"/>
    <w:rsid w:val="5AE66CA3"/>
    <w:rsid w:val="5AF390F3"/>
    <w:rsid w:val="5AF42388"/>
    <w:rsid w:val="5AF5F9C6"/>
    <w:rsid w:val="5AFF82F2"/>
    <w:rsid w:val="5B00244F"/>
    <w:rsid w:val="5B093D29"/>
    <w:rsid w:val="5B0B6D1E"/>
    <w:rsid w:val="5B0C1B3B"/>
    <w:rsid w:val="5B250C30"/>
    <w:rsid w:val="5B254E5D"/>
    <w:rsid w:val="5B2925C2"/>
    <w:rsid w:val="5B2BE8A9"/>
    <w:rsid w:val="5B3C59D2"/>
    <w:rsid w:val="5B463FC1"/>
    <w:rsid w:val="5B4AFB35"/>
    <w:rsid w:val="5B4C11FB"/>
    <w:rsid w:val="5B56972E"/>
    <w:rsid w:val="5B5BE079"/>
    <w:rsid w:val="5B5EB823"/>
    <w:rsid w:val="5B6B8263"/>
    <w:rsid w:val="5B6B934C"/>
    <w:rsid w:val="5B725AA2"/>
    <w:rsid w:val="5B7B27C9"/>
    <w:rsid w:val="5B7C38AA"/>
    <w:rsid w:val="5B82E1B7"/>
    <w:rsid w:val="5B9E7677"/>
    <w:rsid w:val="5BA53DD0"/>
    <w:rsid w:val="5BA93D4B"/>
    <w:rsid w:val="5BB98ED8"/>
    <w:rsid w:val="5BBE662D"/>
    <w:rsid w:val="5BBF1E5B"/>
    <w:rsid w:val="5BD71D08"/>
    <w:rsid w:val="5BD8F175"/>
    <w:rsid w:val="5BDA3E72"/>
    <w:rsid w:val="5BDA5C47"/>
    <w:rsid w:val="5BFA8E8C"/>
    <w:rsid w:val="5BFB4D3E"/>
    <w:rsid w:val="5BFBE80C"/>
    <w:rsid w:val="5C05B991"/>
    <w:rsid w:val="5C0B9DCA"/>
    <w:rsid w:val="5C170FB9"/>
    <w:rsid w:val="5C1BA073"/>
    <w:rsid w:val="5C31D993"/>
    <w:rsid w:val="5C350B35"/>
    <w:rsid w:val="5C3F2C8D"/>
    <w:rsid w:val="5C4F9A6D"/>
    <w:rsid w:val="5C546373"/>
    <w:rsid w:val="5C5B0815"/>
    <w:rsid w:val="5C6FF34D"/>
    <w:rsid w:val="5C75C4D5"/>
    <w:rsid w:val="5C7855AE"/>
    <w:rsid w:val="5C7B53AF"/>
    <w:rsid w:val="5C8125D1"/>
    <w:rsid w:val="5C90194F"/>
    <w:rsid w:val="5C97E9B6"/>
    <w:rsid w:val="5CB004F6"/>
    <w:rsid w:val="5CB035CE"/>
    <w:rsid w:val="5CB0BC3E"/>
    <w:rsid w:val="5CB4DCA7"/>
    <w:rsid w:val="5CB88971"/>
    <w:rsid w:val="5CCA1BE0"/>
    <w:rsid w:val="5CCF1F18"/>
    <w:rsid w:val="5CD5B6BD"/>
    <w:rsid w:val="5CD7A956"/>
    <w:rsid w:val="5CDCD116"/>
    <w:rsid w:val="5CF5BDDE"/>
    <w:rsid w:val="5CFA78BC"/>
    <w:rsid w:val="5CFC4FA8"/>
    <w:rsid w:val="5D02FE96"/>
    <w:rsid w:val="5D1E9A6B"/>
    <w:rsid w:val="5D2224F4"/>
    <w:rsid w:val="5D32ECDF"/>
    <w:rsid w:val="5D3C29E6"/>
    <w:rsid w:val="5D3E6380"/>
    <w:rsid w:val="5D54C527"/>
    <w:rsid w:val="5D5B1CE7"/>
    <w:rsid w:val="5D634C57"/>
    <w:rsid w:val="5D687105"/>
    <w:rsid w:val="5D6A9BCF"/>
    <w:rsid w:val="5D754D6B"/>
    <w:rsid w:val="5D80B37F"/>
    <w:rsid w:val="5D84DF8D"/>
    <w:rsid w:val="5D908742"/>
    <w:rsid w:val="5D947268"/>
    <w:rsid w:val="5D99A8AD"/>
    <w:rsid w:val="5D9FA214"/>
    <w:rsid w:val="5DA573C0"/>
    <w:rsid w:val="5DB17DAC"/>
    <w:rsid w:val="5DB8D36A"/>
    <w:rsid w:val="5DBAC415"/>
    <w:rsid w:val="5DBDCFBF"/>
    <w:rsid w:val="5DC2DEE4"/>
    <w:rsid w:val="5DCC51CD"/>
    <w:rsid w:val="5DD23435"/>
    <w:rsid w:val="5DD4D46C"/>
    <w:rsid w:val="5DDCC59B"/>
    <w:rsid w:val="5DE626D2"/>
    <w:rsid w:val="5DEA2837"/>
    <w:rsid w:val="5DEF9C5C"/>
    <w:rsid w:val="5DFA40BD"/>
    <w:rsid w:val="5E0681EA"/>
    <w:rsid w:val="5E0FD398"/>
    <w:rsid w:val="5E15D1A5"/>
    <w:rsid w:val="5E2189B9"/>
    <w:rsid w:val="5E26015A"/>
    <w:rsid w:val="5E26BD0B"/>
    <w:rsid w:val="5E2F53ED"/>
    <w:rsid w:val="5E3400F5"/>
    <w:rsid w:val="5E3ACA3B"/>
    <w:rsid w:val="5E43A313"/>
    <w:rsid w:val="5E463D61"/>
    <w:rsid w:val="5E526C7C"/>
    <w:rsid w:val="5E5B36DE"/>
    <w:rsid w:val="5E62721E"/>
    <w:rsid w:val="5E66FD80"/>
    <w:rsid w:val="5E71198F"/>
    <w:rsid w:val="5E7A5A1C"/>
    <w:rsid w:val="5E7FFE3F"/>
    <w:rsid w:val="5E8A065B"/>
    <w:rsid w:val="5E900D69"/>
    <w:rsid w:val="5E94AC35"/>
    <w:rsid w:val="5EA2A840"/>
    <w:rsid w:val="5EAE13BD"/>
    <w:rsid w:val="5EAED5ED"/>
    <w:rsid w:val="5EAF4DA1"/>
    <w:rsid w:val="5ED07C02"/>
    <w:rsid w:val="5EDCDE92"/>
    <w:rsid w:val="5EE19665"/>
    <w:rsid w:val="5EE9F0AD"/>
    <w:rsid w:val="5EFC3BB3"/>
    <w:rsid w:val="5F05A56C"/>
    <w:rsid w:val="5F065525"/>
    <w:rsid w:val="5F0DBD28"/>
    <w:rsid w:val="5F0F60B2"/>
    <w:rsid w:val="5F108C06"/>
    <w:rsid w:val="5F174D3D"/>
    <w:rsid w:val="5F214E12"/>
    <w:rsid w:val="5F2D4A6F"/>
    <w:rsid w:val="5F313F9B"/>
    <w:rsid w:val="5F36CE8E"/>
    <w:rsid w:val="5F3F417E"/>
    <w:rsid w:val="5F431BCF"/>
    <w:rsid w:val="5F560259"/>
    <w:rsid w:val="5F5F0412"/>
    <w:rsid w:val="5F729EDB"/>
    <w:rsid w:val="5F739DCE"/>
    <w:rsid w:val="5F77B141"/>
    <w:rsid w:val="5F8AB6C7"/>
    <w:rsid w:val="5F8B9CED"/>
    <w:rsid w:val="5F9D0F7B"/>
    <w:rsid w:val="5FA30F1F"/>
    <w:rsid w:val="5FA4330F"/>
    <w:rsid w:val="5FB2D1D6"/>
    <w:rsid w:val="5FC3C64D"/>
    <w:rsid w:val="5FCF8C6B"/>
    <w:rsid w:val="5FD4E7B0"/>
    <w:rsid w:val="5FDFC250"/>
    <w:rsid w:val="5FE3BDD5"/>
    <w:rsid w:val="60028431"/>
    <w:rsid w:val="600C1992"/>
    <w:rsid w:val="6013A6E3"/>
    <w:rsid w:val="6016F388"/>
    <w:rsid w:val="60170097"/>
    <w:rsid w:val="6032A902"/>
    <w:rsid w:val="6037A1C3"/>
    <w:rsid w:val="603C4C10"/>
    <w:rsid w:val="603D72B0"/>
    <w:rsid w:val="603ED171"/>
    <w:rsid w:val="6043B8E3"/>
    <w:rsid w:val="604E1A85"/>
    <w:rsid w:val="605412B3"/>
    <w:rsid w:val="605EAE83"/>
    <w:rsid w:val="60804C92"/>
    <w:rsid w:val="6087C806"/>
    <w:rsid w:val="609208B6"/>
    <w:rsid w:val="60B2B0A4"/>
    <w:rsid w:val="60B3E74A"/>
    <w:rsid w:val="60BA886F"/>
    <w:rsid w:val="60C4CFDD"/>
    <w:rsid w:val="60C589AA"/>
    <w:rsid w:val="60C6F3BE"/>
    <w:rsid w:val="60CAF69F"/>
    <w:rsid w:val="60CC5093"/>
    <w:rsid w:val="60DC2ABA"/>
    <w:rsid w:val="60DECCA5"/>
    <w:rsid w:val="60E68867"/>
    <w:rsid w:val="61144A27"/>
    <w:rsid w:val="61324814"/>
    <w:rsid w:val="6138E8E2"/>
    <w:rsid w:val="613BF14B"/>
    <w:rsid w:val="6140CA22"/>
    <w:rsid w:val="614EB592"/>
    <w:rsid w:val="615E22A9"/>
    <w:rsid w:val="6164B573"/>
    <w:rsid w:val="6171F919"/>
    <w:rsid w:val="61812062"/>
    <w:rsid w:val="61843E59"/>
    <w:rsid w:val="6188555C"/>
    <w:rsid w:val="6189C772"/>
    <w:rsid w:val="61941223"/>
    <w:rsid w:val="619AB6C4"/>
    <w:rsid w:val="619D9245"/>
    <w:rsid w:val="61A5550B"/>
    <w:rsid w:val="61AC5FF3"/>
    <w:rsid w:val="61B34C4D"/>
    <w:rsid w:val="61B387E1"/>
    <w:rsid w:val="61BF1403"/>
    <w:rsid w:val="61C0CF9B"/>
    <w:rsid w:val="61CCF28D"/>
    <w:rsid w:val="61CCFD83"/>
    <w:rsid w:val="61D1C967"/>
    <w:rsid w:val="61E4DDC6"/>
    <w:rsid w:val="61E84513"/>
    <w:rsid w:val="61EFB11C"/>
    <w:rsid w:val="6207CDAF"/>
    <w:rsid w:val="6209390D"/>
    <w:rsid w:val="62095745"/>
    <w:rsid w:val="62128CFB"/>
    <w:rsid w:val="6213D1C5"/>
    <w:rsid w:val="622296E4"/>
    <w:rsid w:val="622AA751"/>
    <w:rsid w:val="622CE423"/>
    <w:rsid w:val="6231355B"/>
    <w:rsid w:val="623DD7C5"/>
    <w:rsid w:val="623E7C76"/>
    <w:rsid w:val="624223D5"/>
    <w:rsid w:val="6246A310"/>
    <w:rsid w:val="62479F7B"/>
    <w:rsid w:val="625076FE"/>
    <w:rsid w:val="6256C72F"/>
    <w:rsid w:val="625EE3CB"/>
    <w:rsid w:val="626F6B6F"/>
    <w:rsid w:val="62809BCE"/>
    <w:rsid w:val="62A11621"/>
    <w:rsid w:val="62A2900F"/>
    <w:rsid w:val="62C34F61"/>
    <w:rsid w:val="62C996D1"/>
    <w:rsid w:val="62EB9665"/>
    <w:rsid w:val="62F2E3C7"/>
    <w:rsid w:val="62F6222C"/>
    <w:rsid w:val="62F6D7DF"/>
    <w:rsid w:val="62FEC66C"/>
    <w:rsid w:val="6309841F"/>
    <w:rsid w:val="63190D56"/>
    <w:rsid w:val="631B3783"/>
    <w:rsid w:val="631CCCEF"/>
    <w:rsid w:val="632B5D45"/>
    <w:rsid w:val="63366ADF"/>
    <w:rsid w:val="633ACC7A"/>
    <w:rsid w:val="6342549B"/>
    <w:rsid w:val="634D79AD"/>
    <w:rsid w:val="6359B8D8"/>
    <w:rsid w:val="635F80A5"/>
    <w:rsid w:val="63643B6A"/>
    <w:rsid w:val="6368CC50"/>
    <w:rsid w:val="636DE2CA"/>
    <w:rsid w:val="63709D54"/>
    <w:rsid w:val="637EEC53"/>
    <w:rsid w:val="638D2331"/>
    <w:rsid w:val="638F0F59"/>
    <w:rsid w:val="6391656C"/>
    <w:rsid w:val="63976D43"/>
    <w:rsid w:val="63A7E4EB"/>
    <w:rsid w:val="63AE48D3"/>
    <w:rsid w:val="63D26130"/>
    <w:rsid w:val="63DDB16E"/>
    <w:rsid w:val="63EAF2ED"/>
    <w:rsid w:val="63FA4212"/>
    <w:rsid w:val="63FF379C"/>
    <w:rsid w:val="6404807A"/>
    <w:rsid w:val="64178911"/>
    <w:rsid w:val="641D7F65"/>
    <w:rsid w:val="642B7992"/>
    <w:rsid w:val="642BF167"/>
    <w:rsid w:val="642C122A"/>
    <w:rsid w:val="642C327D"/>
    <w:rsid w:val="64303BDA"/>
    <w:rsid w:val="64347AAC"/>
    <w:rsid w:val="643F0280"/>
    <w:rsid w:val="6443BF09"/>
    <w:rsid w:val="644E2F0E"/>
    <w:rsid w:val="644F3A37"/>
    <w:rsid w:val="64574E59"/>
    <w:rsid w:val="646680D5"/>
    <w:rsid w:val="646ACEA5"/>
    <w:rsid w:val="647CAC87"/>
    <w:rsid w:val="64887910"/>
    <w:rsid w:val="649432E5"/>
    <w:rsid w:val="64A612B1"/>
    <w:rsid w:val="64AC01C2"/>
    <w:rsid w:val="64AE0BDE"/>
    <w:rsid w:val="64AE484D"/>
    <w:rsid w:val="64BB3909"/>
    <w:rsid w:val="64C62C7C"/>
    <w:rsid w:val="64C81C4E"/>
    <w:rsid w:val="64C82615"/>
    <w:rsid w:val="64C8B2F5"/>
    <w:rsid w:val="64D09AB1"/>
    <w:rsid w:val="64D20141"/>
    <w:rsid w:val="64D3F830"/>
    <w:rsid w:val="64D4ABEF"/>
    <w:rsid w:val="64E08DE4"/>
    <w:rsid w:val="64E9B9CD"/>
    <w:rsid w:val="64EB5E85"/>
    <w:rsid w:val="64F316DC"/>
    <w:rsid w:val="64F75746"/>
    <w:rsid w:val="6504CD78"/>
    <w:rsid w:val="650C8A63"/>
    <w:rsid w:val="650DD02C"/>
    <w:rsid w:val="6510E1FB"/>
    <w:rsid w:val="65175E1D"/>
    <w:rsid w:val="65219195"/>
    <w:rsid w:val="653669F8"/>
    <w:rsid w:val="6536B5EF"/>
    <w:rsid w:val="653B822A"/>
    <w:rsid w:val="65472E05"/>
    <w:rsid w:val="6547BEF0"/>
    <w:rsid w:val="654A8177"/>
    <w:rsid w:val="654FAB7B"/>
    <w:rsid w:val="6552D008"/>
    <w:rsid w:val="6554DE47"/>
    <w:rsid w:val="655F63A4"/>
    <w:rsid w:val="65680CA4"/>
    <w:rsid w:val="65788DD9"/>
    <w:rsid w:val="657EE46C"/>
    <w:rsid w:val="658B2715"/>
    <w:rsid w:val="658FD6E9"/>
    <w:rsid w:val="65928725"/>
    <w:rsid w:val="65A5000D"/>
    <w:rsid w:val="65A560DA"/>
    <w:rsid w:val="65A77F7C"/>
    <w:rsid w:val="65B29024"/>
    <w:rsid w:val="65BF9B4A"/>
    <w:rsid w:val="65D09418"/>
    <w:rsid w:val="65D58A84"/>
    <w:rsid w:val="65D9AEE2"/>
    <w:rsid w:val="65DBEFE9"/>
    <w:rsid w:val="65E89414"/>
    <w:rsid w:val="65EE0F41"/>
    <w:rsid w:val="65F155FF"/>
    <w:rsid w:val="65F59187"/>
    <w:rsid w:val="65F61ABA"/>
    <w:rsid w:val="65FA4147"/>
    <w:rsid w:val="65FE1E8A"/>
    <w:rsid w:val="65FF0C56"/>
    <w:rsid w:val="66131D0B"/>
    <w:rsid w:val="6617B2EA"/>
    <w:rsid w:val="661CB30C"/>
    <w:rsid w:val="661D6FA0"/>
    <w:rsid w:val="663239EE"/>
    <w:rsid w:val="6640779A"/>
    <w:rsid w:val="6640E96F"/>
    <w:rsid w:val="66628B18"/>
    <w:rsid w:val="666BE3E3"/>
    <w:rsid w:val="66732A50"/>
    <w:rsid w:val="667C3232"/>
    <w:rsid w:val="667CEC7F"/>
    <w:rsid w:val="667F7BB8"/>
    <w:rsid w:val="668FEAA0"/>
    <w:rsid w:val="6695420D"/>
    <w:rsid w:val="66A459DE"/>
    <w:rsid w:val="66A56A50"/>
    <w:rsid w:val="66AD91D5"/>
    <w:rsid w:val="66C6063E"/>
    <w:rsid w:val="66C77DAE"/>
    <w:rsid w:val="66CB15AE"/>
    <w:rsid w:val="66CC549A"/>
    <w:rsid w:val="66CD83D5"/>
    <w:rsid w:val="66E00AAA"/>
    <w:rsid w:val="66E0DB74"/>
    <w:rsid w:val="66EA0F83"/>
    <w:rsid w:val="66EB5256"/>
    <w:rsid w:val="66FABBD4"/>
    <w:rsid w:val="67091248"/>
    <w:rsid w:val="67145E3A"/>
    <w:rsid w:val="67259739"/>
    <w:rsid w:val="67261DC8"/>
    <w:rsid w:val="672A75BB"/>
    <w:rsid w:val="673D4B58"/>
    <w:rsid w:val="6743D1F2"/>
    <w:rsid w:val="6759A954"/>
    <w:rsid w:val="675E3A96"/>
    <w:rsid w:val="67617D45"/>
    <w:rsid w:val="67642177"/>
    <w:rsid w:val="676AE42B"/>
    <w:rsid w:val="67741FB9"/>
    <w:rsid w:val="677D936B"/>
    <w:rsid w:val="678874E5"/>
    <w:rsid w:val="678FF833"/>
    <w:rsid w:val="6794543B"/>
    <w:rsid w:val="679562BC"/>
    <w:rsid w:val="67984435"/>
    <w:rsid w:val="679C6167"/>
    <w:rsid w:val="67A014DE"/>
    <w:rsid w:val="67A438EF"/>
    <w:rsid w:val="67A67434"/>
    <w:rsid w:val="67C427EF"/>
    <w:rsid w:val="67C55421"/>
    <w:rsid w:val="67D4A0A6"/>
    <w:rsid w:val="67DB1B82"/>
    <w:rsid w:val="67E59810"/>
    <w:rsid w:val="67EB83BD"/>
    <w:rsid w:val="680088CD"/>
    <w:rsid w:val="680ACBCC"/>
    <w:rsid w:val="6813F1C4"/>
    <w:rsid w:val="68169154"/>
    <w:rsid w:val="681DE815"/>
    <w:rsid w:val="682A5A62"/>
    <w:rsid w:val="683C47BE"/>
    <w:rsid w:val="6843B70F"/>
    <w:rsid w:val="68480E18"/>
    <w:rsid w:val="685C5BD2"/>
    <w:rsid w:val="68626711"/>
    <w:rsid w:val="6865C816"/>
    <w:rsid w:val="686D116C"/>
    <w:rsid w:val="68723068"/>
    <w:rsid w:val="68738353"/>
    <w:rsid w:val="687C0761"/>
    <w:rsid w:val="688065B0"/>
    <w:rsid w:val="6880C40F"/>
    <w:rsid w:val="68842547"/>
    <w:rsid w:val="6887CD5B"/>
    <w:rsid w:val="68990E66"/>
    <w:rsid w:val="689F2DEA"/>
    <w:rsid w:val="68ABAF60"/>
    <w:rsid w:val="68B9C82B"/>
    <w:rsid w:val="68C38121"/>
    <w:rsid w:val="68CD574E"/>
    <w:rsid w:val="68CDB3FE"/>
    <w:rsid w:val="68D747ED"/>
    <w:rsid w:val="68DCD40A"/>
    <w:rsid w:val="68DD57D1"/>
    <w:rsid w:val="68ED5573"/>
    <w:rsid w:val="68F7494E"/>
    <w:rsid w:val="68FCBD8B"/>
    <w:rsid w:val="68FDEC7B"/>
    <w:rsid w:val="68FF34FB"/>
    <w:rsid w:val="6913A293"/>
    <w:rsid w:val="69274A92"/>
    <w:rsid w:val="692C327D"/>
    <w:rsid w:val="69415F7E"/>
    <w:rsid w:val="694D1DB6"/>
    <w:rsid w:val="69607322"/>
    <w:rsid w:val="696A11CB"/>
    <w:rsid w:val="696A42FE"/>
    <w:rsid w:val="697166A8"/>
    <w:rsid w:val="69736BFA"/>
    <w:rsid w:val="697793BB"/>
    <w:rsid w:val="6981852E"/>
    <w:rsid w:val="698D11E6"/>
    <w:rsid w:val="699DA1B8"/>
    <w:rsid w:val="69AA024F"/>
    <w:rsid w:val="69B5B361"/>
    <w:rsid w:val="69BC9CC9"/>
    <w:rsid w:val="69C822DA"/>
    <w:rsid w:val="69CD8627"/>
    <w:rsid w:val="69CED87E"/>
    <w:rsid w:val="69CFA2C7"/>
    <w:rsid w:val="69D51B1D"/>
    <w:rsid w:val="69D68ED3"/>
    <w:rsid w:val="69DB9B8C"/>
    <w:rsid w:val="69F0C79D"/>
    <w:rsid w:val="6A008B13"/>
    <w:rsid w:val="6A0DBF2D"/>
    <w:rsid w:val="6A0E9183"/>
    <w:rsid w:val="6A0ECEEC"/>
    <w:rsid w:val="6A0F869D"/>
    <w:rsid w:val="6A167D1B"/>
    <w:rsid w:val="6A189627"/>
    <w:rsid w:val="6A1A9882"/>
    <w:rsid w:val="6A26B344"/>
    <w:rsid w:val="6A28B642"/>
    <w:rsid w:val="6A2AAC77"/>
    <w:rsid w:val="6A363DD5"/>
    <w:rsid w:val="6A42596E"/>
    <w:rsid w:val="6A58C65C"/>
    <w:rsid w:val="6A649AA0"/>
    <w:rsid w:val="6A6672BD"/>
    <w:rsid w:val="6A6854A6"/>
    <w:rsid w:val="6A74B21A"/>
    <w:rsid w:val="6A750191"/>
    <w:rsid w:val="6A79FF9C"/>
    <w:rsid w:val="6A7BA9A3"/>
    <w:rsid w:val="6A89FFFA"/>
    <w:rsid w:val="6A8BCFE3"/>
    <w:rsid w:val="6A907CC9"/>
    <w:rsid w:val="6A96B039"/>
    <w:rsid w:val="6A9A25B9"/>
    <w:rsid w:val="6AAADF6D"/>
    <w:rsid w:val="6AB2CBF8"/>
    <w:rsid w:val="6AB7025E"/>
    <w:rsid w:val="6AC93236"/>
    <w:rsid w:val="6AD4D43C"/>
    <w:rsid w:val="6ADF3ACA"/>
    <w:rsid w:val="6AEA514E"/>
    <w:rsid w:val="6AEA64AE"/>
    <w:rsid w:val="6AEBE7D8"/>
    <w:rsid w:val="6AF62339"/>
    <w:rsid w:val="6B065F8F"/>
    <w:rsid w:val="6B13129D"/>
    <w:rsid w:val="6B13E22C"/>
    <w:rsid w:val="6B165661"/>
    <w:rsid w:val="6B1FF2B9"/>
    <w:rsid w:val="6B22EF69"/>
    <w:rsid w:val="6B339608"/>
    <w:rsid w:val="6B4755FD"/>
    <w:rsid w:val="6B4926EC"/>
    <w:rsid w:val="6B4ED7A1"/>
    <w:rsid w:val="6B502965"/>
    <w:rsid w:val="6B5D4EFE"/>
    <w:rsid w:val="6B72E276"/>
    <w:rsid w:val="6B794651"/>
    <w:rsid w:val="6B799169"/>
    <w:rsid w:val="6B83679E"/>
    <w:rsid w:val="6B8BA121"/>
    <w:rsid w:val="6B8DFF01"/>
    <w:rsid w:val="6B905945"/>
    <w:rsid w:val="6B91B8B8"/>
    <w:rsid w:val="6B95C9A4"/>
    <w:rsid w:val="6B98F43C"/>
    <w:rsid w:val="6B9AB0E9"/>
    <w:rsid w:val="6BA67206"/>
    <w:rsid w:val="6BB5C6D3"/>
    <w:rsid w:val="6BBD330E"/>
    <w:rsid w:val="6BC04BD5"/>
    <w:rsid w:val="6BC08659"/>
    <w:rsid w:val="6BC0A374"/>
    <w:rsid w:val="6BC486A3"/>
    <w:rsid w:val="6BC72B46"/>
    <w:rsid w:val="6BD02362"/>
    <w:rsid w:val="6BD5ACE4"/>
    <w:rsid w:val="6BDAC093"/>
    <w:rsid w:val="6BEB7184"/>
    <w:rsid w:val="6BEDE3BA"/>
    <w:rsid w:val="6BF7B1BE"/>
    <w:rsid w:val="6BFD3FFC"/>
    <w:rsid w:val="6C188BAC"/>
    <w:rsid w:val="6C1EB2CA"/>
    <w:rsid w:val="6C1F365F"/>
    <w:rsid w:val="6C3B293A"/>
    <w:rsid w:val="6C4E88FE"/>
    <w:rsid w:val="6C594EAB"/>
    <w:rsid w:val="6C5C976B"/>
    <w:rsid w:val="6C63E428"/>
    <w:rsid w:val="6C66F8C7"/>
    <w:rsid w:val="6C6720EF"/>
    <w:rsid w:val="6C72D86F"/>
    <w:rsid w:val="6C7A3214"/>
    <w:rsid w:val="6C7EB148"/>
    <w:rsid w:val="6C871808"/>
    <w:rsid w:val="6C9E7FC3"/>
    <w:rsid w:val="6CA86BD8"/>
    <w:rsid w:val="6CAD1054"/>
    <w:rsid w:val="6CC14C2F"/>
    <w:rsid w:val="6CD583DF"/>
    <w:rsid w:val="6CD596E6"/>
    <w:rsid w:val="6CE182AE"/>
    <w:rsid w:val="6CE81216"/>
    <w:rsid w:val="6CF0A682"/>
    <w:rsid w:val="6CF7D711"/>
    <w:rsid w:val="6CFCC892"/>
    <w:rsid w:val="6CFE8EFA"/>
    <w:rsid w:val="6D05745E"/>
    <w:rsid w:val="6D05E376"/>
    <w:rsid w:val="6D0E9AE1"/>
    <w:rsid w:val="6D0EE053"/>
    <w:rsid w:val="6D1432DA"/>
    <w:rsid w:val="6D1D8126"/>
    <w:rsid w:val="6D1E0B65"/>
    <w:rsid w:val="6D2BE321"/>
    <w:rsid w:val="6D571D7A"/>
    <w:rsid w:val="6D57BF1E"/>
    <w:rsid w:val="6D5CC9F1"/>
    <w:rsid w:val="6D663AD8"/>
    <w:rsid w:val="6D6798A4"/>
    <w:rsid w:val="6D6B1729"/>
    <w:rsid w:val="6D6B9472"/>
    <w:rsid w:val="6D6DC0E4"/>
    <w:rsid w:val="6D7F343E"/>
    <w:rsid w:val="6D8003EA"/>
    <w:rsid w:val="6D826052"/>
    <w:rsid w:val="6D8DDA1D"/>
    <w:rsid w:val="6D8FF0D8"/>
    <w:rsid w:val="6DA59247"/>
    <w:rsid w:val="6DAB3ED6"/>
    <w:rsid w:val="6DB89046"/>
    <w:rsid w:val="6DCAE5BD"/>
    <w:rsid w:val="6DD2D8EF"/>
    <w:rsid w:val="6DF31F47"/>
    <w:rsid w:val="6DF34DA2"/>
    <w:rsid w:val="6DF41FAD"/>
    <w:rsid w:val="6DFD46BB"/>
    <w:rsid w:val="6E1B946C"/>
    <w:rsid w:val="6E1E2568"/>
    <w:rsid w:val="6E2FF2CE"/>
    <w:rsid w:val="6E324925"/>
    <w:rsid w:val="6E3364F4"/>
    <w:rsid w:val="6E3713C6"/>
    <w:rsid w:val="6E38BC8D"/>
    <w:rsid w:val="6E455AF3"/>
    <w:rsid w:val="6E51169D"/>
    <w:rsid w:val="6E572A01"/>
    <w:rsid w:val="6E5A902B"/>
    <w:rsid w:val="6E5EF697"/>
    <w:rsid w:val="6E676B9E"/>
    <w:rsid w:val="6E6C898E"/>
    <w:rsid w:val="6E767CE4"/>
    <w:rsid w:val="6E78927B"/>
    <w:rsid w:val="6E79D65B"/>
    <w:rsid w:val="6E88A888"/>
    <w:rsid w:val="6E90BB0C"/>
    <w:rsid w:val="6E90D03C"/>
    <w:rsid w:val="6E92D532"/>
    <w:rsid w:val="6E99D036"/>
    <w:rsid w:val="6EA5F4E9"/>
    <w:rsid w:val="6EC26D02"/>
    <w:rsid w:val="6ECC5D5E"/>
    <w:rsid w:val="6ECF5188"/>
    <w:rsid w:val="6EDA7120"/>
    <w:rsid w:val="6EEA9C35"/>
    <w:rsid w:val="6EF06AC7"/>
    <w:rsid w:val="6F02F77E"/>
    <w:rsid w:val="6F065D3A"/>
    <w:rsid w:val="6F06954E"/>
    <w:rsid w:val="6F16C19B"/>
    <w:rsid w:val="6F22EB08"/>
    <w:rsid w:val="6F425117"/>
    <w:rsid w:val="6F461949"/>
    <w:rsid w:val="6F4A62A2"/>
    <w:rsid w:val="6F51FE02"/>
    <w:rsid w:val="6F56DCC6"/>
    <w:rsid w:val="6F5A3289"/>
    <w:rsid w:val="6F5BEEB6"/>
    <w:rsid w:val="6F642C14"/>
    <w:rsid w:val="6F64D38B"/>
    <w:rsid w:val="6F66F3A7"/>
    <w:rsid w:val="6F7130BC"/>
    <w:rsid w:val="6F766C6E"/>
    <w:rsid w:val="6FA9E578"/>
    <w:rsid w:val="6FACA440"/>
    <w:rsid w:val="6FB8B28C"/>
    <w:rsid w:val="6FC47EBF"/>
    <w:rsid w:val="6FEA134B"/>
    <w:rsid w:val="6FEEB276"/>
    <w:rsid w:val="6FF6E1AF"/>
    <w:rsid w:val="6FF7DC9A"/>
    <w:rsid w:val="7006281F"/>
    <w:rsid w:val="7007D174"/>
    <w:rsid w:val="7009DDA9"/>
    <w:rsid w:val="700ED4A3"/>
    <w:rsid w:val="7018667D"/>
    <w:rsid w:val="701CA8A3"/>
    <w:rsid w:val="701D6C13"/>
    <w:rsid w:val="701FC217"/>
    <w:rsid w:val="7032333D"/>
    <w:rsid w:val="703A2133"/>
    <w:rsid w:val="703DDC6F"/>
    <w:rsid w:val="703F2FFC"/>
    <w:rsid w:val="705926FA"/>
    <w:rsid w:val="7071A689"/>
    <w:rsid w:val="7075C9D6"/>
    <w:rsid w:val="70768438"/>
    <w:rsid w:val="707C9C0A"/>
    <w:rsid w:val="707CD556"/>
    <w:rsid w:val="7082A08D"/>
    <w:rsid w:val="70835EAF"/>
    <w:rsid w:val="70975B4C"/>
    <w:rsid w:val="7099310B"/>
    <w:rsid w:val="709F09EC"/>
    <w:rsid w:val="70B73C48"/>
    <w:rsid w:val="70BFF7C7"/>
    <w:rsid w:val="70C0319F"/>
    <w:rsid w:val="70C6A997"/>
    <w:rsid w:val="70CD6954"/>
    <w:rsid w:val="70CE36F5"/>
    <w:rsid w:val="70DFA73E"/>
    <w:rsid w:val="70E06597"/>
    <w:rsid w:val="70E268C7"/>
    <w:rsid w:val="70F3B043"/>
    <w:rsid w:val="70F4E8BC"/>
    <w:rsid w:val="70F94FC3"/>
    <w:rsid w:val="7109AF68"/>
    <w:rsid w:val="7109E88A"/>
    <w:rsid w:val="712621D1"/>
    <w:rsid w:val="71313AC5"/>
    <w:rsid w:val="713253C4"/>
    <w:rsid w:val="713A4300"/>
    <w:rsid w:val="713EF9D5"/>
    <w:rsid w:val="7149398F"/>
    <w:rsid w:val="714D5A43"/>
    <w:rsid w:val="7152FC75"/>
    <w:rsid w:val="71764704"/>
    <w:rsid w:val="7176F2CF"/>
    <w:rsid w:val="71809BF6"/>
    <w:rsid w:val="7185058F"/>
    <w:rsid w:val="7198287A"/>
    <w:rsid w:val="7198B29F"/>
    <w:rsid w:val="71A28FDB"/>
    <w:rsid w:val="71C4FB7E"/>
    <w:rsid w:val="71CA4F69"/>
    <w:rsid w:val="71D1D59F"/>
    <w:rsid w:val="71D4DDB8"/>
    <w:rsid w:val="71D69450"/>
    <w:rsid w:val="71D9290C"/>
    <w:rsid w:val="71ED9140"/>
    <w:rsid w:val="72048B00"/>
    <w:rsid w:val="7214FD63"/>
    <w:rsid w:val="722C2CF1"/>
    <w:rsid w:val="722F65C3"/>
    <w:rsid w:val="723A8767"/>
    <w:rsid w:val="723CB24D"/>
    <w:rsid w:val="72476A13"/>
    <w:rsid w:val="724BC4E5"/>
    <w:rsid w:val="7252BBE5"/>
    <w:rsid w:val="7254D311"/>
    <w:rsid w:val="725AD5A6"/>
    <w:rsid w:val="726074D7"/>
    <w:rsid w:val="7270BCFA"/>
    <w:rsid w:val="72719A2B"/>
    <w:rsid w:val="72731D1F"/>
    <w:rsid w:val="72786438"/>
    <w:rsid w:val="728118D7"/>
    <w:rsid w:val="728516C2"/>
    <w:rsid w:val="72889300"/>
    <w:rsid w:val="729350A0"/>
    <w:rsid w:val="729503A8"/>
    <w:rsid w:val="729707B8"/>
    <w:rsid w:val="7297D718"/>
    <w:rsid w:val="7299DE4D"/>
    <w:rsid w:val="72A2846B"/>
    <w:rsid w:val="72A2BA49"/>
    <w:rsid w:val="72A31F92"/>
    <w:rsid w:val="72AC6958"/>
    <w:rsid w:val="72B6FA60"/>
    <w:rsid w:val="72B93F49"/>
    <w:rsid w:val="72C2E158"/>
    <w:rsid w:val="72C52096"/>
    <w:rsid w:val="72C97F58"/>
    <w:rsid w:val="72D00462"/>
    <w:rsid w:val="72E0B92D"/>
    <w:rsid w:val="72ED4F24"/>
    <w:rsid w:val="72FA9BD5"/>
    <w:rsid w:val="73004A49"/>
    <w:rsid w:val="73023CEA"/>
    <w:rsid w:val="731B0BA2"/>
    <w:rsid w:val="731EF0C7"/>
    <w:rsid w:val="7331F2C5"/>
    <w:rsid w:val="733650BF"/>
    <w:rsid w:val="734CC4CB"/>
    <w:rsid w:val="734F2C61"/>
    <w:rsid w:val="7352E979"/>
    <w:rsid w:val="73550DC3"/>
    <w:rsid w:val="7369FA58"/>
    <w:rsid w:val="73741D2A"/>
    <w:rsid w:val="7375242F"/>
    <w:rsid w:val="7388A72A"/>
    <w:rsid w:val="73951236"/>
    <w:rsid w:val="73ACC7D8"/>
    <w:rsid w:val="73B1B5C3"/>
    <w:rsid w:val="73B37DE0"/>
    <w:rsid w:val="73C0C1F3"/>
    <w:rsid w:val="73D6F4FA"/>
    <w:rsid w:val="73DFC6D5"/>
    <w:rsid w:val="73E88CE5"/>
    <w:rsid w:val="73EC4D0E"/>
    <w:rsid w:val="73F26739"/>
    <w:rsid w:val="73F479E2"/>
    <w:rsid w:val="73F50428"/>
    <w:rsid w:val="73F88C43"/>
    <w:rsid w:val="7410F4A5"/>
    <w:rsid w:val="7412BF11"/>
    <w:rsid w:val="74138107"/>
    <w:rsid w:val="7414AD99"/>
    <w:rsid w:val="7416438E"/>
    <w:rsid w:val="74201B8D"/>
    <w:rsid w:val="74256C09"/>
    <w:rsid w:val="7429EACF"/>
    <w:rsid w:val="742B47A3"/>
    <w:rsid w:val="74404BB8"/>
    <w:rsid w:val="7448CAF8"/>
    <w:rsid w:val="744E0CC8"/>
    <w:rsid w:val="744EA2D5"/>
    <w:rsid w:val="74531381"/>
    <w:rsid w:val="74534557"/>
    <w:rsid w:val="745B61DE"/>
    <w:rsid w:val="745BB467"/>
    <w:rsid w:val="745BF45E"/>
    <w:rsid w:val="74710BEC"/>
    <w:rsid w:val="747BA1C2"/>
    <w:rsid w:val="7482EEC8"/>
    <w:rsid w:val="748C613F"/>
    <w:rsid w:val="748F1A69"/>
    <w:rsid w:val="74AF2FEA"/>
    <w:rsid w:val="74B1B7B1"/>
    <w:rsid w:val="74B75F43"/>
    <w:rsid w:val="74C48B05"/>
    <w:rsid w:val="74C59E43"/>
    <w:rsid w:val="74DDA7CF"/>
    <w:rsid w:val="74F460BC"/>
    <w:rsid w:val="74FCCF11"/>
    <w:rsid w:val="74FDE376"/>
    <w:rsid w:val="75005AE6"/>
    <w:rsid w:val="75077E23"/>
    <w:rsid w:val="750992DD"/>
    <w:rsid w:val="750EDA24"/>
    <w:rsid w:val="751DB03E"/>
    <w:rsid w:val="7521DDC0"/>
    <w:rsid w:val="7523CFF3"/>
    <w:rsid w:val="75268D56"/>
    <w:rsid w:val="752D5375"/>
    <w:rsid w:val="7531C147"/>
    <w:rsid w:val="753A3E1C"/>
    <w:rsid w:val="75416396"/>
    <w:rsid w:val="75570C0A"/>
    <w:rsid w:val="755930F8"/>
    <w:rsid w:val="7561D1ED"/>
    <w:rsid w:val="756A3166"/>
    <w:rsid w:val="756BA4A4"/>
    <w:rsid w:val="756CE7EA"/>
    <w:rsid w:val="757B9465"/>
    <w:rsid w:val="7589E404"/>
    <w:rsid w:val="758E7F71"/>
    <w:rsid w:val="758F2922"/>
    <w:rsid w:val="7590DE87"/>
    <w:rsid w:val="7592D203"/>
    <w:rsid w:val="7596B480"/>
    <w:rsid w:val="75A02FAE"/>
    <w:rsid w:val="75A14612"/>
    <w:rsid w:val="75A45580"/>
    <w:rsid w:val="75AD55EA"/>
    <w:rsid w:val="75B85AD7"/>
    <w:rsid w:val="75BA4A5F"/>
    <w:rsid w:val="75BA6E56"/>
    <w:rsid w:val="75C0116D"/>
    <w:rsid w:val="75C033C2"/>
    <w:rsid w:val="75C303DB"/>
    <w:rsid w:val="75CD3FCA"/>
    <w:rsid w:val="75DBFAE6"/>
    <w:rsid w:val="75EC9A25"/>
    <w:rsid w:val="75F28A42"/>
    <w:rsid w:val="75FB83BB"/>
    <w:rsid w:val="75FE792D"/>
    <w:rsid w:val="7604AAE3"/>
    <w:rsid w:val="760ECEB1"/>
    <w:rsid w:val="76146878"/>
    <w:rsid w:val="7617B501"/>
    <w:rsid w:val="762015C9"/>
    <w:rsid w:val="762CA38E"/>
    <w:rsid w:val="763504BD"/>
    <w:rsid w:val="76393C06"/>
    <w:rsid w:val="763D43BC"/>
    <w:rsid w:val="764CC505"/>
    <w:rsid w:val="7656F6EF"/>
    <w:rsid w:val="76595B20"/>
    <w:rsid w:val="76597F89"/>
    <w:rsid w:val="765A8E57"/>
    <w:rsid w:val="76689F5F"/>
    <w:rsid w:val="7670F42D"/>
    <w:rsid w:val="768A6D4B"/>
    <w:rsid w:val="769B29E6"/>
    <w:rsid w:val="76A7BFB3"/>
    <w:rsid w:val="76A8DCD8"/>
    <w:rsid w:val="76AC0FF0"/>
    <w:rsid w:val="76B3F25D"/>
    <w:rsid w:val="76B68294"/>
    <w:rsid w:val="76B85FC9"/>
    <w:rsid w:val="76BAB6CA"/>
    <w:rsid w:val="76C5D9B1"/>
    <w:rsid w:val="76C961EB"/>
    <w:rsid w:val="76CBC057"/>
    <w:rsid w:val="76CF836B"/>
    <w:rsid w:val="76CFCE3F"/>
    <w:rsid w:val="76D308DB"/>
    <w:rsid w:val="76D36AE1"/>
    <w:rsid w:val="76D5B646"/>
    <w:rsid w:val="76D5FCCC"/>
    <w:rsid w:val="76DB87DF"/>
    <w:rsid w:val="76DC5CD9"/>
    <w:rsid w:val="76EB317D"/>
    <w:rsid w:val="76F79154"/>
    <w:rsid w:val="76FCA5BF"/>
    <w:rsid w:val="7703660E"/>
    <w:rsid w:val="770F8612"/>
    <w:rsid w:val="77134AB7"/>
    <w:rsid w:val="7714E4DF"/>
    <w:rsid w:val="77165C54"/>
    <w:rsid w:val="7716E32B"/>
    <w:rsid w:val="771A2560"/>
    <w:rsid w:val="7721335C"/>
    <w:rsid w:val="7729A4FA"/>
    <w:rsid w:val="772B9475"/>
    <w:rsid w:val="773932A2"/>
    <w:rsid w:val="773DDD1D"/>
    <w:rsid w:val="775043BD"/>
    <w:rsid w:val="7758BE93"/>
    <w:rsid w:val="77591145"/>
    <w:rsid w:val="775BA2D3"/>
    <w:rsid w:val="776573BE"/>
    <w:rsid w:val="776DF186"/>
    <w:rsid w:val="777E9A13"/>
    <w:rsid w:val="77801429"/>
    <w:rsid w:val="778A246B"/>
    <w:rsid w:val="778B4901"/>
    <w:rsid w:val="778D3403"/>
    <w:rsid w:val="77A1C6DA"/>
    <w:rsid w:val="77B36B9A"/>
    <w:rsid w:val="77C703B5"/>
    <w:rsid w:val="77CAAAFF"/>
    <w:rsid w:val="77CC9C33"/>
    <w:rsid w:val="77D25573"/>
    <w:rsid w:val="77D27EF6"/>
    <w:rsid w:val="77D3493F"/>
    <w:rsid w:val="77D93B2E"/>
    <w:rsid w:val="77DCBB5F"/>
    <w:rsid w:val="77E53834"/>
    <w:rsid w:val="77EF8006"/>
    <w:rsid w:val="77F30A08"/>
    <w:rsid w:val="77F393DE"/>
    <w:rsid w:val="780016D5"/>
    <w:rsid w:val="7804F150"/>
    <w:rsid w:val="78056E80"/>
    <w:rsid w:val="780EC07E"/>
    <w:rsid w:val="78121C44"/>
    <w:rsid w:val="7816A20F"/>
    <w:rsid w:val="78171FE2"/>
    <w:rsid w:val="781E4D47"/>
    <w:rsid w:val="781FF924"/>
    <w:rsid w:val="782DF1AB"/>
    <w:rsid w:val="7834E8CD"/>
    <w:rsid w:val="7837DE25"/>
    <w:rsid w:val="783951D6"/>
    <w:rsid w:val="7843CB6A"/>
    <w:rsid w:val="7844AD39"/>
    <w:rsid w:val="784C5457"/>
    <w:rsid w:val="784E3295"/>
    <w:rsid w:val="785170EC"/>
    <w:rsid w:val="785F1F81"/>
    <w:rsid w:val="7860A785"/>
    <w:rsid w:val="786333BD"/>
    <w:rsid w:val="78672439"/>
    <w:rsid w:val="78682058"/>
    <w:rsid w:val="786AAE68"/>
    <w:rsid w:val="787481E5"/>
    <w:rsid w:val="7875E3AD"/>
    <w:rsid w:val="78A1D228"/>
    <w:rsid w:val="78BD6E86"/>
    <w:rsid w:val="78CC13E0"/>
    <w:rsid w:val="78CDFA59"/>
    <w:rsid w:val="78CFAA2D"/>
    <w:rsid w:val="78DE5A26"/>
    <w:rsid w:val="78E4F6AC"/>
    <w:rsid w:val="78F730E2"/>
    <w:rsid w:val="78FFC7D0"/>
    <w:rsid w:val="7901D854"/>
    <w:rsid w:val="790F148B"/>
    <w:rsid w:val="7918AA71"/>
    <w:rsid w:val="7923F6AD"/>
    <w:rsid w:val="792AB325"/>
    <w:rsid w:val="792E016A"/>
    <w:rsid w:val="795052C2"/>
    <w:rsid w:val="795ED8A3"/>
    <w:rsid w:val="7967D236"/>
    <w:rsid w:val="796E29A1"/>
    <w:rsid w:val="796E961F"/>
    <w:rsid w:val="7973C902"/>
    <w:rsid w:val="79835E0C"/>
    <w:rsid w:val="799628A7"/>
    <w:rsid w:val="7999D20E"/>
    <w:rsid w:val="799A3827"/>
    <w:rsid w:val="79B85B1A"/>
    <w:rsid w:val="79B942ED"/>
    <w:rsid w:val="79BCC423"/>
    <w:rsid w:val="79BEAFC7"/>
    <w:rsid w:val="79BFBD63"/>
    <w:rsid w:val="79C1F2CC"/>
    <w:rsid w:val="79C5647F"/>
    <w:rsid w:val="79C9BC3C"/>
    <w:rsid w:val="79D764C3"/>
    <w:rsid w:val="79D8BA52"/>
    <w:rsid w:val="79F18D43"/>
    <w:rsid w:val="79F2A8E9"/>
    <w:rsid w:val="79FAD13A"/>
    <w:rsid w:val="7A07CEE4"/>
    <w:rsid w:val="7A08E094"/>
    <w:rsid w:val="7A1EB745"/>
    <w:rsid w:val="7A366580"/>
    <w:rsid w:val="7A3E9847"/>
    <w:rsid w:val="7A44F72C"/>
    <w:rsid w:val="7A47C203"/>
    <w:rsid w:val="7A4DA26D"/>
    <w:rsid w:val="7A5DB9E7"/>
    <w:rsid w:val="7A5EB99D"/>
    <w:rsid w:val="7A64F6CD"/>
    <w:rsid w:val="7A68FDD0"/>
    <w:rsid w:val="7A703613"/>
    <w:rsid w:val="7A83B48E"/>
    <w:rsid w:val="7A8785A3"/>
    <w:rsid w:val="7A9128CD"/>
    <w:rsid w:val="7A9253A0"/>
    <w:rsid w:val="7AAC6FCC"/>
    <w:rsid w:val="7AACCBA6"/>
    <w:rsid w:val="7ABCE8ED"/>
    <w:rsid w:val="7ABFD5D0"/>
    <w:rsid w:val="7AC27517"/>
    <w:rsid w:val="7AC53217"/>
    <w:rsid w:val="7AD21B3D"/>
    <w:rsid w:val="7AD7969C"/>
    <w:rsid w:val="7AE21FA9"/>
    <w:rsid w:val="7AEFBD63"/>
    <w:rsid w:val="7AFD405F"/>
    <w:rsid w:val="7AFD9D61"/>
    <w:rsid w:val="7B02FD76"/>
    <w:rsid w:val="7B0C5D18"/>
    <w:rsid w:val="7B0E098F"/>
    <w:rsid w:val="7B226A73"/>
    <w:rsid w:val="7B249041"/>
    <w:rsid w:val="7B2C2078"/>
    <w:rsid w:val="7B403670"/>
    <w:rsid w:val="7B40E1CB"/>
    <w:rsid w:val="7B414550"/>
    <w:rsid w:val="7B434571"/>
    <w:rsid w:val="7B5133B4"/>
    <w:rsid w:val="7B518772"/>
    <w:rsid w:val="7B5A5CC1"/>
    <w:rsid w:val="7B5BAF85"/>
    <w:rsid w:val="7B5BCCDE"/>
    <w:rsid w:val="7B64559A"/>
    <w:rsid w:val="7B6E525A"/>
    <w:rsid w:val="7B78860F"/>
    <w:rsid w:val="7B7BEAA6"/>
    <w:rsid w:val="7B8B7307"/>
    <w:rsid w:val="7B8BFB1C"/>
    <w:rsid w:val="7B91FD8F"/>
    <w:rsid w:val="7B922BA2"/>
    <w:rsid w:val="7B944E10"/>
    <w:rsid w:val="7BA102CB"/>
    <w:rsid w:val="7BB27248"/>
    <w:rsid w:val="7BBE51C6"/>
    <w:rsid w:val="7BCDA45B"/>
    <w:rsid w:val="7BD06913"/>
    <w:rsid w:val="7BD17CA1"/>
    <w:rsid w:val="7BDFF4F1"/>
    <w:rsid w:val="7BE15372"/>
    <w:rsid w:val="7BE8959A"/>
    <w:rsid w:val="7BEE5E4F"/>
    <w:rsid w:val="7BFB2B18"/>
    <w:rsid w:val="7C00B81D"/>
    <w:rsid w:val="7C026814"/>
    <w:rsid w:val="7C033F80"/>
    <w:rsid w:val="7C0B5EDC"/>
    <w:rsid w:val="7C18B9DA"/>
    <w:rsid w:val="7C1B629D"/>
    <w:rsid w:val="7C1D3537"/>
    <w:rsid w:val="7C1FFEFC"/>
    <w:rsid w:val="7C210884"/>
    <w:rsid w:val="7C254BA1"/>
    <w:rsid w:val="7C3886AF"/>
    <w:rsid w:val="7C3CC4CD"/>
    <w:rsid w:val="7C3D070B"/>
    <w:rsid w:val="7C3F0B1A"/>
    <w:rsid w:val="7C41AC82"/>
    <w:rsid w:val="7C4D59E7"/>
    <w:rsid w:val="7C52095C"/>
    <w:rsid w:val="7C6C9CED"/>
    <w:rsid w:val="7C80C688"/>
    <w:rsid w:val="7C85AB85"/>
    <w:rsid w:val="7C9147BB"/>
    <w:rsid w:val="7C91F58A"/>
    <w:rsid w:val="7CA10CE0"/>
    <w:rsid w:val="7CA3C2C5"/>
    <w:rsid w:val="7CAFC7DB"/>
    <w:rsid w:val="7CB99BBB"/>
    <w:rsid w:val="7CD45134"/>
    <w:rsid w:val="7CFE8812"/>
    <w:rsid w:val="7D02C9DA"/>
    <w:rsid w:val="7D103C26"/>
    <w:rsid w:val="7D141907"/>
    <w:rsid w:val="7D250C34"/>
    <w:rsid w:val="7D2EBF83"/>
    <w:rsid w:val="7D34E645"/>
    <w:rsid w:val="7D429735"/>
    <w:rsid w:val="7D4EEE43"/>
    <w:rsid w:val="7D520896"/>
    <w:rsid w:val="7D54A6ED"/>
    <w:rsid w:val="7D5D70AC"/>
    <w:rsid w:val="7D656AD8"/>
    <w:rsid w:val="7D733C69"/>
    <w:rsid w:val="7D7875D2"/>
    <w:rsid w:val="7D7C5FDB"/>
    <w:rsid w:val="7D7EC2FD"/>
    <w:rsid w:val="7D8465FB"/>
    <w:rsid w:val="7D8C71FF"/>
    <w:rsid w:val="7D907324"/>
    <w:rsid w:val="7D9352FC"/>
    <w:rsid w:val="7D94400C"/>
    <w:rsid w:val="7DA6F071"/>
    <w:rsid w:val="7DAABC0D"/>
    <w:rsid w:val="7DBA44E8"/>
    <w:rsid w:val="7DCDAEC4"/>
    <w:rsid w:val="7DD66A8C"/>
    <w:rsid w:val="7DDA192B"/>
    <w:rsid w:val="7DF60C3B"/>
    <w:rsid w:val="7DF626E1"/>
    <w:rsid w:val="7DF8363C"/>
    <w:rsid w:val="7E07A040"/>
    <w:rsid w:val="7E0C3D63"/>
    <w:rsid w:val="7E106A95"/>
    <w:rsid w:val="7E197718"/>
    <w:rsid w:val="7E1FEB4A"/>
    <w:rsid w:val="7E20DBB0"/>
    <w:rsid w:val="7E213872"/>
    <w:rsid w:val="7E31923E"/>
    <w:rsid w:val="7E385CFE"/>
    <w:rsid w:val="7E38B5A2"/>
    <w:rsid w:val="7E44500D"/>
    <w:rsid w:val="7E542A41"/>
    <w:rsid w:val="7E62A69D"/>
    <w:rsid w:val="7E6811B7"/>
    <w:rsid w:val="7E7455F5"/>
    <w:rsid w:val="7E7C3B98"/>
    <w:rsid w:val="7E8385A3"/>
    <w:rsid w:val="7E84559E"/>
    <w:rsid w:val="7E8A3F8E"/>
    <w:rsid w:val="7E9ABA79"/>
    <w:rsid w:val="7EA019EF"/>
    <w:rsid w:val="7EA5AFE6"/>
    <w:rsid w:val="7EA78762"/>
    <w:rsid w:val="7EB098B1"/>
    <w:rsid w:val="7EC38EFC"/>
    <w:rsid w:val="7EC5B7AD"/>
    <w:rsid w:val="7ECD2A79"/>
    <w:rsid w:val="7ED4BBD1"/>
    <w:rsid w:val="7ED98E1C"/>
    <w:rsid w:val="7EDB7EAE"/>
    <w:rsid w:val="7EEF905F"/>
    <w:rsid w:val="7EF78016"/>
    <w:rsid w:val="7F03C8E1"/>
    <w:rsid w:val="7F0441DB"/>
    <w:rsid w:val="7F055C78"/>
    <w:rsid w:val="7F10C32F"/>
    <w:rsid w:val="7F1113AC"/>
    <w:rsid w:val="7F175DFC"/>
    <w:rsid w:val="7F1F8CAE"/>
    <w:rsid w:val="7F21DDD9"/>
    <w:rsid w:val="7F23CDC4"/>
    <w:rsid w:val="7F34EBF5"/>
    <w:rsid w:val="7F40A074"/>
    <w:rsid w:val="7F437BD8"/>
    <w:rsid w:val="7F516CBD"/>
    <w:rsid w:val="7F51E5E3"/>
    <w:rsid w:val="7F5AB2E2"/>
    <w:rsid w:val="7F73E095"/>
    <w:rsid w:val="7F761500"/>
    <w:rsid w:val="7F7908E9"/>
    <w:rsid w:val="7F7A79AF"/>
    <w:rsid w:val="7F7BA60C"/>
    <w:rsid w:val="7F814912"/>
    <w:rsid w:val="7F89CE4B"/>
    <w:rsid w:val="7F99C8DC"/>
    <w:rsid w:val="7FA341A7"/>
    <w:rsid w:val="7FA8D01A"/>
    <w:rsid w:val="7FBA6E50"/>
    <w:rsid w:val="7FCC182B"/>
    <w:rsid w:val="7FD110C9"/>
    <w:rsid w:val="7FD80A83"/>
    <w:rsid w:val="7FF4A348"/>
    <w:rsid w:val="7FF4A6F5"/>
    <w:rsid w:val="7FFCDEC4"/>
    <w:rsid w:val="7FFF3D3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xmlns:o="urn:schemas-microsoft-com:office:office" xmlns:v="urn:schemas-microsoft-com:vml" spidmax="2049" v:ext="edit"/>
    <o:shapelayout xmlns:o="urn:schemas-microsoft-com:office:office" xmlns:v="urn:schemas-microsoft-com:vml" v:ext="edit">
      <o:idmap data="1" v:ext="edit"/>
    </o:shapelayout>
  </w:shapeDefaults>
  <w:decimalSymbol w:val="."/>
  <w:listSeparator w:val=","/>
  <w14:docId w14:val="10F9205E"/>
  <w15:docId w15:val="{DA05281E-0B45-4DD8-848E-2E76E4EBFABC}"/>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6se="http://schemas.microsoft.com/office/word/2015/wordml/symex" xmlns:w14="http://schemas.microsoft.com/office/word/2010/wordml" xmlns:w15="http://schemas.microsoft.com/office/word/2012/wordml" xmlns:w16cid="http://schemas.microsoft.com/office/word/2016/wordml/cid" mc:Ignorable="w14 w15 w16se w16cid wp14">
  <w:docDefaults>
    <w:rPrDefault>
      <w:rPr>
        <w:rFonts w:ascii="Times New Roman" w:hAnsi="Times New Roman" w:eastAsia="Times New Roman" w:cs="Times New Roman"/>
        <w:lang w:val="en-AU" w:eastAsia="en-AU" w:bidi="ar-SA"/>
      </w:rPr>
    </w:rPrDefault>
    <w:pPrDefault/>
  </w:docDefaults>
  <w:latentStyles w:defLockedState="false" w:defUIPriority="99" w:defSemiHidden="false" w:defUnhideWhenUsed="false" w:defQFormat="false" w:count="375">
    <w:lsdException w:name="Normal" w:uiPriority="0"/>
    <w:lsdException w:name="heading 1" w:uiPriority="1" w:qFormat="true"/>
    <w:lsdException w:name="heading 2" w:uiPriority="1" w:qFormat="true"/>
    <w:lsdException w:name="heading 3" w:uiPriority="1" w:qFormat="true"/>
    <w:lsdException w:name="heading 4" w:uiPriority="1" w:qFormat="true"/>
    <w:lsdException w:name="heading 5" w:uiPriority="9"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0"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uiPriority="8"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uiPriority="8"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0"/>
    <w:lsdException w:name="Table Theme" w:semiHidden="true" w:unhideWhenUsed="true"/>
    <w:lsdException w:name="Placeholder Text" w:semiHidden="true" w:unhideWhenUsed="true"/>
    <w:lsdException w:name="No Spacing" w:uiPriority="1" w:semiHidden="true" w:qFormat="true"/>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true"/>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semiHidden="true" w:qFormat="true"/>
    <w:lsdException w:name="Quote" w:uiPriority="73" w:semiHidden="true" w:qFormat="true"/>
    <w:lsdException w:name="Intense Quote" w:uiPriority="60" w:semiHidden="true" w:qFormat="true"/>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true"/>
    <w:lsdException w:name="Colorful Grid Accent 1" w:uiPriority="29" w:qFormat="true"/>
    <w:lsdException w:name="Light Shading Accent 2" w:uiPriority="30" w:qFormat="true"/>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19" w:semiHidden="true" w:qFormat="true"/>
    <w:lsdException w:name="Intense Emphasis" w:uiPriority="66" w:semiHidden="true" w:qFormat="true"/>
    <w:lsdException w:name="Subtle Reference" w:uiPriority="67" w:semiHidden="true" w:qFormat="true"/>
    <w:lsdException w:name="Intense Reference" w:uiPriority="68" w:semiHidden="true" w:qFormat="true"/>
    <w:lsdException w:name="Book Title" w:uiPriority="69" w:semiHidden="true" w:qFormat="true"/>
    <w:lsdException w:name="Bibliography" w:uiPriority="70" w:semiHidden="true"/>
    <w:lsdException w:name="TOC Heading" w:uiPriority="71"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true" w:unhideWhenUsed="true"/>
    <w:lsdException w:name="Smart Hyperlink" w:semiHidden="true" w:unhideWhenUsed="true"/>
    <w:lsdException w:name="Hashtag" w:semiHidden="true" w:unhideWhenUsed="true"/>
    <w:lsdException w:name="Unresolved Mention" w:semiHidden="true" w:unhideWhenUsed="true"/>
  </w:latentStyles>
  <w:style w:type="paragraph" w:styleId="Normal" w:default="true">
    <w:name w:val="Normal"/>
    <w:uiPriority w:val="11"/>
    <w:rsid w:val="00C528FB"/>
    <w:pPr>
      <w:spacing w:after="120" w:line="280" w:lineRule="atLeast"/>
    </w:pPr>
    <w:rPr>
      <w:rFonts w:ascii="Arial" w:hAnsi="Arial"/>
      <w:sz w:val="21"/>
      <w:lang w:eastAsia="en-US"/>
    </w:rPr>
  </w:style>
  <w:style w:type="paragraph" w:styleId="Heading1">
    <w:name w:val="heading 1"/>
    <w:next w:val="Body"/>
    <w:link w:val="Heading1Char"/>
    <w:uiPriority w:val="1"/>
    <w:qFormat/>
    <w:rsid w:val="00085302"/>
    <w:pPr>
      <w:keepNext/>
      <w:keepLines/>
      <w:pageBreakBefore/>
      <w:spacing w:before="520" w:after="240" w:line="480" w:lineRule="atLeast"/>
      <w:outlineLvl w:val="0"/>
    </w:pPr>
    <w:rPr>
      <w:rFonts w:ascii="Arial" w:hAnsi="Arial" w:eastAsia="MS Gothic" w:cs="Arial"/>
      <w:bCs/>
      <w:color w:val="201547"/>
      <w:kern w:val="32"/>
      <w:sz w:val="44"/>
      <w:szCs w:val="44"/>
      <w:lang w:eastAsia="en-US"/>
    </w:rPr>
  </w:style>
  <w:style w:type="paragraph" w:styleId="Heading2">
    <w:name w:val="heading 2"/>
    <w:next w:val="Body"/>
    <w:link w:val="Heading2Char"/>
    <w:uiPriority w:val="1"/>
    <w:qFormat/>
    <w:rsid w:val="00C528FB"/>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C528FB"/>
    <w:pPr>
      <w:keepNext/>
      <w:keepLines/>
      <w:spacing w:before="360" w:after="120" w:line="320" w:lineRule="atLeast"/>
      <w:outlineLvl w:val="2"/>
    </w:pPr>
    <w:rPr>
      <w:rFonts w:ascii="Arial" w:hAnsi="Arial" w:eastAsia="MS Gothic"/>
      <w:bCs/>
      <w:color w:val="53565A"/>
      <w:sz w:val="30"/>
      <w:szCs w:val="26"/>
      <w:lang w:eastAsia="en-US"/>
    </w:rPr>
  </w:style>
  <w:style w:type="paragraph" w:styleId="Heading4">
    <w:name w:val="heading 4"/>
    <w:next w:val="Body"/>
    <w:link w:val="Heading4Char"/>
    <w:uiPriority w:val="1"/>
    <w:qFormat/>
    <w:rsid w:val="00C528FB"/>
    <w:pPr>
      <w:keepNext/>
      <w:keepLines/>
      <w:spacing w:before="240" w:after="80" w:line="280" w:lineRule="atLeast"/>
      <w:outlineLvl w:val="3"/>
    </w:pPr>
    <w:rPr>
      <w:rFonts w:ascii="Arial" w:hAnsi="Arial" w:eastAsia="MS Mincho"/>
      <w:b/>
      <w:bCs/>
      <w:color w:val="53565A"/>
      <w:sz w:val="24"/>
      <w:szCs w:val="22"/>
      <w:lang w:eastAsia="en-US"/>
    </w:rPr>
  </w:style>
  <w:style w:type="paragraph" w:styleId="Heading5">
    <w:name w:val="heading 5"/>
    <w:basedOn w:val="Normal"/>
    <w:next w:val="Body"/>
    <w:link w:val="Heading5Char"/>
    <w:uiPriority w:val="98"/>
    <w:qFormat/>
    <w:rsid w:val="00C528FB"/>
    <w:pPr>
      <w:keepNext/>
      <w:keepLines/>
      <w:spacing w:before="240" w:after="0"/>
      <w:outlineLvl w:val="4"/>
    </w:pPr>
    <w:rPr>
      <w:rFonts w:eastAsia="MS Mincho"/>
      <w:b/>
      <w:bCs/>
      <w:iCs/>
      <w:color w:val="000000" w:themeColor="text1"/>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Body" w:customStyle="true">
    <w:name w:val="Body"/>
    <w:link w:val="BodyChar"/>
    <w:qFormat/>
    <w:rsid w:val="00C528FB"/>
    <w:pPr>
      <w:spacing w:after="120" w:line="280" w:lineRule="atLeast"/>
    </w:pPr>
    <w:rPr>
      <w:rFonts w:ascii="Arial" w:hAnsi="Arial" w:eastAsia="Times"/>
      <w:sz w:val="21"/>
      <w:lang w:eastAsia="en-US"/>
    </w:rPr>
  </w:style>
  <w:style w:type="character" w:styleId="Heading1Char" w:customStyle="true">
    <w:name w:val="Heading 1 Char"/>
    <w:link w:val="Heading1"/>
    <w:uiPriority w:val="1"/>
    <w:rsid w:val="00085302"/>
    <w:rPr>
      <w:rFonts w:ascii="Arial" w:hAnsi="Arial" w:eastAsia="MS Gothic" w:cs="Arial"/>
      <w:bCs/>
      <w:color w:val="201547"/>
      <w:kern w:val="32"/>
      <w:sz w:val="44"/>
      <w:szCs w:val="44"/>
      <w:lang w:eastAsia="en-US"/>
    </w:rPr>
  </w:style>
  <w:style w:type="character" w:styleId="Heading2Char" w:customStyle="true">
    <w:name w:val="Heading 2 Char"/>
    <w:link w:val="Heading2"/>
    <w:uiPriority w:val="1"/>
    <w:rsid w:val="00C528FB"/>
    <w:rPr>
      <w:rFonts w:ascii="Arial" w:hAnsi="Arial"/>
      <w:b/>
      <w:color w:val="53565A"/>
      <w:sz w:val="32"/>
      <w:szCs w:val="28"/>
      <w:lang w:eastAsia="en-US"/>
    </w:rPr>
  </w:style>
  <w:style w:type="character" w:styleId="Heading3Char" w:customStyle="true">
    <w:name w:val="Heading 3 Char"/>
    <w:link w:val="Heading3"/>
    <w:uiPriority w:val="1"/>
    <w:rsid w:val="00C528FB"/>
    <w:rPr>
      <w:rFonts w:ascii="Arial" w:hAnsi="Arial" w:eastAsia="MS Gothic"/>
      <w:bCs/>
      <w:color w:val="53565A"/>
      <w:sz w:val="30"/>
      <w:szCs w:val="26"/>
      <w:lang w:eastAsia="en-US"/>
    </w:rPr>
  </w:style>
  <w:style w:type="character" w:styleId="Heading4Char" w:customStyle="true">
    <w:name w:val="Heading 4 Char"/>
    <w:link w:val="Heading4"/>
    <w:uiPriority w:val="1"/>
    <w:rsid w:val="00C528FB"/>
    <w:rPr>
      <w:rFonts w:ascii="Arial" w:hAnsi="Arial" w:eastAsia="MS Mincho"/>
      <w:b/>
      <w:bCs/>
      <w:color w:val="53565A"/>
      <w:sz w:val="24"/>
      <w:szCs w:val="22"/>
      <w:lang w:eastAsia="en-US"/>
    </w:rPr>
  </w:style>
  <w:style w:type="paragraph" w:styleId="Header">
    <w:name w:val="header"/>
    <w:uiPriority w:val="10"/>
    <w:rsid w:val="00C528FB"/>
    <w:pPr>
      <w:spacing w:after="300"/>
    </w:pPr>
    <w:rPr>
      <w:rFonts w:ascii="Arial" w:hAnsi="Arial" w:cs="Arial"/>
      <w:b/>
      <w:color w:val="53565A"/>
      <w:sz w:val="18"/>
      <w:szCs w:val="18"/>
      <w:lang w:eastAsia="en-US"/>
    </w:rPr>
  </w:style>
  <w:style w:type="paragraph" w:styleId="Footer">
    <w:name w:val="footer"/>
    <w:uiPriority w:val="8"/>
    <w:rsid w:val="00C528FB"/>
    <w:pPr>
      <w:spacing w:before="300"/>
      <w:jc w:val="right"/>
    </w:pPr>
    <w:rPr>
      <w:rFonts w:ascii="Arial" w:hAnsi="Arial" w:cs="Arial"/>
      <w:szCs w:val="18"/>
      <w:lang w:eastAsia="en-US"/>
    </w:rPr>
  </w:style>
  <w:style w:type="character" w:styleId="FollowedHyperlink">
    <w:name w:val="FollowedHyperlink"/>
    <w:uiPriority w:val="99"/>
    <w:rsid w:val="00C528FB"/>
    <w:rPr>
      <w:color w:val="87189D"/>
      <w:u w:val="dotted"/>
    </w:rPr>
  </w:style>
  <w:style w:type="paragraph" w:styleId="Tabletext6pt" w:customStyle="true">
    <w:name w:val="Table text + 6pt"/>
    <w:basedOn w:val="Tabletext"/>
    <w:rsid w:val="00C528FB"/>
    <w:pPr>
      <w:spacing w:after="120"/>
    </w:pPr>
  </w:style>
  <w:style w:type="paragraph" w:styleId="EndnoteText">
    <w:name w:val="endnote text"/>
    <w:basedOn w:val="Normal"/>
    <w:link w:val="EndnoteTextChar"/>
    <w:semiHidden/>
    <w:rsid w:val="00C528FB"/>
    <w:rPr>
      <w:sz w:val="24"/>
      <w:szCs w:val="24"/>
    </w:rPr>
  </w:style>
  <w:style w:type="character" w:styleId="EndnoteTextChar" w:customStyle="true">
    <w:name w:val="Endnote Text Char"/>
    <w:link w:val="EndnoteText"/>
    <w:semiHidden/>
    <w:rsid w:val="00C528FB"/>
    <w:rPr>
      <w:rFonts w:ascii="Arial" w:hAnsi="Arial"/>
      <w:sz w:val="24"/>
      <w:szCs w:val="24"/>
      <w:lang w:eastAsia="en-US"/>
    </w:rPr>
  </w:style>
  <w:style w:type="character" w:styleId="EndnoteReference">
    <w:name w:val="endnote reference"/>
    <w:semiHidden/>
    <w:rsid w:val="00C528FB"/>
    <w:rPr>
      <w:vertAlign w:val="superscript"/>
    </w:rPr>
  </w:style>
  <w:style w:type="table" w:styleId="TableGrid">
    <w:name w:val="Table Grid"/>
    <w:basedOn w:val="TableNormal"/>
    <w:rsid w:val="00C528FB"/>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odynospace" w:customStyle="true">
    <w:name w:val="Body no space"/>
    <w:basedOn w:val="Body"/>
    <w:uiPriority w:val="1"/>
    <w:rsid w:val="00C528FB"/>
    <w:pPr>
      <w:spacing w:after="0"/>
    </w:pPr>
  </w:style>
  <w:style w:type="paragraph" w:styleId="Bullet1" w:customStyle="true">
    <w:name w:val="Bullet 1"/>
    <w:basedOn w:val="Body"/>
    <w:qFormat/>
    <w:rsid w:val="00C528FB"/>
    <w:pPr>
      <w:numPr>
        <w:numId w:val="11"/>
      </w:numPr>
      <w:spacing w:after="40"/>
    </w:pPr>
  </w:style>
  <w:style w:type="paragraph" w:styleId="DocumentMap">
    <w:name w:val="Document Map"/>
    <w:basedOn w:val="Normal"/>
    <w:link w:val="DocumentMapChar"/>
    <w:uiPriority w:val="99"/>
    <w:semiHidden/>
    <w:unhideWhenUsed/>
    <w:rsid w:val="00C528FB"/>
    <w:rPr>
      <w:rFonts w:ascii="Lucida Grande" w:hAnsi="Lucida Grande" w:cs="Lucida Grande"/>
      <w:sz w:val="24"/>
      <w:szCs w:val="24"/>
    </w:rPr>
  </w:style>
  <w:style w:type="character" w:styleId="DocumentMapChar" w:customStyle="true">
    <w:name w:val="Document Map Char"/>
    <w:link w:val="DocumentMap"/>
    <w:uiPriority w:val="99"/>
    <w:semiHidden/>
    <w:rsid w:val="00C528FB"/>
    <w:rPr>
      <w:rFonts w:ascii="Lucida Grande" w:hAnsi="Lucida Grande" w:cs="Lucida Grande"/>
      <w:sz w:val="24"/>
      <w:szCs w:val="24"/>
      <w:lang w:eastAsia="en-US"/>
    </w:rPr>
  </w:style>
  <w:style w:type="character" w:styleId="PageNumber">
    <w:name w:val="page number"/>
    <w:uiPriority w:val="99"/>
    <w:semiHidden/>
    <w:unhideWhenUsed/>
    <w:rsid w:val="00C528FB"/>
    <w:rPr>
      <w:sz w:val="18"/>
    </w:rPr>
  </w:style>
  <w:style w:type="paragraph" w:styleId="TOC1">
    <w:name w:val="toc 1"/>
    <w:basedOn w:val="Normal"/>
    <w:next w:val="Normal"/>
    <w:uiPriority w:val="39"/>
    <w:rsid w:val="00C528FB"/>
    <w:pPr>
      <w:keepNext/>
      <w:keepLines/>
      <w:tabs>
        <w:tab w:val="right" w:leader="dot" w:pos="9299"/>
      </w:tabs>
      <w:spacing w:before="160" w:after="60"/>
    </w:pPr>
    <w:rPr>
      <w:b/>
      <w:noProof/>
    </w:rPr>
  </w:style>
  <w:style w:type="character" w:styleId="Heading5Char" w:customStyle="true">
    <w:name w:val="Heading 5 Char"/>
    <w:link w:val="Heading5"/>
    <w:uiPriority w:val="98"/>
    <w:rsid w:val="00C528FB"/>
    <w:rPr>
      <w:rFonts w:ascii="Arial" w:hAnsi="Arial" w:eastAsia="MS Mincho"/>
      <w:b/>
      <w:bCs/>
      <w:iCs/>
      <w:color w:val="000000" w:themeColor="text1"/>
      <w:sz w:val="21"/>
      <w:szCs w:val="26"/>
      <w:lang w:eastAsia="en-US"/>
    </w:rPr>
  </w:style>
  <w:style w:type="character" w:styleId="Strong">
    <w:name w:val="Strong"/>
    <w:uiPriority w:val="22"/>
    <w:qFormat/>
    <w:rsid w:val="00C528FB"/>
    <w:rPr>
      <w:b/>
      <w:bCs/>
    </w:rPr>
  </w:style>
  <w:style w:type="paragraph" w:styleId="TOCheadingreport" w:customStyle="true">
    <w:name w:val="TOC heading report"/>
    <w:basedOn w:val="Heading1"/>
    <w:next w:val="Body"/>
    <w:link w:val="TOCheadingreportChar"/>
    <w:uiPriority w:val="4"/>
    <w:rsid w:val="00C528FB"/>
    <w:pPr>
      <w:spacing w:before="0"/>
      <w:outlineLvl w:val="9"/>
    </w:pPr>
  </w:style>
  <w:style w:type="character" w:styleId="TOCheadingreportChar" w:customStyle="true">
    <w:name w:val="TOC heading report Char"/>
    <w:link w:val="TOCheadingreport"/>
    <w:uiPriority w:val="4"/>
    <w:rsid w:val="00C528FB"/>
    <w:rPr>
      <w:rFonts w:ascii="Arial" w:hAnsi="Arial" w:eastAsia="MS Gothic" w:cs="Arial"/>
      <w:bCs/>
      <w:color w:val="201547"/>
      <w:kern w:val="32"/>
      <w:sz w:val="44"/>
      <w:szCs w:val="44"/>
      <w:lang w:eastAsia="en-US"/>
    </w:rPr>
  </w:style>
  <w:style w:type="paragraph" w:styleId="TOC2">
    <w:name w:val="toc 2"/>
    <w:basedOn w:val="Normal"/>
    <w:next w:val="Normal"/>
    <w:uiPriority w:val="39"/>
    <w:rsid w:val="00C528FB"/>
    <w:pPr>
      <w:keepLines/>
      <w:tabs>
        <w:tab w:val="right" w:leader="dot" w:pos="9299"/>
      </w:tabs>
      <w:spacing w:after="60"/>
    </w:pPr>
    <w:rPr>
      <w:noProof/>
    </w:rPr>
  </w:style>
  <w:style w:type="paragraph" w:styleId="TOC3">
    <w:name w:val="toc 3"/>
    <w:basedOn w:val="Normal"/>
    <w:next w:val="Normal"/>
    <w:uiPriority w:val="39"/>
    <w:rsid w:val="00C528FB"/>
    <w:pPr>
      <w:keepLines/>
      <w:tabs>
        <w:tab w:val="right" w:leader="dot" w:pos="9299"/>
      </w:tabs>
      <w:spacing w:after="60"/>
      <w:ind w:left="284"/>
    </w:pPr>
    <w:rPr>
      <w:rFonts w:cs="Arial"/>
    </w:rPr>
  </w:style>
  <w:style w:type="paragraph" w:styleId="TOC4">
    <w:name w:val="toc 4"/>
    <w:basedOn w:val="TOC3"/>
    <w:uiPriority w:val="39"/>
    <w:rsid w:val="00C528FB"/>
    <w:pPr>
      <w:ind w:left="567"/>
    </w:pPr>
  </w:style>
  <w:style w:type="paragraph" w:styleId="TOC5">
    <w:name w:val="toc 5"/>
    <w:basedOn w:val="TOC4"/>
    <w:rsid w:val="00C528FB"/>
    <w:pPr>
      <w:ind w:left="851"/>
    </w:pPr>
  </w:style>
  <w:style w:type="paragraph" w:styleId="TOC6">
    <w:name w:val="toc 6"/>
    <w:basedOn w:val="Normal"/>
    <w:next w:val="Normal"/>
    <w:autoRedefine/>
    <w:uiPriority w:val="39"/>
    <w:semiHidden/>
    <w:rsid w:val="00C528FB"/>
    <w:pPr>
      <w:ind w:left="1000"/>
    </w:pPr>
  </w:style>
  <w:style w:type="paragraph" w:styleId="TOC7">
    <w:name w:val="toc 7"/>
    <w:basedOn w:val="Normal"/>
    <w:next w:val="Normal"/>
    <w:autoRedefine/>
    <w:uiPriority w:val="39"/>
    <w:semiHidden/>
    <w:rsid w:val="00C528FB"/>
    <w:pPr>
      <w:ind w:left="1200"/>
    </w:pPr>
  </w:style>
  <w:style w:type="paragraph" w:styleId="TOC8">
    <w:name w:val="toc 8"/>
    <w:basedOn w:val="Normal"/>
    <w:next w:val="Normal"/>
    <w:autoRedefine/>
    <w:uiPriority w:val="39"/>
    <w:semiHidden/>
    <w:rsid w:val="00C528FB"/>
    <w:pPr>
      <w:ind w:left="1400"/>
    </w:pPr>
  </w:style>
  <w:style w:type="paragraph" w:styleId="TOC9">
    <w:name w:val="toc 9"/>
    <w:basedOn w:val="Normal"/>
    <w:next w:val="Normal"/>
    <w:autoRedefine/>
    <w:uiPriority w:val="39"/>
    <w:semiHidden/>
    <w:rsid w:val="00C528FB"/>
    <w:pPr>
      <w:ind w:left="1600"/>
    </w:pPr>
  </w:style>
  <w:style w:type="paragraph" w:styleId="Subtitle">
    <w:name w:val="Subtitle"/>
    <w:basedOn w:val="Normal"/>
    <w:next w:val="Normal"/>
    <w:link w:val="SubtitleChar"/>
    <w:uiPriority w:val="11"/>
    <w:semiHidden/>
    <w:qFormat/>
    <w:rsid w:val="00C528FB"/>
    <w:pPr>
      <w:spacing w:after="60"/>
      <w:jc w:val="center"/>
    </w:pPr>
    <w:rPr>
      <w:rFonts w:ascii="Calibri Light" w:hAnsi="Calibri Light"/>
      <w:sz w:val="24"/>
      <w:szCs w:val="24"/>
    </w:rPr>
  </w:style>
  <w:style w:type="paragraph" w:styleId="Sectionbreakfirstpage" w:customStyle="true">
    <w:name w:val="Section break first page"/>
    <w:uiPriority w:val="5"/>
    <w:rsid w:val="00C528FB"/>
    <w:pPr>
      <w:spacing w:after="400"/>
    </w:pPr>
    <w:rPr>
      <w:rFonts w:ascii="Arial" w:hAnsi="Arial"/>
      <w:lang w:eastAsia="en-US"/>
    </w:rPr>
  </w:style>
  <w:style w:type="paragraph" w:styleId="Tabletext" w:customStyle="true">
    <w:name w:val="Table text"/>
    <w:uiPriority w:val="3"/>
    <w:qFormat/>
    <w:rsid w:val="00C528FB"/>
    <w:pPr>
      <w:spacing w:before="80" w:after="60"/>
    </w:pPr>
    <w:rPr>
      <w:rFonts w:ascii="Arial" w:hAnsi="Arial"/>
      <w:sz w:val="21"/>
      <w:lang w:eastAsia="en-US"/>
    </w:rPr>
  </w:style>
  <w:style w:type="paragraph" w:styleId="Tablecaption" w:customStyle="true">
    <w:name w:val="Table caption"/>
    <w:next w:val="Body"/>
    <w:uiPriority w:val="3"/>
    <w:qFormat/>
    <w:rsid w:val="00C528FB"/>
    <w:pPr>
      <w:keepNext/>
      <w:keepLines/>
      <w:spacing w:before="240" w:after="120" w:line="250" w:lineRule="atLeast"/>
    </w:pPr>
    <w:rPr>
      <w:rFonts w:ascii="Arial" w:hAnsi="Arial"/>
      <w:b/>
      <w:sz w:val="21"/>
      <w:lang w:eastAsia="en-US"/>
    </w:rPr>
  </w:style>
  <w:style w:type="paragraph" w:styleId="Documenttitle" w:customStyle="true">
    <w:name w:val="Document title"/>
    <w:uiPriority w:val="8"/>
    <w:rsid w:val="00C528FB"/>
    <w:pPr>
      <w:spacing w:after="240" w:line="560" w:lineRule="atLeast"/>
    </w:pPr>
    <w:rPr>
      <w:rFonts w:ascii="Arial" w:hAnsi="Arial"/>
      <w:b/>
      <w:color w:val="201547"/>
      <w:sz w:val="48"/>
      <w:szCs w:val="50"/>
      <w:lang w:eastAsia="en-US"/>
    </w:rPr>
  </w:style>
  <w:style w:type="character" w:styleId="FootnoteReference">
    <w:name w:val="footnote reference"/>
    <w:uiPriority w:val="8"/>
    <w:rsid w:val="00C528FB"/>
    <w:rPr>
      <w:vertAlign w:val="superscript"/>
    </w:rPr>
  </w:style>
  <w:style w:type="paragraph" w:styleId="Accessibilitypara" w:customStyle="true">
    <w:name w:val="Accessibility para"/>
    <w:uiPriority w:val="8"/>
    <w:rsid w:val="00C528FB"/>
    <w:pPr>
      <w:spacing w:before="240" w:after="200" w:line="300" w:lineRule="atLeast"/>
    </w:pPr>
    <w:rPr>
      <w:rFonts w:ascii="Arial" w:hAnsi="Arial" w:eastAsia="Times"/>
      <w:sz w:val="24"/>
      <w:szCs w:val="19"/>
      <w:lang w:eastAsia="en-US"/>
    </w:rPr>
  </w:style>
  <w:style w:type="paragraph" w:styleId="Figurecaption" w:customStyle="true">
    <w:name w:val="Figure caption"/>
    <w:next w:val="Body"/>
    <w:rsid w:val="00C528FB"/>
    <w:pPr>
      <w:keepNext/>
      <w:keepLines/>
      <w:spacing w:before="240" w:after="120" w:line="250" w:lineRule="atLeast"/>
    </w:pPr>
    <w:rPr>
      <w:rFonts w:ascii="Arial" w:hAnsi="Arial"/>
      <w:b/>
      <w:sz w:val="21"/>
      <w:lang w:eastAsia="en-US"/>
    </w:rPr>
  </w:style>
  <w:style w:type="paragraph" w:styleId="Bullet2" w:customStyle="true">
    <w:name w:val="Bullet 2"/>
    <w:basedOn w:val="Body"/>
    <w:uiPriority w:val="2"/>
    <w:qFormat/>
    <w:rsid w:val="00C528FB"/>
    <w:pPr>
      <w:numPr>
        <w:ilvl w:val="1"/>
        <w:numId w:val="11"/>
      </w:numPr>
      <w:spacing w:after="40"/>
    </w:pPr>
  </w:style>
  <w:style w:type="paragraph" w:styleId="Bodyafterbullets" w:customStyle="true">
    <w:name w:val="Body after bullets"/>
    <w:basedOn w:val="Body"/>
    <w:uiPriority w:val="11"/>
    <w:rsid w:val="00C528FB"/>
    <w:pPr>
      <w:spacing w:before="120"/>
    </w:pPr>
  </w:style>
  <w:style w:type="paragraph" w:styleId="Tablebullet2" w:customStyle="true">
    <w:name w:val="Table bullet 2"/>
    <w:basedOn w:val="Tabletext"/>
    <w:uiPriority w:val="11"/>
    <w:rsid w:val="00C528FB"/>
    <w:pPr>
      <w:numPr>
        <w:ilvl w:val="1"/>
        <w:numId w:val="16"/>
      </w:numPr>
    </w:pPr>
  </w:style>
  <w:style w:type="character" w:styleId="SubtitleChar" w:customStyle="true">
    <w:name w:val="Subtitle Char"/>
    <w:link w:val="Subtitle"/>
    <w:uiPriority w:val="11"/>
    <w:semiHidden/>
    <w:rsid w:val="00C528FB"/>
    <w:rPr>
      <w:rFonts w:ascii="Calibri Light" w:hAnsi="Calibri Light"/>
      <w:sz w:val="24"/>
      <w:szCs w:val="24"/>
      <w:lang w:eastAsia="en-US"/>
    </w:rPr>
  </w:style>
  <w:style w:type="paragraph" w:styleId="Tablebullet1" w:customStyle="true">
    <w:name w:val="Table bullet 1"/>
    <w:basedOn w:val="Tabletext"/>
    <w:uiPriority w:val="3"/>
    <w:qFormat/>
    <w:rsid w:val="00C528FB"/>
    <w:pPr>
      <w:numPr>
        <w:numId w:val="16"/>
      </w:numPr>
    </w:pPr>
  </w:style>
  <w:style w:type="numbering" w:styleId="ZZTablebullets" w:customStyle="true">
    <w:name w:val="ZZ Table bullets"/>
    <w:basedOn w:val="NoList"/>
    <w:rsid w:val="00C528FB"/>
    <w:pPr>
      <w:numPr>
        <w:numId w:val="3"/>
      </w:numPr>
    </w:pPr>
  </w:style>
  <w:style w:type="paragraph" w:styleId="Tablecolhead" w:customStyle="true">
    <w:name w:val="Table col head"/>
    <w:uiPriority w:val="3"/>
    <w:qFormat/>
    <w:rsid w:val="00C528FB"/>
    <w:pPr>
      <w:spacing w:before="80" w:after="60"/>
    </w:pPr>
    <w:rPr>
      <w:rFonts w:ascii="Arial" w:hAnsi="Arial"/>
      <w:b/>
      <w:color w:val="53565A"/>
      <w:sz w:val="21"/>
      <w:lang w:eastAsia="en-US"/>
    </w:rPr>
  </w:style>
  <w:style w:type="paragraph" w:styleId="Bulletafternumbers1" w:customStyle="true">
    <w:name w:val="Bullet after numbers 1"/>
    <w:basedOn w:val="Body"/>
    <w:uiPriority w:val="4"/>
    <w:rsid w:val="00C528FB"/>
    <w:pPr>
      <w:numPr>
        <w:ilvl w:val="2"/>
        <w:numId w:val="12"/>
      </w:numPr>
    </w:pPr>
  </w:style>
  <w:style w:type="character" w:styleId="Hyperlink">
    <w:name w:val="Hyperlink"/>
    <w:uiPriority w:val="99"/>
    <w:rsid w:val="00C528FB"/>
    <w:rPr>
      <w:color w:val="004C97"/>
      <w:u w:val="dotted"/>
    </w:rPr>
  </w:style>
  <w:style w:type="paragraph" w:styleId="Documentsubtitle" w:customStyle="true">
    <w:name w:val="Document subtitle"/>
    <w:uiPriority w:val="8"/>
    <w:rsid w:val="00C528FB"/>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C528FB"/>
    <w:pPr>
      <w:spacing w:before="60" w:after="60" w:line="220" w:lineRule="atLeast"/>
    </w:pPr>
    <w:rPr>
      <w:rFonts w:eastAsia="MS Gothic" w:cs="Arial"/>
      <w:sz w:val="18"/>
      <w:szCs w:val="16"/>
    </w:rPr>
  </w:style>
  <w:style w:type="character" w:styleId="FootnoteTextChar" w:customStyle="true">
    <w:name w:val="Footnote Text Char"/>
    <w:link w:val="FootnoteText"/>
    <w:uiPriority w:val="8"/>
    <w:rsid w:val="00C528FB"/>
    <w:rPr>
      <w:rFonts w:ascii="Arial" w:hAnsi="Arial" w:eastAsia="MS Gothic" w:cs="Arial"/>
      <w:sz w:val="18"/>
      <w:szCs w:val="16"/>
      <w:lang w:eastAsia="en-US"/>
    </w:rPr>
  </w:style>
  <w:style w:type="paragraph" w:styleId="Spacerparatopoffirstpage" w:customStyle="true">
    <w:name w:val="Spacer para top of first page"/>
    <w:basedOn w:val="Bodynospace"/>
    <w:semiHidden/>
    <w:rsid w:val="00C528FB"/>
    <w:pPr>
      <w:spacing w:line="240" w:lineRule="auto"/>
    </w:pPr>
    <w:rPr>
      <w:noProof/>
      <w:sz w:val="12"/>
    </w:rPr>
  </w:style>
  <w:style w:type="paragraph" w:styleId="Title">
    <w:name w:val="Title"/>
    <w:basedOn w:val="Normal"/>
    <w:next w:val="Normal"/>
    <w:link w:val="TitleChar"/>
    <w:uiPriority w:val="10"/>
    <w:semiHidden/>
    <w:qFormat/>
    <w:rsid w:val="00C528FB"/>
    <w:pPr>
      <w:spacing w:before="240" w:after="60"/>
      <w:jc w:val="center"/>
    </w:pPr>
    <w:rPr>
      <w:rFonts w:ascii="Calibri Light" w:hAnsi="Calibri Light"/>
      <w:b/>
      <w:bCs/>
      <w:kern w:val="28"/>
      <w:sz w:val="32"/>
      <w:szCs w:val="32"/>
    </w:rPr>
  </w:style>
  <w:style w:type="character" w:styleId="TitleChar" w:customStyle="true">
    <w:name w:val="Title Char"/>
    <w:link w:val="Title"/>
    <w:uiPriority w:val="10"/>
    <w:semiHidden/>
    <w:rsid w:val="00C528FB"/>
    <w:rPr>
      <w:rFonts w:ascii="Calibri Light" w:hAnsi="Calibri Light"/>
      <w:b/>
      <w:bCs/>
      <w:kern w:val="28"/>
      <w:sz w:val="32"/>
      <w:szCs w:val="32"/>
      <w:lang w:eastAsia="en-US"/>
    </w:rPr>
  </w:style>
  <w:style w:type="numbering" w:styleId="ZZBullets" w:customStyle="true">
    <w:name w:val="ZZ Bullets"/>
    <w:rsid w:val="00C528FB"/>
    <w:pPr>
      <w:numPr>
        <w:numId w:val="8"/>
      </w:numPr>
    </w:pPr>
  </w:style>
  <w:style w:type="numbering" w:styleId="ZZNumbersdigit" w:customStyle="true">
    <w:name w:val="ZZ Numbers digit"/>
    <w:rsid w:val="00C528FB"/>
    <w:pPr>
      <w:numPr>
        <w:numId w:val="2"/>
      </w:numPr>
    </w:pPr>
  </w:style>
  <w:style w:type="numbering" w:styleId="ZZQuotebullets" w:customStyle="true">
    <w:name w:val="ZZ Quote bullets"/>
    <w:basedOn w:val="ZZNumbersdigit"/>
    <w:rsid w:val="00C528FB"/>
    <w:pPr>
      <w:numPr>
        <w:numId w:val="4"/>
      </w:numPr>
    </w:pPr>
  </w:style>
  <w:style w:type="paragraph" w:styleId="Numberdigit" w:customStyle="true">
    <w:name w:val="Number digit"/>
    <w:basedOn w:val="Body"/>
    <w:uiPriority w:val="2"/>
    <w:rsid w:val="00C528FB"/>
    <w:pPr>
      <w:numPr>
        <w:numId w:val="12"/>
      </w:numPr>
    </w:pPr>
  </w:style>
  <w:style w:type="paragraph" w:styleId="Numberloweralphaindent" w:customStyle="true">
    <w:name w:val="Number lower alpha indent"/>
    <w:basedOn w:val="Body"/>
    <w:uiPriority w:val="3"/>
    <w:rsid w:val="00C528FB"/>
    <w:pPr>
      <w:numPr>
        <w:ilvl w:val="1"/>
        <w:numId w:val="13"/>
      </w:numPr>
    </w:pPr>
  </w:style>
  <w:style w:type="paragraph" w:styleId="Numberdigitindent" w:customStyle="true">
    <w:name w:val="Number digit indent"/>
    <w:basedOn w:val="Numberloweralphaindent"/>
    <w:uiPriority w:val="3"/>
    <w:rsid w:val="00C528FB"/>
    <w:pPr>
      <w:numPr>
        <w:numId w:val="12"/>
      </w:numPr>
    </w:pPr>
  </w:style>
  <w:style w:type="paragraph" w:styleId="Numberloweralpha" w:customStyle="true">
    <w:name w:val="Number lower alpha"/>
    <w:basedOn w:val="Body"/>
    <w:uiPriority w:val="3"/>
    <w:rsid w:val="00C528FB"/>
    <w:pPr>
      <w:numPr>
        <w:numId w:val="13"/>
      </w:numPr>
    </w:pPr>
  </w:style>
  <w:style w:type="paragraph" w:styleId="Numberlowerroman" w:customStyle="true">
    <w:name w:val="Number lower roman"/>
    <w:basedOn w:val="Body"/>
    <w:uiPriority w:val="3"/>
    <w:rsid w:val="00C528FB"/>
    <w:pPr>
      <w:numPr>
        <w:numId w:val="15"/>
      </w:numPr>
    </w:pPr>
  </w:style>
  <w:style w:type="paragraph" w:styleId="Numberlowerromanindent" w:customStyle="true">
    <w:name w:val="Number lower roman indent"/>
    <w:basedOn w:val="Body"/>
    <w:uiPriority w:val="3"/>
    <w:rsid w:val="00C528FB"/>
    <w:pPr>
      <w:numPr>
        <w:ilvl w:val="1"/>
        <w:numId w:val="15"/>
      </w:numPr>
    </w:pPr>
  </w:style>
  <w:style w:type="paragraph" w:styleId="Quotetext" w:customStyle="true">
    <w:name w:val="Quote text"/>
    <w:basedOn w:val="Body"/>
    <w:uiPriority w:val="4"/>
    <w:rsid w:val="00C528FB"/>
    <w:pPr>
      <w:ind w:left="397"/>
    </w:pPr>
    <w:rPr>
      <w:szCs w:val="18"/>
    </w:rPr>
  </w:style>
  <w:style w:type="paragraph" w:styleId="Tablefigurenote" w:customStyle="true">
    <w:name w:val="Table/figure note"/>
    <w:uiPriority w:val="4"/>
    <w:rsid w:val="00C528FB"/>
    <w:pPr>
      <w:spacing w:before="60" w:after="60" w:line="240" w:lineRule="exact"/>
    </w:pPr>
    <w:rPr>
      <w:rFonts w:ascii="Arial" w:hAnsi="Arial"/>
      <w:lang w:eastAsia="en-US"/>
    </w:rPr>
  </w:style>
  <w:style w:type="paragraph" w:styleId="Bodyaftertablefigure" w:customStyle="true">
    <w:name w:val="Body after table/figure"/>
    <w:basedOn w:val="Body"/>
    <w:next w:val="Body"/>
    <w:uiPriority w:val="1"/>
    <w:rsid w:val="00C528FB"/>
    <w:pPr>
      <w:spacing w:before="240"/>
    </w:pPr>
  </w:style>
  <w:style w:type="paragraph" w:styleId="Bulletafternumbers2" w:customStyle="true">
    <w:name w:val="Bullet after numbers 2"/>
    <w:basedOn w:val="Body"/>
    <w:rsid w:val="00C528FB"/>
    <w:pPr>
      <w:numPr>
        <w:ilvl w:val="3"/>
        <w:numId w:val="12"/>
      </w:numPr>
    </w:pPr>
  </w:style>
  <w:style w:type="numbering" w:styleId="ZZNumberslowerroman" w:customStyle="true">
    <w:name w:val="ZZ Numbers lower roman"/>
    <w:basedOn w:val="ZZQuotebullets"/>
    <w:rsid w:val="00C528FB"/>
    <w:pPr>
      <w:numPr>
        <w:numId w:val="5"/>
      </w:numPr>
    </w:pPr>
  </w:style>
  <w:style w:type="numbering" w:styleId="ZZNumbersloweralpha" w:customStyle="true">
    <w:name w:val="ZZ Numbers lower alpha"/>
    <w:basedOn w:val="NoList"/>
    <w:rsid w:val="00C528FB"/>
    <w:pPr>
      <w:numPr>
        <w:numId w:val="6"/>
      </w:numPr>
    </w:pPr>
  </w:style>
  <w:style w:type="paragraph" w:styleId="Quotebullet1" w:customStyle="true">
    <w:name w:val="Quote bullet 1"/>
    <w:basedOn w:val="Quotetext"/>
    <w:rsid w:val="00C528FB"/>
    <w:pPr>
      <w:numPr>
        <w:numId w:val="14"/>
      </w:numPr>
    </w:pPr>
  </w:style>
  <w:style w:type="paragraph" w:styleId="Quotebullet2" w:customStyle="true">
    <w:name w:val="Quote bullet 2"/>
    <w:basedOn w:val="Quotetext"/>
    <w:rsid w:val="00C528FB"/>
    <w:pPr>
      <w:numPr>
        <w:ilvl w:val="1"/>
        <w:numId w:val="14"/>
      </w:numPr>
    </w:pPr>
  </w:style>
  <w:style w:type="paragraph" w:styleId="CommentText">
    <w:name w:val="annotation text"/>
    <w:basedOn w:val="Normal"/>
    <w:link w:val="CommentTextChar"/>
    <w:uiPriority w:val="99"/>
    <w:unhideWhenUsed/>
    <w:rsid w:val="00C528FB"/>
  </w:style>
  <w:style w:type="character" w:styleId="CommentTextChar" w:customStyle="true">
    <w:name w:val="Comment Text Char"/>
    <w:basedOn w:val="DefaultParagraphFont"/>
    <w:link w:val="CommentText"/>
    <w:uiPriority w:val="99"/>
    <w:rsid w:val="00C528FB"/>
    <w:rPr>
      <w:rFonts w:ascii="Arial" w:hAnsi="Arial"/>
      <w:sz w:val="21"/>
      <w:lang w:eastAsia="en-US"/>
    </w:rPr>
  </w:style>
  <w:style w:type="character" w:styleId="CommentReference">
    <w:name w:val="annotation reference"/>
    <w:basedOn w:val="DefaultParagraphFont"/>
    <w:uiPriority w:val="99"/>
    <w:semiHidden/>
    <w:unhideWhenUsed/>
    <w:rsid w:val="00C528FB"/>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C528FB"/>
    <w:rPr>
      <w:rFonts w:ascii="Segoe UI" w:hAnsi="Segoe UI" w:cs="Segoe UI"/>
      <w:sz w:val="18"/>
      <w:szCs w:val="18"/>
    </w:rPr>
  </w:style>
  <w:style w:type="character" w:styleId="BalloonTextChar" w:customStyle="true">
    <w:name w:val="Balloon Text Char"/>
    <w:basedOn w:val="DefaultParagraphFont"/>
    <w:link w:val="BalloonText"/>
    <w:uiPriority w:val="99"/>
    <w:semiHidden/>
    <w:rsid w:val="00C528FB"/>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C528FB"/>
    <w:rPr>
      <w:b/>
      <w:bCs/>
    </w:rPr>
  </w:style>
  <w:style w:type="character" w:styleId="CommentSubjectChar" w:customStyle="true">
    <w:name w:val="Comment Subject Char"/>
    <w:basedOn w:val="CommentTextChar"/>
    <w:link w:val="CommentSubject"/>
    <w:uiPriority w:val="99"/>
    <w:semiHidden/>
    <w:rsid w:val="00C528FB"/>
    <w:rPr>
      <w:rFonts w:ascii="Arial" w:hAnsi="Arial"/>
      <w:b/>
      <w:bCs/>
      <w:sz w:val="21"/>
      <w:lang w:eastAsia="en-US"/>
    </w:rPr>
  </w:style>
  <w:style w:type="character" w:styleId="BodyChar" w:customStyle="true">
    <w:name w:val="Body Char"/>
    <w:basedOn w:val="DefaultParagraphFont"/>
    <w:link w:val="Body"/>
    <w:rsid w:val="00C528FB"/>
    <w:rPr>
      <w:rFonts w:ascii="Arial" w:hAnsi="Arial" w:eastAsia="Times"/>
      <w:sz w:val="21"/>
      <w:lang w:eastAsia="en-US"/>
    </w:rPr>
  </w:style>
  <w:style w:type="paragraph" w:styleId="Bannermarking" w:customStyle="true">
    <w:name w:val="Banner marking"/>
    <w:basedOn w:val="Body"/>
    <w:uiPriority w:val="11"/>
    <w:rsid w:val="00C528FB"/>
    <w:pPr>
      <w:spacing w:after="0"/>
    </w:pPr>
    <w:rPr>
      <w:b/>
      <w:bCs/>
      <w:color w:val="000000" w:themeColor="text1"/>
    </w:rPr>
  </w:style>
  <w:style w:type="character" w:styleId="UnresolvedMention">
    <w:name w:val="Unresolved Mention"/>
    <w:basedOn w:val="DefaultParagraphFont"/>
    <w:uiPriority w:val="99"/>
    <w:unhideWhenUsed/>
    <w:rsid w:val="00C528FB"/>
    <w:rPr>
      <w:color w:val="605E5C"/>
      <w:shd w:val="clear" w:color="auto" w:fill="E1DFDD"/>
    </w:rPr>
  </w:style>
  <w:style w:type="paragraph" w:styleId="Imprint" w:customStyle="true">
    <w:name w:val="Imprint"/>
    <w:basedOn w:val="Body"/>
    <w:uiPriority w:val="11"/>
    <w:rsid w:val="00C528FB"/>
    <w:pPr>
      <w:spacing w:after="60" w:line="270" w:lineRule="atLeast"/>
    </w:pPr>
    <w:rPr>
      <w:color w:val="000000" w:themeColor="text1"/>
      <w:sz w:val="20"/>
    </w:rPr>
  </w:style>
  <w:style w:type="paragraph" w:styleId="Introtext" w:customStyle="true">
    <w:name w:val="Intro text"/>
    <w:basedOn w:val="Body"/>
    <w:uiPriority w:val="11"/>
    <w:rsid w:val="00C528FB"/>
    <w:pPr>
      <w:spacing w:line="320" w:lineRule="atLeast"/>
    </w:pPr>
    <w:rPr>
      <w:color w:val="201547"/>
      <w:sz w:val="24"/>
    </w:rPr>
  </w:style>
  <w:style w:type="paragraph" w:styleId="Default" w:customStyle="true">
    <w:name w:val="Default"/>
    <w:rsid w:val="00725B1F"/>
    <w:pPr>
      <w:autoSpaceDE w:val="false"/>
      <w:autoSpaceDN w:val="false"/>
      <w:adjustRightInd w:val="false"/>
    </w:pPr>
    <w:rPr>
      <w:rFonts w:ascii="Arial" w:hAnsi="Arial" w:cs="Arial"/>
      <w:color w:val="000000"/>
      <w:sz w:val="24"/>
      <w:szCs w:val="24"/>
    </w:rPr>
  </w:style>
  <w:style w:type="paragraph" w:styleId="DHHSbody" w:customStyle="true">
    <w:name w:val="DHHS body"/>
    <w:link w:val="DHHSbodyChar"/>
    <w:qFormat/>
    <w:rsid w:val="00725B1F"/>
    <w:pPr>
      <w:spacing w:after="120" w:line="270" w:lineRule="atLeast"/>
    </w:pPr>
    <w:rPr>
      <w:rFonts w:ascii="Arial" w:hAnsi="Arial" w:eastAsia="Times"/>
      <w:lang w:eastAsia="en-US"/>
    </w:rPr>
  </w:style>
  <w:style w:type="paragraph" w:styleId="ListParagraph">
    <w:name w:val="List Paragraph"/>
    <w:aliases w:val="Bullet List,List Paragraph1,List Paragraph11,Bullet point,bullet point list,List Paragraph111,L,F5 List Paragraph,Dot pt,CV text,Medium Grid 1 - Accent 21,Numbered Paragraph,List Paragraph2,NFP GP Bulleted List,FooterText,列出段,列"/>
    <w:basedOn w:val="Normal"/>
    <w:link w:val="ListParagraphChar"/>
    <w:uiPriority w:val="34"/>
    <w:qFormat/>
    <w:rsid w:val="00725B1F"/>
    <w:pPr>
      <w:ind w:left="720"/>
      <w:contextualSpacing/>
    </w:pPr>
  </w:style>
  <w:style w:type="character" w:styleId="DHHSbodyChar" w:customStyle="true">
    <w:name w:val="DHHS body Char"/>
    <w:link w:val="DHHSbody"/>
    <w:rsid w:val="00725B1F"/>
    <w:rPr>
      <w:rFonts w:ascii="Arial" w:hAnsi="Arial" w:eastAsia="Times"/>
      <w:lang w:eastAsia="en-US"/>
    </w:rPr>
  </w:style>
  <w:style w:type="character" w:styleId="ListParagraphChar" w:customStyle="true">
    <w:name w:val="List Paragraph Char"/>
    <w:aliases w:val="Bullet List Char,List Paragraph1 Char,List Paragraph11 Char,Bullet point Char,bullet point list Char,List Paragraph111 Char,L Char,F5 List Paragraph Char,Dot pt Char,CV text Char,Medium Grid 1 - Accent 21 Char,Numbered Paragraph Char"/>
    <w:link w:val="ListParagraph"/>
    <w:uiPriority w:val="34"/>
    <w:qFormat/>
    <w:locked/>
    <w:rsid w:val="00725B1F"/>
    <w:rPr>
      <w:rFonts w:ascii="Arial" w:hAnsi="Arial"/>
      <w:sz w:val="21"/>
      <w:lang w:eastAsia="en-US"/>
    </w:rPr>
  </w:style>
  <w:style w:type="character" w:styleId="Mention">
    <w:name w:val="Mention"/>
    <w:basedOn w:val="DefaultParagraphFont"/>
    <w:uiPriority w:val="99"/>
    <w:unhideWhenUsed/>
    <w:rsid w:val="005A7266"/>
    <w:rPr>
      <w:color w:val="2B579A"/>
      <w:shd w:val="clear" w:color="auto" w:fill="E1DFDD"/>
    </w:rPr>
  </w:style>
  <w:style w:type="paragraph" w:styleId="NormalWeb">
    <w:name w:val="Normal (Web)"/>
    <w:basedOn w:val="Normal"/>
    <w:uiPriority w:val="99"/>
    <w:unhideWhenUsed/>
    <w:rsid w:val="0082731F"/>
    <w:pPr>
      <w:spacing w:before="100" w:beforeAutospacing="true" w:after="100" w:afterAutospacing="true" w:line="240" w:lineRule="auto"/>
    </w:pPr>
    <w:rPr>
      <w:rFonts w:ascii="Times New Roman" w:hAnsi="Times New Roman"/>
      <w:sz w:val="24"/>
      <w:szCs w:val="24"/>
      <w:lang w:eastAsia="en-AU"/>
    </w:rPr>
  </w:style>
  <w:style w:type="paragraph" w:styleId="au-introduction" w:customStyle="true">
    <w:name w:val="au-introduction"/>
    <w:basedOn w:val="Normal"/>
    <w:rsid w:val="0082731F"/>
    <w:pPr>
      <w:spacing w:before="100" w:beforeAutospacing="true" w:after="100" w:afterAutospacing="true" w:line="240" w:lineRule="auto"/>
    </w:pPr>
    <w:rPr>
      <w:rFonts w:ascii="Times New Roman" w:hAnsi="Times New Roman"/>
      <w:sz w:val="24"/>
      <w:szCs w:val="24"/>
      <w:lang w:eastAsia="en-AU"/>
    </w:rPr>
  </w:style>
  <w:style w:type="paragraph" w:styleId="strapline" w:customStyle="true">
    <w:name w:val="strapline"/>
    <w:basedOn w:val="Normal"/>
    <w:rsid w:val="0082731F"/>
    <w:pPr>
      <w:spacing w:before="100" w:beforeAutospacing="true" w:after="100" w:afterAutospacing="true" w:line="240" w:lineRule="auto"/>
    </w:pPr>
    <w:rPr>
      <w:rFonts w:ascii="Times New Roman" w:hAnsi="Times New Roman"/>
      <w:sz w:val="24"/>
      <w:szCs w:val="24"/>
      <w:lang w:eastAsia="en-AU"/>
    </w:rPr>
  </w:style>
  <w:style w:type="character" w:styleId="Emphasis">
    <w:name w:val="Emphasis"/>
    <w:basedOn w:val="DefaultParagraphFont"/>
    <w:uiPriority w:val="20"/>
    <w:qFormat/>
    <w:rsid w:val="0082731F"/>
    <w:rPr>
      <w:i/>
      <w:iCs/>
    </w:rPr>
  </w:style>
  <w:style w:type="paragraph" w:styleId="publish-date" w:customStyle="true">
    <w:name w:val="publish-date"/>
    <w:basedOn w:val="Normal"/>
    <w:rsid w:val="0082731F"/>
    <w:pPr>
      <w:spacing w:before="100" w:beforeAutospacing="true" w:after="100" w:afterAutospacing="true" w:line="240" w:lineRule="auto"/>
    </w:pPr>
    <w:rPr>
      <w:rFonts w:ascii="Times New Roman" w:hAnsi="Times New Roman"/>
      <w:sz w:val="24"/>
      <w:szCs w:val="24"/>
      <w:lang w:eastAsia="en-AU"/>
    </w:rPr>
  </w:style>
  <w:style w:type="paragraph" w:styleId="download" w:customStyle="true">
    <w:name w:val="download"/>
    <w:basedOn w:val="Normal"/>
    <w:rsid w:val="0082731F"/>
    <w:pPr>
      <w:spacing w:before="100" w:beforeAutospacing="true" w:after="100" w:afterAutospacing="true" w:line="240" w:lineRule="auto"/>
    </w:pPr>
    <w:rPr>
      <w:rFonts w:ascii="Times New Roman" w:hAnsi="Times New Roman"/>
      <w:sz w:val="24"/>
      <w:szCs w:val="24"/>
      <w:lang w:eastAsia="en-AU"/>
    </w:rPr>
  </w:style>
  <w:style w:type="character" w:styleId="normaltextrun" w:customStyle="true">
    <w:name w:val="normaltextrun"/>
    <w:basedOn w:val="DefaultParagraphFont"/>
    <w:rsid w:val="0082731F"/>
  </w:style>
  <w:style w:type="character" w:styleId="eop" w:customStyle="true">
    <w:name w:val="eop"/>
    <w:basedOn w:val="DefaultParagraphFont"/>
    <w:rsid w:val="0082731F"/>
  </w:style>
  <w:style w:type="paragraph" w:styleId="paragraph" w:customStyle="true">
    <w:name w:val="paragraph"/>
    <w:basedOn w:val="Normal"/>
    <w:rsid w:val="0082731F"/>
    <w:pPr>
      <w:spacing w:before="100" w:beforeAutospacing="true" w:after="100" w:afterAutospacing="true" w:line="240" w:lineRule="auto"/>
    </w:pPr>
    <w:rPr>
      <w:rFonts w:ascii="Times New Roman" w:hAnsi="Times New Roman"/>
      <w:sz w:val="24"/>
      <w:szCs w:val="24"/>
      <w:lang w:eastAsia="en-AU"/>
    </w:rPr>
  </w:style>
  <w:style w:type="paragraph" w:styleId="commentcontentpara" w:customStyle="true">
    <w:name w:val="commentcontentpara"/>
    <w:basedOn w:val="Normal"/>
    <w:rsid w:val="00D179E3"/>
    <w:pPr>
      <w:spacing w:before="100" w:beforeAutospacing="true" w:after="100" w:afterAutospacing="true" w:line="240" w:lineRule="auto"/>
    </w:pPr>
    <w:rPr>
      <w:rFonts w:ascii="Times New Roman" w:hAnsi="Times New Roman"/>
      <w:sz w:val="24"/>
      <w:szCs w:val="24"/>
      <w:lang w:eastAsia="en-AU"/>
    </w:rPr>
  </w:style>
  <w:style w:type="table" w:styleId="ListTable3">
    <w:name w:val="List Table 3"/>
    <w:aliases w:val="formatblue1"/>
    <w:basedOn w:val="TableNormal"/>
    <w:uiPriority w:val="48"/>
    <w:rsid w:val="00DC0AFB"/>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4C97"/>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character" w:styleId="tabchar" w:customStyle="true">
    <w:name w:val="tabchar"/>
    <w:basedOn w:val="DefaultParagraphFont"/>
    <w:rsid w:val="00E73AE8"/>
  </w:style>
  <w:style w:type="character" w:styleId="scxw215053486" w:customStyle="true">
    <w:name w:val="scxw215053486"/>
    <w:basedOn w:val="DefaultParagraphFont"/>
    <w:rsid w:val="00062A39"/>
  </w:style>
  <w:style w:type="paragraph" w:styleId="Headings" w:customStyle="true">
    <w:name w:val="Headings"/>
    <w:basedOn w:val="Heading2"/>
    <w:link w:val="HeadingsChar"/>
    <w:qFormat/>
    <w:rsid w:val="009B18FF"/>
    <w:pPr>
      <w:spacing w:before="40" w:after="0" w:line="259" w:lineRule="auto"/>
    </w:pPr>
    <w:rPr>
      <w:rFonts w:eastAsia="MS Gothic" w:cstheme="majorBidi"/>
      <w:b w:val="false"/>
      <w:color w:val="7F7F7F" w:themeColor="text1" w:themeTint="80"/>
      <w:szCs w:val="26"/>
    </w:rPr>
  </w:style>
  <w:style w:type="character" w:styleId="HeadingsChar" w:customStyle="true">
    <w:name w:val="Headings Char"/>
    <w:basedOn w:val="Heading2Char"/>
    <w:link w:val="Headings"/>
    <w:rsid w:val="009B18FF"/>
    <w:rPr>
      <w:rFonts w:ascii="Arial" w:hAnsi="Arial" w:eastAsia="MS Gothic" w:cstheme="majorBidi"/>
      <w:b w:val="false"/>
      <w:color w:val="7F7F7F" w:themeColor="text1" w:themeTint="80"/>
      <w:sz w:val="32"/>
      <w:szCs w:val="26"/>
      <w:lang w:eastAsia="en-US"/>
    </w:rPr>
  </w:style>
  <w:style w:type="character" w:styleId="SubtleEmphasis">
    <w:name w:val="Subtle Emphasis"/>
    <w:basedOn w:val="DefaultParagraphFont"/>
    <w:uiPriority w:val="19"/>
    <w:qFormat/>
    <w:rsid w:val="009B18FF"/>
    <w:rPr>
      <w:i/>
      <w:iCs/>
      <w:color w:val="404040" w:themeColor="text1" w:themeTint="BF"/>
    </w:rPr>
  </w:style>
  <w:style w:type="paragraph" w:styleId="DHHSbullet14pt" w:customStyle="true">
    <w:name w:val="DHHS bullet 14 pt"/>
    <w:basedOn w:val="Normal"/>
    <w:uiPriority w:val="2"/>
    <w:qFormat/>
    <w:rsid w:val="00AB0A31"/>
    <w:pPr>
      <w:numPr>
        <w:numId w:val="7"/>
      </w:numPr>
      <w:spacing w:line="270" w:lineRule="atLeast"/>
      <w:jc w:val="both"/>
    </w:pPr>
    <w:rPr>
      <w:rFonts w:ascii="Calibri" w:hAnsi="Calibri" w:cs="Calibri" w:eastAsiaTheme="minorHAnsi"/>
      <w:sz w:val="28"/>
      <w:szCs w:val="28"/>
    </w:rPr>
  </w:style>
  <w:style w:type="paragraph" w:styleId="NoSpacing">
    <w:name w:val="No Spacing"/>
    <w:uiPriority w:val="1"/>
    <w:qFormat/>
    <w:rsid w:val="00AB56F9"/>
  </w:style>
  <w:style w:type="numbering" w:styleId="111111">
    <w:name w:val="Outline List 2"/>
    <w:basedOn w:val="NoList"/>
    <w:uiPriority w:val="99"/>
    <w:semiHidden/>
    <w:unhideWhenUsed/>
    <w:rsid w:val="00C528FB"/>
    <w:pPr>
      <w:numPr>
        <w:numId w:val="10"/>
      </w:numPr>
    </w:pPr>
  </w:style>
  <w:style w:type="character" w:styleId="BookTitle">
    <w:name w:val="Book Title"/>
    <w:basedOn w:val="DefaultParagraphFont"/>
    <w:uiPriority w:val="69"/>
    <w:semiHidden/>
    <w:qFormat/>
    <w:rsid w:val="00562593"/>
    <w:rPr>
      <w:b/>
      <w:bCs/>
      <w:i/>
      <w:iCs/>
      <w:spacing w:val="5"/>
    </w:rPr>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divs>
    <w:div w:id="31150376">
      <w:bodyDiv w:val="true"/>
      <w:marLeft w:val="0"/>
      <w:marRight w:val="0"/>
      <w:marTop w:val="0"/>
      <w:marBottom w:val="0"/>
      <w:divBdr>
        <w:top w:val="none" w:color="auto" w:sz="0" w:space="0"/>
        <w:left w:val="none" w:color="auto" w:sz="0" w:space="0"/>
        <w:bottom w:val="none" w:color="auto" w:sz="0" w:space="0"/>
        <w:right w:val="none" w:color="auto" w:sz="0" w:space="0"/>
      </w:divBdr>
      <w:divsChild>
        <w:div w:id="221984477">
          <w:marLeft w:val="0"/>
          <w:marRight w:val="0"/>
          <w:marTop w:val="0"/>
          <w:marBottom w:val="0"/>
          <w:divBdr>
            <w:top w:val="none" w:color="auto" w:sz="0" w:space="0"/>
            <w:left w:val="none" w:color="auto" w:sz="0" w:space="0"/>
            <w:bottom w:val="none" w:color="auto" w:sz="0" w:space="0"/>
            <w:right w:val="none" w:color="auto" w:sz="0" w:space="0"/>
          </w:divBdr>
        </w:div>
        <w:div w:id="235668157">
          <w:marLeft w:val="0"/>
          <w:marRight w:val="0"/>
          <w:marTop w:val="0"/>
          <w:marBottom w:val="0"/>
          <w:divBdr>
            <w:top w:val="none" w:color="auto" w:sz="0" w:space="0"/>
            <w:left w:val="none" w:color="auto" w:sz="0" w:space="0"/>
            <w:bottom w:val="none" w:color="auto" w:sz="0" w:space="0"/>
            <w:right w:val="none" w:color="auto" w:sz="0" w:space="0"/>
          </w:divBdr>
        </w:div>
        <w:div w:id="1299917527">
          <w:marLeft w:val="0"/>
          <w:marRight w:val="0"/>
          <w:marTop w:val="0"/>
          <w:marBottom w:val="0"/>
          <w:divBdr>
            <w:top w:val="none" w:color="auto" w:sz="0" w:space="0"/>
            <w:left w:val="none" w:color="auto" w:sz="0" w:space="0"/>
            <w:bottom w:val="none" w:color="auto" w:sz="0" w:space="0"/>
            <w:right w:val="none" w:color="auto" w:sz="0" w:space="0"/>
          </w:divBdr>
        </w:div>
        <w:div w:id="1464038755">
          <w:marLeft w:val="0"/>
          <w:marRight w:val="0"/>
          <w:marTop w:val="0"/>
          <w:marBottom w:val="0"/>
          <w:divBdr>
            <w:top w:val="none" w:color="auto" w:sz="0" w:space="0"/>
            <w:left w:val="none" w:color="auto" w:sz="0" w:space="0"/>
            <w:bottom w:val="none" w:color="auto" w:sz="0" w:space="0"/>
            <w:right w:val="none" w:color="auto" w:sz="0" w:space="0"/>
          </w:divBdr>
        </w:div>
      </w:divsChild>
    </w:div>
    <w:div w:id="41830347">
      <w:bodyDiv w:val="true"/>
      <w:marLeft w:val="0"/>
      <w:marRight w:val="0"/>
      <w:marTop w:val="0"/>
      <w:marBottom w:val="0"/>
      <w:divBdr>
        <w:top w:val="none" w:color="auto" w:sz="0" w:space="0"/>
        <w:left w:val="none" w:color="auto" w:sz="0" w:space="0"/>
        <w:bottom w:val="none" w:color="auto" w:sz="0" w:space="0"/>
        <w:right w:val="none" w:color="auto" w:sz="0" w:space="0"/>
      </w:divBdr>
    </w:div>
    <w:div w:id="54550847">
      <w:bodyDiv w:val="true"/>
      <w:marLeft w:val="0"/>
      <w:marRight w:val="0"/>
      <w:marTop w:val="0"/>
      <w:marBottom w:val="0"/>
      <w:divBdr>
        <w:top w:val="none" w:color="auto" w:sz="0" w:space="0"/>
        <w:left w:val="none" w:color="auto" w:sz="0" w:space="0"/>
        <w:bottom w:val="none" w:color="auto" w:sz="0" w:space="0"/>
        <w:right w:val="none" w:color="auto" w:sz="0" w:space="0"/>
      </w:divBdr>
    </w:div>
    <w:div w:id="70590493">
      <w:bodyDiv w:val="true"/>
      <w:marLeft w:val="0"/>
      <w:marRight w:val="0"/>
      <w:marTop w:val="0"/>
      <w:marBottom w:val="0"/>
      <w:divBdr>
        <w:top w:val="none" w:color="auto" w:sz="0" w:space="0"/>
        <w:left w:val="none" w:color="auto" w:sz="0" w:space="0"/>
        <w:bottom w:val="none" w:color="auto" w:sz="0" w:space="0"/>
        <w:right w:val="none" w:color="auto" w:sz="0" w:space="0"/>
      </w:divBdr>
      <w:divsChild>
        <w:div w:id="343824991">
          <w:marLeft w:val="0"/>
          <w:marRight w:val="0"/>
          <w:marTop w:val="0"/>
          <w:marBottom w:val="0"/>
          <w:divBdr>
            <w:top w:val="none" w:color="auto" w:sz="0" w:space="0"/>
            <w:left w:val="none" w:color="auto" w:sz="0" w:space="0"/>
            <w:bottom w:val="none" w:color="auto" w:sz="0" w:space="0"/>
            <w:right w:val="none" w:color="auto" w:sz="0" w:space="0"/>
          </w:divBdr>
          <w:divsChild>
            <w:div w:id="509373428">
              <w:marLeft w:val="0"/>
              <w:marRight w:val="0"/>
              <w:marTop w:val="0"/>
              <w:marBottom w:val="0"/>
              <w:divBdr>
                <w:top w:val="none" w:color="auto" w:sz="0" w:space="0"/>
                <w:left w:val="none" w:color="auto" w:sz="0" w:space="0"/>
                <w:bottom w:val="none" w:color="auto" w:sz="0" w:space="0"/>
                <w:right w:val="none" w:color="auto" w:sz="0" w:space="0"/>
              </w:divBdr>
            </w:div>
          </w:divsChild>
        </w:div>
        <w:div w:id="436366619">
          <w:marLeft w:val="0"/>
          <w:marRight w:val="0"/>
          <w:marTop w:val="0"/>
          <w:marBottom w:val="0"/>
          <w:divBdr>
            <w:top w:val="none" w:color="auto" w:sz="0" w:space="0"/>
            <w:left w:val="none" w:color="auto" w:sz="0" w:space="0"/>
            <w:bottom w:val="none" w:color="auto" w:sz="0" w:space="0"/>
            <w:right w:val="none" w:color="auto" w:sz="0" w:space="0"/>
          </w:divBdr>
          <w:divsChild>
            <w:div w:id="1849639684">
              <w:marLeft w:val="0"/>
              <w:marRight w:val="0"/>
              <w:marTop w:val="0"/>
              <w:marBottom w:val="0"/>
              <w:divBdr>
                <w:top w:val="none" w:color="auto" w:sz="0" w:space="0"/>
                <w:left w:val="none" w:color="auto" w:sz="0" w:space="0"/>
                <w:bottom w:val="none" w:color="auto" w:sz="0" w:space="0"/>
                <w:right w:val="none" w:color="auto" w:sz="0" w:space="0"/>
              </w:divBdr>
            </w:div>
          </w:divsChild>
        </w:div>
        <w:div w:id="596056999">
          <w:marLeft w:val="0"/>
          <w:marRight w:val="0"/>
          <w:marTop w:val="0"/>
          <w:marBottom w:val="0"/>
          <w:divBdr>
            <w:top w:val="none" w:color="auto" w:sz="0" w:space="0"/>
            <w:left w:val="none" w:color="auto" w:sz="0" w:space="0"/>
            <w:bottom w:val="none" w:color="auto" w:sz="0" w:space="0"/>
            <w:right w:val="none" w:color="auto" w:sz="0" w:space="0"/>
          </w:divBdr>
          <w:divsChild>
            <w:div w:id="971013713">
              <w:marLeft w:val="0"/>
              <w:marRight w:val="0"/>
              <w:marTop w:val="0"/>
              <w:marBottom w:val="0"/>
              <w:divBdr>
                <w:top w:val="none" w:color="auto" w:sz="0" w:space="0"/>
                <w:left w:val="none" w:color="auto" w:sz="0" w:space="0"/>
                <w:bottom w:val="none" w:color="auto" w:sz="0" w:space="0"/>
                <w:right w:val="none" w:color="auto" w:sz="0" w:space="0"/>
              </w:divBdr>
            </w:div>
          </w:divsChild>
        </w:div>
        <w:div w:id="928856573">
          <w:marLeft w:val="0"/>
          <w:marRight w:val="0"/>
          <w:marTop w:val="0"/>
          <w:marBottom w:val="0"/>
          <w:divBdr>
            <w:top w:val="none" w:color="auto" w:sz="0" w:space="0"/>
            <w:left w:val="none" w:color="auto" w:sz="0" w:space="0"/>
            <w:bottom w:val="none" w:color="auto" w:sz="0" w:space="0"/>
            <w:right w:val="none" w:color="auto" w:sz="0" w:space="0"/>
          </w:divBdr>
          <w:divsChild>
            <w:div w:id="363869196">
              <w:marLeft w:val="0"/>
              <w:marRight w:val="0"/>
              <w:marTop w:val="0"/>
              <w:marBottom w:val="0"/>
              <w:divBdr>
                <w:top w:val="none" w:color="auto" w:sz="0" w:space="0"/>
                <w:left w:val="none" w:color="auto" w:sz="0" w:space="0"/>
                <w:bottom w:val="none" w:color="auto" w:sz="0" w:space="0"/>
                <w:right w:val="none" w:color="auto" w:sz="0" w:space="0"/>
              </w:divBdr>
            </w:div>
          </w:divsChild>
        </w:div>
        <w:div w:id="1051268853">
          <w:marLeft w:val="0"/>
          <w:marRight w:val="0"/>
          <w:marTop w:val="0"/>
          <w:marBottom w:val="0"/>
          <w:divBdr>
            <w:top w:val="none" w:color="auto" w:sz="0" w:space="0"/>
            <w:left w:val="none" w:color="auto" w:sz="0" w:space="0"/>
            <w:bottom w:val="none" w:color="auto" w:sz="0" w:space="0"/>
            <w:right w:val="none" w:color="auto" w:sz="0" w:space="0"/>
          </w:divBdr>
          <w:divsChild>
            <w:div w:id="1743913592">
              <w:marLeft w:val="0"/>
              <w:marRight w:val="0"/>
              <w:marTop w:val="0"/>
              <w:marBottom w:val="0"/>
              <w:divBdr>
                <w:top w:val="none" w:color="auto" w:sz="0" w:space="0"/>
                <w:left w:val="none" w:color="auto" w:sz="0" w:space="0"/>
                <w:bottom w:val="none" w:color="auto" w:sz="0" w:space="0"/>
                <w:right w:val="none" w:color="auto" w:sz="0" w:space="0"/>
              </w:divBdr>
            </w:div>
          </w:divsChild>
        </w:div>
        <w:div w:id="1139227870">
          <w:marLeft w:val="0"/>
          <w:marRight w:val="0"/>
          <w:marTop w:val="0"/>
          <w:marBottom w:val="0"/>
          <w:divBdr>
            <w:top w:val="none" w:color="auto" w:sz="0" w:space="0"/>
            <w:left w:val="none" w:color="auto" w:sz="0" w:space="0"/>
            <w:bottom w:val="none" w:color="auto" w:sz="0" w:space="0"/>
            <w:right w:val="none" w:color="auto" w:sz="0" w:space="0"/>
          </w:divBdr>
          <w:divsChild>
            <w:div w:id="1450929638">
              <w:marLeft w:val="0"/>
              <w:marRight w:val="0"/>
              <w:marTop w:val="0"/>
              <w:marBottom w:val="0"/>
              <w:divBdr>
                <w:top w:val="none" w:color="auto" w:sz="0" w:space="0"/>
                <w:left w:val="none" w:color="auto" w:sz="0" w:space="0"/>
                <w:bottom w:val="none" w:color="auto" w:sz="0" w:space="0"/>
                <w:right w:val="none" w:color="auto" w:sz="0" w:space="0"/>
              </w:divBdr>
            </w:div>
          </w:divsChild>
        </w:div>
        <w:div w:id="1405713859">
          <w:marLeft w:val="0"/>
          <w:marRight w:val="0"/>
          <w:marTop w:val="0"/>
          <w:marBottom w:val="0"/>
          <w:divBdr>
            <w:top w:val="none" w:color="auto" w:sz="0" w:space="0"/>
            <w:left w:val="none" w:color="auto" w:sz="0" w:space="0"/>
            <w:bottom w:val="none" w:color="auto" w:sz="0" w:space="0"/>
            <w:right w:val="none" w:color="auto" w:sz="0" w:space="0"/>
          </w:divBdr>
          <w:divsChild>
            <w:div w:id="446779460">
              <w:marLeft w:val="0"/>
              <w:marRight w:val="0"/>
              <w:marTop w:val="0"/>
              <w:marBottom w:val="0"/>
              <w:divBdr>
                <w:top w:val="none" w:color="auto" w:sz="0" w:space="0"/>
                <w:left w:val="none" w:color="auto" w:sz="0" w:space="0"/>
                <w:bottom w:val="none" w:color="auto" w:sz="0" w:space="0"/>
                <w:right w:val="none" w:color="auto" w:sz="0" w:space="0"/>
              </w:divBdr>
            </w:div>
          </w:divsChild>
        </w:div>
        <w:div w:id="1443111276">
          <w:marLeft w:val="0"/>
          <w:marRight w:val="0"/>
          <w:marTop w:val="0"/>
          <w:marBottom w:val="0"/>
          <w:divBdr>
            <w:top w:val="none" w:color="auto" w:sz="0" w:space="0"/>
            <w:left w:val="none" w:color="auto" w:sz="0" w:space="0"/>
            <w:bottom w:val="none" w:color="auto" w:sz="0" w:space="0"/>
            <w:right w:val="none" w:color="auto" w:sz="0" w:space="0"/>
          </w:divBdr>
          <w:divsChild>
            <w:div w:id="1248346275">
              <w:marLeft w:val="0"/>
              <w:marRight w:val="0"/>
              <w:marTop w:val="0"/>
              <w:marBottom w:val="0"/>
              <w:divBdr>
                <w:top w:val="none" w:color="auto" w:sz="0" w:space="0"/>
                <w:left w:val="none" w:color="auto" w:sz="0" w:space="0"/>
                <w:bottom w:val="none" w:color="auto" w:sz="0" w:space="0"/>
                <w:right w:val="none" w:color="auto" w:sz="0" w:space="0"/>
              </w:divBdr>
            </w:div>
          </w:divsChild>
        </w:div>
        <w:div w:id="1457791736">
          <w:marLeft w:val="0"/>
          <w:marRight w:val="0"/>
          <w:marTop w:val="0"/>
          <w:marBottom w:val="0"/>
          <w:divBdr>
            <w:top w:val="none" w:color="auto" w:sz="0" w:space="0"/>
            <w:left w:val="none" w:color="auto" w:sz="0" w:space="0"/>
            <w:bottom w:val="none" w:color="auto" w:sz="0" w:space="0"/>
            <w:right w:val="none" w:color="auto" w:sz="0" w:space="0"/>
          </w:divBdr>
          <w:divsChild>
            <w:div w:id="1155027642">
              <w:marLeft w:val="0"/>
              <w:marRight w:val="0"/>
              <w:marTop w:val="0"/>
              <w:marBottom w:val="0"/>
              <w:divBdr>
                <w:top w:val="none" w:color="auto" w:sz="0" w:space="0"/>
                <w:left w:val="none" w:color="auto" w:sz="0" w:space="0"/>
                <w:bottom w:val="none" w:color="auto" w:sz="0" w:space="0"/>
                <w:right w:val="none" w:color="auto" w:sz="0" w:space="0"/>
              </w:divBdr>
            </w:div>
          </w:divsChild>
        </w:div>
        <w:div w:id="1496991318">
          <w:marLeft w:val="0"/>
          <w:marRight w:val="0"/>
          <w:marTop w:val="0"/>
          <w:marBottom w:val="0"/>
          <w:divBdr>
            <w:top w:val="none" w:color="auto" w:sz="0" w:space="0"/>
            <w:left w:val="none" w:color="auto" w:sz="0" w:space="0"/>
            <w:bottom w:val="none" w:color="auto" w:sz="0" w:space="0"/>
            <w:right w:val="none" w:color="auto" w:sz="0" w:space="0"/>
          </w:divBdr>
          <w:divsChild>
            <w:div w:id="1838380252">
              <w:marLeft w:val="0"/>
              <w:marRight w:val="0"/>
              <w:marTop w:val="0"/>
              <w:marBottom w:val="0"/>
              <w:divBdr>
                <w:top w:val="none" w:color="auto" w:sz="0" w:space="0"/>
                <w:left w:val="none" w:color="auto" w:sz="0" w:space="0"/>
                <w:bottom w:val="none" w:color="auto" w:sz="0" w:space="0"/>
                <w:right w:val="none" w:color="auto" w:sz="0" w:space="0"/>
              </w:divBdr>
            </w:div>
          </w:divsChild>
        </w:div>
        <w:div w:id="1568152708">
          <w:marLeft w:val="0"/>
          <w:marRight w:val="0"/>
          <w:marTop w:val="0"/>
          <w:marBottom w:val="0"/>
          <w:divBdr>
            <w:top w:val="none" w:color="auto" w:sz="0" w:space="0"/>
            <w:left w:val="none" w:color="auto" w:sz="0" w:space="0"/>
            <w:bottom w:val="none" w:color="auto" w:sz="0" w:space="0"/>
            <w:right w:val="none" w:color="auto" w:sz="0" w:space="0"/>
          </w:divBdr>
          <w:divsChild>
            <w:div w:id="1472020453">
              <w:marLeft w:val="0"/>
              <w:marRight w:val="0"/>
              <w:marTop w:val="0"/>
              <w:marBottom w:val="0"/>
              <w:divBdr>
                <w:top w:val="none" w:color="auto" w:sz="0" w:space="0"/>
                <w:left w:val="none" w:color="auto" w:sz="0" w:space="0"/>
                <w:bottom w:val="none" w:color="auto" w:sz="0" w:space="0"/>
                <w:right w:val="none" w:color="auto" w:sz="0" w:space="0"/>
              </w:divBdr>
            </w:div>
          </w:divsChild>
        </w:div>
        <w:div w:id="1826698180">
          <w:marLeft w:val="0"/>
          <w:marRight w:val="0"/>
          <w:marTop w:val="0"/>
          <w:marBottom w:val="0"/>
          <w:divBdr>
            <w:top w:val="none" w:color="auto" w:sz="0" w:space="0"/>
            <w:left w:val="none" w:color="auto" w:sz="0" w:space="0"/>
            <w:bottom w:val="none" w:color="auto" w:sz="0" w:space="0"/>
            <w:right w:val="none" w:color="auto" w:sz="0" w:space="0"/>
          </w:divBdr>
          <w:divsChild>
            <w:div w:id="1114518424">
              <w:marLeft w:val="0"/>
              <w:marRight w:val="0"/>
              <w:marTop w:val="0"/>
              <w:marBottom w:val="0"/>
              <w:divBdr>
                <w:top w:val="none" w:color="auto" w:sz="0" w:space="0"/>
                <w:left w:val="none" w:color="auto" w:sz="0" w:space="0"/>
                <w:bottom w:val="none" w:color="auto" w:sz="0" w:space="0"/>
                <w:right w:val="none" w:color="auto" w:sz="0" w:space="0"/>
              </w:divBdr>
            </w:div>
          </w:divsChild>
        </w:div>
        <w:div w:id="1871988766">
          <w:marLeft w:val="0"/>
          <w:marRight w:val="0"/>
          <w:marTop w:val="0"/>
          <w:marBottom w:val="0"/>
          <w:divBdr>
            <w:top w:val="none" w:color="auto" w:sz="0" w:space="0"/>
            <w:left w:val="none" w:color="auto" w:sz="0" w:space="0"/>
            <w:bottom w:val="none" w:color="auto" w:sz="0" w:space="0"/>
            <w:right w:val="none" w:color="auto" w:sz="0" w:space="0"/>
          </w:divBdr>
          <w:divsChild>
            <w:div w:id="1614704557">
              <w:marLeft w:val="0"/>
              <w:marRight w:val="0"/>
              <w:marTop w:val="0"/>
              <w:marBottom w:val="0"/>
              <w:divBdr>
                <w:top w:val="none" w:color="auto" w:sz="0" w:space="0"/>
                <w:left w:val="none" w:color="auto" w:sz="0" w:space="0"/>
                <w:bottom w:val="none" w:color="auto" w:sz="0" w:space="0"/>
                <w:right w:val="none" w:color="auto" w:sz="0" w:space="0"/>
              </w:divBdr>
            </w:div>
          </w:divsChild>
        </w:div>
        <w:div w:id="1913932111">
          <w:marLeft w:val="0"/>
          <w:marRight w:val="0"/>
          <w:marTop w:val="0"/>
          <w:marBottom w:val="0"/>
          <w:divBdr>
            <w:top w:val="none" w:color="auto" w:sz="0" w:space="0"/>
            <w:left w:val="none" w:color="auto" w:sz="0" w:space="0"/>
            <w:bottom w:val="none" w:color="auto" w:sz="0" w:space="0"/>
            <w:right w:val="none" w:color="auto" w:sz="0" w:space="0"/>
          </w:divBdr>
          <w:divsChild>
            <w:div w:id="525144882">
              <w:marLeft w:val="0"/>
              <w:marRight w:val="0"/>
              <w:marTop w:val="0"/>
              <w:marBottom w:val="0"/>
              <w:divBdr>
                <w:top w:val="none" w:color="auto" w:sz="0" w:space="0"/>
                <w:left w:val="none" w:color="auto" w:sz="0" w:space="0"/>
                <w:bottom w:val="none" w:color="auto" w:sz="0" w:space="0"/>
                <w:right w:val="none" w:color="auto" w:sz="0" w:space="0"/>
              </w:divBdr>
            </w:div>
          </w:divsChild>
        </w:div>
        <w:div w:id="2081563228">
          <w:marLeft w:val="0"/>
          <w:marRight w:val="0"/>
          <w:marTop w:val="0"/>
          <w:marBottom w:val="0"/>
          <w:divBdr>
            <w:top w:val="none" w:color="auto" w:sz="0" w:space="0"/>
            <w:left w:val="none" w:color="auto" w:sz="0" w:space="0"/>
            <w:bottom w:val="none" w:color="auto" w:sz="0" w:space="0"/>
            <w:right w:val="none" w:color="auto" w:sz="0" w:space="0"/>
          </w:divBdr>
          <w:divsChild>
            <w:div w:id="939873996">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88694338">
      <w:bodyDiv w:val="true"/>
      <w:marLeft w:val="0"/>
      <w:marRight w:val="0"/>
      <w:marTop w:val="0"/>
      <w:marBottom w:val="0"/>
      <w:divBdr>
        <w:top w:val="none" w:color="auto" w:sz="0" w:space="0"/>
        <w:left w:val="none" w:color="auto" w:sz="0" w:space="0"/>
        <w:bottom w:val="none" w:color="auto" w:sz="0" w:space="0"/>
        <w:right w:val="none" w:color="auto" w:sz="0" w:space="0"/>
      </w:divBdr>
      <w:divsChild>
        <w:div w:id="1256288564">
          <w:marLeft w:val="0"/>
          <w:marRight w:val="0"/>
          <w:marTop w:val="0"/>
          <w:marBottom w:val="0"/>
          <w:divBdr>
            <w:top w:val="none" w:color="auto" w:sz="0" w:space="0"/>
            <w:left w:val="none" w:color="auto" w:sz="0" w:space="0"/>
            <w:bottom w:val="none" w:color="auto" w:sz="0" w:space="0"/>
            <w:right w:val="none" w:color="auto" w:sz="0" w:space="0"/>
          </w:divBdr>
        </w:div>
      </w:divsChild>
    </w:div>
    <w:div w:id="124936441">
      <w:bodyDiv w:val="true"/>
      <w:marLeft w:val="0"/>
      <w:marRight w:val="0"/>
      <w:marTop w:val="0"/>
      <w:marBottom w:val="0"/>
      <w:divBdr>
        <w:top w:val="none" w:color="auto" w:sz="0" w:space="0"/>
        <w:left w:val="none" w:color="auto" w:sz="0" w:space="0"/>
        <w:bottom w:val="none" w:color="auto" w:sz="0" w:space="0"/>
        <w:right w:val="none" w:color="auto" w:sz="0" w:space="0"/>
      </w:divBdr>
      <w:divsChild>
        <w:div w:id="1815290716">
          <w:marLeft w:val="0"/>
          <w:marRight w:val="0"/>
          <w:marTop w:val="0"/>
          <w:marBottom w:val="0"/>
          <w:divBdr>
            <w:top w:val="none" w:color="auto" w:sz="0" w:space="0"/>
            <w:left w:val="none" w:color="auto" w:sz="0" w:space="0"/>
            <w:bottom w:val="none" w:color="auto" w:sz="0" w:space="0"/>
            <w:right w:val="none" w:color="auto" w:sz="0" w:space="0"/>
          </w:divBdr>
        </w:div>
      </w:divsChild>
    </w:div>
    <w:div w:id="134959147">
      <w:bodyDiv w:val="true"/>
      <w:marLeft w:val="0"/>
      <w:marRight w:val="0"/>
      <w:marTop w:val="0"/>
      <w:marBottom w:val="0"/>
      <w:divBdr>
        <w:top w:val="none" w:color="auto" w:sz="0" w:space="0"/>
        <w:left w:val="none" w:color="auto" w:sz="0" w:space="0"/>
        <w:bottom w:val="none" w:color="auto" w:sz="0" w:space="0"/>
        <w:right w:val="none" w:color="auto" w:sz="0" w:space="0"/>
      </w:divBdr>
      <w:divsChild>
        <w:div w:id="1454790592">
          <w:marLeft w:val="0"/>
          <w:marRight w:val="0"/>
          <w:marTop w:val="0"/>
          <w:marBottom w:val="0"/>
          <w:divBdr>
            <w:top w:val="none" w:color="auto" w:sz="0" w:space="0"/>
            <w:left w:val="none" w:color="auto" w:sz="0" w:space="0"/>
            <w:bottom w:val="none" w:color="auto" w:sz="0" w:space="0"/>
            <w:right w:val="none" w:color="auto" w:sz="0" w:space="0"/>
          </w:divBdr>
        </w:div>
      </w:divsChild>
    </w:div>
    <w:div w:id="137504755">
      <w:bodyDiv w:val="true"/>
      <w:marLeft w:val="0"/>
      <w:marRight w:val="0"/>
      <w:marTop w:val="0"/>
      <w:marBottom w:val="0"/>
      <w:divBdr>
        <w:top w:val="none" w:color="auto" w:sz="0" w:space="0"/>
        <w:left w:val="none" w:color="auto" w:sz="0" w:space="0"/>
        <w:bottom w:val="none" w:color="auto" w:sz="0" w:space="0"/>
        <w:right w:val="none" w:color="auto" w:sz="0" w:space="0"/>
      </w:divBdr>
      <w:divsChild>
        <w:div w:id="94056959">
          <w:marLeft w:val="0"/>
          <w:marRight w:val="0"/>
          <w:marTop w:val="0"/>
          <w:marBottom w:val="0"/>
          <w:divBdr>
            <w:top w:val="none" w:color="auto" w:sz="0" w:space="0"/>
            <w:left w:val="none" w:color="auto" w:sz="0" w:space="0"/>
            <w:bottom w:val="none" w:color="auto" w:sz="0" w:space="0"/>
            <w:right w:val="none" w:color="auto" w:sz="0" w:space="0"/>
          </w:divBdr>
        </w:div>
      </w:divsChild>
    </w:div>
    <w:div w:id="252591419">
      <w:bodyDiv w:val="true"/>
      <w:marLeft w:val="0"/>
      <w:marRight w:val="0"/>
      <w:marTop w:val="0"/>
      <w:marBottom w:val="0"/>
      <w:divBdr>
        <w:top w:val="none" w:color="auto" w:sz="0" w:space="0"/>
        <w:left w:val="none" w:color="auto" w:sz="0" w:space="0"/>
        <w:bottom w:val="none" w:color="auto" w:sz="0" w:space="0"/>
        <w:right w:val="none" w:color="auto" w:sz="0" w:space="0"/>
      </w:divBdr>
    </w:div>
    <w:div w:id="259872490">
      <w:bodyDiv w:val="true"/>
      <w:marLeft w:val="0"/>
      <w:marRight w:val="0"/>
      <w:marTop w:val="0"/>
      <w:marBottom w:val="0"/>
      <w:divBdr>
        <w:top w:val="none" w:color="auto" w:sz="0" w:space="0"/>
        <w:left w:val="none" w:color="auto" w:sz="0" w:space="0"/>
        <w:bottom w:val="none" w:color="auto" w:sz="0" w:space="0"/>
        <w:right w:val="none" w:color="auto" w:sz="0" w:space="0"/>
      </w:divBdr>
      <w:divsChild>
        <w:div w:id="100226171">
          <w:marLeft w:val="0"/>
          <w:marRight w:val="0"/>
          <w:marTop w:val="0"/>
          <w:marBottom w:val="0"/>
          <w:divBdr>
            <w:top w:val="none" w:color="auto" w:sz="0" w:space="0"/>
            <w:left w:val="none" w:color="auto" w:sz="0" w:space="0"/>
            <w:bottom w:val="none" w:color="auto" w:sz="0" w:space="0"/>
            <w:right w:val="none" w:color="auto" w:sz="0" w:space="0"/>
          </w:divBdr>
        </w:div>
      </w:divsChild>
    </w:div>
    <w:div w:id="299071615">
      <w:bodyDiv w:val="true"/>
      <w:marLeft w:val="0"/>
      <w:marRight w:val="0"/>
      <w:marTop w:val="0"/>
      <w:marBottom w:val="0"/>
      <w:divBdr>
        <w:top w:val="none" w:color="auto" w:sz="0" w:space="0"/>
        <w:left w:val="none" w:color="auto" w:sz="0" w:space="0"/>
        <w:bottom w:val="none" w:color="auto" w:sz="0" w:space="0"/>
        <w:right w:val="none" w:color="auto" w:sz="0" w:space="0"/>
      </w:divBdr>
    </w:div>
    <w:div w:id="329985567">
      <w:bodyDiv w:val="true"/>
      <w:marLeft w:val="0"/>
      <w:marRight w:val="0"/>
      <w:marTop w:val="0"/>
      <w:marBottom w:val="0"/>
      <w:divBdr>
        <w:top w:val="none" w:color="auto" w:sz="0" w:space="0"/>
        <w:left w:val="none" w:color="auto" w:sz="0" w:space="0"/>
        <w:bottom w:val="none" w:color="auto" w:sz="0" w:space="0"/>
        <w:right w:val="none" w:color="auto" w:sz="0" w:space="0"/>
      </w:divBdr>
    </w:div>
    <w:div w:id="331572579">
      <w:bodyDiv w:val="true"/>
      <w:marLeft w:val="0"/>
      <w:marRight w:val="0"/>
      <w:marTop w:val="0"/>
      <w:marBottom w:val="0"/>
      <w:divBdr>
        <w:top w:val="none" w:color="auto" w:sz="0" w:space="0"/>
        <w:left w:val="none" w:color="auto" w:sz="0" w:space="0"/>
        <w:bottom w:val="none" w:color="auto" w:sz="0" w:space="0"/>
        <w:right w:val="none" w:color="auto" w:sz="0" w:space="0"/>
      </w:divBdr>
      <w:divsChild>
        <w:div w:id="1765757281">
          <w:marLeft w:val="0"/>
          <w:marRight w:val="0"/>
          <w:marTop w:val="0"/>
          <w:marBottom w:val="360"/>
          <w:divBdr>
            <w:top w:val="none" w:color="auto" w:sz="0" w:space="0"/>
            <w:left w:val="none" w:color="auto" w:sz="0" w:space="0"/>
            <w:bottom w:val="dotted" w:color="CCCCCC" w:sz="6" w:space="0"/>
            <w:right w:val="none" w:color="auto" w:sz="0" w:space="0"/>
          </w:divBdr>
          <w:divsChild>
            <w:div w:id="687368105">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413666225">
      <w:bodyDiv w:val="true"/>
      <w:marLeft w:val="0"/>
      <w:marRight w:val="0"/>
      <w:marTop w:val="0"/>
      <w:marBottom w:val="0"/>
      <w:divBdr>
        <w:top w:val="none" w:color="auto" w:sz="0" w:space="0"/>
        <w:left w:val="none" w:color="auto" w:sz="0" w:space="0"/>
        <w:bottom w:val="none" w:color="auto" w:sz="0" w:space="0"/>
        <w:right w:val="none" w:color="auto" w:sz="0" w:space="0"/>
      </w:divBdr>
    </w:div>
    <w:div w:id="453258256">
      <w:bodyDiv w:val="true"/>
      <w:marLeft w:val="0"/>
      <w:marRight w:val="0"/>
      <w:marTop w:val="0"/>
      <w:marBottom w:val="0"/>
      <w:divBdr>
        <w:top w:val="none" w:color="auto" w:sz="0" w:space="0"/>
        <w:left w:val="none" w:color="auto" w:sz="0" w:space="0"/>
        <w:bottom w:val="none" w:color="auto" w:sz="0" w:space="0"/>
        <w:right w:val="none" w:color="auto" w:sz="0" w:space="0"/>
      </w:divBdr>
    </w:div>
    <w:div w:id="507909372">
      <w:bodyDiv w:val="true"/>
      <w:marLeft w:val="0"/>
      <w:marRight w:val="0"/>
      <w:marTop w:val="0"/>
      <w:marBottom w:val="0"/>
      <w:divBdr>
        <w:top w:val="none" w:color="auto" w:sz="0" w:space="0"/>
        <w:left w:val="none" w:color="auto" w:sz="0" w:space="0"/>
        <w:bottom w:val="none" w:color="auto" w:sz="0" w:space="0"/>
        <w:right w:val="none" w:color="auto" w:sz="0" w:space="0"/>
      </w:divBdr>
      <w:divsChild>
        <w:div w:id="469590141">
          <w:marLeft w:val="0"/>
          <w:marRight w:val="0"/>
          <w:marTop w:val="0"/>
          <w:marBottom w:val="0"/>
          <w:divBdr>
            <w:top w:val="none" w:color="auto" w:sz="0" w:space="0"/>
            <w:left w:val="none" w:color="auto" w:sz="0" w:space="0"/>
            <w:bottom w:val="none" w:color="auto" w:sz="0" w:space="0"/>
            <w:right w:val="none" w:color="auto" w:sz="0" w:space="0"/>
          </w:divBdr>
        </w:div>
        <w:div w:id="955982492">
          <w:marLeft w:val="0"/>
          <w:marRight w:val="0"/>
          <w:marTop w:val="0"/>
          <w:marBottom w:val="0"/>
          <w:divBdr>
            <w:top w:val="none" w:color="auto" w:sz="0" w:space="0"/>
            <w:left w:val="none" w:color="auto" w:sz="0" w:space="0"/>
            <w:bottom w:val="none" w:color="auto" w:sz="0" w:space="0"/>
            <w:right w:val="none" w:color="auto" w:sz="0" w:space="0"/>
          </w:divBdr>
        </w:div>
        <w:div w:id="1078601342">
          <w:marLeft w:val="0"/>
          <w:marRight w:val="0"/>
          <w:marTop w:val="0"/>
          <w:marBottom w:val="0"/>
          <w:divBdr>
            <w:top w:val="none" w:color="auto" w:sz="0" w:space="0"/>
            <w:left w:val="none" w:color="auto" w:sz="0" w:space="0"/>
            <w:bottom w:val="none" w:color="auto" w:sz="0" w:space="0"/>
            <w:right w:val="none" w:color="auto" w:sz="0" w:space="0"/>
          </w:divBdr>
        </w:div>
        <w:div w:id="1116606502">
          <w:marLeft w:val="0"/>
          <w:marRight w:val="0"/>
          <w:marTop w:val="0"/>
          <w:marBottom w:val="0"/>
          <w:divBdr>
            <w:top w:val="none" w:color="auto" w:sz="0" w:space="0"/>
            <w:left w:val="none" w:color="auto" w:sz="0" w:space="0"/>
            <w:bottom w:val="none" w:color="auto" w:sz="0" w:space="0"/>
            <w:right w:val="none" w:color="auto" w:sz="0" w:space="0"/>
          </w:divBdr>
        </w:div>
        <w:div w:id="1377122762">
          <w:marLeft w:val="0"/>
          <w:marRight w:val="0"/>
          <w:marTop w:val="0"/>
          <w:marBottom w:val="0"/>
          <w:divBdr>
            <w:top w:val="none" w:color="auto" w:sz="0" w:space="0"/>
            <w:left w:val="none" w:color="auto" w:sz="0" w:space="0"/>
            <w:bottom w:val="none" w:color="auto" w:sz="0" w:space="0"/>
            <w:right w:val="none" w:color="auto" w:sz="0" w:space="0"/>
          </w:divBdr>
        </w:div>
        <w:div w:id="1463116298">
          <w:marLeft w:val="0"/>
          <w:marRight w:val="0"/>
          <w:marTop w:val="0"/>
          <w:marBottom w:val="0"/>
          <w:divBdr>
            <w:top w:val="none" w:color="auto" w:sz="0" w:space="0"/>
            <w:left w:val="none" w:color="auto" w:sz="0" w:space="0"/>
            <w:bottom w:val="none" w:color="auto" w:sz="0" w:space="0"/>
            <w:right w:val="none" w:color="auto" w:sz="0" w:space="0"/>
          </w:divBdr>
        </w:div>
        <w:div w:id="1715614055">
          <w:marLeft w:val="0"/>
          <w:marRight w:val="0"/>
          <w:marTop w:val="0"/>
          <w:marBottom w:val="0"/>
          <w:divBdr>
            <w:top w:val="none" w:color="auto" w:sz="0" w:space="0"/>
            <w:left w:val="none" w:color="auto" w:sz="0" w:space="0"/>
            <w:bottom w:val="none" w:color="auto" w:sz="0" w:space="0"/>
            <w:right w:val="none" w:color="auto" w:sz="0" w:space="0"/>
          </w:divBdr>
        </w:div>
        <w:div w:id="2004041051">
          <w:marLeft w:val="0"/>
          <w:marRight w:val="0"/>
          <w:marTop w:val="0"/>
          <w:marBottom w:val="0"/>
          <w:divBdr>
            <w:top w:val="none" w:color="auto" w:sz="0" w:space="0"/>
            <w:left w:val="none" w:color="auto" w:sz="0" w:space="0"/>
            <w:bottom w:val="none" w:color="auto" w:sz="0" w:space="0"/>
            <w:right w:val="none" w:color="auto" w:sz="0" w:space="0"/>
          </w:divBdr>
        </w:div>
      </w:divsChild>
    </w:div>
    <w:div w:id="561986934">
      <w:bodyDiv w:val="true"/>
      <w:marLeft w:val="0"/>
      <w:marRight w:val="0"/>
      <w:marTop w:val="0"/>
      <w:marBottom w:val="0"/>
      <w:divBdr>
        <w:top w:val="none" w:color="auto" w:sz="0" w:space="0"/>
        <w:left w:val="none" w:color="auto" w:sz="0" w:space="0"/>
        <w:bottom w:val="none" w:color="auto" w:sz="0" w:space="0"/>
        <w:right w:val="none" w:color="auto" w:sz="0" w:space="0"/>
      </w:divBdr>
      <w:divsChild>
        <w:div w:id="580991472">
          <w:marLeft w:val="0"/>
          <w:marRight w:val="0"/>
          <w:marTop w:val="0"/>
          <w:marBottom w:val="0"/>
          <w:divBdr>
            <w:top w:val="none" w:color="auto" w:sz="0" w:space="0"/>
            <w:left w:val="none" w:color="auto" w:sz="0" w:space="0"/>
            <w:bottom w:val="none" w:color="auto" w:sz="0" w:space="0"/>
            <w:right w:val="none" w:color="auto" w:sz="0" w:space="0"/>
          </w:divBdr>
        </w:div>
        <w:div w:id="1118792484">
          <w:marLeft w:val="0"/>
          <w:marRight w:val="0"/>
          <w:marTop w:val="0"/>
          <w:marBottom w:val="0"/>
          <w:divBdr>
            <w:top w:val="none" w:color="auto" w:sz="0" w:space="0"/>
            <w:left w:val="none" w:color="auto" w:sz="0" w:space="0"/>
            <w:bottom w:val="none" w:color="auto" w:sz="0" w:space="0"/>
            <w:right w:val="none" w:color="auto" w:sz="0" w:space="0"/>
          </w:divBdr>
        </w:div>
        <w:div w:id="1734617035">
          <w:marLeft w:val="0"/>
          <w:marRight w:val="0"/>
          <w:marTop w:val="0"/>
          <w:marBottom w:val="0"/>
          <w:divBdr>
            <w:top w:val="none" w:color="auto" w:sz="0" w:space="0"/>
            <w:left w:val="none" w:color="auto" w:sz="0" w:space="0"/>
            <w:bottom w:val="none" w:color="auto" w:sz="0" w:space="0"/>
            <w:right w:val="none" w:color="auto" w:sz="0" w:space="0"/>
          </w:divBdr>
        </w:div>
      </w:divsChild>
    </w:div>
    <w:div w:id="571820250">
      <w:bodyDiv w:val="true"/>
      <w:marLeft w:val="0"/>
      <w:marRight w:val="0"/>
      <w:marTop w:val="0"/>
      <w:marBottom w:val="0"/>
      <w:divBdr>
        <w:top w:val="none" w:color="auto" w:sz="0" w:space="0"/>
        <w:left w:val="none" w:color="auto" w:sz="0" w:space="0"/>
        <w:bottom w:val="none" w:color="auto" w:sz="0" w:space="0"/>
        <w:right w:val="none" w:color="auto" w:sz="0" w:space="0"/>
      </w:divBdr>
    </w:div>
    <w:div w:id="593049249">
      <w:bodyDiv w:val="true"/>
      <w:marLeft w:val="0"/>
      <w:marRight w:val="0"/>
      <w:marTop w:val="0"/>
      <w:marBottom w:val="0"/>
      <w:divBdr>
        <w:top w:val="none" w:color="auto" w:sz="0" w:space="0"/>
        <w:left w:val="none" w:color="auto" w:sz="0" w:space="0"/>
        <w:bottom w:val="none" w:color="auto" w:sz="0" w:space="0"/>
        <w:right w:val="none" w:color="auto" w:sz="0" w:space="0"/>
      </w:divBdr>
      <w:divsChild>
        <w:div w:id="966855635">
          <w:marLeft w:val="0"/>
          <w:marRight w:val="0"/>
          <w:marTop w:val="0"/>
          <w:marBottom w:val="0"/>
          <w:divBdr>
            <w:top w:val="none" w:color="auto" w:sz="0" w:space="0"/>
            <w:left w:val="none" w:color="auto" w:sz="0" w:space="0"/>
            <w:bottom w:val="none" w:color="auto" w:sz="0" w:space="0"/>
            <w:right w:val="none" w:color="auto" w:sz="0" w:space="0"/>
          </w:divBdr>
        </w:div>
      </w:divsChild>
    </w:div>
    <w:div w:id="604505135">
      <w:bodyDiv w:val="true"/>
      <w:marLeft w:val="0"/>
      <w:marRight w:val="0"/>
      <w:marTop w:val="0"/>
      <w:marBottom w:val="0"/>
      <w:divBdr>
        <w:top w:val="none" w:color="auto" w:sz="0" w:space="0"/>
        <w:left w:val="none" w:color="auto" w:sz="0" w:space="0"/>
        <w:bottom w:val="none" w:color="auto" w:sz="0" w:space="0"/>
        <w:right w:val="none" w:color="auto" w:sz="0" w:space="0"/>
      </w:divBdr>
    </w:div>
    <w:div w:id="638343705">
      <w:bodyDiv w:val="true"/>
      <w:marLeft w:val="0"/>
      <w:marRight w:val="0"/>
      <w:marTop w:val="0"/>
      <w:marBottom w:val="0"/>
      <w:divBdr>
        <w:top w:val="none" w:color="auto" w:sz="0" w:space="0"/>
        <w:left w:val="none" w:color="auto" w:sz="0" w:space="0"/>
        <w:bottom w:val="none" w:color="auto" w:sz="0" w:space="0"/>
        <w:right w:val="none" w:color="auto" w:sz="0" w:space="0"/>
      </w:divBdr>
    </w:div>
    <w:div w:id="641690536">
      <w:bodyDiv w:val="true"/>
      <w:marLeft w:val="0"/>
      <w:marRight w:val="0"/>
      <w:marTop w:val="0"/>
      <w:marBottom w:val="0"/>
      <w:divBdr>
        <w:top w:val="none" w:color="auto" w:sz="0" w:space="0"/>
        <w:left w:val="none" w:color="auto" w:sz="0" w:space="0"/>
        <w:bottom w:val="none" w:color="auto" w:sz="0" w:space="0"/>
        <w:right w:val="none" w:color="auto" w:sz="0" w:space="0"/>
      </w:divBdr>
      <w:divsChild>
        <w:div w:id="132797738">
          <w:marLeft w:val="0"/>
          <w:marRight w:val="0"/>
          <w:marTop w:val="0"/>
          <w:marBottom w:val="0"/>
          <w:divBdr>
            <w:top w:val="none" w:color="auto" w:sz="0" w:space="0"/>
            <w:left w:val="none" w:color="auto" w:sz="0" w:space="0"/>
            <w:bottom w:val="none" w:color="auto" w:sz="0" w:space="0"/>
            <w:right w:val="none" w:color="auto" w:sz="0" w:space="0"/>
          </w:divBdr>
        </w:div>
        <w:div w:id="1034427955">
          <w:marLeft w:val="0"/>
          <w:marRight w:val="0"/>
          <w:marTop w:val="0"/>
          <w:marBottom w:val="0"/>
          <w:divBdr>
            <w:top w:val="none" w:color="auto" w:sz="0" w:space="0"/>
            <w:left w:val="none" w:color="auto" w:sz="0" w:space="0"/>
            <w:bottom w:val="none" w:color="auto" w:sz="0" w:space="0"/>
            <w:right w:val="none" w:color="auto" w:sz="0" w:space="0"/>
          </w:divBdr>
        </w:div>
        <w:div w:id="1055347328">
          <w:marLeft w:val="0"/>
          <w:marRight w:val="0"/>
          <w:marTop w:val="0"/>
          <w:marBottom w:val="0"/>
          <w:divBdr>
            <w:top w:val="none" w:color="auto" w:sz="0" w:space="0"/>
            <w:left w:val="none" w:color="auto" w:sz="0" w:space="0"/>
            <w:bottom w:val="none" w:color="auto" w:sz="0" w:space="0"/>
            <w:right w:val="none" w:color="auto" w:sz="0" w:space="0"/>
          </w:divBdr>
        </w:div>
      </w:divsChild>
    </w:div>
    <w:div w:id="663892956">
      <w:bodyDiv w:val="true"/>
      <w:marLeft w:val="0"/>
      <w:marRight w:val="0"/>
      <w:marTop w:val="0"/>
      <w:marBottom w:val="0"/>
      <w:divBdr>
        <w:top w:val="none" w:color="auto" w:sz="0" w:space="0"/>
        <w:left w:val="none" w:color="auto" w:sz="0" w:space="0"/>
        <w:bottom w:val="none" w:color="auto" w:sz="0" w:space="0"/>
        <w:right w:val="none" w:color="auto" w:sz="0" w:space="0"/>
      </w:divBdr>
      <w:divsChild>
        <w:div w:id="104738482">
          <w:marLeft w:val="0"/>
          <w:marRight w:val="0"/>
          <w:marTop w:val="0"/>
          <w:marBottom w:val="0"/>
          <w:divBdr>
            <w:top w:val="none" w:color="auto" w:sz="0" w:space="0"/>
            <w:left w:val="none" w:color="auto" w:sz="0" w:space="0"/>
            <w:bottom w:val="none" w:color="auto" w:sz="0" w:space="0"/>
            <w:right w:val="none" w:color="auto" w:sz="0" w:space="0"/>
          </w:divBdr>
        </w:div>
        <w:div w:id="297732617">
          <w:marLeft w:val="0"/>
          <w:marRight w:val="0"/>
          <w:marTop w:val="0"/>
          <w:marBottom w:val="0"/>
          <w:divBdr>
            <w:top w:val="none" w:color="auto" w:sz="0" w:space="0"/>
            <w:left w:val="none" w:color="auto" w:sz="0" w:space="0"/>
            <w:bottom w:val="none" w:color="auto" w:sz="0" w:space="0"/>
            <w:right w:val="none" w:color="auto" w:sz="0" w:space="0"/>
          </w:divBdr>
        </w:div>
        <w:div w:id="308487725">
          <w:marLeft w:val="0"/>
          <w:marRight w:val="0"/>
          <w:marTop w:val="0"/>
          <w:marBottom w:val="0"/>
          <w:divBdr>
            <w:top w:val="none" w:color="auto" w:sz="0" w:space="0"/>
            <w:left w:val="none" w:color="auto" w:sz="0" w:space="0"/>
            <w:bottom w:val="none" w:color="auto" w:sz="0" w:space="0"/>
            <w:right w:val="none" w:color="auto" w:sz="0" w:space="0"/>
          </w:divBdr>
        </w:div>
        <w:div w:id="370956028">
          <w:marLeft w:val="0"/>
          <w:marRight w:val="0"/>
          <w:marTop w:val="0"/>
          <w:marBottom w:val="0"/>
          <w:divBdr>
            <w:top w:val="none" w:color="auto" w:sz="0" w:space="0"/>
            <w:left w:val="none" w:color="auto" w:sz="0" w:space="0"/>
            <w:bottom w:val="none" w:color="auto" w:sz="0" w:space="0"/>
            <w:right w:val="none" w:color="auto" w:sz="0" w:space="0"/>
          </w:divBdr>
        </w:div>
        <w:div w:id="597569266">
          <w:marLeft w:val="0"/>
          <w:marRight w:val="0"/>
          <w:marTop w:val="0"/>
          <w:marBottom w:val="0"/>
          <w:divBdr>
            <w:top w:val="none" w:color="auto" w:sz="0" w:space="0"/>
            <w:left w:val="none" w:color="auto" w:sz="0" w:space="0"/>
            <w:bottom w:val="none" w:color="auto" w:sz="0" w:space="0"/>
            <w:right w:val="none" w:color="auto" w:sz="0" w:space="0"/>
          </w:divBdr>
        </w:div>
        <w:div w:id="626199169">
          <w:marLeft w:val="0"/>
          <w:marRight w:val="0"/>
          <w:marTop w:val="0"/>
          <w:marBottom w:val="0"/>
          <w:divBdr>
            <w:top w:val="none" w:color="auto" w:sz="0" w:space="0"/>
            <w:left w:val="none" w:color="auto" w:sz="0" w:space="0"/>
            <w:bottom w:val="none" w:color="auto" w:sz="0" w:space="0"/>
            <w:right w:val="none" w:color="auto" w:sz="0" w:space="0"/>
          </w:divBdr>
        </w:div>
        <w:div w:id="648172952">
          <w:marLeft w:val="0"/>
          <w:marRight w:val="0"/>
          <w:marTop w:val="0"/>
          <w:marBottom w:val="0"/>
          <w:divBdr>
            <w:top w:val="none" w:color="auto" w:sz="0" w:space="0"/>
            <w:left w:val="none" w:color="auto" w:sz="0" w:space="0"/>
            <w:bottom w:val="none" w:color="auto" w:sz="0" w:space="0"/>
            <w:right w:val="none" w:color="auto" w:sz="0" w:space="0"/>
          </w:divBdr>
        </w:div>
        <w:div w:id="695816763">
          <w:marLeft w:val="0"/>
          <w:marRight w:val="0"/>
          <w:marTop w:val="0"/>
          <w:marBottom w:val="0"/>
          <w:divBdr>
            <w:top w:val="none" w:color="auto" w:sz="0" w:space="0"/>
            <w:left w:val="none" w:color="auto" w:sz="0" w:space="0"/>
            <w:bottom w:val="none" w:color="auto" w:sz="0" w:space="0"/>
            <w:right w:val="none" w:color="auto" w:sz="0" w:space="0"/>
          </w:divBdr>
        </w:div>
        <w:div w:id="900293128">
          <w:marLeft w:val="0"/>
          <w:marRight w:val="0"/>
          <w:marTop w:val="0"/>
          <w:marBottom w:val="0"/>
          <w:divBdr>
            <w:top w:val="none" w:color="auto" w:sz="0" w:space="0"/>
            <w:left w:val="none" w:color="auto" w:sz="0" w:space="0"/>
            <w:bottom w:val="none" w:color="auto" w:sz="0" w:space="0"/>
            <w:right w:val="none" w:color="auto" w:sz="0" w:space="0"/>
          </w:divBdr>
        </w:div>
        <w:div w:id="922299440">
          <w:marLeft w:val="0"/>
          <w:marRight w:val="0"/>
          <w:marTop w:val="0"/>
          <w:marBottom w:val="0"/>
          <w:divBdr>
            <w:top w:val="none" w:color="auto" w:sz="0" w:space="0"/>
            <w:left w:val="none" w:color="auto" w:sz="0" w:space="0"/>
            <w:bottom w:val="none" w:color="auto" w:sz="0" w:space="0"/>
            <w:right w:val="none" w:color="auto" w:sz="0" w:space="0"/>
          </w:divBdr>
        </w:div>
        <w:div w:id="933589590">
          <w:marLeft w:val="0"/>
          <w:marRight w:val="0"/>
          <w:marTop w:val="0"/>
          <w:marBottom w:val="0"/>
          <w:divBdr>
            <w:top w:val="none" w:color="auto" w:sz="0" w:space="0"/>
            <w:left w:val="none" w:color="auto" w:sz="0" w:space="0"/>
            <w:bottom w:val="none" w:color="auto" w:sz="0" w:space="0"/>
            <w:right w:val="none" w:color="auto" w:sz="0" w:space="0"/>
          </w:divBdr>
        </w:div>
        <w:div w:id="981040883">
          <w:marLeft w:val="0"/>
          <w:marRight w:val="0"/>
          <w:marTop w:val="0"/>
          <w:marBottom w:val="0"/>
          <w:divBdr>
            <w:top w:val="none" w:color="auto" w:sz="0" w:space="0"/>
            <w:left w:val="none" w:color="auto" w:sz="0" w:space="0"/>
            <w:bottom w:val="none" w:color="auto" w:sz="0" w:space="0"/>
            <w:right w:val="none" w:color="auto" w:sz="0" w:space="0"/>
          </w:divBdr>
        </w:div>
        <w:div w:id="1082216385">
          <w:marLeft w:val="0"/>
          <w:marRight w:val="0"/>
          <w:marTop w:val="0"/>
          <w:marBottom w:val="0"/>
          <w:divBdr>
            <w:top w:val="none" w:color="auto" w:sz="0" w:space="0"/>
            <w:left w:val="none" w:color="auto" w:sz="0" w:space="0"/>
            <w:bottom w:val="none" w:color="auto" w:sz="0" w:space="0"/>
            <w:right w:val="none" w:color="auto" w:sz="0" w:space="0"/>
          </w:divBdr>
        </w:div>
        <w:div w:id="1444037401">
          <w:marLeft w:val="0"/>
          <w:marRight w:val="0"/>
          <w:marTop w:val="0"/>
          <w:marBottom w:val="0"/>
          <w:divBdr>
            <w:top w:val="none" w:color="auto" w:sz="0" w:space="0"/>
            <w:left w:val="none" w:color="auto" w:sz="0" w:space="0"/>
            <w:bottom w:val="none" w:color="auto" w:sz="0" w:space="0"/>
            <w:right w:val="none" w:color="auto" w:sz="0" w:space="0"/>
          </w:divBdr>
        </w:div>
        <w:div w:id="1576934883">
          <w:marLeft w:val="0"/>
          <w:marRight w:val="0"/>
          <w:marTop w:val="0"/>
          <w:marBottom w:val="0"/>
          <w:divBdr>
            <w:top w:val="none" w:color="auto" w:sz="0" w:space="0"/>
            <w:left w:val="none" w:color="auto" w:sz="0" w:space="0"/>
            <w:bottom w:val="none" w:color="auto" w:sz="0" w:space="0"/>
            <w:right w:val="none" w:color="auto" w:sz="0" w:space="0"/>
          </w:divBdr>
        </w:div>
        <w:div w:id="1615599643">
          <w:marLeft w:val="0"/>
          <w:marRight w:val="0"/>
          <w:marTop w:val="0"/>
          <w:marBottom w:val="0"/>
          <w:divBdr>
            <w:top w:val="none" w:color="auto" w:sz="0" w:space="0"/>
            <w:left w:val="none" w:color="auto" w:sz="0" w:space="0"/>
            <w:bottom w:val="none" w:color="auto" w:sz="0" w:space="0"/>
            <w:right w:val="none" w:color="auto" w:sz="0" w:space="0"/>
          </w:divBdr>
        </w:div>
        <w:div w:id="1924756695">
          <w:marLeft w:val="0"/>
          <w:marRight w:val="0"/>
          <w:marTop w:val="0"/>
          <w:marBottom w:val="0"/>
          <w:divBdr>
            <w:top w:val="none" w:color="auto" w:sz="0" w:space="0"/>
            <w:left w:val="none" w:color="auto" w:sz="0" w:space="0"/>
            <w:bottom w:val="none" w:color="auto" w:sz="0" w:space="0"/>
            <w:right w:val="none" w:color="auto" w:sz="0" w:space="0"/>
          </w:divBdr>
        </w:div>
        <w:div w:id="1992370311">
          <w:marLeft w:val="0"/>
          <w:marRight w:val="0"/>
          <w:marTop w:val="0"/>
          <w:marBottom w:val="0"/>
          <w:divBdr>
            <w:top w:val="none" w:color="auto" w:sz="0" w:space="0"/>
            <w:left w:val="none" w:color="auto" w:sz="0" w:space="0"/>
            <w:bottom w:val="none" w:color="auto" w:sz="0" w:space="0"/>
            <w:right w:val="none" w:color="auto" w:sz="0" w:space="0"/>
          </w:divBdr>
        </w:div>
        <w:div w:id="2140952429">
          <w:marLeft w:val="0"/>
          <w:marRight w:val="0"/>
          <w:marTop w:val="0"/>
          <w:marBottom w:val="0"/>
          <w:divBdr>
            <w:top w:val="none" w:color="auto" w:sz="0" w:space="0"/>
            <w:left w:val="none" w:color="auto" w:sz="0" w:space="0"/>
            <w:bottom w:val="none" w:color="auto" w:sz="0" w:space="0"/>
            <w:right w:val="none" w:color="auto" w:sz="0" w:space="0"/>
          </w:divBdr>
        </w:div>
      </w:divsChild>
    </w:div>
    <w:div w:id="666715589">
      <w:bodyDiv w:val="true"/>
      <w:marLeft w:val="0"/>
      <w:marRight w:val="0"/>
      <w:marTop w:val="0"/>
      <w:marBottom w:val="0"/>
      <w:divBdr>
        <w:top w:val="none" w:color="auto" w:sz="0" w:space="0"/>
        <w:left w:val="none" w:color="auto" w:sz="0" w:space="0"/>
        <w:bottom w:val="none" w:color="auto" w:sz="0" w:space="0"/>
        <w:right w:val="none" w:color="auto" w:sz="0" w:space="0"/>
      </w:divBdr>
    </w:div>
    <w:div w:id="728454055">
      <w:bodyDiv w:val="true"/>
      <w:marLeft w:val="0"/>
      <w:marRight w:val="0"/>
      <w:marTop w:val="0"/>
      <w:marBottom w:val="0"/>
      <w:divBdr>
        <w:top w:val="none" w:color="auto" w:sz="0" w:space="0"/>
        <w:left w:val="none" w:color="auto" w:sz="0" w:space="0"/>
        <w:bottom w:val="none" w:color="auto" w:sz="0" w:space="0"/>
        <w:right w:val="none" w:color="auto" w:sz="0" w:space="0"/>
      </w:divBdr>
    </w:div>
    <w:div w:id="743995644">
      <w:bodyDiv w:val="true"/>
      <w:marLeft w:val="0"/>
      <w:marRight w:val="0"/>
      <w:marTop w:val="0"/>
      <w:marBottom w:val="0"/>
      <w:divBdr>
        <w:top w:val="none" w:color="auto" w:sz="0" w:space="0"/>
        <w:left w:val="none" w:color="auto" w:sz="0" w:space="0"/>
        <w:bottom w:val="none" w:color="auto" w:sz="0" w:space="0"/>
        <w:right w:val="none" w:color="auto" w:sz="0" w:space="0"/>
      </w:divBdr>
      <w:divsChild>
        <w:div w:id="1960213253">
          <w:marLeft w:val="547"/>
          <w:marRight w:val="0"/>
          <w:marTop w:val="0"/>
          <w:marBottom w:val="0"/>
          <w:divBdr>
            <w:top w:val="none" w:color="auto" w:sz="0" w:space="0"/>
            <w:left w:val="none" w:color="auto" w:sz="0" w:space="0"/>
            <w:bottom w:val="none" w:color="auto" w:sz="0" w:space="0"/>
            <w:right w:val="none" w:color="auto" w:sz="0" w:space="0"/>
          </w:divBdr>
        </w:div>
      </w:divsChild>
    </w:div>
    <w:div w:id="760220205">
      <w:bodyDiv w:val="true"/>
      <w:marLeft w:val="0"/>
      <w:marRight w:val="0"/>
      <w:marTop w:val="0"/>
      <w:marBottom w:val="0"/>
      <w:divBdr>
        <w:top w:val="none" w:color="auto" w:sz="0" w:space="0"/>
        <w:left w:val="none" w:color="auto" w:sz="0" w:space="0"/>
        <w:bottom w:val="none" w:color="auto" w:sz="0" w:space="0"/>
        <w:right w:val="none" w:color="auto" w:sz="0" w:space="0"/>
      </w:divBdr>
    </w:div>
    <w:div w:id="772482195">
      <w:bodyDiv w:val="true"/>
      <w:marLeft w:val="0"/>
      <w:marRight w:val="0"/>
      <w:marTop w:val="0"/>
      <w:marBottom w:val="0"/>
      <w:divBdr>
        <w:top w:val="none" w:color="auto" w:sz="0" w:space="0"/>
        <w:left w:val="none" w:color="auto" w:sz="0" w:space="0"/>
        <w:bottom w:val="none" w:color="auto" w:sz="0" w:space="0"/>
        <w:right w:val="none" w:color="auto" w:sz="0" w:space="0"/>
      </w:divBdr>
    </w:div>
    <w:div w:id="845098697">
      <w:bodyDiv w:val="true"/>
      <w:marLeft w:val="0"/>
      <w:marRight w:val="0"/>
      <w:marTop w:val="0"/>
      <w:marBottom w:val="0"/>
      <w:divBdr>
        <w:top w:val="none" w:color="auto" w:sz="0" w:space="0"/>
        <w:left w:val="none" w:color="auto" w:sz="0" w:space="0"/>
        <w:bottom w:val="none" w:color="auto" w:sz="0" w:space="0"/>
        <w:right w:val="none" w:color="auto" w:sz="0" w:space="0"/>
      </w:divBdr>
      <w:divsChild>
        <w:div w:id="158927607">
          <w:marLeft w:val="0"/>
          <w:marRight w:val="0"/>
          <w:marTop w:val="0"/>
          <w:marBottom w:val="0"/>
          <w:divBdr>
            <w:top w:val="none" w:color="auto" w:sz="0" w:space="0"/>
            <w:left w:val="none" w:color="auto" w:sz="0" w:space="0"/>
            <w:bottom w:val="none" w:color="auto" w:sz="0" w:space="0"/>
            <w:right w:val="none" w:color="auto" w:sz="0" w:space="0"/>
          </w:divBdr>
        </w:div>
      </w:divsChild>
    </w:div>
    <w:div w:id="851146005">
      <w:bodyDiv w:val="true"/>
      <w:marLeft w:val="0"/>
      <w:marRight w:val="0"/>
      <w:marTop w:val="0"/>
      <w:marBottom w:val="0"/>
      <w:divBdr>
        <w:top w:val="none" w:color="auto" w:sz="0" w:space="0"/>
        <w:left w:val="none" w:color="auto" w:sz="0" w:space="0"/>
        <w:bottom w:val="none" w:color="auto" w:sz="0" w:space="0"/>
        <w:right w:val="none" w:color="auto" w:sz="0" w:space="0"/>
      </w:divBdr>
    </w:div>
    <w:div w:id="860321348">
      <w:bodyDiv w:val="true"/>
      <w:marLeft w:val="0"/>
      <w:marRight w:val="0"/>
      <w:marTop w:val="0"/>
      <w:marBottom w:val="0"/>
      <w:divBdr>
        <w:top w:val="none" w:color="auto" w:sz="0" w:space="0"/>
        <w:left w:val="none" w:color="auto" w:sz="0" w:space="0"/>
        <w:bottom w:val="none" w:color="auto" w:sz="0" w:space="0"/>
        <w:right w:val="none" w:color="auto" w:sz="0" w:space="0"/>
      </w:divBdr>
    </w:div>
    <w:div w:id="873467878">
      <w:bodyDiv w:val="true"/>
      <w:marLeft w:val="0"/>
      <w:marRight w:val="0"/>
      <w:marTop w:val="0"/>
      <w:marBottom w:val="0"/>
      <w:divBdr>
        <w:top w:val="none" w:color="auto" w:sz="0" w:space="0"/>
        <w:left w:val="none" w:color="auto" w:sz="0" w:space="0"/>
        <w:bottom w:val="none" w:color="auto" w:sz="0" w:space="0"/>
        <w:right w:val="none" w:color="auto" w:sz="0" w:space="0"/>
      </w:divBdr>
    </w:div>
    <w:div w:id="875001409">
      <w:bodyDiv w:val="true"/>
      <w:marLeft w:val="0"/>
      <w:marRight w:val="0"/>
      <w:marTop w:val="0"/>
      <w:marBottom w:val="0"/>
      <w:divBdr>
        <w:top w:val="none" w:color="auto" w:sz="0" w:space="0"/>
        <w:left w:val="none" w:color="auto" w:sz="0" w:space="0"/>
        <w:bottom w:val="none" w:color="auto" w:sz="0" w:space="0"/>
        <w:right w:val="none" w:color="auto" w:sz="0" w:space="0"/>
      </w:divBdr>
    </w:div>
    <w:div w:id="880750526">
      <w:bodyDiv w:val="true"/>
      <w:marLeft w:val="0"/>
      <w:marRight w:val="0"/>
      <w:marTop w:val="0"/>
      <w:marBottom w:val="0"/>
      <w:divBdr>
        <w:top w:val="none" w:color="auto" w:sz="0" w:space="0"/>
        <w:left w:val="none" w:color="auto" w:sz="0" w:space="0"/>
        <w:bottom w:val="none" w:color="auto" w:sz="0" w:space="0"/>
        <w:right w:val="none" w:color="auto" w:sz="0" w:space="0"/>
      </w:divBdr>
      <w:divsChild>
        <w:div w:id="1287196135">
          <w:marLeft w:val="0"/>
          <w:marRight w:val="0"/>
          <w:marTop w:val="0"/>
          <w:marBottom w:val="0"/>
          <w:divBdr>
            <w:top w:val="none" w:color="auto" w:sz="0" w:space="0"/>
            <w:left w:val="none" w:color="auto" w:sz="0" w:space="0"/>
            <w:bottom w:val="none" w:color="auto" w:sz="0" w:space="0"/>
            <w:right w:val="none" w:color="auto" w:sz="0" w:space="0"/>
          </w:divBdr>
        </w:div>
        <w:div w:id="1608853338">
          <w:marLeft w:val="0"/>
          <w:marRight w:val="0"/>
          <w:marTop w:val="0"/>
          <w:marBottom w:val="0"/>
          <w:divBdr>
            <w:top w:val="none" w:color="auto" w:sz="0" w:space="0"/>
            <w:left w:val="none" w:color="auto" w:sz="0" w:space="0"/>
            <w:bottom w:val="none" w:color="auto" w:sz="0" w:space="0"/>
            <w:right w:val="none" w:color="auto" w:sz="0" w:space="0"/>
          </w:divBdr>
        </w:div>
        <w:div w:id="1782912487">
          <w:marLeft w:val="0"/>
          <w:marRight w:val="0"/>
          <w:marTop w:val="0"/>
          <w:marBottom w:val="0"/>
          <w:divBdr>
            <w:top w:val="none" w:color="auto" w:sz="0" w:space="0"/>
            <w:left w:val="none" w:color="auto" w:sz="0" w:space="0"/>
            <w:bottom w:val="none" w:color="auto" w:sz="0" w:space="0"/>
            <w:right w:val="none" w:color="auto" w:sz="0" w:space="0"/>
          </w:divBdr>
        </w:div>
      </w:divsChild>
    </w:div>
    <w:div w:id="937248508">
      <w:bodyDiv w:val="true"/>
      <w:marLeft w:val="0"/>
      <w:marRight w:val="0"/>
      <w:marTop w:val="0"/>
      <w:marBottom w:val="0"/>
      <w:divBdr>
        <w:top w:val="none" w:color="auto" w:sz="0" w:space="0"/>
        <w:left w:val="none" w:color="auto" w:sz="0" w:space="0"/>
        <w:bottom w:val="none" w:color="auto" w:sz="0" w:space="0"/>
        <w:right w:val="none" w:color="auto" w:sz="0" w:space="0"/>
      </w:divBdr>
      <w:divsChild>
        <w:div w:id="617221559">
          <w:marLeft w:val="0"/>
          <w:marRight w:val="0"/>
          <w:marTop w:val="0"/>
          <w:marBottom w:val="0"/>
          <w:divBdr>
            <w:top w:val="none" w:color="auto" w:sz="0" w:space="0"/>
            <w:left w:val="none" w:color="auto" w:sz="0" w:space="0"/>
            <w:bottom w:val="none" w:color="auto" w:sz="0" w:space="0"/>
            <w:right w:val="none" w:color="auto" w:sz="0" w:space="0"/>
          </w:divBdr>
        </w:div>
      </w:divsChild>
    </w:div>
    <w:div w:id="1026642600">
      <w:bodyDiv w:val="true"/>
      <w:marLeft w:val="0"/>
      <w:marRight w:val="0"/>
      <w:marTop w:val="0"/>
      <w:marBottom w:val="0"/>
      <w:divBdr>
        <w:top w:val="none" w:color="auto" w:sz="0" w:space="0"/>
        <w:left w:val="none" w:color="auto" w:sz="0" w:space="0"/>
        <w:bottom w:val="none" w:color="auto" w:sz="0" w:space="0"/>
        <w:right w:val="none" w:color="auto" w:sz="0" w:space="0"/>
      </w:divBdr>
    </w:div>
    <w:div w:id="1044017702">
      <w:bodyDiv w:val="true"/>
      <w:marLeft w:val="0"/>
      <w:marRight w:val="0"/>
      <w:marTop w:val="0"/>
      <w:marBottom w:val="0"/>
      <w:divBdr>
        <w:top w:val="none" w:color="auto" w:sz="0" w:space="0"/>
        <w:left w:val="none" w:color="auto" w:sz="0" w:space="0"/>
        <w:bottom w:val="none" w:color="auto" w:sz="0" w:space="0"/>
        <w:right w:val="none" w:color="auto" w:sz="0" w:space="0"/>
      </w:divBdr>
      <w:divsChild>
        <w:div w:id="398405148">
          <w:marLeft w:val="0"/>
          <w:marRight w:val="0"/>
          <w:marTop w:val="0"/>
          <w:marBottom w:val="0"/>
          <w:divBdr>
            <w:top w:val="none" w:color="auto" w:sz="0" w:space="0"/>
            <w:left w:val="none" w:color="auto" w:sz="0" w:space="0"/>
            <w:bottom w:val="none" w:color="auto" w:sz="0" w:space="0"/>
            <w:right w:val="none" w:color="auto" w:sz="0" w:space="0"/>
          </w:divBdr>
          <w:divsChild>
            <w:div w:id="1373771288">
              <w:marLeft w:val="0"/>
              <w:marRight w:val="0"/>
              <w:marTop w:val="0"/>
              <w:marBottom w:val="0"/>
              <w:divBdr>
                <w:top w:val="none" w:color="auto" w:sz="0" w:space="0"/>
                <w:left w:val="none" w:color="auto" w:sz="0" w:space="0"/>
                <w:bottom w:val="none" w:color="auto" w:sz="0" w:space="0"/>
                <w:right w:val="none" w:color="auto" w:sz="0" w:space="0"/>
              </w:divBdr>
            </w:div>
          </w:divsChild>
        </w:div>
        <w:div w:id="1019163537">
          <w:marLeft w:val="0"/>
          <w:marRight w:val="0"/>
          <w:marTop w:val="0"/>
          <w:marBottom w:val="0"/>
          <w:divBdr>
            <w:top w:val="none" w:color="auto" w:sz="0" w:space="0"/>
            <w:left w:val="none" w:color="auto" w:sz="0" w:space="0"/>
            <w:bottom w:val="none" w:color="auto" w:sz="0" w:space="0"/>
            <w:right w:val="none" w:color="auto" w:sz="0" w:space="0"/>
          </w:divBdr>
          <w:divsChild>
            <w:div w:id="2013991372">
              <w:marLeft w:val="0"/>
              <w:marRight w:val="0"/>
              <w:marTop w:val="0"/>
              <w:marBottom w:val="0"/>
              <w:divBdr>
                <w:top w:val="none" w:color="auto" w:sz="0" w:space="0"/>
                <w:left w:val="none" w:color="auto" w:sz="0" w:space="0"/>
                <w:bottom w:val="none" w:color="auto" w:sz="0" w:space="0"/>
                <w:right w:val="none" w:color="auto" w:sz="0" w:space="0"/>
              </w:divBdr>
            </w:div>
          </w:divsChild>
        </w:div>
        <w:div w:id="1437944445">
          <w:marLeft w:val="0"/>
          <w:marRight w:val="0"/>
          <w:marTop w:val="0"/>
          <w:marBottom w:val="0"/>
          <w:divBdr>
            <w:top w:val="none" w:color="auto" w:sz="0" w:space="0"/>
            <w:left w:val="none" w:color="auto" w:sz="0" w:space="0"/>
            <w:bottom w:val="none" w:color="auto" w:sz="0" w:space="0"/>
            <w:right w:val="none" w:color="auto" w:sz="0" w:space="0"/>
          </w:divBdr>
          <w:divsChild>
            <w:div w:id="1766223208">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051198021">
      <w:bodyDiv w:val="true"/>
      <w:marLeft w:val="0"/>
      <w:marRight w:val="0"/>
      <w:marTop w:val="0"/>
      <w:marBottom w:val="0"/>
      <w:divBdr>
        <w:top w:val="none" w:color="auto" w:sz="0" w:space="0"/>
        <w:left w:val="none" w:color="auto" w:sz="0" w:space="0"/>
        <w:bottom w:val="none" w:color="auto" w:sz="0" w:space="0"/>
        <w:right w:val="none" w:color="auto" w:sz="0" w:space="0"/>
      </w:divBdr>
      <w:divsChild>
        <w:div w:id="1803839774">
          <w:marLeft w:val="0"/>
          <w:marRight w:val="0"/>
          <w:marTop w:val="0"/>
          <w:marBottom w:val="0"/>
          <w:divBdr>
            <w:top w:val="none" w:color="auto" w:sz="0" w:space="0"/>
            <w:left w:val="none" w:color="auto" w:sz="0" w:space="0"/>
            <w:bottom w:val="none" w:color="auto" w:sz="0" w:space="0"/>
            <w:right w:val="none" w:color="auto" w:sz="0" w:space="0"/>
          </w:divBdr>
        </w:div>
      </w:divsChild>
    </w:div>
    <w:div w:id="1151362781">
      <w:bodyDiv w:val="true"/>
      <w:marLeft w:val="0"/>
      <w:marRight w:val="0"/>
      <w:marTop w:val="0"/>
      <w:marBottom w:val="0"/>
      <w:divBdr>
        <w:top w:val="none" w:color="auto" w:sz="0" w:space="0"/>
        <w:left w:val="none" w:color="auto" w:sz="0" w:space="0"/>
        <w:bottom w:val="none" w:color="auto" w:sz="0" w:space="0"/>
        <w:right w:val="none" w:color="auto" w:sz="0" w:space="0"/>
      </w:divBdr>
    </w:div>
    <w:div w:id="1168444344">
      <w:bodyDiv w:val="true"/>
      <w:marLeft w:val="0"/>
      <w:marRight w:val="0"/>
      <w:marTop w:val="0"/>
      <w:marBottom w:val="0"/>
      <w:divBdr>
        <w:top w:val="none" w:color="auto" w:sz="0" w:space="0"/>
        <w:left w:val="none" w:color="auto" w:sz="0" w:space="0"/>
        <w:bottom w:val="none" w:color="auto" w:sz="0" w:space="0"/>
        <w:right w:val="none" w:color="auto" w:sz="0" w:space="0"/>
      </w:divBdr>
    </w:div>
    <w:div w:id="1187401084">
      <w:bodyDiv w:val="true"/>
      <w:marLeft w:val="0"/>
      <w:marRight w:val="0"/>
      <w:marTop w:val="0"/>
      <w:marBottom w:val="0"/>
      <w:divBdr>
        <w:top w:val="none" w:color="auto" w:sz="0" w:space="0"/>
        <w:left w:val="none" w:color="auto" w:sz="0" w:space="0"/>
        <w:bottom w:val="none" w:color="auto" w:sz="0" w:space="0"/>
        <w:right w:val="none" w:color="auto" w:sz="0" w:space="0"/>
      </w:divBdr>
    </w:div>
    <w:div w:id="1214076475">
      <w:bodyDiv w:val="true"/>
      <w:marLeft w:val="0"/>
      <w:marRight w:val="0"/>
      <w:marTop w:val="0"/>
      <w:marBottom w:val="0"/>
      <w:divBdr>
        <w:top w:val="none" w:color="auto" w:sz="0" w:space="0"/>
        <w:left w:val="none" w:color="auto" w:sz="0" w:space="0"/>
        <w:bottom w:val="none" w:color="auto" w:sz="0" w:space="0"/>
        <w:right w:val="none" w:color="auto" w:sz="0" w:space="0"/>
      </w:divBdr>
      <w:divsChild>
        <w:div w:id="248078741">
          <w:marLeft w:val="547"/>
          <w:marRight w:val="0"/>
          <w:marTop w:val="0"/>
          <w:marBottom w:val="0"/>
          <w:divBdr>
            <w:top w:val="none" w:color="auto" w:sz="0" w:space="0"/>
            <w:left w:val="none" w:color="auto" w:sz="0" w:space="0"/>
            <w:bottom w:val="none" w:color="auto" w:sz="0" w:space="0"/>
            <w:right w:val="none" w:color="auto" w:sz="0" w:space="0"/>
          </w:divBdr>
        </w:div>
      </w:divsChild>
    </w:div>
    <w:div w:id="1224683898">
      <w:bodyDiv w:val="true"/>
      <w:marLeft w:val="0"/>
      <w:marRight w:val="0"/>
      <w:marTop w:val="0"/>
      <w:marBottom w:val="0"/>
      <w:divBdr>
        <w:top w:val="none" w:color="auto" w:sz="0" w:space="0"/>
        <w:left w:val="none" w:color="auto" w:sz="0" w:space="0"/>
        <w:bottom w:val="none" w:color="auto" w:sz="0" w:space="0"/>
        <w:right w:val="none" w:color="auto" w:sz="0" w:space="0"/>
      </w:divBdr>
    </w:div>
    <w:div w:id="1271815378">
      <w:bodyDiv w:val="true"/>
      <w:marLeft w:val="0"/>
      <w:marRight w:val="0"/>
      <w:marTop w:val="0"/>
      <w:marBottom w:val="0"/>
      <w:divBdr>
        <w:top w:val="none" w:color="auto" w:sz="0" w:space="0"/>
        <w:left w:val="none" w:color="auto" w:sz="0" w:space="0"/>
        <w:bottom w:val="none" w:color="auto" w:sz="0" w:space="0"/>
        <w:right w:val="none" w:color="auto" w:sz="0" w:space="0"/>
      </w:divBdr>
    </w:div>
    <w:div w:id="1311055894">
      <w:bodyDiv w:val="true"/>
      <w:marLeft w:val="0"/>
      <w:marRight w:val="0"/>
      <w:marTop w:val="0"/>
      <w:marBottom w:val="0"/>
      <w:divBdr>
        <w:top w:val="none" w:color="auto" w:sz="0" w:space="0"/>
        <w:left w:val="none" w:color="auto" w:sz="0" w:space="0"/>
        <w:bottom w:val="none" w:color="auto" w:sz="0" w:space="0"/>
        <w:right w:val="none" w:color="auto" w:sz="0" w:space="0"/>
      </w:divBdr>
    </w:div>
    <w:div w:id="1321538962">
      <w:bodyDiv w:val="true"/>
      <w:marLeft w:val="0"/>
      <w:marRight w:val="0"/>
      <w:marTop w:val="0"/>
      <w:marBottom w:val="0"/>
      <w:divBdr>
        <w:top w:val="none" w:color="auto" w:sz="0" w:space="0"/>
        <w:left w:val="none" w:color="auto" w:sz="0" w:space="0"/>
        <w:bottom w:val="none" w:color="auto" w:sz="0" w:space="0"/>
        <w:right w:val="none" w:color="auto" w:sz="0" w:space="0"/>
      </w:divBdr>
    </w:div>
    <w:div w:id="1333946671">
      <w:bodyDiv w:val="true"/>
      <w:marLeft w:val="0"/>
      <w:marRight w:val="0"/>
      <w:marTop w:val="0"/>
      <w:marBottom w:val="0"/>
      <w:divBdr>
        <w:top w:val="none" w:color="auto" w:sz="0" w:space="0"/>
        <w:left w:val="none" w:color="auto" w:sz="0" w:space="0"/>
        <w:bottom w:val="none" w:color="auto" w:sz="0" w:space="0"/>
        <w:right w:val="none" w:color="auto" w:sz="0" w:space="0"/>
      </w:divBdr>
      <w:divsChild>
        <w:div w:id="507184607">
          <w:marLeft w:val="0"/>
          <w:marRight w:val="0"/>
          <w:marTop w:val="0"/>
          <w:marBottom w:val="0"/>
          <w:divBdr>
            <w:top w:val="none" w:color="auto" w:sz="0" w:space="0"/>
            <w:left w:val="none" w:color="auto" w:sz="0" w:space="0"/>
            <w:bottom w:val="none" w:color="auto" w:sz="0" w:space="0"/>
            <w:right w:val="none" w:color="auto" w:sz="0" w:space="0"/>
          </w:divBdr>
        </w:div>
        <w:div w:id="989678873">
          <w:marLeft w:val="0"/>
          <w:marRight w:val="0"/>
          <w:marTop w:val="0"/>
          <w:marBottom w:val="0"/>
          <w:divBdr>
            <w:top w:val="none" w:color="auto" w:sz="0" w:space="0"/>
            <w:left w:val="none" w:color="auto" w:sz="0" w:space="0"/>
            <w:bottom w:val="none" w:color="auto" w:sz="0" w:space="0"/>
            <w:right w:val="none" w:color="auto" w:sz="0" w:space="0"/>
          </w:divBdr>
        </w:div>
      </w:divsChild>
    </w:div>
    <w:div w:id="1385063526">
      <w:bodyDiv w:val="true"/>
      <w:marLeft w:val="0"/>
      <w:marRight w:val="0"/>
      <w:marTop w:val="0"/>
      <w:marBottom w:val="0"/>
      <w:divBdr>
        <w:top w:val="none" w:color="auto" w:sz="0" w:space="0"/>
        <w:left w:val="none" w:color="auto" w:sz="0" w:space="0"/>
        <w:bottom w:val="none" w:color="auto" w:sz="0" w:space="0"/>
        <w:right w:val="none" w:color="auto" w:sz="0" w:space="0"/>
      </w:divBdr>
    </w:div>
    <w:div w:id="1409155498">
      <w:bodyDiv w:val="true"/>
      <w:marLeft w:val="0"/>
      <w:marRight w:val="0"/>
      <w:marTop w:val="0"/>
      <w:marBottom w:val="0"/>
      <w:divBdr>
        <w:top w:val="none" w:color="auto" w:sz="0" w:space="0"/>
        <w:left w:val="none" w:color="auto" w:sz="0" w:space="0"/>
        <w:bottom w:val="none" w:color="auto" w:sz="0" w:space="0"/>
        <w:right w:val="none" w:color="auto" w:sz="0" w:space="0"/>
      </w:divBdr>
    </w:div>
    <w:div w:id="1410925346">
      <w:bodyDiv w:val="true"/>
      <w:marLeft w:val="0"/>
      <w:marRight w:val="0"/>
      <w:marTop w:val="0"/>
      <w:marBottom w:val="0"/>
      <w:divBdr>
        <w:top w:val="none" w:color="auto" w:sz="0" w:space="0"/>
        <w:left w:val="none" w:color="auto" w:sz="0" w:space="0"/>
        <w:bottom w:val="none" w:color="auto" w:sz="0" w:space="0"/>
        <w:right w:val="none" w:color="auto" w:sz="0" w:space="0"/>
      </w:divBdr>
    </w:div>
    <w:div w:id="1425541062">
      <w:bodyDiv w:val="true"/>
      <w:marLeft w:val="0"/>
      <w:marRight w:val="0"/>
      <w:marTop w:val="0"/>
      <w:marBottom w:val="0"/>
      <w:divBdr>
        <w:top w:val="none" w:color="auto" w:sz="0" w:space="0"/>
        <w:left w:val="none" w:color="auto" w:sz="0" w:space="0"/>
        <w:bottom w:val="none" w:color="auto" w:sz="0" w:space="0"/>
        <w:right w:val="none" w:color="auto" w:sz="0" w:space="0"/>
      </w:divBdr>
      <w:divsChild>
        <w:div w:id="362101471">
          <w:marLeft w:val="0"/>
          <w:marRight w:val="0"/>
          <w:marTop w:val="0"/>
          <w:marBottom w:val="0"/>
          <w:divBdr>
            <w:top w:val="none" w:color="auto" w:sz="0" w:space="0"/>
            <w:left w:val="none" w:color="auto" w:sz="0" w:space="0"/>
            <w:bottom w:val="none" w:color="auto" w:sz="0" w:space="0"/>
            <w:right w:val="none" w:color="auto" w:sz="0" w:space="0"/>
          </w:divBdr>
        </w:div>
        <w:div w:id="479272643">
          <w:marLeft w:val="0"/>
          <w:marRight w:val="0"/>
          <w:marTop w:val="0"/>
          <w:marBottom w:val="0"/>
          <w:divBdr>
            <w:top w:val="none" w:color="auto" w:sz="0" w:space="0"/>
            <w:left w:val="none" w:color="auto" w:sz="0" w:space="0"/>
            <w:bottom w:val="none" w:color="auto" w:sz="0" w:space="0"/>
            <w:right w:val="none" w:color="auto" w:sz="0" w:space="0"/>
          </w:divBdr>
        </w:div>
        <w:div w:id="564220886">
          <w:marLeft w:val="0"/>
          <w:marRight w:val="0"/>
          <w:marTop w:val="0"/>
          <w:marBottom w:val="0"/>
          <w:divBdr>
            <w:top w:val="none" w:color="auto" w:sz="0" w:space="0"/>
            <w:left w:val="none" w:color="auto" w:sz="0" w:space="0"/>
            <w:bottom w:val="none" w:color="auto" w:sz="0" w:space="0"/>
            <w:right w:val="none" w:color="auto" w:sz="0" w:space="0"/>
          </w:divBdr>
        </w:div>
        <w:div w:id="567545078">
          <w:marLeft w:val="0"/>
          <w:marRight w:val="0"/>
          <w:marTop w:val="0"/>
          <w:marBottom w:val="0"/>
          <w:divBdr>
            <w:top w:val="none" w:color="auto" w:sz="0" w:space="0"/>
            <w:left w:val="none" w:color="auto" w:sz="0" w:space="0"/>
            <w:bottom w:val="none" w:color="auto" w:sz="0" w:space="0"/>
            <w:right w:val="none" w:color="auto" w:sz="0" w:space="0"/>
          </w:divBdr>
        </w:div>
        <w:div w:id="750857732">
          <w:marLeft w:val="0"/>
          <w:marRight w:val="0"/>
          <w:marTop w:val="0"/>
          <w:marBottom w:val="0"/>
          <w:divBdr>
            <w:top w:val="none" w:color="auto" w:sz="0" w:space="0"/>
            <w:left w:val="none" w:color="auto" w:sz="0" w:space="0"/>
            <w:bottom w:val="none" w:color="auto" w:sz="0" w:space="0"/>
            <w:right w:val="none" w:color="auto" w:sz="0" w:space="0"/>
          </w:divBdr>
        </w:div>
        <w:div w:id="797723747">
          <w:marLeft w:val="0"/>
          <w:marRight w:val="0"/>
          <w:marTop w:val="0"/>
          <w:marBottom w:val="0"/>
          <w:divBdr>
            <w:top w:val="none" w:color="auto" w:sz="0" w:space="0"/>
            <w:left w:val="none" w:color="auto" w:sz="0" w:space="0"/>
            <w:bottom w:val="none" w:color="auto" w:sz="0" w:space="0"/>
            <w:right w:val="none" w:color="auto" w:sz="0" w:space="0"/>
          </w:divBdr>
        </w:div>
        <w:div w:id="798495582">
          <w:marLeft w:val="0"/>
          <w:marRight w:val="0"/>
          <w:marTop w:val="0"/>
          <w:marBottom w:val="0"/>
          <w:divBdr>
            <w:top w:val="none" w:color="auto" w:sz="0" w:space="0"/>
            <w:left w:val="none" w:color="auto" w:sz="0" w:space="0"/>
            <w:bottom w:val="none" w:color="auto" w:sz="0" w:space="0"/>
            <w:right w:val="none" w:color="auto" w:sz="0" w:space="0"/>
          </w:divBdr>
        </w:div>
        <w:div w:id="894970101">
          <w:marLeft w:val="0"/>
          <w:marRight w:val="0"/>
          <w:marTop w:val="0"/>
          <w:marBottom w:val="0"/>
          <w:divBdr>
            <w:top w:val="none" w:color="auto" w:sz="0" w:space="0"/>
            <w:left w:val="none" w:color="auto" w:sz="0" w:space="0"/>
            <w:bottom w:val="none" w:color="auto" w:sz="0" w:space="0"/>
            <w:right w:val="none" w:color="auto" w:sz="0" w:space="0"/>
          </w:divBdr>
        </w:div>
        <w:div w:id="904337760">
          <w:marLeft w:val="0"/>
          <w:marRight w:val="0"/>
          <w:marTop w:val="0"/>
          <w:marBottom w:val="0"/>
          <w:divBdr>
            <w:top w:val="none" w:color="auto" w:sz="0" w:space="0"/>
            <w:left w:val="none" w:color="auto" w:sz="0" w:space="0"/>
            <w:bottom w:val="none" w:color="auto" w:sz="0" w:space="0"/>
            <w:right w:val="none" w:color="auto" w:sz="0" w:space="0"/>
          </w:divBdr>
        </w:div>
        <w:div w:id="1046494304">
          <w:marLeft w:val="0"/>
          <w:marRight w:val="0"/>
          <w:marTop w:val="0"/>
          <w:marBottom w:val="0"/>
          <w:divBdr>
            <w:top w:val="none" w:color="auto" w:sz="0" w:space="0"/>
            <w:left w:val="none" w:color="auto" w:sz="0" w:space="0"/>
            <w:bottom w:val="none" w:color="auto" w:sz="0" w:space="0"/>
            <w:right w:val="none" w:color="auto" w:sz="0" w:space="0"/>
          </w:divBdr>
        </w:div>
        <w:div w:id="1107113726">
          <w:marLeft w:val="0"/>
          <w:marRight w:val="0"/>
          <w:marTop w:val="0"/>
          <w:marBottom w:val="0"/>
          <w:divBdr>
            <w:top w:val="none" w:color="auto" w:sz="0" w:space="0"/>
            <w:left w:val="none" w:color="auto" w:sz="0" w:space="0"/>
            <w:bottom w:val="none" w:color="auto" w:sz="0" w:space="0"/>
            <w:right w:val="none" w:color="auto" w:sz="0" w:space="0"/>
          </w:divBdr>
        </w:div>
        <w:div w:id="1337345166">
          <w:marLeft w:val="0"/>
          <w:marRight w:val="0"/>
          <w:marTop w:val="0"/>
          <w:marBottom w:val="0"/>
          <w:divBdr>
            <w:top w:val="none" w:color="auto" w:sz="0" w:space="0"/>
            <w:left w:val="none" w:color="auto" w:sz="0" w:space="0"/>
            <w:bottom w:val="none" w:color="auto" w:sz="0" w:space="0"/>
            <w:right w:val="none" w:color="auto" w:sz="0" w:space="0"/>
          </w:divBdr>
        </w:div>
        <w:div w:id="1406342315">
          <w:marLeft w:val="0"/>
          <w:marRight w:val="0"/>
          <w:marTop w:val="0"/>
          <w:marBottom w:val="0"/>
          <w:divBdr>
            <w:top w:val="none" w:color="auto" w:sz="0" w:space="0"/>
            <w:left w:val="none" w:color="auto" w:sz="0" w:space="0"/>
            <w:bottom w:val="none" w:color="auto" w:sz="0" w:space="0"/>
            <w:right w:val="none" w:color="auto" w:sz="0" w:space="0"/>
          </w:divBdr>
        </w:div>
        <w:div w:id="1561863266">
          <w:marLeft w:val="0"/>
          <w:marRight w:val="0"/>
          <w:marTop w:val="0"/>
          <w:marBottom w:val="0"/>
          <w:divBdr>
            <w:top w:val="none" w:color="auto" w:sz="0" w:space="0"/>
            <w:left w:val="none" w:color="auto" w:sz="0" w:space="0"/>
            <w:bottom w:val="none" w:color="auto" w:sz="0" w:space="0"/>
            <w:right w:val="none" w:color="auto" w:sz="0" w:space="0"/>
          </w:divBdr>
        </w:div>
        <w:div w:id="1880388282">
          <w:marLeft w:val="0"/>
          <w:marRight w:val="0"/>
          <w:marTop w:val="0"/>
          <w:marBottom w:val="0"/>
          <w:divBdr>
            <w:top w:val="none" w:color="auto" w:sz="0" w:space="0"/>
            <w:left w:val="none" w:color="auto" w:sz="0" w:space="0"/>
            <w:bottom w:val="none" w:color="auto" w:sz="0" w:space="0"/>
            <w:right w:val="none" w:color="auto" w:sz="0" w:space="0"/>
          </w:divBdr>
        </w:div>
      </w:divsChild>
    </w:div>
    <w:div w:id="1428385380">
      <w:bodyDiv w:val="true"/>
      <w:marLeft w:val="0"/>
      <w:marRight w:val="0"/>
      <w:marTop w:val="0"/>
      <w:marBottom w:val="0"/>
      <w:divBdr>
        <w:top w:val="none" w:color="auto" w:sz="0" w:space="0"/>
        <w:left w:val="none" w:color="auto" w:sz="0" w:space="0"/>
        <w:bottom w:val="none" w:color="auto" w:sz="0" w:space="0"/>
        <w:right w:val="none" w:color="auto" w:sz="0" w:space="0"/>
      </w:divBdr>
    </w:div>
    <w:div w:id="1441948880">
      <w:bodyDiv w:val="true"/>
      <w:marLeft w:val="0"/>
      <w:marRight w:val="0"/>
      <w:marTop w:val="0"/>
      <w:marBottom w:val="0"/>
      <w:divBdr>
        <w:top w:val="none" w:color="auto" w:sz="0" w:space="0"/>
        <w:left w:val="none" w:color="auto" w:sz="0" w:space="0"/>
        <w:bottom w:val="none" w:color="auto" w:sz="0" w:space="0"/>
        <w:right w:val="none" w:color="auto" w:sz="0" w:space="0"/>
      </w:divBdr>
    </w:div>
    <w:div w:id="1461219494">
      <w:bodyDiv w:val="true"/>
      <w:marLeft w:val="0"/>
      <w:marRight w:val="0"/>
      <w:marTop w:val="0"/>
      <w:marBottom w:val="0"/>
      <w:divBdr>
        <w:top w:val="none" w:color="auto" w:sz="0" w:space="0"/>
        <w:left w:val="none" w:color="auto" w:sz="0" w:space="0"/>
        <w:bottom w:val="none" w:color="auto" w:sz="0" w:space="0"/>
        <w:right w:val="none" w:color="auto" w:sz="0" w:space="0"/>
      </w:divBdr>
      <w:divsChild>
        <w:div w:id="261884985">
          <w:marLeft w:val="0"/>
          <w:marRight w:val="0"/>
          <w:marTop w:val="0"/>
          <w:marBottom w:val="0"/>
          <w:divBdr>
            <w:top w:val="none" w:color="auto" w:sz="0" w:space="0"/>
            <w:left w:val="none" w:color="auto" w:sz="0" w:space="0"/>
            <w:bottom w:val="none" w:color="auto" w:sz="0" w:space="0"/>
            <w:right w:val="none" w:color="auto" w:sz="0" w:space="0"/>
          </w:divBdr>
        </w:div>
        <w:div w:id="369384545">
          <w:marLeft w:val="0"/>
          <w:marRight w:val="0"/>
          <w:marTop w:val="0"/>
          <w:marBottom w:val="0"/>
          <w:divBdr>
            <w:top w:val="none" w:color="auto" w:sz="0" w:space="0"/>
            <w:left w:val="none" w:color="auto" w:sz="0" w:space="0"/>
            <w:bottom w:val="none" w:color="auto" w:sz="0" w:space="0"/>
            <w:right w:val="none" w:color="auto" w:sz="0" w:space="0"/>
          </w:divBdr>
        </w:div>
        <w:div w:id="425656882">
          <w:marLeft w:val="0"/>
          <w:marRight w:val="0"/>
          <w:marTop w:val="0"/>
          <w:marBottom w:val="0"/>
          <w:divBdr>
            <w:top w:val="none" w:color="auto" w:sz="0" w:space="0"/>
            <w:left w:val="none" w:color="auto" w:sz="0" w:space="0"/>
            <w:bottom w:val="none" w:color="auto" w:sz="0" w:space="0"/>
            <w:right w:val="none" w:color="auto" w:sz="0" w:space="0"/>
          </w:divBdr>
        </w:div>
        <w:div w:id="513032141">
          <w:marLeft w:val="0"/>
          <w:marRight w:val="0"/>
          <w:marTop w:val="0"/>
          <w:marBottom w:val="0"/>
          <w:divBdr>
            <w:top w:val="none" w:color="auto" w:sz="0" w:space="0"/>
            <w:left w:val="none" w:color="auto" w:sz="0" w:space="0"/>
            <w:bottom w:val="none" w:color="auto" w:sz="0" w:space="0"/>
            <w:right w:val="none" w:color="auto" w:sz="0" w:space="0"/>
          </w:divBdr>
        </w:div>
        <w:div w:id="518855621">
          <w:marLeft w:val="0"/>
          <w:marRight w:val="0"/>
          <w:marTop w:val="0"/>
          <w:marBottom w:val="0"/>
          <w:divBdr>
            <w:top w:val="none" w:color="auto" w:sz="0" w:space="0"/>
            <w:left w:val="none" w:color="auto" w:sz="0" w:space="0"/>
            <w:bottom w:val="none" w:color="auto" w:sz="0" w:space="0"/>
            <w:right w:val="none" w:color="auto" w:sz="0" w:space="0"/>
          </w:divBdr>
        </w:div>
        <w:div w:id="691153288">
          <w:marLeft w:val="0"/>
          <w:marRight w:val="0"/>
          <w:marTop w:val="0"/>
          <w:marBottom w:val="0"/>
          <w:divBdr>
            <w:top w:val="none" w:color="auto" w:sz="0" w:space="0"/>
            <w:left w:val="none" w:color="auto" w:sz="0" w:space="0"/>
            <w:bottom w:val="none" w:color="auto" w:sz="0" w:space="0"/>
            <w:right w:val="none" w:color="auto" w:sz="0" w:space="0"/>
          </w:divBdr>
        </w:div>
        <w:div w:id="992637008">
          <w:marLeft w:val="0"/>
          <w:marRight w:val="0"/>
          <w:marTop w:val="0"/>
          <w:marBottom w:val="0"/>
          <w:divBdr>
            <w:top w:val="none" w:color="auto" w:sz="0" w:space="0"/>
            <w:left w:val="none" w:color="auto" w:sz="0" w:space="0"/>
            <w:bottom w:val="none" w:color="auto" w:sz="0" w:space="0"/>
            <w:right w:val="none" w:color="auto" w:sz="0" w:space="0"/>
          </w:divBdr>
        </w:div>
        <w:div w:id="1060059842">
          <w:marLeft w:val="0"/>
          <w:marRight w:val="0"/>
          <w:marTop w:val="0"/>
          <w:marBottom w:val="0"/>
          <w:divBdr>
            <w:top w:val="none" w:color="auto" w:sz="0" w:space="0"/>
            <w:left w:val="none" w:color="auto" w:sz="0" w:space="0"/>
            <w:bottom w:val="none" w:color="auto" w:sz="0" w:space="0"/>
            <w:right w:val="none" w:color="auto" w:sz="0" w:space="0"/>
          </w:divBdr>
        </w:div>
        <w:div w:id="1642997045">
          <w:marLeft w:val="0"/>
          <w:marRight w:val="0"/>
          <w:marTop w:val="0"/>
          <w:marBottom w:val="0"/>
          <w:divBdr>
            <w:top w:val="none" w:color="auto" w:sz="0" w:space="0"/>
            <w:left w:val="none" w:color="auto" w:sz="0" w:space="0"/>
            <w:bottom w:val="none" w:color="auto" w:sz="0" w:space="0"/>
            <w:right w:val="none" w:color="auto" w:sz="0" w:space="0"/>
          </w:divBdr>
        </w:div>
        <w:div w:id="1741247518">
          <w:marLeft w:val="0"/>
          <w:marRight w:val="0"/>
          <w:marTop w:val="0"/>
          <w:marBottom w:val="0"/>
          <w:divBdr>
            <w:top w:val="none" w:color="auto" w:sz="0" w:space="0"/>
            <w:left w:val="none" w:color="auto" w:sz="0" w:space="0"/>
            <w:bottom w:val="none" w:color="auto" w:sz="0" w:space="0"/>
            <w:right w:val="none" w:color="auto" w:sz="0" w:space="0"/>
          </w:divBdr>
        </w:div>
        <w:div w:id="1785617209">
          <w:marLeft w:val="0"/>
          <w:marRight w:val="0"/>
          <w:marTop w:val="0"/>
          <w:marBottom w:val="0"/>
          <w:divBdr>
            <w:top w:val="none" w:color="auto" w:sz="0" w:space="0"/>
            <w:left w:val="none" w:color="auto" w:sz="0" w:space="0"/>
            <w:bottom w:val="none" w:color="auto" w:sz="0" w:space="0"/>
            <w:right w:val="none" w:color="auto" w:sz="0" w:space="0"/>
          </w:divBdr>
        </w:div>
        <w:div w:id="1834948299">
          <w:marLeft w:val="0"/>
          <w:marRight w:val="0"/>
          <w:marTop w:val="0"/>
          <w:marBottom w:val="0"/>
          <w:divBdr>
            <w:top w:val="none" w:color="auto" w:sz="0" w:space="0"/>
            <w:left w:val="none" w:color="auto" w:sz="0" w:space="0"/>
            <w:bottom w:val="none" w:color="auto" w:sz="0" w:space="0"/>
            <w:right w:val="none" w:color="auto" w:sz="0" w:space="0"/>
          </w:divBdr>
        </w:div>
        <w:div w:id="1848523301">
          <w:marLeft w:val="0"/>
          <w:marRight w:val="0"/>
          <w:marTop w:val="0"/>
          <w:marBottom w:val="0"/>
          <w:divBdr>
            <w:top w:val="none" w:color="auto" w:sz="0" w:space="0"/>
            <w:left w:val="none" w:color="auto" w:sz="0" w:space="0"/>
            <w:bottom w:val="none" w:color="auto" w:sz="0" w:space="0"/>
            <w:right w:val="none" w:color="auto" w:sz="0" w:space="0"/>
          </w:divBdr>
        </w:div>
        <w:div w:id="2024166423">
          <w:marLeft w:val="0"/>
          <w:marRight w:val="0"/>
          <w:marTop w:val="0"/>
          <w:marBottom w:val="0"/>
          <w:divBdr>
            <w:top w:val="none" w:color="auto" w:sz="0" w:space="0"/>
            <w:left w:val="none" w:color="auto" w:sz="0" w:space="0"/>
            <w:bottom w:val="none" w:color="auto" w:sz="0" w:space="0"/>
            <w:right w:val="none" w:color="auto" w:sz="0" w:space="0"/>
          </w:divBdr>
        </w:div>
        <w:div w:id="2069647520">
          <w:marLeft w:val="0"/>
          <w:marRight w:val="0"/>
          <w:marTop w:val="0"/>
          <w:marBottom w:val="0"/>
          <w:divBdr>
            <w:top w:val="none" w:color="auto" w:sz="0" w:space="0"/>
            <w:left w:val="none" w:color="auto" w:sz="0" w:space="0"/>
            <w:bottom w:val="none" w:color="auto" w:sz="0" w:space="0"/>
            <w:right w:val="none" w:color="auto" w:sz="0" w:space="0"/>
          </w:divBdr>
        </w:div>
      </w:divsChild>
    </w:div>
    <w:div w:id="1461462180">
      <w:bodyDiv w:val="true"/>
      <w:marLeft w:val="0"/>
      <w:marRight w:val="0"/>
      <w:marTop w:val="0"/>
      <w:marBottom w:val="0"/>
      <w:divBdr>
        <w:top w:val="none" w:color="auto" w:sz="0" w:space="0"/>
        <w:left w:val="none" w:color="auto" w:sz="0" w:space="0"/>
        <w:bottom w:val="none" w:color="auto" w:sz="0" w:space="0"/>
        <w:right w:val="none" w:color="auto" w:sz="0" w:space="0"/>
      </w:divBdr>
      <w:divsChild>
        <w:div w:id="519197690">
          <w:marLeft w:val="0"/>
          <w:marRight w:val="0"/>
          <w:marTop w:val="0"/>
          <w:marBottom w:val="0"/>
          <w:divBdr>
            <w:top w:val="none" w:color="auto" w:sz="0" w:space="0"/>
            <w:left w:val="none" w:color="auto" w:sz="0" w:space="0"/>
            <w:bottom w:val="none" w:color="auto" w:sz="0" w:space="0"/>
            <w:right w:val="none" w:color="auto" w:sz="0" w:space="0"/>
          </w:divBdr>
          <w:divsChild>
            <w:div w:id="77677310">
              <w:marLeft w:val="0"/>
              <w:marRight w:val="0"/>
              <w:marTop w:val="0"/>
              <w:marBottom w:val="0"/>
              <w:divBdr>
                <w:top w:val="none" w:color="auto" w:sz="0" w:space="0"/>
                <w:left w:val="none" w:color="auto" w:sz="0" w:space="0"/>
                <w:bottom w:val="none" w:color="auto" w:sz="0" w:space="0"/>
                <w:right w:val="none" w:color="auto" w:sz="0" w:space="0"/>
              </w:divBdr>
            </w:div>
            <w:div w:id="525945212">
              <w:marLeft w:val="0"/>
              <w:marRight w:val="0"/>
              <w:marTop w:val="0"/>
              <w:marBottom w:val="0"/>
              <w:divBdr>
                <w:top w:val="none" w:color="auto" w:sz="0" w:space="0"/>
                <w:left w:val="none" w:color="auto" w:sz="0" w:space="0"/>
                <w:bottom w:val="none" w:color="auto" w:sz="0" w:space="0"/>
                <w:right w:val="none" w:color="auto" w:sz="0" w:space="0"/>
              </w:divBdr>
            </w:div>
            <w:div w:id="688919551">
              <w:marLeft w:val="0"/>
              <w:marRight w:val="0"/>
              <w:marTop w:val="0"/>
              <w:marBottom w:val="0"/>
              <w:divBdr>
                <w:top w:val="none" w:color="auto" w:sz="0" w:space="0"/>
                <w:left w:val="none" w:color="auto" w:sz="0" w:space="0"/>
                <w:bottom w:val="none" w:color="auto" w:sz="0" w:space="0"/>
                <w:right w:val="none" w:color="auto" w:sz="0" w:space="0"/>
              </w:divBdr>
            </w:div>
          </w:divsChild>
        </w:div>
        <w:div w:id="1754163290">
          <w:marLeft w:val="0"/>
          <w:marRight w:val="0"/>
          <w:marTop w:val="0"/>
          <w:marBottom w:val="0"/>
          <w:divBdr>
            <w:top w:val="none" w:color="auto" w:sz="0" w:space="0"/>
            <w:left w:val="none" w:color="auto" w:sz="0" w:space="0"/>
            <w:bottom w:val="none" w:color="auto" w:sz="0" w:space="0"/>
            <w:right w:val="none" w:color="auto" w:sz="0" w:space="0"/>
          </w:divBdr>
          <w:divsChild>
            <w:div w:id="951938005">
              <w:marLeft w:val="0"/>
              <w:marRight w:val="0"/>
              <w:marTop w:val="0"/>
              <w:marBottom w:val="0"/>
              <w:divBdr>
                <w:top w:val="none" w:color="auto" w:sz="0" w:space="0"/>
                <w:left w:val="none" w:color="auto" w:sz="0" w:space="0"/>
                <w:bottom w:val="none" w:color="auto" w:sz="0" w:space="0"/>
                <w:right w:val="none" w:color="auto" w:sz="0" w:space="0"/>
              </w:divBdr>
            </w:div>
          </w:divsChild>
        </w:div>
      </w:divsChild>
    </w:div>
    <w:div w:id="1491293446">
      <w:bodyDiv w:val="true"/>
      <w:marLeft w:val="0"/>
      <w:marRight w:val="0"/>
      <w:marTop w:val="0"/>
      <w:marBottom w:val="0"/>
      <w:divBdr>
        <w:top w:val="none" w:color="auto" w:sz="0" w:space="0"/>
        <w:left w:val="none" w:color="auto" w:sz="0" w:space="0"/>
        <w:bottom w:val="none" w:color="auto" w:sz="0" w:space="0"/>
        <w:right w:val="none" w:color="auto" w:sz="0" w:space="0"/>
      </w:divBdr>
    </w:div>
    <w:div w:id="1551576902">
      <w:bodyDiv w:val="true"/>
      <w:marLeft w:val="0"/>
      <w:marRight w:val="0"/>
      <w:marTop w:val="0"/>
      <w:marBottom w:val="0"/>
      <w:divBdr>
        <w:top w:val="none" w:color="auto" w:sz="0" w:space="0"/>
        <w:left w:val="none" w:color="auto" w:sz="0" w:space="0"/>
        <w:bottom w:val="none" w:color="auto" w:sz="0" w:space="0"/>
        <w:right w:val="none" w:color="auto" w:sz="0" w:space="0"/>
      </w:divBdr>
    </w:div>
    <w:div w:id="1567107644">
      <w:bodyDiv w:val="true"/>
      <w:marLeft w:val="0"/>
      <w:marRight w:val="0"/>
      <w:marTop w:val="0"/>
      <w:marBottom w:val="0"/>
      <w:divBdr>
        <w:top w:val="none" w:color="auto" w:sz="0" w:space="0"/>
        <w:left w:val="none" w:color="auto" w:sz="0" w:space="0"/>
        <w:bottom w:val="none" w:color="auto" w:sz="0" w:space="0"/>
        <w:right w:val="none" w:color="auto" w:sz="0" w:space="0"/>
      </w:divBdr>
    </w:div>
    <w:div w:id="1571502231">
      <w:bodyDiv w:val="true"/>
      <w:marLeft w:val="0"/>
      <w:marRight w:val="0"/>
      <w:marTop w:val="0"/>
      <w:marBottom w:val="0"/>
      <w:divBdr>
        <w:top w:val="none" w:color="auto" w:sz="0" w:space="0"/>
        <w:left w:val="none" w:color="auto" w:sz="0" w:space="0"/>
        <w:bottom w:val="none" w:color="auto" w:sz="0" w:space="0"/>
        <w:right w:val="none" w:color="auto" w:sz="0" w:space="0"/>
      </w:divBdr>
    </w:div>
    <w:div w:id="1604919361">
      <w:bodyDiv w:val="true"/>
      <w:marLeft w:val="0"/>
      <w:marRight w:val="0"/>
      <w:marTop w:val="0"/>
      <w:marBottom w:val="0"/>
      <w:divBdr>
        <w:top w:val="none" w:color="auto" w:sz="0" w:space="0"/>
        <w:left w:val="none" w:color="auto" w:sz="0" w:space="0"/>
        <w:bottom w:val="none" w:color="auto" w:sz="0" w:space="0"/>
        <w:right w:val="none" w:color="auto" w:sz="0" w:space="0"/>
      </w:divBdr>
    </w:div>
    <w:div w:id="1609505145">
      <w:bodyDiv w:val="true"/>
      <w:marLeft w:val="0"/>
      <w:marRight w:val="0"/>
      <w:marTop w:val="0"/>
      <w:marBottom w:val="0"/>
      <w:divBdr>
        <w:top w:val="none" w:color="auto" w:sz="0" w:space="0"/>
        <w:left w:val="none" w:color="auto" w:sz="0" w:space="0"/>
        <w:bottom w:val="none" w:color="auto" w:sz="0" w:space="0"/>
        <w:right w:val="none" w:color="auto" w:sz="0" w:space="0"/>
      </w:divBdr>
    </w:div>
    <w:div w:id="1620799574">
      <w:bodyDiv w:val="true"/>
      <w:marLeft w:val="0"/>
      <w:marRight w:val="0"/>
      <w:marTop w:val="0"/>
      <w:marBottom w:val="0"/>
      <w:divBdr>
        <w:top w:val="none" w:color="auto" w:sz="0" w:space="0"/>
        <w:left w:val="none" w:color="auto" w:sz="0" w:space="0"/>
        <w:bottom w:val="none" w:color="auto" w:sz="0" w:space="0"/>
        <w:right w:val="none" w:color="auto" w:sz="0" w:space="0"/>
      </w:divBdr>
    </w:div>
    <w:div w:id="1633707432">
      <w:bodyDiv w:val="true"/>
      <w:marLeft w:val="0"/>
      <w:marRight w:val="0"/>
      <w:marTop w:val="0"/>
      <w:marBottom w:val="0"/>
      <w:divBdr>
        <w:top w:val="none" w:color="auto" w:sz="0" w:space="0"/>
        <w:left w:val="none" w:color="auto" w:sz="0" w:space="0"/>
        <w:bottom w:val="none" w:color="auto" w:sz="0" w:space="0"/>
        <w:right w:val="none" w:color="auto" w:sz="0" w:space="0"/>
      </w:divBdr>
    </w:div>
    <w:div w:id="1642882170">
      <w:bodyDiv w:val="true"/>
      <w:marLeft w:val="0"/>
      <w:marRight w:val="0"/>
      <w:marTop w:val="0"/>
      <w:marBottom w:val="0"/>
      <w:divBdr>
        <w:top w:val="none" w:color="auto" w:sz="0" w:space="0"/>
        <w:left w:val="none" w:color="auto" w:sz="0" w:space="0"/>
        <w:bottom w:val="none" w:color="auto" w:sz="0" w:space="0"/>
        <w:right w:val="none" w:color="auto" w:sz="0" w:space="0"/>
      </w:divBdr>
    </w:div>
    <w:div w:id="1670717431">
      <w:bodyDiv w:val="true"/>
      <w:marLeft w:val="0"/>
      <w:marRight w:val="0"/>
      <w:marTop w:val="0"/>
      <w:marBottom w:val="0"/>
      <w:divBdr>
        <w:top w:val="none" w:color="auto" w:sz="0" w:space="0"/>
        <w:left w:val="none" w:color="auto" w:sz="0" w:space="0"/>
        <w:bottom w:val="none" w:color="auto" w:sz="0" w:space="0"/>
        <w:right w:val="none" w:color="auto" w:sz="0" w:space="0"/>
      </w:divBdr>
    </w:div>
    <w:div w:id="1679843856">
      <w:bodyDiv w:val="true"/>
      <w:marLeft w:val="0"/>
      <w:marRight w:val="0"/>
      <w:marTop w:val="0"/>
      <w:marBottom w:val="0"/>
      <w:divBdr>
        <w:top w:val="none" w:color="auto" w:sz="0" w:space="0"/>
        <w:left w:val="none" w:color="auto" w:sz="0" w:space="0"/>
        <w:bottom w:val="none" w:color="auto" w:sz="0" w:space="0"/>
        <w:right w:val="none" w:color="auto" w:sz="0" w:space="0"/>
      </w:divBdr>
    </w:div>
    <w:div w:id="1697343632">
      <w:bodyDiv w:val="true"/>
      <w:marLeft w:val="0"/>
      <w:marRight w:val="0"/>
      <w:marTop w:val="0"/>
      <w:marBottom w:val="0"/>
      <w:divBdr>
        <w:top w:val="none" w:color="auto" w:sz="0" w:space="0"/>
        <w:left w:val="none" w:color="auto" w:sz="0" w:space="0"/>
        <w:bottom w:val="none" w:color="auto" w:sz="0" w:space="0"/>
        <w:right w:val="none" w:color="auto" w:sz="0" w:space="0"/>
      </w:divBdr>
      <w:divsChild>
        <w:div w:id="1653753353">
          <w:marLeft w:val="547"/>
          <w:marRight w:val="0"/>
          <w:marTop w:val="0"/>
          <w:marBottom w:val="0"/>
          <w:divBdr>
            <w:top w:val="none" w:color="auto" w:sz="0" w:space="0"/>
            <w:left w:val="none" w:color="auto" w:sz="0" w:space="0"/>
            <w:bottom w:val="none" w:color="auto" w:sz="0" w:space="0"/>
            <w:right w:val="none" w:color="auto" w:sz="0" w:space="0"/>
          </w:divBdr>
        </w:div>
      </w:divsChild>
    </w:div>
    <w:div w:id="1710951247">
      <w:bodyDiv w:val="true"/>
      <w:marLeft w:val="0"/>
      <w:marRight w:val="0"/>
      <w:marTop w:val="0"/>
      <w:marBottom w:val="0"/>
      <w:divBdr>
        <w:top w:val="none" w:color="auto" w:sz="0" w:space="0"/>
        <w:left w:val="none" w:color="auto" w:sz="0" w:space="0"/>
        <w:bottom w:val="none" w:color="auto" w:sz="0" w:space="0"/>
        <w:right w:val="none" w:color="auto" w:sz="0" w:space="0"/>
      </w:divBdr>
    </w:div>
    <w:div w:id="1737240420">
      <w:bodyDiv w:val="true"/>
      <w:marLeft w:val="0"/>
      <w:marRight w:val="0"/>
      <w:marTop w:val="0"/>
      <w:marBottom w:val="0"/>
      <w:divBdr>
        <w:top w:val="none" w:color="auto" w:sz="0" w:space="0"/>
        <w:left w:val="none" w:color="auto" w:sz="0" w:space="0"/>
        <w:bottom w:val="none" w:color="auto" w:sz="0" w:space="0"/>
        <w:right w:val="none" w:color="auto" w:sz="0" w:space="0"/>
      </w:divBdr>
    </w:div>
    <w:div w:id="1743402729">
      <w:bodyDiv w:val="true"/>
      <w:marLeft w:val="0"/>
      <w:marRight w:val="0"/>
      <w:marTop w:val="0"/>
      <w:marBottom w:val="0"/>
      <w:divBdr>
        <w:top w:val="none" w:color="auto" w:sz="0" w:space="0"/>
        <w:left w:val="none" w:color="auto" w:sz="0" w:space="0"/>
        <w:bottom w:val="none" w:color="auto" w:sz="0" w:space="0"/>
        <w:right w:val="none" w:color="auto" w:sz="0" w:space="0"/>
      </w:divBdr>
      <w:divsChild>
        <w:div w:id="1950701647">
          <w:marLeft w:val="547"/>
          <w:marRight w:val="0"/>
          <w:marTop w:val="0"/>
          <w:marBottom w:val="0"/>
          <w:divBdr>
            <w:top w:val="none" w:color="auto" w:sz="0" w:space="0"/>
            <w:left w:val="none" w:color="auto" w:sz="0" w:space="0"/>
            <w:bottom w:val="none" w:color="auto" w:sz="0" w:space="0"/>
            <w:right w:val="none" w:color="auto" w:sz="0" w:space="0"/>
          </w:divBdr>
        </w:div>
      </w:divsChild>
    </w:div>
    <w:div w:id="1748379978">
      <w:bodyDiv w:val="true"/>
      <w:marLeft w:val="0"/>
      <w:marRight w:val="0"/>
      <w:marTop w:val="0"/>
      <w:marBottom w:val="0"/>
      <w:divBdr>
        <w:top w:val="none" w:color="auto" w:sz="0" w:space="0"/>
        <w:left w:val="none" w:color="auto" w:sz="0" w:space="0"/>
        <w:bottom w:val="none" w:color="auto" w:sz="0" w:space="0"/>
        <w:right w:val="none" w:color="auto" w:sz="0" w:space="0"/>
      </w:divBdr>
    </w:div>
    <w:div w:id="1767387006">
      <w:bodyDiv w:val="true"/>
      <w:marLeft w:val="0"/>
      <w:marRight w:val="0"/>
      <w:marTop w:val="0"/>
      <w:marBottom w:val="0"/>
      <w:divBdr>
        <w:top w:val="none" w:color="auto" w:sz="0" w:space="0"/>
        <w:left w:val="none" w:color="auto" w:sz="0" w:space="0"/>
        <w:bottom w:val="none" w:color="auto" w:sz="0" w:space="0"/>
        <w:right w:val="none" w:color="auto" w:sz="0" w:space="0"/>
      </w:divBdr>
      <w:divsChild>
        <w:div w:id="365568932">
          <w:marLeft w:val="547"/>
          <w:marRight w:val="0"/>
          <w:marTop w:val="0"/>
          <w:marBottom w:val="0"/>
          <w:divBdr>
            <w:top w:val="none" w:color="auto" w:sz="0" w:space="0"/>
            <w:left w:val="none" w:color="auto" w:sz="0" w:space="0"/>
            <w:bottom w:val="none" w:color="auto" w:sz="0" w:space="0"/>
            <w:right w:val="none" w:color="auto" w:sz="0" w:space="0"/>
          </w:divBdr>
        </w:div>
      </w:divsChild>
    </w:div>
    <w:div w:id="1792820655">
      <w:bodyDiv w:val="true"/>
      <w:marLeft w:val="0"/>
      <w:marRight w:val="0"/>
      <w:marTop w:val="0"/>
      <w:marBottom w:val="0"/>
      <w:divBdr>
        <w:top w:val="none" w:color="auto" w:sz="0" w:space="0"/>
        <w:left w:val="none" w:color="auto" w:sz="0" w:space="0"/>
        <w:bottom w:val="none" w:color="auto" w:sz="0" w:space="0"/>
        <w:right w:val="none" w:color="auto" w:sz="0" w:space="0"/>
      </w:divBdr>
      <w:divsChild>
        <w:div w:id="531111349">
          <w:marLeft w:val="0"/>
          <w:marRight w:val="0"/>
          <w:marTop w:val="0"/>
          <w:marBottom w:val="0"/>
          <w:divBdr>
            <w:top w:val="none" w:color="auto" w:sz="0" w:space="0"/>
            <w:left w:val="none" w:color="auto" w:sz="0" w:space="0"/>
            <w:bottom w:val="none" w:color="auto" w:sz="0" w:space="0"/>
            <w:right w:val="none" w:color="auto" w:sz="0" w:space="0"/>
          </w:divBdr>
        </w:div>
        <w:div w:id="1145854655">
          <w:marLeft w:val="0"/>
          <w:marRight w:val="0"/>
          <w:marTop w:val="0"/>
          <w:marBottom w:val="0"/>
          <w:divBdr>
            <w:top w:val="none" w:color="auto" w:sz="0" w:space="0"/>
            <w:left w:val="none" w:color="auto" w:sz="0" w:space="0"/>
            <w:bottom w:val="none" w:color="auto" w:sz="0" w:space="0"/>
            <w:right w:val="none" w:color="auto" w:sz="0" w:space="0"/>
          </w:divBdr>
        </w:div>
      </w:divsChild>
    </w:div>
    <w:div w:id="1796945377">
      <w:bodyDiv w:val="true"/>
      <w:marLeft w:val="0"/>
      <w:marRight w:val="0"/>
      <w:marTop w:val="0"/>
      <w:marBottom w:val="0"/>
      <w:divBdr>
        <w:top w:val="none" w:color="auto" w:sz="0" w:space="0"/>
        <w:left w:val="none" w:color="auto" w:sz="0" w:space="0"/>
        <w:bottom w:val="none" w:color="auto" w:sz="0" w:space="0"/>
        <w:right w:val="none" w:color="auto" w:sz="0" w:space="0"/>
      </w:divBdr>
    </w:div>
    <w:div w:id="1861385700">
      <w:bodyDiv w:val="true"/>
      <w:marLeft w:val="0"/>
      <w:marRight w:val="0"/>
      <w:marTop w:val="0"/>
      <w:marBottom w:val="0"/>
      <w:divBdr>
        <w:top w:val="none" w:color="auto" w:sz="0" w:space="0"/>
        <w:left w:val="none" w:color="auto" w:sz="0" w:space="0"/>
        <w:bottom w:val="none" w:color="auto" w:sz="0" w:space="0"/>
        <w:right w:val="none" w:color="auto" w:sz="0" w:space="0"/>
      </w:divBdr>
    </w:div>
    <w:div w:id="1933851171">
      <w:bodyDiv w:val="true"/>
      <w:marLeft w:val="0"/>
      <w:marRight w:val="0"/>
      <w:marTop w:val="0"/>
      <w:marBottom w:val="0"/>
      <w:divBdr>
        <w:top w:val="none" w:color="auto" w:sz="0" w:space="0"/>
        <w:left w:val="none" w:color="auto" w:sz="0" w:space="0"/>
        <w:bottom w:val="none" w:color="auto" w:sz="0" w:space="0"/>
        <w:right w:val="none" w:color="auto" w:sz="0" w:space="0"/>
      </w:divBdr>
    </w:div>
    <w:div w:id="1937324818">
      <w:bodyDiv w:val="true"/>
      <w:marLeft w:val="0"/>
      <w:marRight w:val="0"/>
      <w:marTop w:val="0"/>
      <w:marBottom w:val="0"/>
      <w:divBdr>
        <w:top w:val="none" w:color="auto" w:sz="0" w:space="0"/>
        <w:left w:val="none" w:color="auto" w:sz="0" w:space="0"/>
        <w:bottom w:val="none" w:color="auto" w:sz="0" w:space="0"/>
        <w:right w:val="none" w:color="auto" w:sz="0" w:space="0"/>
      </w:divBdr>
    </w:div>
    <w:div w:id="1939751816">
      <w:bodyDiv w:val="true"/>
      <w:marLeft w:val="0"/>
      <w:marRight w:val="0"/>
      <w:marTop w:val="0"/>
      <w:marBottom w:val="0"/>
      <w:divBdr>
        <w:top w:val="none" w:color="auto" w:sz="0" w:space="0"/>
        <w:left w:val="none" w:color="auto" w:sz="0" w:space="0"/>
        <w:bottom w:val="none" w:color="auto" w:sz="0" w:space="0"/>
        <w:right w:val="none" w:color="auto" w:sz="0" w:space="0"/>
      </w:divBdr>
    </w:div>
    <w:div w:id="1994403658">
      <w:bodyDiv w:val="true"/>
      <w:marLeft w:val="0"/>
      <w:marRight w:val="0"/>
      <w:marTop w:val="0"/>
      <w:marBottom w:val="0"/>
      <w:divBdr>
        <w:top w:val="none" w:color="auto" w:sz="0" w:space="0"/>
        <w:left w:val="none" w:color="auto" w:sz="0" w:space="0"/>
        <w:bottom w:val="none" w:color="auto" w:sz="0" w:space="0"/>
        <w:right w:val="none" w:color="auto" w:sz="0" w:space="0"/>
      </w:divBdr>
      <w:divsChild>
        <w:div w:id="87389921">
          <w:marLeft w:val="0"/>
          <w:marRight w:val="0"/>
          <w:marTop w:val="0"/>
          <w:marBottom w:val="0"/>
          <w:divBdr>
            <w:top w:val="none" w:color="auto" w:sz="0" w:space="0"/>
            <w:left w:val="none" w:color="auto" w:sz="0" w:space="0"/>
            <w:bottom w:val="none" w:color="auto" w:sz="0" w:space="0"/>
            <w:right w:val="none" w:color="auto" w:sz="0" w:space="0"/>
          </w:divBdr>
        </w:div>
        <w:div w:id="352652972">
          <w:marLeft w:val="0"/>
          <w:marRight w:val="0"/>
          <w:marTop w:val="0"/>
          <w:marBottom w:val="0"/>
          <w:divBdr>
            <w:top w:val="none" w:color="auto" w:sz="0" w:space="0"/>
            <w:left w:val="none" w:color="auto" w:sz="0" w:space="0"/>
            <w:bottom w:val="none" w:color="auto" w:sz="0" w:space="0"/>
            <w:right w:val="none" w:color="auto" w:sz="0" w:space="0"/>
          </w:divBdr>
        </w:div>
        <w:div w:id="423841172">
          <w:marLeft w:val="0"/>
          <w:marRight w:val="0"/>
          <w:marTop w:val="0"/>
          <w:marBottom w:val="0"/>
          <w:divBdr>
            <w:top w:val="none" w:color="auto" w:sz="0" w:space="0"/>
            <w:left w:val="none" w:color="auto" w:sz="0" w:space="0"/>
            <w:bottom w:val="none" w:color="auto" w:sz="0" w:space="0"/>
            <w:right w:val="none" w:color="auto" w:sz="0" w:space="0"/>
          </w:divBdr>
        </w:div>
        <w:div w:id="427385377">
          <w:marLeft w:val="0"/>
          <w:marRight w:val="0"/>
          <w:marTop w:val="0"/>
          <w:marBottom w:val="0"/>
          <w:divBdr>
            <w:top w:val="none" w:color="auto" w:sz="0" w:space="0"/>
            <w:left w:val="none" w:color="auto" w:sz="0" w:space="0"/>
            <w:bottom w:val="none" w:color="auto" w:sz="0" w:space="0"/>
            <w:right w:val="none" w:color="auto" w:sz="0" w:space="0"/>
          </w:divBdr>
        </w:div>
        <w:div w:id="571737145">
          <w:marLeft w:val="0"/>
          <w:marRight w:val="0"/>
          <w:marTop w:val="0"/>
          <w:marBottom w:val="0"/>
          <w:divBdr>
            <w:top w:val="none" w:color="auto" w:sz="0" w:space="0"/>
            <w:left w:val="none" w:color="auto" w:sz="0" w:space="0"/>
            <w:bottom w:val="none" w:color="auto" w:sz="0" w:space="0"/>
            <w:right w:val="none" w:color="auto" w:sz="0" w:space="0"/>
          </w:divBdr>
        </w:div>
        <w:div w:id="637418583">
          <w:marLeft w:val="0"/>
          <w:marRight w:val="0"/>
          <w:marTop w:val="0"/>
          <w:marBottom w:val="0"/>
          <w:divBdr>
            <w:top w:val="none" w:color="auto" w:sz="0" w:space="0"/>
            <w:left w:val="none" w:color="auto" w:sz="0" w:space="0"/>
            <w:bottom w:val="none" w:color="auto" w:sz="0" w:space="0"/>
            <w:right w:val="none" w:color="auto" w:sz="0" w:space="0"/>
          </w:divBdr>
        </w:div>
        <w:div w:id="671761310">
          <w:marLeft w:val="0"/>
          <w:marRight w:val="0"/>
          <w:marTop w:val="0"/>
          <w:marBottom w:val="0"/>
          <w:divBdr>
            <w:top w:val="none" w:color="auto" w:sz="0" w:space="0"/>
            <w:left w:val="none" w:color="auto" w:sz="0" w:space="0"/>
            <w:bottom w:val="none" w:color="auto" w:sz="0" w:space="0"/>
            <w:right w:val="none" w:color="auto" w:sz="0" w:space="0"/>
          </w:divBdr>
        </w:div>
        <w:div w:id="685328666">
          <w:marLeft w:val="0"/>
          <w:marRight w:val="0"/>
          <w:marTop w:val="0"/>
          <w:marBottom w:val="0"/>
          <w:divBdr>
            <w:top w:val="none" w:color="auto" w:sz="0" w:space="0"/>
            <w:left w:val="none" w:color="auto" w:sz="0" w:space="0"/>
            <w:bottom w:val="none" w:color="auto" w:sz="0" w:space="0"/>
            <w:right w:val="none" w:color="auto" w:sz="0" w:space="0"/>
          </w:divBdr>
        </w:div>
        <w:div w:id="972176645">
          <w:marLeft w:val="0"/>
          <w:marRight w:val="0"/>
          <w:marTop w:val="0"/>
          <w:marBottom w:val="0"/>
          <w:divBdr>
            <w:top w:val="none" w:color="auto" w:sz="0" w:space="0"/>
            <w:left w:val="none" w:color="auto" w:sz="0" w:space="0"/>
            <w:bottom w:val="none" w:color="auto" w:sz="0" w:space="0"/>
            <w:right w:val="none" w:color="auto" w:sz="0" w:space="0"/>
          </w:divBdr>
        </w:div>
        <w:div w:id="1019115823">
          <w:marLeft w:val="0"/>
          <w:marRight w:val="0"/>
          <w:marTop w:val="0"/>
          <w:marBottom w:val="0"/>
          <w:divBdr>
            <w:top w:val="none" w:color="auto" w:sz="0" w:space="0"/>
            <w:left w:val="none" w:color="auto" w:sz="0" w:space="0"/>
            <w:bottom w:val="none" w:color="auto" w:sz="0" w:space="0"/>
            <w:right w:val="none" w:color="auto" w:sz="0" w:space="0"/>
          </w:divBdr>
        </w:div>
        <w:div w:id="1186098176">
          <w:marLeft w:val="0"/>
          <w:marRight w:val="0"/>
          <w:marTop w:val="0"/>
          <w:marBottom w:val="0"/>
          <w:divBdr>
            <w:top w:val="none" w:color="auto" w:sz="0" w:space="0"/>
            <w:left w:val="none" w:color="auto" w:sz="0" w:space="0"/>
            <w:bottom w:val="none" w:color="auto" w:sz="0" w:space="0"/>
            <w:right w:val="none" w:color="auto" w:sz="0" w:space="0"/>
          </w:divBdr>
        </w:div>
        <w:div w:id="1431663261">
          <w:marLeft w:val="0"/>
          <w:marRight w:val="0"/>
          <w:marTop w:val="0"/>
          <w:marBottom w:val="0"/>
          <w:divBdr>
            <w:top w:val="none" w:color="auto" w:sz="0" w:space="0"/>
            <w:left w:val="none" w:color="auto" w:sz="0" w:space="0"/>
            <w:bottom w:val="none" w:color="auto" w:sz="0" w:space="0"/>
            <w:right w:val="none" w:color="auto" w:sz="0" w:space="0"/>
          </w:divBdr>
        </w:div>
        <w:div w:id="1546715827">
          <w:marLeft w:val="0"/>
          <w:marRight w:val="0"/>
          <w:marTop w:val="0"/>
          <w:marBottom w:val="0"/>
          <w:divBdr>
            <w:top w:val="none" w:color="auto" w:sz="0" w:space="0"/>
            <w:left w:val="none" w:color="auto" w:sz="0" w:space="0"/>
            <w:bottom w:val="none" w:color="auto" w:sz="0" w:space="0"/>
            <w:right w:val="none" w:color="auto" w:sz="0" w:space="0"/>
          </w:divBdr>
        </w:div>
        <w:div w:id="1581524090">
          <w:marLeft w:val="0"/>
          <w:marRight w:val="0"/>
          <w:marTop w:val="0"/>
          <w:marBottom w:val="0"/>
          <w:divBdr>
            <w:top w:val="none" w:color="auto" w:sz="0" w:space="0"/>
            <w:left w:val="none" w:color="auto" w:sz="0" w:space="0"/>
            <w:bottom w:val="none" w:color="auto" w:sz="0" w:space="0"/>
            <w:right w:val="none" w:color="auto" w:sz="0" w:space="0"/>
          </w:divBdr>
        </w:div>
        <w:div w:id="1803034201">
          <w:marLeft w:val="0"/>
          <w:marRight w:val="0"/>
          <w:marTop w:val="0"/>
          <w:marBottom w:val="0"/>
          <w:divBdr>
            <w:top w:val="none" w:color="auto" w:sz="0" w:space="0"/>
            <w:left w:val="none" w:color="auto" w:sz="0" w:space="0"/>
            <w:bottom w:val="none" w:color="auto" w:sz="0" w:space="0"/>
            <w:right w:val="none" w:color="auto" w:sz="0" w:space="0"/>
          </w:divBdr>
        </w:div>
        <w:div w:id="1911888461">
          <w:marLeft w:val="0"/>
          <w:marRight w:val="0"/>
          <w:marTop w:val="0"/>
          <w:marBottom w:val="0"/>
          <w:divBdr>
            <w:top w:val="none" w:color="auto" w:sz="0" w:space="0"/>
            <w:left w:val="none" w:color="auto" w:sz="0" w:space="0"/>
            <w:bottom w:val="none" w:color="auto" w:sz="0" w:space="0"/>
            <w:right w:val="none" w:color="auto" w:sz="0" w:space="0"/>
          </w:divBdr>
        </w:div>
        <w:div w:id="2030257995">
          <w:marLeft w:val="0"/>
          <w:marRight w:val="0"/>
          <w:marTop w:val="0"/>
          <w:marBottom w:val="0"/>
          <w:divBdr>
            <w:top w:val="none" w:color="auto" w:sz="0" w:space="0"/>
            <w:left w:val="none" w:color="auto" w:sz="0" w:space="0"/>
            <w:bottom w:val="none" w:color="auto" w:sz="0" w:space="0"/>
            <w:right w:val="none" w:color="auto" w:sz="0" w:space="0"/>
          </w:divBdr>
        </w:div>
        <w:div w:id="2081781823">
          <w:marLeft w:val="0"/>
          <w:marRight w:val="0"/>
          <w:marTop w:val="0"/>
          <w:marBottom w:val="0"/>
          <w:divBdr>
            <w:top w:val="none" w:color="auto" w:sz="0" w:space="0"/>
            <w:left w:val="none" w:color="auto" w:sz="0" w:space="0"/>
            <w:bottom w:val="none" w:color="auto" w:sz="0" w:space="0"/>
            <w:right w:val="none" w:color="auto" w:sz="0" w:space="0"/>
          </w:divBdr>
        </w:div>
        <w:div w:id="2136676480">
          <w:marLeft w:val="0"/>
          <w:marRight w:val="0"/>
          <w:marTop w:val="0"/>
          <w:marBottom w:val="0"/>
          <w:divBdr>
            <w:top w:val="none" w:color="auto" w:sz="0" w:space="0"/>
            <w:left w:val="none" w:color="auto" w:sz="0" w:space="0"/>
            <w:bottom w:val="none" w:color="auto" w:sz="0" w:space="0"/>
            <w:right w:val="none" w:color="auto" w:sz="0" w:space="0"/>
          </w:divBdr>
        </w:div>
      </w:divsChild>
    </w:div>
    <w:div w:id="1997301538">
      <w:bodyDiv w:val="true"/>
      <w:marLeft w:val="0"/>
      <w:marRight w:val="0"/>
      <w:marTop w:val="0"/>
      <w:marBottom w:val="0"/>
      <w:divBdr>
        <w:top w:val="none" w:color="auto" w:sz="0" w:space="0"/>
        <w:left w:val="none" w:color="auto" w:sz="0" w:space="0"/>
        <w:bottom w:val="none" w:color="auto" w:sz="0" w:space="0"/>
        <w:right w:val="none" w:color="auto" w:sz="0" w:space="0"/>
      </w:divBdr>
    </w:div>
    <w:div w:id="2063552196">
      <w:bodyDiv w:val="true"/>
      <w:marLeft w:val="0"/>
      <w:marRight w:val="0"/>
      <w:marTop w:val="0"/>
      <w:marBottom w:val="0"/>
      <w:divBdr>
        <w:top w:val="none" w:color="auto" w:sz="0" w:space="0"/>
        <w:left w:val="none" w:color="auto" w:sz="0" w:space="0"/>
        <w:bottom w:val="none" w:color="auto" w:sz="0" w:space="0"/>
        <w:right w:val="none" w:color="auto" w:sz="0" w:space="0"/>
      </w:divBdr>
      <w:divsChild>
        <w:div w:id="1036195004">
          <w:marLeft w:val="547"/>
          <w:marRight w:val="0"/>
          <w:marTop w:val="0"/>
          <w:marBottom w:val="0"/>
          <w:divBdr>
            <w:top w:val="none" w:color="auto" w:sz="0" w:space="0"/>
            <w:left w:val="none" w:color="auto" w:sz="0" w:space="0"/>
            <w:bottom w:val="none" w:color="auto" w:sz="0" w:space="0"/>
            <w:right w:val="none" w:color="auto" w:sz="0" w:space="0"/>
          </w:divBdr>
        </w:div>
      </w:divsChild>
    </w:div>
    <w:div w:id="2075352960">
      <w:bodyDiv w:val="true"/>
      <w:marLeft w:val="0"/>
      <w:marRight w:val="0"/>
      <w:marTop w:val="0"/>
      <w:marBottom w:val="0"/>
      <w:divBdr>
        <w:top w:val="none" w:color="auto" w:sz="0" w:space="0"/>
        <w:left w:val="none" w:color="auto" w:sz="0" w:space="0"/>
        <w:bottom w:val="none" w:color="auto" w:sz="0" w:space="0"/>
        <w:right w:val="none" w:color="auto" w:sz="0" w:space="0"/>
      </w:divBdr>
    </w:div>
    <w:div w:id="2084721146">
      <w:bodyDiv w:val="true"/>
      <w:marLeft w:val="0"/>
      <w:marRight w:val="0"/>
      <w:marTop w:val="0"/>
      <w:marBottom w:val="0"/>
      <w:divBdr>
        <w:top w:val="none" w:color="auto" w:sz="0" w:space="0"/>
        <w:left w:val="none" w:color="auto" w:sz="0" w:space="0"/>
        <w:bottom w:val="none" w:color="auto" w:sz="0" w:space="0"/>
        <w:right w:val="none" w:color="auto" w:sz="0" w:space="0"/>
      </w:divBdr>
    </w:div>
    <w:div w:id="2109301506">
      <w:bodyDiv w:val="true"/>
      <w:marLeft w:val="0"/>
      <w:marRight w:val="0"/>
      <w:marTop w:val="0"/>
      <w:marBottom w:val="0"/>
      <w:divBdr>
        <w:top w:val="none" w:color="auto" w:sz="0" w:space="0"/>
        <w:left w:val="none" w:color="auto" w:sz="0" w:space="0"/>
        <w:bottom w:val="none" w:color="auto" w:sz="0" w:space="0"/>
        <w:right w:val="none" w:color="auto" w:sz="0" w:space="0"/>
      </w:divBdr>
    </w:div>
    <w:div w:id="2127696442">
      <w:bodyDiv w:val="true"/>
      <w:marLeft w:val="0"/>
      <w:marRight w:val="0"/>
      <w:marTop w:val="0"/>
      <w:marBottom w:val="0"/>
      <w:divBdr>
        <w:top w:val="none" w:color="auto" w:sz="0" w:space="0"/>
        <w:left w:val="none" w:color="auto" w:sz="0" w:space="0"/>
        <w:bottom w:val="none" w:color="auto" w:sz="0" w:space="0"/>
        <w:right w:val="none" w:color="auto" w:sz="0" w:space="0"/>
      </w:divBdr>
      <w:divsChild>
        <w:div w:id="2074312086">
          <w:marLeft w:val="547"/>
          <w:marRight w:val="0"/>
          <w:marTop w:val="0"/>
          <w:marBottom w:val="0"/>
          <w:divBdr>
            <w:top w:val="none" w:color="auto" w:sz="0" w:space="0"/>
            <w:left w:val="none" w:color="auto" w:sz="0" w:space="0"/>
            <w:bottom w:val="none" w:color="auto" w:sz="0" w:space="0"/>
            <w:right w:val="none" w:color="auto" w:sz="0" w:space="0"/>
          </w:divBdr>
        </w:div>
      </w:divsChild>
    </w:div>
    <w:div w:id="2146117194">
      <w:bodyDiv w:val="true"/>
      <w:marLeft w:val="0"/>
      <w:marRight w:val="0"/>
      <w:marTop w:val="0"/>
      <w:marBottom w:val="0"/>
      <w:divBdr>
        <w:top w:val="none" w:color="auto" w:sz="0" w:space="0"/>
        <w:left w:val="none" w:color="auto" w:sz="0" w:space="0"/>
        <w:bottom w:val="none" w:color="auto" w:sz="0" w:space="0"/>
        <w:right w:val="none" w:color="auto" w:sz="0" w:space="0"/>
      </w:divBdr>
    </w:div>
  </w:divs>
</w:webSettings>
</file>

<file path=word/_rels/document.xml.rels><?xml version="1.0" encoding="UTF-8"?>
<Relationships xmlns="http://schemas.openxmlformats.org/package/2006/relationships">
   <Relationship TargetMode="External" Target="https://www.health.vic.gov.au/covid-19/victorias-pandemic-management-framework" Type="http://schemas.openxmlformats.org/officeDocument/2006/relationships/hyperlink" Id="rId26"/>
   <Relationship TargetMode="External" Target="https://www.who.int/publications/i/item/WHO-WHE-IHM-GIP-017-1" Type="http://schemas.openxmlformats.org/officeDocument/2006/relationships/hyperlink" Id="rId42"/>
   <Relationship TargetMode="External" Target="https://recovery.gov.au/about-us/governance-and-reporting/strategies-and-frameworks" Type="http://schemas.openxmlformats.org/officeDocument/2006/relationships/hyperlink" Id="rId47"/>
   <Relationship TargetMode="External" Target="https://www.aph.gov.au/About_Parliament/Parliamentary_Departments/Parliamentary_Library/pubs/rp/rp1920/Quick_Guides/AustralianPandemicResponsePlanning" Type="http://schemas.openxmlformats.org/officeDocument/2006/relationships/hyperlink" Id="rId63"/>
   <Relationship Target="header3.xml" Type="http://schemas.openxmlformats.org/officeDocument/2006/relationships/header" Id="rId68"/>
   <Relationship Target="settings.xml" Type="http://schemas.openxmlformats.org/officeDocument/2006/relationships/settings" Id="rId7"/>
   <Relationship Target="theme/theme1.xml" Type="http://schemas.openxmlformats.org/officeDocument/2006/relationships/theme" Id="rId71"/>
   <Relationship Target="../customXml/item2.xml" Type="http://schemas.openxmlformats.org/officeDocument/2006/relationships/customXml" Id="rId2"/>
   <Relationship TargetMode="External" Target="https://www.emv.vic.gov.au/responsibilities/state-emergency-management-plan-sub-plans" Type="http://schemas.openxmlformats.org/officeDocument/2006/relationships/hyperlink" Id="rId16"/>
   <Relationship TargetMode="External" Target="https://ausvaxsafety.org.au/our-work/national-vaccine-safety-surveillance" Type="http://schemas.openxmlformats.org/officeDocument/2006/relationships/hyperlink" Id="rId29"/>
   <Relationship Target="media/image1.jpg" Type="http://schemas.openxmlformats.org/officeDocument/2006/relationships/image" Id="rId11"/>
   <Relationship TargetMode="External" Target="https://www.emv.vic.gov.au/responsibilities/semp/roles-and-responsibilities/vpf-alignment" Type="http://schemas.openxmlformats.org/officeDocument/2006/relationships/hyperlink" Id="rId24"/>
   <Relationship TargetMode="External" Target="https://www.who.int/health-topics/international-health-regulations" Type="http://schemas.openxmlformats.org/officeDocument/2006/relationships/hyperlink" Id="rId32"/>
   <Relationship TargetMode="External" Target="https://www.legislation.vic.gov.au/in-force/acts/public-health-and-wellbeing-act-2008/040" Type="http://schemas.openxmlformats.org/officeDocument/2006/relationships/hyperlink" Id="rId37"/>
   <Relationship TargetMode="External" Target="https://www.legislation.vic.gov.au/in-force/acts/charter-human-rights-and-responsibilities-act-2006/015" Type="http://schemas.openxmlformats.org/officeDocument/2006/relationships/hyperlink" Id="rId40"/>
   <Relationship TargetMode="External" Target="https://www.health.gov.au/resources/publications/australian-health-sector-emergency-response-plan-for-novel-coronavirus-covid-19" Type="http://schemas.openxmlformats.org/officeDocument/2006/relationships/hyperlink" Id="rId45"/>
   <Relationship TargetMode="External" Target="https://www.emv.vic.gov.au/state-emergency-risk-assessment-reports" Type="http://schemas.openxmlformats.org/officeDocument/2006/relationships/hyperlink" Id="rId53"/>
   <Relationship TargetMode="External" Target="https://www.health.gov.au/committees-and-groups/australian-technical-advisory-group-on-immunisation-atagi" Type="http://schemas.openxmlformats.org/officeDocument/2006/relationships/hyperlink" Id="rId58"/>
   <Relationship Target="footer3.xml" Type="http://schemas.openxmlformats.org/officeDocument/2006/relationships/footer" Id="rId66"/>
   <Relationship Target="numbering.xml" Type="http://schemas.openxmlformats.org/officeDocument/2006/relationships/numbering" Id="rId5"/>
   <Relationship TargetMode="External" Target="https://www1.health.gov.au/internet/main/publishing.nsf/Content/cda-cdna-index.htm" Type="http://schemas.openxmlformats.org/officeDocument/2006/relationships/hyperlink" Id="rId61"/>
   <Relationship TargetMode="External" Target="https://www.emv.vic.gov.au/responsibilities/state-emergency-management-plan-sub-plans" Type="http://schemas.openxmlformats.org/officeDocument/2006/relationships/hyperlink" Id="rId19"/>
   <Relationship TargetMode="External" Target="mailto:EM_Policy@health.vic.gov.au" Type="http://schemas.openxmlformats.org/officeDocument/2006/relationships/hyperlink" Id="rId14"/>
   <Relationship TargetMode="External" Target="https://www.health.gov.au/resources/publications/covid-19-national-health-plan-primary-health-respiratory-clinics" Type="http://schemas.openxmlformats.org/officeDocument/2006/relationships/hyperlink" Id="rId30"/>
   <Relationship TargetMode="External" Target="https://www.legislation.gov.au/Details/C2017C00303" Type="http://schemas.openxmlformats.org/officeDocument/2006/relationships/hyperlink" Id="rId35"/>
   <Relationship TargetMode="External" Target="https://www.health.gov.au/" Type="http://schemas.openxmlformats.org/officeDocument/2006/relationships/hyperlink" Id="rId43"/>
   <Relationship TargetMode="External" Target="https://www.health.gov.au/initiatives-and-programs/national-medical-stockpile" Type="http://schemas.openxmlformats.org/officeDocument/2006/relationships/hyperlink" Id="rId48"/>
   <Relationship TargetMode="External" Target="https://www.health.gov.au/committees-and-groups/health-ministers-meeting-hmm" Type="http://schemas.openxmlformats.org/officeDocument/2006/relationships/hyperlink" Id="rId56"/>
   <Relationship Target="header1.xml" Type="http://schemas.openxmlformats.org/officeDocument/2006/relationships/header" Id="rId64"/>
   <Relationship Target="footer5.xml" Type="http://schemas.openxmlformats.org/officeDocument/2006/relationships/footer" Id="rId69"/>
   <Relationship Target="webSettings.xml" Type="http://schemas.openxmlformats.org/officeDocument/2006/relationships/webSettings" Id="rId8"/>
   <Relationship TargetMode="External" Target="https://www.emv.vic.gov.au/responsibilities/state-emergency-management-plan-sub-plans" Type="http://schemas.openxmlformats.org/officeDocument/2006/relationships/hyperlink" Id="rId51"/>
   <Relationship Target="../customXml/item3.xml" Type="http://schemas.openxmlformats.org/officeDocument/2006/relationships/customXml" Id="rId3"/>
   <Relationship Target="footer1.xml" Type="http://schemas.openxmlformats.org/officeDocument/2006/relationships/footer" Id="rId12"/>
   <Relationship TargetMode="External" Target="https://www.emv.vic.gov.au/responsibilities/semp" Type="http://schemas.openxmlformats.org/officeDocument/2006/relationships/hyperlink" Id="rId17"/>
   <Relationship TargetMode="External" Target="https://www.legislation.gov.au/Details/C2017C00226" Type="http://schemas.openxmlformats.org/officeDocument/2006/relationships/hyperlink" Id="rId33"/>
   <Relationship TargetMode="External" Target="https://www.health.vic.gov.au/covid-19/victorias-pandemic-management-framework" Type="http://schemas.openxmlformats.org/officeDocument/2006/relationships/hyperlink" Id="rId38"/>
   <Relationship TargetMode="External" Target="https://www1.health.gov.au/internet/main/publishing.nsf/Content/ohp-nat-CD-plan.htm" Type="http://schemas.openxmlformats.org/officeDocument/2006/relationships/hyperlink" Id="rId46"/>
   <Relationship TargetMode="External" Target="https://www.health.gov.au/committees-and-groups/health-chief-executives-forum-hcef" Type="http://schemas.openxmlformats.org/officeDocument/2006/relationships/hyperlink" Id="rId59"/>
   <Relationship Target="footer4.xml" Type="http://schemas.openxmlformats.org/officeDocument/2006/relationships/footer" Id="rId67"/>
   <Relationship TargetMode="External" Target="https://knowledge.aidr.org.au/resources/handbook-managing-exercises/" Type="http://schemas.openxmlformats.org/officeDocument/2006/relationships/hyperlink" Id="rId20"/>
   <Relationship TargetMode="External" Target="https://www.legislation.vic.gov.au/in-force/acts/radiation-act-2005/033" Type="http://schemas.openxmlformats.org/officeDocument/2006/relationships/hyperlink" Id="rId41"/>
   <Relationship TargetMode="External" Target="https://federation.gov.au/nfrc" Type="http://schemas.openxmlformats.org/officeDocument/2006/relationships/hyperlink" Id="rId54"/>
   <Relationship TargetMode="External" Target="https://www.health.gov.au/committees-and-groups/australian-healthprotection-principal-committee-ahppc" Type="http://schemas.openxmlformats.org/officeDocument/2006/relationships/hyperlink" Id="rId62"/>
   <Relationship Target="fontTable.xml" Type="http://schemas.openxmlformats.org/officeDocument/2006/relationships/fontTable" Id="rId70"/>
   <Relationship Target="../customXml/item1.xml" Type="http://schemas.openxmlformats.org/officeDocument/2006/relationships/customXml" Id="rId1"/>
   <Relationship Target="styles.xml" Type="http://schemas.openxmlformats.org/officeDocument/2006/relationships/styles" Id="rId6"/>
   <Relationship TargetMode="External" Target="http://www.emv.vic.gov.au/" Type="http://schemas.openxmlformats.org/officeDocument/2006/relationships/hyperlink" Id="rId15"/>
   <Relationship TargetMode="External" Target="https://www.health.vic.gov.au/covid-19/victorias-pandemic-management-framework" Type="http://schemas.openxmlformats.org/officeDocument/2006/relationships/hyperlink" Id="rId23"/>
   <Relationship TargetMode="External" Target="https://www.health.gov.au/committees-and-groups/australian-technical-advisory-group-on-immunisation-atagi" Type="http://schemas.openxmlformats.org/officeDocument/2006/relationships/hyperlink" Id="rId28"/>
   <Relationship TargetMode="External" Target="https://www.legislation.vic.gov.au/in-force/acts/emergency-management-act-2013/015" Type="http://schemas.openxmlformats.org/officeDocument/2006/relationships/hyperlink" Id="rId36"/>
   <Relationship TargetMode="External" Target="https://www.health.gov.au/sites/default/files/documents/2022/02/cdna-national-guidelines-for-the-prevention-control-and-public-health-management-of-covid-19-outbreaks-in-residential-care-facilities-in-australia.pdf" Type="http://schemas.openxmlformats.org/officeDocument/2006/relationships/hyperlink" Id="rId49"/>
   <Relationship TargetMode="External" Target="https://federation.gov.au/other-meetings/ministers-meetings" Type="http://schemas.openxmlformats.org/officeDocument/2006/relationships/hyperlink" Id="rId57"/>
   <Relationship Target="endnotes.xml" Type="http://schemas.openxmlformats.org/officeDocument/2006/relationships/endnotes" Id="rId10"/>
   <Relationship TargetMode="External" Target="https://knowledge.aidr.org.au/resources/national-principles-for-disaster-recovery/" Type="http://schemas.openxmlformats.org/officeDocument/2006/relationships/hyperlink" Id="rId31"/>
   <Relationship TargetMode="External" Target="https://www1.health.gov.au/internet/main/publishing.nsf/Content/ohp-ahmppi.htm" Type="http://schemas.openxmlformats.org/officeDocument/2006/relationships/hyperlink" Id="rId44"/>
   <Relationship TargetMode="External" Target="https://www.health.vic.gov.au/publications/victorian-health-management-plan-for-pandemic-influenza-october-2014" Type="http://schemas.openxmlformats.org/officeDocument/2006/relationships/hyperlink" Id="rId52"/>
   <Relationship TargetMode="External" Target="https://www.health.gov.au/committees-and-groups/australian-health-protection-principal-committee-ahppc" Type="http://schemas.openxmlformats.org/officeDocument/2006/relationships/hyperlink" Id="rId60"/>
   <Relationship Target="header2.xml" Type="http://schemas.openxmlformats.org/officeDocument/2006/relationships/header" Id="rId65"/>
   <Relationship Target="../customXml/item4.xml" Type="http://schemas.openxmlformats.org/officeDocument/2006/relationships/customXml" Id="rId4"/>
   <Relationship Target="footnotes.xml" Type="http://schemas.openxmlformats.org/officeDocument/2006/relationships/footnotes" Id="rId9"/>
   <Relationship Target="footer2.xml" Type="http://schemas.openxmlformats.org/officeDocument/2006/relationships/footer" Id="rId13"/>
   <Relationship TargetMode="External" Target="https://www.emv.vic.gov.au/responsibilities/semp" Type="http://schemas.openxmlformats.org/officeDocument/2006/relationships/hyperlink" Id="rId18"/>
   <Relationship TargetMode="External" Target="https://www.legislation.vic.gov.au/in-force/acts/health-services-act-1988/167" Type="http://schemas.openxmlformats.org/officeDocument/2006/relationships/hyperlink" Id="rId39"/>
   <Relationship TargetMode="External" Target="https://www.legislation.gov.au/Details/C2016C00847" Type="http://schemas.openxmlformats.org/officeDocument/2006/relationships/hyperlink" Id="rId34"/>
   <Relationship TargetMode="External" Target="https://www.emv.vic.gov.au/responsibilities/semp" Type="http://schemas.openxmlformats.org/officeDocument/2006/relationships/hyperlink" Id="rId50"/>
   <Relationship TargetMode="External" Target="https://federation.gov.au/national-cabinet" Type="http://schemas.openxmlformats.org/officeDocument/2006/relationships/hyperlink" Id="rId55"/>
   <Relationship Target="/media/image6.jpg" Type="http://schemas.openxmlformats.org/officeDocument/2006/relationships/image" Id="Rdd1446c4cefa45d9"/>
   <Relationship Target="/media/image7.jpg" Type="http://schemas.openxmlformats.org/officeDocument/2006/relationships/image" Id="Rb36cd1b0fc9e4086"/>
   <Relationship Target="/media/image8.jpg" Type="http://schemas.openxmlformats.org/officeDocument/2006/relationships/image" Id="R5c7dcf1de22e4ae3"/>
   <Relationship Target="/media/image9.jpg" Type="http://schemas.openxmlformats.org/officeDocument/2006/relationships/image" Id="R3371ba17409f4824"/>
</Relationships>

</file>

<file path=word/_rels/footnotes.xml.rels><?xml version="1.0" encoding="UTF-8"?>
<Relationships xmlns="http://schemas.openxmlformats.org/package/2006/relationships">
   <Relationship TargetMode="External" Target="https://www.healthdirect.gov.au/what-is-a-pandemic" Type="http://schemas.openxmlformats.org/officeDocument/2006/relationships/hyperlink" Id="rId1"/>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Target="itemProps1.xml" Type="http://schemas.openxmlformats.org/officeDocument/2006/relationships/customXmlProps" Id="rId1"/>
</Relationships>

</file>

<file path=customXml/_rels/item2.xml.rels><?xml version="1.0" encoding="UTF-8"?>
<Relationships xmlns="http://schemas.openxmlformats.org/package/2006/relationships">
   <Relationship Target="itemProps2.xml" Type="http://schemas.openxmlformats.org/officeDocument/2006/relationships/customXmlProps" Id="rId1"/>
</Relationships>

</file>

<file path=customXml/_rels/item3.xml.rels><?xml version="1.0" encoding="UTF-8"?>
<Relationships xmlns="http://schemas.openxmlformats.org/package/2006/relationships">
   <Relationship Target="itemProps3.xml" Type="http://schemas.openxmlformats.org/officeDocument/2006/relationships/customXmlProps" Id="rId1"/>
</Relationships>

</file>

<file path=customXml/_rels/item4.xml.rels><?xml version="1.0" encoding="UTF-8"?>
<Relationships xmlns="http://schemas.openxmlformats.org/package/2006/relationships">
   <Relationship Target="itemProps4.xml" Type="http://schemas.openxmlformats.org/officeDocument/2006/relationships/customXmlProps" Id="rId1"/>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SharedWithUsers xmlns="7f7bba66-55be-48e4-bc6b-a6849af79f77">
      <UserInfo>
        <DisplayName>Caroline Gordon (Health)</DisplayName>
        <AccountId>70</AccountId>
        <AccountType/>
      </UserInfo>
      <UserInfo>
        <DisplayName>Bethany Richard (Health)</DisplayName>
        <AccountId>42</AccountId>
        <AccountType/>
      </UserInfo>
      <UserInfo>
        <DisplayName>Christy Boucher (Health)</DisplayName>
        <AccountId>11</AccountId>
        <AccountType/>
      </UserInfo>
      <UserInfo>
        <DisplayName>Marnie Durward (Health)</DisplayName>
        <AccountId>53</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Description="Create a new document." ma:contentTypeID="0x010100E13A1360F4222A4D8D8A36DB1773D60B" ma:contentTypeName="Document" ma:contentTypeScope="" ma:contentTypeVersion="6" ma:versionID="fabff228245b4d3263b767c355b75132">
  <xsd:schema xmlns:xsd="http://www.w3.org/2001/XMLSchema" xmlns:ns2="d97d60a0-f353-4b07-b6f4-1edb1168cbe6" xmlns:ns3="7f7bba66-55be-48e4-bc6b-a6849af79f77" xmlns:p="http://schemas.microsoft.com/office/2006/metadata/properties" xmlns:xs="http://www.w3.org/2001/XMLSchema" ma:fieldsID="93d1c7847673d2719b107387a325e130" ma:root="true" ns2:_="" ns3:_="" targetNamespace="http://schemas.microsoft.com/office/2006/metadata/properties">
    <xsd:import namespace="d97d60a0-f353-4b07-b6f4-1edb1168cbe6"/>
    <xsd:import namespace="7f7bba66-55be-48e4-bc6b-a6849af79f77"/>
    <xsd:element name="properties">
      <xsd:complexType>
        <xsd:sequence>
          <xsd:element name="documentManagement">
            <xsd:complexType>
              <xsd:all>
                <xsd:element minOccurs="0" ref="ns2:MediaServiceMetadata"/>
                <xsd:element minOccurs="0" ref="ns2:MediaServiceFastMetadata"/>
                <xsd:element minOccurs="0" ref="ns2:MediaServiceAutoKeyPoints"/>
                <xsd:element minOccurs="0" ref="ns2:MediaServiceKeyPoints"/>
                <xsd:element minOccurs="0" ref="ns3:SharedWithUsers"/>
                <xsd:element minOccurs="0" ref="ns3:SharedWithDetails"/>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d97d60a0-f353-4b07-b6f4-1edb1168cbe6">
    <xsd:import namespace="http://schemas.microsoft.com/office/2006/documentManagement/types"/>
    <xsd:import namespace="http://schemas.microsoft.com/office/infopath/2007/PartnerControls"/>
    <xsd:element ma:displayName="MediaServiceMetadata" ma:hidden="true" ma:index="8" ma:internalName="MediaServiceMetadata" ma:readOnly="true" name="MediaServiceMetadata" nillable="true">
      <xsd:simpleType>
        <xsd:restriction base="dms:Note"/>
      </xsd:simpleType>
    </xsd:element>
    <xsd:element ma:displayName="MediaServiceFastMetadata" ma:hidden="true" ma:index="9" ma:internalName="MediaServiceFastMetadata" ma:readOnly="true" name="MediaServiceFastMetadata" nillable="true">
      <xsd:simpleType>
        <xsd:restriction base="dms:Note"/>
      </xsd:simpleType>
    </xsd:element>
    <xsd:element ma:displayName="MediaServiceAutoKeyPoints" ma:hidden="true" ma:index="10" ma:internalName="MediaServiceAutoKeyPoints" ma:readOnly="true" name="MediaServiceAutoKeyPoints" nillable="true">
      <xsd:simpleType>
        <xsd:restriction base="dms:Note"/>
      </xsd:simpleType>
    </xsd:element>
    <xsd:element ma:displayName="KeyPoints" ma:index="11" ma:internalName="MediaServiceKeyPoints" ma:readOnly="true" name="MediaServiceKeyPoints" nillable="true">
      <xsd:simpleType>
        <xsd:restriction base="dms:Note">
          <xsd:maxLength value="255"/>
        </xsd:restriction>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7f7bba66-55be-48e4-bc6b-a6849af79f77">
    <xsd:import namespace="http://schemas.microsoft.com/office/2006/documentManagement/types"/>
    <xsd:import namespace="http://schemas.microsoft.com/office/infopath/2007/PartnerControls"/>
    <xsd:element ma:displayName="Shared With" ma:index="12"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13" ma:internalName="SharedWithDetails" ma:readOnly="true" name="SharedWithDetails"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4.xml><?xml version="1.0" encoding="utf-8"?>
<b:Sources xmlns:b="http://schemas.openxmlformats.org/officeDocument/2006/bibliography" SelectedStyle="\APASixthEditionOfficeOnline.xsl" StyleName="AP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7f7bba66-55be-48e4-bc6b-a6849af79f77"/>
  </ds:schemaRefs>
</ds:datastoreItem>
</file>

<file path=customXml/itemProps3.xml><?xml version="1.0" encoding="utf-8"?>
<ds:datastoreItem xmlns:ds="http://schemas.openxmlformats.org/officeDocument/2006/customXml" ds:itemID="{EED2A5A6-9EDB-46B8-8F9A-9EBE7C330C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7d60a0-f353-4b07-b6f4-1edb1168cbe6"/>
    <ds:schemaRef ds:uri="7f7bba66-55be-48e4-bc6b-a6849af79f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69BECA-E385-AB46-9540-7C5E981AA4A6}">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Manager/>
  <properties:Company>Victoria State Government, Department of Health</properties:Company>
  <properties:ScaleCrop>false</properties:ScaleCrop>
  <properties:LinksUpToDate>false</properties:LinksUpToDate>
  <properties:SharedDoc>false</properties:SharedDoc>
  <properties:HyperlinkBase/>
  <properties:HyperlinksChanged>false</properties:HyperlinksChanged>
  <properties:Application>Microsoft Word for the web</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cp:category/>
  <dcterms:created xmlns:xsi="http://www.w3.org/2001/XMLSchema-instance" xsi:type="dcterms:W3CDTF">2022-09-01T19:44:00.0000000Z</dcterms:created>
  <dc:creator/>
  <dc:description/>
  <cp:keywords/>
  <cp:lastModifiedBy/>
  <cp:lastPrinted>2022-08-22T18:52:00.0000000Z</cp:lastPrinted>
  <dcterms:modified xmlns:xsi="http://www.w3.org/2001/XMLSchema-instance" xsi:type="dcterms:W3CDTF">2022-09-28T04:06:33.4606396Z</dcterms:modified>
  <cp:revision>67</cp:revision>
  <dc:subject/>
  <dc:title>State emergency management plan: viral (respiratory) pandemic subplan</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Language">
    <vt:lpwstr>English</vt:lpwstr>
  </prop:property>
  <prop:property fmtid="{D5CDD505-2E9C-101B-9397-08002B2CF9AE}" pid="3" name="ContentTypeId">
    <vt:lpwstr>0x010100E13A1360F4222A4D8D8A36DB1773D60B</vt:lpwstr>
  </prop:property>
  <prop:property fmtid="{D5CDD505-2E9C-101B-9397-08002B2CF9AE}" pid="4" name="version">
    <vt:lpwstr>v5 15032021</vt:lpwstr>
  </prop:property>
  <prop:property fmtid="{D5CDD505-2E9C-101B-9397-08002B2CF9AE}" pid="5" name="MediaServiceImageTags">
    <vt:lpwstr/>
  </prop:property>
  <prop:property fmtid="{D5CDD505-2E9C-101B-9397-08002B2CF9AE}" pid="6" name="lcf76f155ced4ddcb4097134ff3c332f">
    <vt:lpwstr/>
  </prop:property>
  <prop:property fmtid="{D5CDD505-2E9C-101B-9397-08002B2CF9AE}" pid="7" name="MSIP_Label_e9d486c0-1ff8-4f0f-8411-c910ed572c18_Enabled">
    <vt:lpwstr>true</vt:lpwstr>
  </prop:property>
  <prop:property fmtid="{D5CDD505-2E9C-101B-9397-08002B2CF9AE}" pid="8" name="MSIP_Label_e9d486c0-1ff8-4f0f-8411-c910ed572c18_SetDate">
    <vt:lpwstr>2022-08-19T01:50:28Z</vt:lpwstr>
  </prop:property>
  <prop:property fmtid="{D5CDD505-2E9C-101B-9397-08002B2CF9AE}" pid="9" name="MSIP_Label_e9d486c0-1ff8-4f0f-8411-c910ed572c18_Method">
    <vt:lpwstr>Privileged</vt:lpwstr>
  </prop:property>
  <prop:property fmtid="{D5CDD505-2E9C-101B-9397-08002B2CF9AE}" pid="10" name="MSIP_Label_e9d486c0-1ff8-4f0f-8411-c910ed572c18_Name">
    <vt:lpwstr>OFFICIAL</vt:lpwstr>
  </prop:property>
  <prop:property fmtid="{D5CDD505-2E9C-101B-9397-08002B2CF9AE}" pid="11" name="MSIP_Label_e9d486c0-1ff8-4f0f-8411-c910ed572c18_SiteId">
    <vt:lpwstr>59aab5f9-7fdb-4dfd-89dd-0f4a2651f587</vt:lpwstr>
  </prop:property>
  <prop:property fmtid="{D5CDD505-2E9C-101B-9397-08002B2CF9AE}" pid="12" name="MSIP_Label_e9d486c0-1ff8-4f0f-8411-c910ed572c18_ActionId">
    <vt:lpwstr>b4ff98bf-5e10-48a5-a32b-fd80449136c5</vt:lpwstr>
  </prop:property>
  <prop:property fmtid="{D5CDD505-2E9C-101B-9397-08002B2CF9AE}" pid="13" name="MSIP_Label_e9d486c0-1ff8-4f0f-8411-c910ed572c18_ContentBits">
    <vt:lpwstr>3</vt:lpwstr>
  </prop:property>
  <prop:property fmtid="{D5CDD505-2E9C-101B-9397-08002B2CF9AE}" pid="14" name="MSIP_Label_43e64453-338c-4f93-8a4d-0039a0a41f2a_Enabled">
    <vt:lpwstr>true</vt:lpwstr>
  </prop:property>
  <prop:property fmtid="{D5CDD505-2E9C-101B-9397-08002B2CF9AE}" pid="15" name="MSIP_Label_43e64453-338c-4f93-8a4d-0039a0a41f2a_SetDate">
    <vt:lpwstr>2022-09-01T02:47:46Z</vt:lpwstr>
  </prop:property>
  <prop:property fmtid="{D5CDD505-2E9C-101B-9397-08002B2CF9AE}" pid="16" name="MSIP_Label_43e64453-338c-4f93-8a4d-0039a0a41f2a_Method">
    <vt:lpwstr>Privileged</vt:lpwstr>
  </prop:property>
  <prop:property fmtid="{D5CDD505-2E9C-101B-9397-08002B2CF9AE}" pid="17" name="MSIP_Label_43e64453-338c-4f93-8a4d-0039a0a41f2a_Name">
    <vt:lpwstr>43e64453-338c-4f93-8a4d-0039a0a41f2a</vt:lpwstr>
  </prop:property>
  <prop:property fmtid="{D5CDD505-2E9C-101B-9397-08002B2CF9AE}" pid="18" name="MSIP_Label_43e64453-338c-4f93-8a4d-0039a0a41f2a_SiteId">
    <vt:lpwstr>c0e0601f-0fac-449c-9c88-a104c4eb9f28</vt:lpwstr>
  </prop:property>
  <prop:property fmtid="{D5CDD505-2E9C-101B-9397-08002B2CF9AE}" pid="19" name="MSIP_Label_43e64453-338c-4f93-8a4d-0039a0a41f2a_ActionId">
    <vt:lpwstr>223a8599-f4fe-4049-827f-f75b574da13d</vt:lpwstr>
  </prop:property>
  <prop:property fmtid="{D5CDD505-2E9C-101B-9397-08002B2CF9AE}" pid="20" name="MSIP_Label_43e64453-338c-4f93-8a4d-0039a0a41f2a_ContentBits">
    <vt:lpwstr>2</vt:lpwstr>
  </prop:property>
</prop:Properties>
</file>