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 Target="docProps/custom.xml" Type="http://schemas.openxmlformats.org/officeDocument/2006/relationships/custom-properties" Id="rId4"/>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ps="http://schemas.microsoft.com/office/word/2010/wordprocessingShape" xmlns:w16se="http://schemas.microsoft.com/office/word/2015/wordml/symex" xmlns:w14="http://schemas.microsoft.com/office/word/2010/wordml" xmlns:w15="http://schemas.microsoft.com/office/word/2012/wordml" xmlns:w16cid="http://schemas.microsoft.com/office/word/2016/wordml/cid" mc:Ignorable="w14 w15 w16se w16cid w16 w16cex wp14">
  <w:body>
    <!-- Modified by docx4j 8.2.4 (Apache licensed) using ECLIPSELINK_MOXy JAXB in Oracle Java 1.8.0_161 on Linux -->
    <w:p w:rsidR="00503989" w:rsidP="008F5D34" w:rsidRDefault="0095162A" w14:paraId="57011EE5" w14:textId="29BB5AEE">
      <w:pPr>
        <w:pStyle w:val="SPBody"/>
      </w:pPr>
      <w:r w:rsidRPr="0095162A">
        <w:rPr>
          <w:b/>
          <w:bCs/>
          <w:noProof/>
          <w:sz w:val="32"/>
          <w:szCs w:val="40"/>
        </w:rPr>
        <w:drawing>
          <wp:anchor distT="0" distB="0" distL="114300" distR="114300" simplePos="false" relativeHeight="251658250" behindDoc="false" locked="false" layoutInCell="true" allowOverlap="true" wp14:anchorId="1E626C4D" wp14:editId="44BFB0E5">
            <wp:simplePos x="0" y="0"/>
            <wp:positionH relativeFrom="column">
              <wp:posOffset>3614957</wp:posOffset>
            </wp:positionH>
            <wp:positionV relativeFrom="paragraph">
              <wp:posOffset>-482942</wp:posOffset>
            </wp:positionV>
            <wp:extent cx="2771335" cy="1344360"/>
            <wp:effectExtent l="0" t="0" r="0" b="825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6" name="Picture 2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
                    <pic:cNvPicPr/>
                  </pic:nvPicPr>
                  <pic:blipFill>
                    <a:blip cstate="email" r:embed="rId11">
                      <a:extLst>
                        <a:ext uri="{28A0092B-C50C-407E-A947-70E740481C1C}">
                          <a14:useLocalDpi/>
                        </a:ext>
                      </a:extLst>
                    </a:blip>
                    <a:stretch>
                      <a:fillRect/>
                    </a:stretch>
                  </pic:blipFill>
                  <pic:spPr>
                    <a:xfrm>
                      <a:off x="0" y="0"/>
                      <a:ext cx="2771335" cy="1344360"/>
                    </a:xfrm>
                    <a:prstGeom prst="rect">
                      <a:avLst/>
                    </a:prstGeom>
                  </pic:spPr>
                </pic:pic>
              </a:graphicData>
            </a:graphic>
            <wp14:sizeRelH relativeFrom="margin">
              <wp14:pctWidth>0</wp14:pctWidth>
            </wp14:sizeRelH>
            <wp14:sizeRelV relativeFrom="margin">
              <wp14:pctHeight>0</wp14:pctHeight>
            </wp14:sizeRelV>
          </wp:anchor>
        </w:drawing>
      </w:r>
      <w:r w:rsidR="00403D7A">
        <w:t xml:space="preserve"> </w:t>
      </w:r>
    </w:p>
    <w:p w:rsidR="00377D04" w:rsidP="00AA043F" w:rsidRDefault="00377D04" w14:paraId="5CBD980A" w14:textId="624D8B7A">
      <w:pPr>
        <w:pStyle w:val="SPBody"/>
      </w:pPr>
    </w:p>
    <w:p w:rsidR="00695A4D" w:rsidP="00AA043F" w:rsidRDefault="00695A4D" w14:paraId="53EC9F6F" w14:textId="37AD568B">
      <w:pPr>
        <w:pStyle w:val="SPBody"/>
      </w:pPr>
    </w:p>
    <w:p w:rsidR="00695A4D" w:rsidP="008F5D34" w:rsidRDefault="00695A4D" w14:paraId="0FDDD795" w14:textId="77777777">
      <w:pPr>
        <w:pStyle w:val="SPBody"/>
      </w:pPr>
    </w:p>
    <w:p w:rsidR="00377D04" w:rsidP="008F5D34" w:rsidRDefault="00377D04" w14:paraId="45EF9A7A" w14:textId="77777777">
      <w:pPr>
        <w:pStyle w:val="SPBody"/>
      </w:pPr>
    </w:p>
    <w:p w:rsidRPr="00DE71FF" w:rsidR="0095162A" w:rsidP="00AA043F" w:rsidRDefault="0095162A" w14:paraId="3691274F" w14:textId="77777777">
      <w:pPr>
        <w:pStyle w:val="SPBody"/>
      </w:pPr>
    </w:p>
    <w:p w:rsidRPr="008F5D34" w:rsidR="00307197" w:rsidP="008F5D34" w:rsidRDefault="00020C7D" w14:paraId="01413FC5" w14:textId="56CC2698">
      <w:pPr>
        <w:pStyle w:val="SPBody"/>
        <w:rPr>
          <w:sz w:val="56"/>
          <w:szCs w:val="96"/>
        </w:rPr>
      </w:pPr>
      <w:r w:rsidRPr="008F5D34">
        <w:rPr>
          <w:noProof/>
          <w:sz w:val="56"/>
          <w:szCs w:val="96"/>
        </w:rPr>
        <mc:AlternateContent>
          <mc:Choice Requires="wps">
            <w:drawing>
              <wp:anchor distT="0" distB="0" distL="114300" distR="114300" simplePos="false" relativeHeight="251658247" behindDoc="false" locked="false" layoutInCell="true" allowOverlap="true" wp14:anchorId="58D209F0" wp14:editId="70F18B61">
                <wp:simplePos x="0" y="0"/>
                <wp:positionH relativeFrom="page">
                  <wp:align>right</wp:align>
                </wp:positionH>
                <wp:positionV relativeFrom="paragraph">
                  <wp:posOffset>340316</wp:posOffset>
                </wp:positionV>
                <wp:extent cx="1482725" cy="4857750"/>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 name="Isosceles Triangle 5">
                  <a:extLst>
                    <a:ext uri="{FF2B5EF4-FFF2-40B4-BE49-F238E27FC236}">
                      <ns0:creationId xmlns:ns0="http://schemas.microsoft.com/office/drawing/2014/main" id="{59473DB7-6899-4251-9A03-A68A00DC0486}"/>
                    </a:ext>
                  </a:extLst>
                </wp:docPr>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rot="16200000" flipH="true">
                          <a:off x="0" y="0"/>
                          <a:ext cx="1482725" cy="4857750"/>
                        </a:xfrm>
                        <a:prstGeom prst="triangle">
                          <a:avLst/>
                        </a:prstGeom>
                        <a:solidFill>
                          <a:srgbClr val="0066FF"/>
                        </a:solidFill>
                        <a:ln>
                          <a:noFill/>
                        </a:ln>
                      </wps:spPr>
                      <wps:style>
                        <a:lnRef idx="2">
                          <a:schemeClr val="accent1">
                            <a:shade val="50000"/>
                          </a:schemeClr>
                        </a:lnRef>
                        <a:fillRef idx="1">
                          <a:schemeClr val="accent1"/>
                        </a:fillRef>
                        <a:effectRef idx="0">
                          <a:schemeClr val="accent1"/>
                        </a:effectRef>
                        <a:fontRef idx="minor">
                          <a:schemeClr val="lt1"/>
                        </a:fontRef>
                      </wps:style>
                      <wps:bodyPr rtlCol="false" anchor="ctr"/>
                    </wps:wsp>
                  </a:graphicData>
                </a:graphic>
                <wp14:sizeRelH relativeFrom="margin">
                  <wp14:pctWidth>0</wp14:pctWidth>
                </wp14:sizeRelH>
                <wp14:sizeRelV relativeFrom="margin">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5.0" adj="10800" path="m@0,l,21600r21600,xe" coordsize="21600,21600" id="_x0000_t5">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" type="#_x0000_t5" style="position:absolute;margin-left:65.55pt;margin-top:26.8pt;width:116.75pt;height:382.5pt;rotation:90;flip:x;z-index:25165824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id="Isosceles Triangle 5" o:spid="_x0000_s1026" stroked="f" strokeweight="1pt" fillcolor="#06f">
                <w10:wrap anchorx="page"/>
              </v:shape>
            </w:pict>
          </mc:Fallback>
        </mc:AlternateContent>
      </w:r>
      <w:r w:rsidRPr="008F5D34" w:rsidR="00307197">
        <w:rPr>
          <w:sz w:val="56"/>
          <w:szCs w:val="96"/>
        </w:rPr>
        <w:t>State Maritime Emergencies</w:t>
      </w:r>
    </w:p>
    <w:p w:rsidRPr="008F5D34" w:rsidR="00307197" w:rsidP="008F5D34" w:rsidRDefault="00307197" w14:paraId="3F3828EE" w14:textId="1291321F">
      <w:pPr>
        <w:pStyle w:val="SPBody"/>
        <w:rPr>
          <w:sz w:val="56"/>
          <w:szCs w:val="96"/>
        </w:rPr>
      </w:pPr>
      <w:r w:rsidRPr="008F5D34">
        <w:rPr>
          <w:sz w:val="56"/>
          <w:szCs w:val="96"/>
        </w:rPr>
        <w:t xml:space="preserve">(non-search and rescue) </w:t>
      </w:r>
      <w:r w:rsidRPr="008F5D34" w:rsidR="00187ED8">
        <w:rPr>
          <w:sz w:val="56"/>
          <w:szCs w:val="96"/>
        </w:rPr>
        <w:t>Sub</w:t>
      </w:r>
      <w:r w:rsidR="009C6C63">
        <w:rPr>
          <w:sz w:val="56"/>
          <w:szCs w:val="96"/>
        </w:rPr>
        <w:t>p</w:t>
      </w:r>
      <w:r w:rsidRPr="008F5D34">
        <w:rPr>
          <w:sz w:val="56"/>
          <w:szCs w:val="96"/>
        </w:rPr>
        <w:t>lan</w:t>
      </w:r>
    </w:p>
    <w:p w:rsidRPr="008F5D34" w:rsidR="00C90BDC" w:rsidP="008F5D34" w:rsidRDefault="00DE71FF" w14:paraId="02CD24F8" w14:textId="3F06C951">
      <w:pPr>
        <w:pStyle w:val="SPBody"/>
        <w:rPr>
          <w:sz w:val="56"/>
          <w:szCs w:val="96"/>
        </w:rPr>
      </w:pPr>
      <w:r w:rsidRPr="007B726A">
        <w:rPr>
          <w:noProof/>
        </w:rPr>
        <mc:AlternateContent>
          <mc:Choice Requires="wps">
            <w:drawing>
              <wp:anchor distT="0" distB="0" distL="114300" distR="114300" simplePos="false" relativeHeight="251658246" behindDoc="false" locked="false" layoutInCell="true" allowOverlap="true" wp14:anchorId="64645EAF" wp14:editId="40639051">
                <wp:simplePos x="0" y="0"/>
                <wp:positionH relativeFrom="page">
                  <wp:align>left</wp:align>
                </wp:positionH>
                <wp:positionV relativeFrom="paragraph">
                  <wp:posOffset>338909</wp:posOffset>
                </wp:positionV>
                <wp:extent cx="905510" cy="2858770"/>
                <wp:effectExtent l="0" t="5080" r="0" b="3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1" name="Isosceles Triangle 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rot="5400000">
                          <a:off x="0" y="0"/>
                          <a:ext cx="905510" cy="2858770"/>
                        </a:xfrm>
                        <a:prstGeom prst="triangle">
                          <a:avLst/>
                        </a:prstGeom>
                        <a:solidFill>
                          <a:srgbClr val="0066FF"/>
                        </a:solidFill>
                        <a:ln>
                          <a:noFill/>
                        </a:ln>
                      </wps:spPr>
                      <wps:style>
                        <a:lnRef idx="2">
                          <a:schemeClr val="accent1">
                            <a:shade val="50000"/>
                          </a:schemeClr>
                        </a:lnRef>
                        <a:fillRef idx="1">
                          <a:schemeClr val="accent1"/>
                        </a:fillRef>
                        <a:effectRef idx="0">
                          <a:schemeClr val="accent1"/>
                        </a:effectRef>
                        <a:fontRef idx="minor">
                          <a:schemeClr val="lt1"/>
                        </a:fontRef>
                      </wps:style>
                      <wps:bodyPr rtlCol="false" anchor="ctr"/>
                    </wps:wsp>
                  </a:graphicData>
                </a:graphic>
                <wp14:sizeRelH relativeFrom="margin">
                  <wp14:pctWidth>0</wp14:pctWidth>
                </wp14:sizeRelH>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" type="#_x0000_t5" style="position:absolute;margin-left:0;margin-top:26.7pt;width:71.3pt;height:225.1pt;rotation:90;z-index:25165824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id="Isosceles Triangle 4" o:spid="_x0000_s1026" stroked="f" strokeweight="1pt" fillcolor="#06f">
                <w10:wrap anchorx="page"/>
              </v:shape>
            </w:pict>
          </mc:Fallback>
        </mc:AlternateContent>
      </w:r>
      <w:r w:rsidRPr="008F5D34" w:rsidR="00307197">
        <w:rPr>
          <w:sz w:val="56"/>
          <w:szCs w:val="96"/>
        </w:rPr>
        <w:t xml:space="preserve">Edition </w:t>
      </w:r>
      <w:r w:rsidRPr="008F5D34" w:rsidR="00BC179C">
        <w:rPr>
          <w:sz w:val="56"/>
          <w:szCs w:val="96"/>
        </w:rPr>
        <w:t>2</w:t>
      </w:r>
    </w:p>
    <w:p w:rsidRPr="0051027A" w:rsidR="00D71047" w:rsidP="00AA043F" w:rsidRDefault="00DE71FF" w14:paraId="48C5A1F7" w14:textId="0851DB79">
      <w:pPr>
        <w:pStyle w:val="SPBody"/>
        <w:rPr>
          <w:b/>
          <w:color w:val="00B0F0"/>
          <w:sz w:val="32"/>
          <w:szCs w:val="40"/>
        </w:rPr>
      </w:pPr>
      <w:r w:rsidRPr="0051027A">
        <w:rPr>
          <w:b/>
          <w:bCs/>
          <w:color w:val="00B0F0"/>
          <w:sz w:val="32"/>
          <w:szCs w:val="40"/>
        </w:rPr>
        <w:br/>
      </w:r>
    </w:p>
    <w:p w:rsidR="00695A4D" w:rsidRDefault="00695A4D" w14:paraId="528806AF" w14:textId="5B4E7DA9">
      <w:pPr>
        <w:pStyle w:val="SPBody"/>
        <w:rPr>
          <w:b/>
          <w:bCs/>
          <w:sz w:val="32"/>
          <w:szCs w:val="40"/>
        </w:rPr>
      </w:pPr>
    </w:p>
    <w:p w:rsidRPr="00755763" w:rsidR="001C2BDD" w:rsidP="008F5D34" w:rsidRDefault="00020C7D" w14:paraId="3A86F99A" w14:textId="55773BB9">
      <w:pPr>
        <w:pStyle w:val="SPBody"/>
        <w:rPr>
          <w:b/>
          <w:bCs/>
          <w:sz w:val="32"/>
          <w:szCs w:val="40"/>
        </w:rPr>
      </w:pPr>
      <w:r>
        <w:rPr>
          <w:noProof/>
        </w:rPr>
        <w:drawing>
          <wp:anchor distT="0" distB="0" distL="114300" distR="114300" simplePos="false" relativeHeight="251658256" behindDoc="true" locked="false" layoutInCell="true" allowOverlap="true" wp14:anchorId="573E720B" wp14:editId="39187AAD">
            <wp:simplePos x="0" y="0"/>
            <wp:positionH relativeFrom="page">
              <wp:align>right</wp:align>
            </wp:positionH>
            <wp:positionV relativeFrom="paragraph">
              <wp:posOffset>351699</wp:posOffset>
            </wp:positionV>
            <wp:extent cx="7676924" cy="5465445"/>
            <wp:effectExtent l="0" t="0" r="635"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 name="Picture 4" descr="A picture containing water, boat, sky, outdoor&#10;&#10;Description automatically generated"/>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4" name="Picture 4" descr="A picture containing water, boat, sky, outdoor&#10;&#10;Description automatically generated"/>
                    <pic:cNvPicPr/>
                  </pic:nvPicPr>
                  <pic:blipFill rotWithShape="true">
                    <a:blip cstate="email" r:embed="rId12">
                      <a:extLst>
                        <a:ext uri="{28A0092B-C50C-407E-A947-70E740481C1C}">
                          <a14:useLocalDpi/>
                        </a:ext>
                      </a:extLst>
                    </a:blip>
                    <a:srcRect/>
                    <a:stretch/>
                  </pic:blipFill>
                  <pic:spPr bwMode="auto">
                    <a:xfrm>
                      <a:off x="0" y="0"/>
                      <a:ext cx="7676924" cy="5465445"/>
                    </a:xfrm>
                    <a:prstGeom prst="rect">
                      <a:avLst/>
                    </a:prstGeom>
                    <a:ln>
                      <a:noFill/>
                    </a:ln>
                    <a:extLst>
                      <a:ext uri="{53640926-AAD7-44D8-BBD7-CCE9431645EC}">
                        <a14:shadowObscured/>
                      </a:ext>
                    </a:extLst>
                  </pic:spPr>
                </pic:pic>
              </a:graphicData>
            </a:graphic>
            <wp14:sizeRelH relativeFrom="page">
              <wp14:pctWidth>0</wp14:pctWidth>
            </wp14:sizeRelH>
            <wp14:sizeRelV relativeFrom="page">
              <wp14:pctHeight>0</wp14:pctHeight>
            </wp14:sizeRelV>
          </wp:anchor>
        </w:drawing>
      </w:r>
    </w:p>
    <w:p w:rsidRPr="0006534A" w:rsidR="0006534A" w:rsidP="008F5D34" w:rsidRDefault="0006534A" w14:paraId="655E72AA" w14:textId="37FB2E86">
      <w:pPr>
        <w:pStyle w:val="SPBody"/>
      </w:pPr>
      <w:r w:rsidRPr="0006534A">
        <w:t xml:space="preserve"> </w:t>
      </w:r>
    </w:p>
    <w:p w:rsidR="0006534A" w:rsidP="008F5D34" w:rsidRDefault="0006534A" w14:paraId="7361DFFC" w14:textId="1287E6F9">
      <w:pPr>
        <w:pStyle w:val="SPBody"/>
      </w:pPr>
      <w:bookmarkStart w:id="0" w:name="_Hlk61868207"/>
      <w:bookmarkEnd w:id="0"/>
    </w:p>
    <w:p w:rsidRPr="00730FF6" w:rsidR="00156151" w:rsidP="008F5D34" w:rsidRDefault="00156151" w14:paraId="55F7F3AC" w14:textId="72B98EC7"/>
    <w:p w:rsidR="0070077C" w:rsidP="0070077C" w:rsidRDefault="0070077C" w14:paraId="71834240" w14:textId="442E7602"/>
    <w:p w:rsidRPr="0070077C" w:rsidR="0070077C" w:rsidP="0070077C" w:rsidRDefault="0070077C" w14:paraId="7BCAE12E" w14:textId="7F57AA0E"/>
    <w:p w:rsidR="00C90BDC" w:rsidP="00503989" w:rsidRDefault="00C90BDC" w14:paraId="644BFE40" w14:textId="4AC4ABBD"/>
    <w:p w:rsidR="00C90BDC" w:rsidP="00503989" w:rsidRDefault="00C90BDC" w14:paraId="24DE5B87" w14:textId="272FB9DB"/>
    <w:p w:rsidR="00C90BDC" w:rsidP="00503989" w:rsidRDefault="00C90BDC" w14:paraId="5E62B89E" w14:textId="2997AAE1"/>
    <w:p w:rsidR="00C90BDC" w:rsidP="00503989" w:rsidRDefault="00C90BDC" w14:paraId="2D6B4E7F" w14:textId="07767AC2"/>
    <w:p w:rsidR="00C90BDC" w:rsidP="00503989" w:rsidRDefault="00C90BDC" w14:paraId="456A708E" w14:textId="6589F2AD"/>
    <w:p w:rsidR="00C90BDC" w:rsidP="00503989" w:rsidRDefault="00C90BDC" w14:paraId="20B9459A" w14:textId="1C392EFE"/>
    <w:p w:rsidR="00C90BDC" w:rsidP="00503989" w:rsidRDefault="00C90BDC" w14:paraId="58CC81FD" w14:textId="0DB50D8E"/>
    <w:p w:rsidR="00C90BDC" w:rsidP="00503989" w:rsidRDefault="00C90BDC" w14:paraId="75D5B45C" w14:textId="6BAC2F0C"/>
    <w:p w:rsidR="00514342" w:rsidP="009663A8" w:rsidRDefault="00514342" w14:paraId="37F69588" w14:textId="49DF5950">
      <w:pPr>
        <w:rPr>
          <w:rFonts w:ascii="Avenir Next LT Pro" w:hAnsi="Avenir Next LT Pro"/>
          <w:sz w:val="24"/>
          <w:szCs w:val="32"/>
        </w:rPr>
      </w:pPr>
    </w:p>
    <w:p w:rsidR="00514342" w:rsidP="009663A8" w:rsidRDefault="00514342" w14:paraId="18722370" w14:textId="77777777">
      <w:pPr>
        <w:rPr>
          <w:rFonts w:ascii="Avenir Next LT Pro" w:hAnsi="Avenir Next LT Pro"/>
          <w:sz w:val="24"/>
          <w:szCs w:val="32"/>
        </w:rPr>
      </w:pPr>
    </w:p>
    <w:p w:rsidR="00925FD1" w:rsidP="009663A8" w:rsidRDefault="00925FD1" w14:paraId="0746699B" w14:textId="5B31847D">
      <w:pPr>
        <w:rPr>
          <w:rFonts w:ascii="Avenir Next LT Pro" w:hAnsi="Avenir Next LT Pro"/>
          <w:sz w:val="24"/>
          <w:szCs w:val="32"/>
        </w:rPr>
      </w:pPr>
    </w:p>
    <w:p w:rsidR="008A7892" w:rsidP="009663A8" w:rsidRDefault="008A7892" w14:paraId="15B48727" w14:textId="49B1B18B">
      <w:pPr>
        <w:rPr>
          <w:rFonts w:ascii="Avenir Next LT Pro" w:hAnsi="Avenir Next LT Pro"/>
          <w:sz w:val="24"/>
          <w:szCs w:val="32"/>
        </w:rPr>
      </w:pPr>
    </w:p>
    <w:p w:rsidR="008A7892" w:rsidP="009663A8" w:rsidRDefault="008A7892" w14:paraId="40F4FB2F" w14:textId="29BDBE07">
      <w:pPr>
        <w:rPr>
          <w:rFonts w:ascii="Avenir Next LT Pro" w:hAnsi="Avenir Next LT Pro"/>
          <w:sz w:val="24"/>
          <w:szCs w:val="32"/>
        </w:rPr>
      </w:pPr>
    </w:p>
    <w:p w:rsidR="00925FD1" w:rsidP="009663A8" w:rsidRDefault="00925FD1" w14:paraId="541F871B" w14:textId="77777777">
      <w:pPr>
        <w:rPr>
          <w:rFonts w:ascii="Avenir Next LT Pro" w:hAnsi="Avenir Next LT Pro"/>
          <w:sz w:val="24"/>
          <w:szCs w:val="32"/>
        </w:rPr>
      </w:pPr>
    </w:p>
    <w:p w:rsidR="00925FD1" w:rsidP="009663A8" w:rsidRDefault="00925FD1" w14:paraId="006D8E11" w14:textId="77777777">
      <w:pPr>
        <w:rPr>
          <w:rFonts w:ascii="Avenir Next LT Pro" w:hAnsi="Avenir Next LT Pro"/>
          <w:sz w:val="24"/>
          <w:szCs w:val="32"/>
        </w:rPr>
      </w:pPr>
    </w:p>
    <w:p w:rsidR="00925FD1" w:rsidP="009663A8" w:rsidRDefault="00925FD1" w14:paraId="59B3DE11" w14:textId="77777777">
      <w:pPr>
        <w:rPr>
          <w:rFonts w:ascii="Avenir Next LT Pro" w:hAnsi="Avenir Next LT Pro"/>
          <w:sz w:val="24"/>
          <w:szCs w:val="32"/>
        </w:rPr>
      </w:pPr>
    </w:p>
    <w:p w:rsidR="00925FD1" w:rsidP="009663A8" w:rsidRDefault="00925FD1" w14:paraId="187BF475" w14:textId="77777777">
      <w:pPr>
        <w:rPr>
          <w:rFonts w:ascii="Avenir Next LT Pro" w:hAnsi="Avenir Next LT Pro"/>
          <w:sz w:val="24"/>
          <w:szCs w:val="32"/>
        </w:rPr>
      </w:pPr>
    </w:p>
    <w:p w:rsidR="00925FD1" w:rsidP="009663A8" w:rsidRDefault="00925FD1" w14:paraId="3EDE7E62" w14:textId="77777777">
      <w:pPr>
        <w:rPr>
          <w:rFonts w:ascii="Avenir Next LT Pro" w:hAnsi="Avenir Next LT Pro"/>
          <w:sz w:val="24"/>
          <w:szCs w:val="32"/>
        </w:rPr>
      </w:pPr>
    </w:p>
    <w:p w:rsidR="00925FD1" w:rsidP="009663A8" w:rsidRDefault="00925FD1" w14:paraId="2D846434" w14:textId="77777777">
      <w:pPr>
        <w:rPr>
          <w:rFonts w:ascii="Avenir Next LT Pro" w:hAnsi="Avenir Next LT Pro"/>
          <w:sz w:val="24"/>
          <w:szCs w:val="32"/>
        </w:rPr>
      </w:pPr>
    </w:p>
    <w:p w:rsidR="00925FD1" w:rsidP="009663A8" w:rsidRDefault="00925FD1" w14:paraId="195C68E2" w14:textId="77777777">
      <w:pPr>
        <w:rPr>
          <w:rFonts w:ascii="Avenir Next LT Pro" w:hAnsi="Avenir Next LT Pro"/>
          <w:sz w:val="24"/>
          <w:szCs w:val="32"/>
        </w:rPr>
      </w:pPr>
    </w:p>
    <w:p w:rsidR="00925FD1" w:rsidP="009663A8" w:rsidRDefault="00925FD1" w14:paraId="213979CC" w14:textId="77777777">
      <w:pPr>
        <w:rPr>
          <w:rFonts w:ascii="Avenir Next LT Pro" w:hAnsi="Avenir Next LT Pro"/>
          <w:sz w:val="24"/>
          <w:szCs w:val="32"/>
        </w:rPr>
      </w:pPr>
    </w:p>
    <w:p w:rsidR="00925FD1" w:rsidP="009663A8" w:rsidRDefault="00925FD1" w14:paraId="367F2543" w14:textId="77777777">
      <w:pPr>
        <w:rPr>
          <w:rFonts w:ascii="Avenir Next LT Pro" w:hAnsi="Avenir Next LT Pro"/>
          <w:sz w:val="24"/>
          <w:szCs w:val="32"/>
        </w:rPr>
      </w:pPr>
    </w:p>
    <w:p w:rsidR="00925FD1" w:rsidP="009663A8" w:rsidRDefault="00925FD1" w14:paraId="19C969C0" w14:textId="7067B05D">
      <w:pPr>
        <w:rPr>
          <w:rFonts w:ascii="Avenir Next LT Pro" w:hAnsi="Avenir Next LT Pro"/>
          <w:sz w:val="24"/>
          <w:szCs w:val="32"/>
        </w:rPr>
      </w:pPr>
    </w:p>
    <w:p w:rsidR="006E469C" w:rsidP="009663A8" w:rsidRDefault="006E469C" w14:paraId="54E5D486" w14:textId="7320284C">
      <w:pPr>
        <w:rPr>
          <w:rFonts w:ascii="Avenir Next LT Pro" w:hAnsi="Avenir Next LT Pro"/>
          <w:sz w:val="24"/>
          <w:szCs w:val="32"/>
        </w:rPr>
      </w:pPr>
    </w:p>
    <w:p w:rsidR="006E469C" w:rsidP="009663A8" w:rsidRDefault="006E469C" w14:paraId="33B6E033" w14:textId="09C3D049">
      <w:pPr>
        <w:rPr>
          <w:rFonts w:ascii="Avenir Next LT Pro" w:hAnsi="Avenir Next LT Pro"/>
          <w:sz w:val="24"/>
          <w:szCs w:val="32"/>
        </w:rPr>
      </w:pPr>
    </w:p>
    <w:p w:rsidR="006E469C" w:rsidP="009663A8" w:rsidRDefault="006E469C" w14:paraId="15C8B79F" w14:textId="50390263">
      <w:pPr>
        <w:rPr>
          <w:rFonts w:ascii="Avenir Next LT Pro" w:hAnsi="Avenir Next LT Pro"/>
          <w:sz w:val="24"/>
          <w:szCs w:val="32"/>
        </w:rPr>
      </w:pPr>
    </w:p>
    <w:p w:rsidR="006E469C" w:rsidP="009663A8" w:rsidRDefault="006E469C" w14:paraId="361D6F93" w14:textId="224E2B8D">
      <w:pPr>
        <w:rPr>
          <w:rFonts w:ascii="Avenir Next LT Pro" w:hAnsi="Avenir Next LT Pro"/>
          <w:sz w:val="24"/>
          <w:szCs w:val="32"/>
        </w:rPr>
      </w:pPr>
    </w:p>
    <w:p w:rsidR="00925FD1" w:rsidP="009663A8" w:rsidRDefault="00925FD1" w14:paraId="0E1033E6" w14:textId="264B06DD">
      <w:pPr>
        <w:rPr>
          <w:rFonts w:ascii="Avenir Next LT Pro" w:hAnsi="Avenir Next LT Pro"/>
          <w:sz w:val="24"/>
          <w:szCs w:val="32"/>
        </w:rPr>
      </w:pPr>
    </w:p>
    <w:p w:rsidR="00860D20" w:rsidP="009663A8" w:rsidRDefault="00860D20" w14:paraId="27530E60" w14:textId="385B344B">
      <w:pPr>
        <w:rPr>
          <w:rFonts w:ascii="Avenir Next LT Pro" w:hAnsi="Avenir Next LT Pro"/>
          <w:sz w:val="24"/>
          <w:szCs w:val="32"/>
        </w:rPr>
      </w:pPr>
    </w:p>
    <w:p w:rsidR="00860D20" w:rsidP="009663A8" w:rsidRDefault="00860D20" w14:paraId="1DF1FCA9" w14:textId="6776A9F2">
      <w:pPr>
        <w:rPr>
          <w:rFonts w:ascii="Avenir Next LT Pro" w:hAnsi="Avenir Next LT Pro"/>
          <w:sz w:val="24"/>
          <w:szCs w:val="32"/>
        </w:rPr>
      </w:pPr>
    </w:p>
    <w:p w:rsidR="00860D20" w:rsidP="009663A8" w:rsidRDefault="00860D20" w14:paraId="4E629EDA" w14:textId="77777777">
      <w:pPr>
        <w:rPr>
          <w:rFonts w:ascii="Avenir Next LT Pro" w:hAnsi="Avenir Next LT Pro"/>
          <w:sz w:val="24"/>
          <w:szCs w:val="32"/>
        </w:rPr>
      </w:pPr>
    </w:p>
    <w:p w:rsidR="00D71047" w:rsidP="009663A8" w:rsidRDefault="00D71047" w14:paraId="78109717" w14:textId="4A1D708A">
      <w:pPr>
        <w:rPr>
          <w:rFonts w:ascii="Avenir Next LT Pro" w:hAnsi="Avenir Next LT Pro"/>
          <w:sz w:val="24"/>
          <w:szCs w:val="32"/>
        </w:rPr>
      </w:pPr>
    </w:p>
    <w:p w:rsidR="00144B4D" w:rsidP="009663A8" w:rsidRDefault="00144B4D" w14:paraId="66732F21" w14:textId="77777777">
      <w:pPr>
        <w:rPr>
          <w:rFonts w:ascii="Avenir Next LT Pro" w:hAnsi="Avenir Next LT Pro"/>
          <w:sz w:val="24"/>
          <w:szCs w:val="32"/>
        </w:rPr>
      </w:pPr>
    </w:p>
    <w:p w:rsidR="00AC275C" w:rsidP="009663A8" w:rsidRDefault="00AC275C" w14:paraId="74B843F7" w14:textId="77777777">
      <w:pPr>
        <w:rPr>
          <w:rFonts w:ascii="Avenir Next LT Pro" w:hAnsi="Avenir Next LT Pro"/>
          <w:sz w:val="24"/>
          <w:szCs w:val="32"/>
        </w:rPr>
      </w:pPr>
    </w:p>
    <w:p w:rsidRPr="00925FD1" w:rsidR="00DB1D59" w:rsidP="009663A8" w:rsidRDefault="00144B4D" w14:paraId="3B719D6B" w14:textId="41CC323C">
      <w:pPr>
        <w:rPr>
          <w:rFonts w:ascii="Avenir Next LT Pro" w:hAnsi="Avenir Next LT Pro"/>
          <w:sz w:val="24"/>
          <w:szCs w:val="32"/>
        </w:rPr>
      </w:pPr>
      <w:r>
        <w:rPr>
          <w:rFonts w:ascii="Avenir Next LT Pro" w:hAnsi="Avenir Next LT Pro"/>
          <w:sz w:val="24"/>
          <w:szCs w:val="32"/>
        </w:rPr>
        <w:t xml:space="preserve">Authorised and </w:t>
      </w:r>
      <w:r w:rsidR="00065A00">
        <w:rPr>
          <w:rFonts w:ascii="Avenir Next LT Pro" w:hAnsi="Avenir Next LT Pro"/>
          <w:sz w:val="24"/>
          <w:szCs w:val="32"/>
        </w:rPr>
        <w:t>p</w:t>
      </w:r>
      <w:r w:rsidRPr="00925FD1" w:rsidR="00DB1D59">
        <w:rPr>
          <w:rFonts w:ascii="Avenir Next LT Pro" w:hAnsi="Avenir Next LT Pro"/>
          <w:sz w:val="24"/>
          <w:szCs w:val="32"/>
        </w:rPr>
        <w:t>ublished by the Victorian Government</w:t>
      </w:r>
      <w:r w:rsidR="00A34DEB">
        <w:rPr>
          <w:rFonts w:ascii="Avenir Next LT Pro" w:hAnsi="Avenir Next LT Pro"/>
          <w:sz w:val="24"/>
          <w:szCs w:val="32"/>
        </w:rPr>
        <w:t xml:space="preserve"> </w:t>
      </w:r>
    </w:p>
    <w:p w:rsidR="00DB1D59" w:rsidP="009663A8" w:rsidRDefault="00312E30" w14:paraId="10B0E21F" w14:textId="773F55ED">
      <w:pPr>
        <w:rPr>
          <w:rFonts w:ascii="Avenir Next LT Pro" w:hAnsi="Avenir Next LT Pro"/>
          <w:sz w:val="24"/>
          <w:szCs w:val="32"/>
        </w:rPr>
      </w:pPr>
      <w:r>
        <w:rPr>
          <w:rFonts w:ascii="Avenir Next LT Pro" w:hAnsi="Avenir Next LT Pro"/>
          <w:sz w:val="24"/>
          <w:szCs w:val="32"/>
        </w:rPr>
        <w:t xml:space="preserve">Published </w:t>
      </w:r>
      <w:r w:rsidRPr="00925FD1" w:rsidR="00DB1D59">
        <w:rPr>
          <w:rFonts w:ascii="Avenir Next LT Pro" w:hAnsi="Avenir Next LT Pro"/>
          <w:sz w:val="24"/>
          <w:szCs w:val="32"/>
        </w:rPr>
        <w:t xml:space="preserve">Melbourne </w:t>
      </w:r>
      <w:r w:rsidR="006F3361">
        <w:rPr>
          <w:rFonts w:ascii="Avenir Next LT Pro" w:hAnsi="Avenir Next LT Pro"/>
          <w:sz w:val="24"/>
          <w:szCs w:val="32"/>
        </w:rPr>
        <w:t>October 2021</w:t>
      </w:r>
    </w:p>
    <w:p w:rsidRPr="00925FD1" w:rsidR="00312E30" w:rsidP="009663A8" w:rsidRDefault="00312E30" w14:paraId="7ABAFF70" w14:textId="2DDB325B">
      <w:pPr>
        <w:rPr>
          <w:rFonts w:ascii="Avenir Next LT Pro" w:hAnsi="Avenir Next LT Pro"/>
          <w:sz w:val="24"/>
          <w:szCs w:val="32"/>
        </w:rPr>
      </w:pPr>
      <w:r w:rsidRPr="00312E30">
        <w:rPr>
          <w:rFonts w:ascii="Avenir Next LT Pro" w:hAnsi="Avenir Next LT Pro"/>
          <w:sz w:val="24"/>
          <w:szCs w:val="32"/>
        </w:rPr>
        <w:t>© State of Victoria 202</w:t>
      </w:r>
      <w:r>
        <w:rPr>
          <w:rFonts w:ascii="Avenir Next LT Pro" w:hAnsi="Avenir Next LT Pro"/>
          <w:sz w:val="24"/>
          <w:szCs w:val="32"/>
        </w:rPr>
        <w:t>1</w:t>
      </w:r>
    </w:p>
    <w:p w:rsidR="00BD0F93" w:rsidP="003872B3" w:rsidRDefault="003872B3" w14:paraId="703E7CB4" w14:textId="77777777">
      <w:pPr>
        <w:rPr>
          <w:rFonts w:ascii="Avenir Next LT Pro" w:hAnsi="Avenir Next LT Pro"/>
          <w:sz w:val="24"/>
          <w:szCs w:val="32"/>
        </w:rPr>
      </w:pPr>
      <w:r w:rsidRPr="003872B3">
        <w:rPr>
          <w:rFonts w:ascii="Avenir Next LT Pro" w:hAnsi="Avenir Next LT Pro"/>
          <w:sz w:val="24"/>
          <w:szCs w:val="32"/>
        </w:rPr>
        <w:t xml:space="preserve">You are free to re-use this work under a Creative Commons Attribution 4.0 licence, provided you credit the State of Victoria (Department of </w:t>
      </w:r>
      <w:r>
        <w:rPr>
          <w:rFonts w:ascii="Avenir Next LT Pro" w:hAnsi="Avenir Next LT Pro"/>
          <w:sz w:val="24"/>
          <w:szCs w:val="32"/>
        </w:rPr>
        <w:t>Transport</w:t>
      </w:r>
      <w:r w:rsidRPr="003872B3">
        <w:rPr>
          <w:rFonts w:ascii="Avenir Next LT Pro" w:hAnsi="Avenir Next LT Pro"/>
          <w:sz w:val="24"/>
          <w:szCs w:val="32"/>
        </w:rPr>
        <w:t xml:space="preserve">) as author, indicate if changes were made and comply with the other licence terms. The licence does not apply to any images, photographs or branding, including Government logos. </w:t>
      </w:r>
    </w:p>
    <w:p w:rsidR="00DB1D59" w:rsidP="003872B3" w:rsidRDefault="00DB1D59" w14:paraId="00F228ED" w14:textId="181716D5">
      <w:pPr>
        <w:rPr>
          <w:rStyle w:val="Hyperlink"/>
          <w:rFonts w:ascii="Avenir Next LT Pro" w:hAnsi="Avenir Next LT Pro"/>
          <w:sz w:val="24"/>
          <w:szCs w:val="32"/>
        </w:rPr>
      </w:pPr>
      <w:r w:rsidRPr="00925FD1">
        <w:rPr>
          <w:rFonts w:ascii="Avenir Next LT Pro" w:hAnsi="Avenir Next LT Pro"/>
          <w:sz w:val="24"/>
          <w:szCs w:val="32"/>
        </w:rPr>
        <w:t xml:space="preserve">An electronic version of the </w:t>
      </w:r>
      <w:r w:rsidR="009C6C63">
        <w:rPr>
          <w:rFonts w:ascii="Avenir Next LT Pro" w:hAnsi="Avenir Next LT Pro"/>
          <w:sz w:val="24"/>
          <w:szCs w:val="32"/>
        </w:rPr>
        <w:t>subplan</w:t>
      </w:r>
      <w:r w:rsidRPr="00925FD1">
        <w:rPr>
          <w:rFonts w:ascii="Avenir Next LT Pro" w:hAnsi="Avenir Next LT Pro"/>
          <w:sz w:val="24"/>
          <w:szCs w:val="32"/>
        </w:rPr>
        <w:t xml:space="preserve"> can be obtained at </w:t>
      </w:r>
      <w:hyperlink w:history="true" r:id="rId13">
        <w:r w:rsidRPr="008569BB" w:rsidR="00AC275C">
          <w:rPr>
            <w:rStyle w:val="Hyperlink"/>
            <w:rFonts w:ascii="Avenir Next LT Pro" w:hAnsi="Avenir Next LT Pro"/>
            <w:sz w:val="24"/>
            <w:szCs w:val="32"/>
          </w:rPr>
          <w:t>www.emv.vic.gov.au</w:t>
        </w:r>
      </w:hyperlink>
      <w:r w:rsidR="00D60845">
        <w:rPr>
          <w:rStyle w:val="Hyperlink"/>
          <w:rFonts w:ascii="Avenir Next LT Pro" w:hAnsi="Avenir Next LT Pro"/>
          <w:sz w:val="24"/>
          <w:szCs w:val="32"/>
        </w:rPr>
        <w:t xml:space="preserve"> </w:t>
      </w:r>
    </w:p>
    <w:p w:rsidR="00AC275C" w:rsidP="009663A8" w:rsidRDefault="00237209" w14:paraId="028AC0A1" w14:textId="03E2BE3F">
      <w:pPr>
        <w:rPr>
          <w:rStyle w:val="Hyperlink"/>
          <w:rFonts w:ascii="Avenir Next LT Pro" w:hAnsi="Avenir Next LT Pro"/>
          <w:sz w:val="24"/>
          <w:szCs w:val="32"/>
        </w:rPr>
      </w:pPr>
      <w:r w:rsidRPr="00237209">
        <w:rPr>
          <w:rStyle w:val="Hyperlink"/>
          <w:rFonts w:ascii="Avenir Next LT Pro" w:hAnsi="Avenir Next LT Pro"/>
          <w:sz w:val="24"/>
          <w:szCs w:val="32"/>
        </w:rPr>
        <w:t>ISBN 978-0-7311-9197-0 (pdf/online/MS word)</w:t>
      </w:r>
    </w:p>
    <w:p w:rsidR="001819E1" w:rsidP="009663A8" w:rsidRDefault="001819E1" w14:paraId="2CA938D3" w14:textId="77777777">
      <w:pPr>
        <w:rPr>
          <w:rStyle w:val="Hyperlink"/>
          <w:rFonts w:ascii="Avenir Next LT Pro" w:hAnsi="Avenir Next LT Pro"/>
          <w:sz w:val="24"/>
          <w:szCs w:val="32"/>
        </w:rPr>
      </w:pPr>
    </w:p>
    <w:p w:rsidRPr="00755763" w:rsidR="007A4509" w:rsidP="009663A8" w:rsidRDefault="007A4509" w14:paraId="1982B777" w14:textId="122E0797">
      <w:pPr>
        <w:rPr>
          <w:rStyle w:val="Hyperlink"/>
          <w:rFonts w:ascii="Avenir Next LT Pro" w:hAnsi="Avenir Next LT Pro"/>
          <w:b/>
          <w:bCs/>
          <w:sz w:val="24"/>
          <w:szCs w:val="32"/>
        </w:rPr>
      </w:pPr>
      <w:r w:rsidRPr="00755763">
        <w:rPr>
          <w:rStyle w:val="Hyperlink"/>
          <w:rFonts w:ascii="Avenir Next LT Pro" w:hAnsi="Avenir Next LT Pro"/>
          <w:b/>
          <w:bCs/>
          <w:sz w:val="24"/>
          <w:szCs w:val="32"/>
        </w:rPr>
        <w:t>Acknowledgement of Country</w:t>
      </w:r>
    </w:p>
    <w:p w:rsidR="007A4509" w:rsidP="00053059" w:rsidRDefault="007A4509" w14:paraId="32A98F8A" w14:textId="0098B8A7">
      <w:pPr>
        <w:rPr>
          <w:rStyle w:val="Hyperlink"/>
          <w:rFonts w:ascii="Avenir Next LT Pro" w:hAnsi="Avenir Next LT Pro"/>
          <w:sz w:val="24"/>
          <w:szCs w:val="32"/>
        </w:rPr>
      </w:pPr>
      <w:r>
        <w:rPr>
          <w:rStyle w:val="Hyperlink"/>
          <w:rFonts w:ascii="Avenir Next LT Pro" w:hAnsi="Avenir Next LT Pro"/>
          <w:sz w:val="24"/>
          <w:szCs w:val="32"/>
        </w:rPr>
        <w:t xml:space="preserve">The </w:t>
      </w:r>
      <w:r w:rsidR="00403598">
        <w:rPr>
          <w:rStyle w:val="Hyperlink"/>
          <w:rFonts w:ascii="Avenir Next LT Pro" w:hAnsi="Avenir Next LT Pro"/>
          <w:sz w:val="24"/>
          <w:szCs w:val="32"/>
        </w:rPr>
        <w:t>Victorian Government a</w:t>
      </w:r>
      <w:r w:rsidR="00211023">
        <w:rPr>
          <w:rStyle w:val="Hyperlink"/>
          <w:rFonts w:ascii="Avenir Next LT Pro" w:hAnsi="Avenir Next LT Pro"/>
          <w:sz w:val="24"/>
          <w:szCs w:val="32"/>
        </w:rPr>
        <w:t xml:space="preserve">cknowledges </w:t>
      </w:r>
      <w:r w:rsidR="00151497">
        <w:rPr>
          <w:rStyle w:val="Hyperlink"/>
          <w:rFonts w:ascii="Avenir Next LT Pro" w:hAnsi="Avenir Next LT Pro"/>
          <w:sz w:val="24"/>
          <w:szCs w:val="32"/>
        </w:rPr>
        <w:t>Aboriginal and Torres Strait Islander people</w:t>
      </w:r>
      <w:r w:rsidR="00456A6A">
        <w:rPr>
          <w:rStyle w:val="Hyperlink"/>
          <w:rFonts w:ascii="Avenir Next LT Pro" w:hAnsi="Avenir Next LT Pro"/>
          <w:sz w:val="24"/>
          <w:szCs w:val="32"/>
        </w:rPr>
        <w:t xml:space="preserve"> </w:t>
      </w:r>
      <w:r w:rsidR="008276F4">
        <w:rPr>
          <w:rStyle w:val="Hyperlink"/>
          <w:rFonts w:ascii="Avenir Next LT Pro" w:hAnsi="Avenir Next LT Pro"/>
          <w:sz w:val="24"/>
          <w:szCs w:val="32"/>
        </w:rPr>
        <w:t xml:space="preserve">as the </w:t>
      </w:r>
      <w:r w:rsidR="00034DFC">
        <w:rPr>
          <w:rStyle w:val="Hyperlink"/>
          <w:rFonts w:ascii="Avenir Next LT Pro" w:hAnsi="Avenir Next LT Pro"/>
          <w:sz w:val="24"/>
          <w:szCs w:val="32"/>
        </w:rPr>
        <w:t xml:space="preserve">Traditional Owners and custodians of the </w:t>
      </w:r>
      <w:r w:rsidR="00252F1F">
        <w:rPr>
          <w:rStyle w:val="Hyperlink"/>
          <w:rFonts w:ascii="Avenir Next LT Pro" w:hAnsi="Avenir Next LT Pro"/>
          <w:sz w:val="24"/>
          <w:szCs w:val="32"/>
        </w:rPr>
        <w:t>land and</w:t>
      </w:r>
      <w:r w:rsidR="00DC7A6A">
        <w:rPr>
          <w:rStyle w:val="Hyperlink"/>
          <w:rFonts w:ascii="Avenir Next LT Pro" w:hAnsi="Avenir Next LT Pro"/>
          <w:sz w:val="24"/>
          <w:szCs w:val="32"/>
        </w:rPr>
        <w:t xml:space="preserve"> </w:t>
      </w:r>
      <w:r w:rsidRPr="00053059" w:rsidR="00053059">
        <w:rPr>
          <w:rStyle w:val="Hyperlink"/>
          <w:rFonts w:ascii="Avenir Next LT Pro" w:hAnsi="Avenir Next LT Pro"/>
          <w:sz w:val="24"/>
          <w:szCs w:val="32"/>
        </w:rPr>
        <w:t>acknowledge that the land and sea is of spiritual,</w:t>
      </w:r>
      <w:r w:rsidR="00DC7A6A">
        <w:rPr>
          <w:rStyle w:val="Hyperlink"/>
          <w:rFonts w:ascii="Avenir Next LT Pro" w:hAnsi="Avenir Next LT Pro"/>
          <w:sz w:val="24"/>
          <w:szCs w:val="32"/>
        </w:rPr>
        <w:t xml:space="preserve"> </w:t>
      </w:r>
      <w:r w:rsidRPr="00053059" w:rsidR="00053059">
        <w:rPr>
          <w:rStyle w:val="Hyperlink"/>
          <w:rFonts w:ascii="Avenir Next LT Pro" w:hAnsi="Avenir Next LT Pro"/>
          <w:sz w:val="24"/>
          <w:szCs w:val="32"/>
        </w:rPr>
        <w:t>cultural and economic importance to Aboriginal</w:t>
      </w:r>
      <w:r w:rsidR="00A01F78">
        <w:rPr>
          <w:rStyle w:val="Hyperlink"/>
          <w:rFonts w:ascii="Avenir Next LT Pro" w:hAnsi="Avenir Next LT Pro"/>
          <w:sz w:val="24"/>
          <w:szCs w:val="32"/>
        </w:rPr>
        <w:t xml:space="preserve"> </w:t>
      </w:r>
      <w:r w:rsidRPr="00053059" w:rsidR="00053059">
        <w:rPr>
          <w:rStyle w:val="Hyperlink"/>
          <w:rFonts w:ascii="Avenir Next LT Pro" w:hAnsi="Avenir Next LT Pro"/>
          <w:sz w:val="24"/>
          <w:szCs w:val="32"/>
        </w:rPr>
        <w:t>people.</w:t>
      </w:r>
    </w:p>
    <w:p w:rsidR="007A4509" w:rsidP="009663A8" w:rsidRDefault="007A4509" w14:paraId="506C6042" w14:textId="77777777">
      <w:pPr>
        <w:rPr>
          <w:rStyle w:val="Hyperlink"/>
          <w:rFonts w:ascii="Avenir Next LT Pro" w:hAnsi="Avenir Next LT Pro"/>
          <w:color w:val="0066FF"/>
          <w:sz w:val="44"/>
          <w:szCs w:val="52"/>
        </w:rPr>
      </w:pPr>
    </w:p>
    <w:p w:rsidR="00D71047" w:rsidP="009663A8" w:rsidRDefault="00D71047" w14:paraId="453F668A" w14:textId="77777777">
      <w:pPr>
        <w:rPr>
          <w:rStyle w:val="Hyperlink"/>
          <w:rFonts w:ascii="Avenir Next LT Pro" w:hAnsi="Avenir Next LT Pro"/>
          <w:color w:val="0066FF"/>
          <w:sz w:val="44"/>
          <w:szCs w:val="52"/>
        </w:rPr>
      </w:pPr>
    </w:p>
    <w:p w:rsidR="00AB1D2E" w:rsidP="009663A8" w:rsidRDefault="00ED4502" w14:paraId="567B7118" w14:textId="08519827">
      <w:pPr>
        <w:rPr>
          <w:rStyle w:val="Hyperlink"/>
          <w:rFonts w:ascii="Avenir Next LT Pro" w:hAnsi="Avenir Next LT Pro"/>
          <w:color w:val="0066FF"/>
          <w:sz w:val="44"/>
          <w:szCs w:val="52"/>
        </w:rPr>
      </w:pPr>
      <w:r w:rsidRPr="00AB0BB6">
        <w:rPr>
          <w:rStyle w:val="Hyperlink"/>
          <w:rFonts w:ascii="Avenir Next LT Pro" w:hAnsi="Avenir Next LT Pro"/>
          <w:color w:val="0066FF"/>
          <w:sz w:val="44"/>
          <w:szCs w:val="52"/>
        </w:rPr>
        <w:t>Contents</w:t>
      </w:r>
      <w:r w:rsidR="0039349A">
        <w:rPr>
          <w:rStyle w:val="Hyperlink"/>
          <w:rFonts w:ascii="Avenir Next LT Pro" w:hAnsi="Avenir Next LT Pro"/>
          <w:color w:val="0066FF"/>
          <w:sz w:val="44"/>
          <w:szCs w:val="52"/>
        </w:rPr>
        <w:t xml:space="preserve"> </w:t>
      </w:r>
    </w:p>
    <w:p w:rsidRPr="00EE527C" w:rsidR="00C06066" w:rsidP="009663A8" w:rsidRDefault="00C06066" w14:paraId="35976656" w14:textId="77777777">
      <w:pPr>
        <w:rPr>
          <w:rStyle w:val="Hyperlink"/>
          <w:rFonts w:ascii="Avenir Next LT Pro" w:hAnsi="Avenir Next LT Pro"/>
          <w:color w:val="0066FF"/>
          <w:sz w:val="44"/>
          <w:szCs w:val="52"/>
        </w:rPr>
      </w:pPr>
    </w:p>
    <w:p w:rsidRPr="00EE527C" w:rsidR="00EE527C" w:rsidRDefault="009D327A" w14:paraId="0310585B" w14:textId="44B10204">
      <w:pPr>
        <w:pStyle w:val="TOC1"/>
        <w:rPr>
          <w:rFonts w:asciiTheme="minorHAnsi" w:hAnsiTheme="minorHAnsi" w:eastAsiaTheme="minorEastAsia" w:cstheme="minorBidi"/>
          <w:bCs w:val="false"/>
          <w:noProof/>
          <w:color w:val="0066FF"/>
          <w:spacing w:val="0"/>
          <w:sz w:val="22"/>
          <w:szCs w:val="22"/>
          <w:lang w:val="en-AU" w:eastAsia="en-AU"/>
        </w:rPr>
      </w:pPr>
      <w:r w:rsidRPr="00EE527C">
        <w:rPr>
          <w:rFonts w:cs="Arial"/>
          <w:color w:val="0066FF"/>
        </w:rPr>
        <w:fldChar w:fldCharType="begin"/>
      </w:r>
      <w:r w:rsidRPr="00EE527C">
        <w:rPr>
          <w:rFonts w:cs="Arial"/>
          <w:color w:val="0066FF"/>
        </w:rPr>
        <w:instrText xml:space="preserve"> TOC \o "1-2" \h \z \u </w:instrText>
      </w:r>
      <w:r w:rsidRPr="00EE527C">
        <w:rPr>
          <w:rFonts w:cs="Arial"/>
          <w:color w:val="0066FF"/>
        </w:rPr>
        <w:fldChar w:fldCharType="separate"/>
      </w:r>
      <w:hyperlink w:history="true" w:anchor="_Toc82699162">
        <w:r w:rsidRPr="00EE527C" w:rsidR="00EE527C">
          <w:rPr>
            <w:rStyle w:val="Hyperlink"/>
            <w:noProof/>
            <w:color w:val="0066FF"/>
          </w:rPr>
          <w:t>1</w:t>
        </w:r>
        <w:r w:rsidRPr="00EE527C" w:rsidR="00EE527C">
          <w:rPr>
            <w:rFonts w:asciiTheme="minorHAnsi" w:hAnsiTheme="minorHAnsi" w:eastAsiaTheme="minorEastAsia" w:cstheme="minorBidi"/>
            <w:bCs w:val="false"/>
            <w:noProof/>
            <w:color w:val="0066FF"/>
            <w:spacing w:val="0"/>
            <w:sz w:val="22"/>
            <w:szCs w:val="22"/>
            <w:lang w:val="en-AU" w:eastAsia="en-AU"/>
          </w:rPr>
          <w:tab/>
        </w:r>
        <w:r w:rsidRPr="00EE527C" w:rsidR="00EE527C">
          <w:rPr>
            <w:rStyle w:val="Hyperlink"/>
            <w:noProof/>
            <w:color w:val="0066FF"/>
          </w:rPr>
          <w:t>Introduction</w:t>
        </w:r>
        <w:r w:rsidRPr="00EE527C" w:rsidR="00EE527C">
          <w:rPr>
            <w:noProof/>
            <w:webHidden/>
            <w:color w:val="0066FF"/>
          </w:rPr>
          <w:tab/>
        </w:r>
        <w:r w:rsidRPr="00EE527C" w:rsidR="00EE527C">
          <w:rPr>
            <w:noProof/>
            <w:webHidden/>
            <w:color w:val="0066FF"/>
          </w:rPr>
          <w:fldChar w:fldCharType="begin"/>
        </w:r>
        <w:r w:rsidRPr="00EE527C" w:rsidR="00EE527C">
          <w:rPr>
            <w:noProof/>
            <w:webHidden/>
            <w:color w:val="0066FF"/>
          </w:rPr>
          <w:instrText xml:space="preserve"> PAGEREF _Toc82699162 \h </w:instrText>
        </w:r>
        <w:r w:rsidRPr="00EE527C" w:rsidR="00EE527C">
          <w:rPr>
            <w:noProof/>
            <w:webHidden/>
            <w:color w:val="0066FF"/>
          </w:rPr>
        </w:r>
        <w:r w:rsidRPr="00EE527C" w:rsidR="00EE527C">
          <w:rPr>
            <w:noProof/>
            <w:webHidden/>
            <w:color w:val="0066FF"/>
          </w:rPr>
          <w:fldChar w:fldCharType="separate"/>
        </w:r>
        <w:r w:rsidRPr="00EE527C" w:rsidR="00EE527C">
          <w:rPr>
            <w:noProof/>
            <w:webHidden/>
            <w:color w:val="0066FF"/>
          </w:rPr>
          <w:t>5</w:t>
        </w:r>
        <w:r w:rsidRPr="00EE527C" w:rsidR="00EE527C">
          <w:rPr>
            <w:noProof/>
            <w:webHidden/>
            <w:color w:val="0066FF"/>
          </w:rPr>
          <w:fldChar w:fldCharType="end"/>
        </w:r>
      </w:hyperlink>
    </w:p>
    <w:p w:rsidRPr="00EE527C" w:rsidR="00EE527C" w:rsidRDefault="001D1BAE" w14:paraId="251A4AA4" w14:textId="6B8441D2">
      <w:pPr>
        <w:pStyle w:val="TOC2"/>
        <w:tabs>
          <w:tab w:val="left" w:pos="1400"/>
          <w:tab w:val="right" w:pos="9016"/>
        </w:tabs>
        <w:rPr>
          <w:rFonts w:asciiTheme="minorHAnsi" w:hAnsiTheme="minorHAnsi" w:eastAsiaTheme="minorEastAsia" w:cstheme="minorBidi"/>
          <w:iCs w:val="false"/>
          <w:noProof/>
          <w:color w:val="0066FF"/>
          <w:spacing w:val="0"/>
          <w:sz w:val="22"/>
          <w:szCs w:val="22"/>
          <w:lang w:val="en-AU" w:eastAsia="en-AU"/>
        </w:rPr>
      </w:pPr>
      <w:hyperlink w:history="true" w:anchor="_Toc82699163">
        <w:r w:rsidRPr="00EE527C" w:rsidR="00EE527C">
          <w:rPr>
            <w:rStyle w:val="Hyperlink"/>
            <w:noProof/>
            <w:color w:val="0066FF"/>
          </w:rPr>
          <w:t xml:space="preserve">1.1 </w:t>
        </w:r>
        <w:r w:rsidRPr="00EE527C" w:rsidR="00EE527C">
          <w:rPr>
            <w:rFonts w:asciiTheme="minorHAnsi" w:hAnsiTheme="minorHAnsi" w:eastAsiaTheme="minorEastAsia" w:cstheme="minorBidi"/>
            <w:iCs w:val="false"/>
            <w:noProof/>
            <w:color w:val="0066FF"/>
            <w:spacing w:val="0"/>
            <w:sz w:val="22"/>
            <w:szCs w:val="22"/>
            <w:lang w:val="en-AU" w:eastAsia="en-AU"/>
          </w:rPr>
          <w:tab/>
        </w:r>
        <w:r w:rsidRPr="00EE527C" w:rsidR="00EE527C">
          <w:rPr>
            <w:rStyle w:val="Hyperlink"/>
            <w:noProof/>
            <w:color w:val="0066FF"/>
          </w:rPr>
          <w:t>Purpose</w:t>
        </w:r>
        <w:r w:rsidRPr="00EE527C" w:rsidR="00EE527C">
          <w:rPr>
            <w:noProof/>
            <w:webHidden/>
            <w:color w:val="0066FF"/>
          </w:rPr>
          <w:tab/>
        </w:r>
        <w:r w:rsidRPr="00EE527C" w:rsidR="00EE527C">
          <w:rPr>
            <w:noProof/>
            <w:webHidden/>
            <w:color w:val="0066FF"/>
          </w:rPr>
          <w:fldChar w:fldCharType="begin"/>
        </w:r>
        <w:r w:rsidRPr="00EE527C" w:rsidR="00EE527C">
          <w:rPr>
            <w:noProof/>
            <w:webHidden/>
            <w:color w:val="0066FF"/>
          </w:rPr>
          <w:instrText xml:space="preserve"> PAGEREF _Toc82699163 \h </w:instrText>
        </w:r>
        <w:r w:rsidRPr="00EE527C" w:rsidR="00EE527C">
          <w:rPr>
            <w:noProof/>
            <w:webHidden/>
            <w:color w:val="0066FF"/>
          </w:rPr>
        </w:r>
        <w:r w:rsidRPr="00EE527C" w:rsidR="00EE527C">
          <w:rPr>
            <w:noProof/>
            <w:webHidden/>
            <w:color w:val="0066FF"/>
          </w:rPr>
          <w:fldChar w:fldCharType="separate"/>
        </w:r>
        <w:r w:rsidRPr="00EE527C" w:rsidR="00EE527C">
          <w:rPr>
            <w:noProof/>
            <w:webHidden/>
            <w:color w:val="0066FF"/>
          </w:rPr>
          <w:t>6</w:t>
        </w:r>
        <w:r w:rsidRPr="00EE527C" w:rsidR="00EE527C">
          <w:rPr>
            <w:noProof/>
            <w:webHidden/>
            <w:color w:val="0066FF"/>
          </w:rPr>
          <w:fldChar w:fldCharType="end"/>
        </w:r>
      </w:hyperlink>
    </w:p>
    <w:p w:rsidRPr="00EE527C" w:rsidR="00EE527C" w:rsidRDefault="001D1BAE" w14:paraId="7CAE362A" w14:textId="2DB0922E">
      <w:pPr>
        <w:pStyle w:val="TOC2"/>
        <w:tabs>
          <w:tab w:val="left" w:pos="1400"/>
          <w:tab w:val="right" w:pos="9016"/>
        </w:tabs>
        <w:rPr>
          <w:rFonts w:asciiTheme="minorHAnsi" w:hAnsiTheme="minorHAnsi" w:eastAsiaTheme="minorEastAsia" w:cstheme="minorBidi"/>
          <w:iCs w:val="false"/>
          <w:noProof/>
          <w:color w:val="0066FF"/>
          <w:spacing w:val="0"/>
          <w:sz w:val="22"/>
          <w:szCs w:val="22"/>
          <w:lang w:val="en-AU" w:eastAsia="en-AU"/>
        </w:rPr>
      </w:pPr>
      <w:hyperlink w:history="true" w:anchor="_Toc82699164">
        <w:r w:rsidRPr="00EE527C" w:rsidR="00EE527C">
          <w:rPr>
            <w:rStyle w:val="Hyperlink"/>
            <w:noProof/>
            <w:color w:val="0066FF"/>
          </w:rPr>
          <w:t xml:space="preserve">1.2 </w:t>
        </w:r>
        <w:r w:rsidRPr="00EE527C" w:rsidR="00EE527C">
          <w:rPr>
            <w:rFonts w:asciiTheme="minorHAnsi" w:hAnsiTheme="minorHAnsi" w:eastAsiaTheme="minorEastAsia" w:cstheme="minorBidi"/>
            <w:iCs w:val="false"/>
            <w:noProof/>
            <w:color w:val="0066FF"/>
            <w:spacing w:val="0"/>
            <w:sz w:val="22"/>
            <w:szCs w:val="22"/>
            <w:lang w:val="en-AU" w:eastAsia="en-AU"/>
          </w:rPr>
          <w:tab/>
        </w:r>
        <w:r w:rsidRPr="00EE527C" w:rsidR="00EE527C">
          <w:rPr>
            <w:rStyle w:val="Hyperlink"/>
            <w:noProof/>
            <w:color w:val="0066FF"/>
          </w:rPr>
          <w:t>Scope</w:t>
        </w:r>
        <w:r w:rsidRPr="00EE527C" w:rsidR="00EE527C">
          <w:rPr>
            <w:noProof/>
            <w:webHidden/>
            <w:color w:val="0066FF"/>
          </w:rPr>
          <w:tab/>
        </w:r>
        <w:r w:rsidRPr="00EE527C" w:rsidR="00EE527C">
          <w:rPr>
            <w:noProof/>
            <w:webHidden/>
            <w:color w:val="0066FF"/>
          </w:rPr>
          <w:fldChar w:fldCharType="begin"/>
        </w:r>
        <w:r w:rsidRPr="00EE527C" w:rsidR="00EE527C">
          <w:rPr>
            <w:noProof/>
            <w:webHidden/>
            <w:color w:val="0066FF"/>
          </w:rPr>
          <w:instrText xml:space="preserve"> PAGEREF _Toc82699164 \h </w:instrText>
        </w:r>
        <w:r w:rsidRPr="00EE527C" w:rsidR="00EE527C">
          <w:rPr>
            <w:noProof/>
            <w:webHidden/>
            <w:color w:val="0066FF"/>
          </w:rPr>
        </w:r>
        <w:r w:rsidRPr="00EE527C" w:rsidR="00EE527C">
          <w:rPr>
            <w:noProof/>
            <w:webHidden/>
            <w:color w:val="0066FF"/>
          </w:rPr>
          <w:fldChar w:fldCharType="separate"/>
        </w:r>
        <w:r w:rsidRPr="00EE527C" w:rsidR="00EE527C">
          <w:rPr>
            <w:noProof/>
            <w:webHidden/>
            <w:color w:val="0066FF"/>
          </w:rPr>
          <w:t>6</w:t>
        </w:r>
        <w:r w:rsidRPr="00EE527C" w:rsidR="00EE527C">
          <w:rPr>
            <w:noProof/>
            <w:webHidden/>
            <w:color w:val="0066FF"/>
          </w:rPr>
          <w:fldChar w:fldCharType="end"/>
        </w:r>
      </w:hyperlink>
    </w:p>
    <w:p w:rsidRPr="00EE527C" w:rsidR="00EE527C" w:rsidRDefault="001D1BAE" w14:paraId="4260F021" w14:textId="49ACF4AE">
      <w:pPr>
        <w:pStyle w:val="TOC2"/>
        <w:tabs>
          <w:tab w:val="left" w:pos="1400"/>
          <w:tab w:val="right" w:pos="9016"/>
        </w:tabs>
        <w:rPr>
          <w:rFonts w:asciiTheme="minorHAnsi" w:hAnsiTheme="minorHAnsi" w:eastAsiaTheme="minorEastAsia" w:cstheme="minorBidi"/>
          <w:iCs w:val="false"/>
          <w:noProof/>
          <w:color w:val="0066FF"/>
          <w:spacing w:val="0"/>
          <w:sz w:val="22"/>
          <w:szCs w:val="22"/>
          <w:lang w:val="en-AU" w:eastAsia="en-AU"/>
        </w:rPr>
      </w:pPr>
      <w:hyperlink w:history="true" w:anchor="_Toc82699165">
        <w:r w:rsidRPr="00EE527C" w:rsidR="00EE527C">
          <w:rPr>
            <w:rStyle w:val="Hyperlink"/>
            <w:noProof/>
            <w:color w:val="0066FF"/>
          </w:rPr>
          <w:t xml:space="preserve">1.3 </w:t>
        </w:r>
        <w:r w:rsidRPr="00EE527C" w:rsidR="00EE527C">
          <w:rPr>
            <w:rFonts w:asciiTheme="minorHAnsi" w:hAnsiTheme="minorHAnsi" w:eastAsiaTheme="minorEastAsia" w:cstheme="minorBidi"/>
            <w:iCs w:val="false"/>
            <w:noProof/>
            <w:color w:val="0066FF"/>
            <w:spacing w:val="0"/>
            <w:sz w:val="22"/>
            <w:szCs w:val="22"/>
            <w:lang w:val="en-AU" w:eastAsia="en-AU"/>
          </w:rPr>
          <w:tab/>
        </w:r>
        <w:r w:rsidRPr="00EE527C" w:rsidR="00EE527C">
          <w:rPr>
            <w:rStyle w:val="Hyperlink"/>
            <w:noProof/>
            <w:color w:val="0066FF"/>
          </w:rPr>
          <w:t>Objective</w:t>
        </w:r>
        <w:r w:rsidRPr="00EE527C" w:rsidR="00EE527C">
          <w:rPr>
            <w:noProof/>
            <w:webHidden/>
            <w:color w:val="0066FF"/>
          </w:rPr>
          <w:tab/>
        </w:r>
        <w:r w:rsidRPr="00EE527C" w:rsidR="00EE527C">
          <w:rPr>
            <w:noProof/>
            <w:webHidden/>
            <w:color w:val="0066FF"/>
          </w:rPr>
          <w:fldChar w:fldCharType="begin"/>
        </w:r>
        <w:r w:rsidRPr="00EE527C" w:rsidR="00EE527C">
          <w:rPr>
            <w:noProof/>
            <w:webHidden/>
            <w:color w:val="0066FF"/>
          </w:rPr>
          <w:instrText xml:space="preserve"> PAGEREF _Toc82699165 \h </w:instrText>
        </w:r>
        <w:r w:rsidRPr="00EE527C" w:rsidR="00EE527C">
          <w:rPr>
            <w:noProof/>
            <w:webHidden/>
            <w:color w:val="0066FF"/>
          </w:rPr>
        </w:r>
        <w:r w:rsidRPr="00EE527C" w:rsidR="00EE527C">
          <w:rPr>
            <w:noProof/>
            <w:webHidden/>
            <w:color w:val="0066FF"/>
          </w:rPr>
          <w:fldChar w:fldCharType="separate"/>
        </w:r>
        <w:r w:rsidRPr="00EE527C" w:rsidR="00EE527C">
          <w:rPr>
            <w:noProof/>
            <w:webHidden/>
            <w:color w:val="0066FF"/>
          </w:rPr>
          <w:t>7</w:t>
        </w:r>
        <w:r w:rsidRPr="00EE527C" w:rsidR="00EE527C">
          <w:rPr>
            <w:noProof/>
            <w:webHidden/>
            <w:color w:val="0066FF"/>
          </w:rPr>
          <w:fldChar w:fldCharType="end"/>
        </w:r>
      </w:hyperlink>
    </w:p>
    <w:p w:rsidRPr="00EE527C" w:rsidR="00EE527C" w:rsidRDefault="001D1BAE" w14:paraId="1BE8FA08" w14:textId="36F4DD21">
      <w:pPr>
        <w:pStyle w:val="TOC2"/>
        <w:tabs>
          <w:tab w:val="left" w:pos="1400"/>
          <w:tab w:val="right" w:pos="9016"/>
        </w:tabs>
        <w:rPr>
          <w:rFonts w:asciiTheme="minorHAnsi" w:hAnsiTheme="minorHAnsi" w:eastAsiaTheme="minorEastAsia" w:cstheme="minorBidi"/>
          <w:iCs w:val="false"/>
          <w:noProof/>
          <w:color w:val="0066FF"/>
          <w:spacing w:val="0"/>
          <w:sz w:val="22"/>
          <w:szCs w:val="22"/>
          <w:lang w:val="en-AU" w:eastAsia="en-AU"/>
        </w:rPr>
      </w:pPr>
      <w:hyperlink w:history="true" w:anchor="_Toc82699166">
        <w:r w:rsidRPr="00EE527C" w:rsidR="00EE527C">
          <w:rPr>
            <w:rStyle w:val="Hyperlink"/>
            <w:noProof/>
            <w:color w:val="0066FF"/>
          </w:rPr>
          <w:t xml:space="preserve">1.4 </w:t>
        </w:r>
        <w:r w:rsidRPr="00EE527C" w:rsidR="00EE527C">
          <w:rPr>
            <w:rFonts w:asciiTheme="minorHAnsi" w:hAnsiTheme="minorHAnsi" w:eastAsiaTheme="minorEastAsia" w:cstheme="minorBidi"/>
            <w:iCs w:val="false"/>
            <w:noProof/>
            <w:color w:val="0066FF"/>
            <w:spacing w:val="0"/>
            <w:sz w:val="22"/>
            <w:szCs w:val="22"/>
            <w:lang w:val="en-AU" w:eastAsia="en-AU"/>
          </w:rPr>
          <w:tab/>
        </w:r>
        <w:r w:rsidRPr="00EE527C" w:rsidR="00EE527C">
          <w:rPr>
            <w:rStyle w:val="Hyperlink"/>
            <w:noProof/>
            <w:color w:val="0066FF"/>
          </w:rPr>
          <w:t>Authorising environment</w:t>
        </w:r>
        <w:r w:rsidRPr="00EE527C" w:rsidR="00EE527C">
          <w:rPr>
            <w:noProof/>
            <w:webHidden/>
            <w:color w:val="0066FF"/>
          </w:rPr>
          <w:tab/>
        </w:r>
        <w:r w:rsidRPr="00EE527C" w:rsidR="00EE527C">
          <w:rPr>
            <w:noProof/>
            <w:webHidden/>
            <w:color w:val="0066FF"/>
          </w:rPr>
          <w:fldChar w:fldCharType="begin"/>
        </w:r>
        <w:r w:rsidRPr="00EE527C" w:rsidR="00EE527C">
          <w:rPr>
            <w:noProof/>
            <w:webHidden/>
            <w:color w:val="0066FF"/>
          </w:rPr>
          <w:instrText xml:space="preserve"> PAGEREF _Toc82699166 \h </w:instrText>
        </w:r>
        <w:r w:rsidRPr="00EE527C" w:rsidR="00EE527C">
          <w:rPr>
            <w:noProof/>
            <w:webHidden/>
            <w:color w:val="0066FF"/>
          </w:rPr>
        </w:r>
        <w:r w:rsidRPr="00EE527C" w:rsidR="00EE527C">
          <w:rPr>
            <w:noProof/>
            <w:webHidden/>
            <w:color w:val="0066FF"/>
          </w:rPr>
          <w:fldChar w:fldCharType="separate"/>
        </w:r>
        <w:r w:rsidRPr="00EE527C" w:rsidR="00EE527C">
          <w:rPr>
            <w:noProof/>
            <w:webHidden/>
            <w:color w:val="0066FF"/>
          </w:rPr>
          <w:t>7</w:t>
        </w:r>
        <w:r w:rsidRPr="00EE527C" w:rsidR="00EE527C">
          <w:rPr>
            <w:noProof/>
            <w:webHidden/>
            <w:color w:val="0066FF"/>
          </w:rPr>
          <w:fldChar w:fldCharType="end"/>
        </w:r>
      </w:hyperlink>
    </w:p>
    <w:p w:rsidRPr="00EE527C" w:rsidR="00EE527C" w:rsidRDefault="001D1BAE" w14:paraId="53CCC8CA" w14:textId="53849C45">
      <w:pPr>
        <w:pStyle w:val="TOC2"/>
        <w:tabs>
          <w:tab w:val="left" w:pos="1400"/>
          <w:tab w:val="right" w:pos="9016"/>
        </w:tabs>
        <w:rPr>
          <w:rFonts w:asciiTheme="minorHAnsi" w:hAnsiTheme="minorHAnsi" w:eastAsiaTheme="minorEastAsia" w:cstheme="minorBidi"/>
          <w:iCs w:val="false"/>
          <w:noProof/>
          <w:color w:val="0066FF"/>
          <w:spacing w:val="0"/>
          <w:sz w:val="22"/>
          <w:szCs w:val="22"/>
          <w:lang w:val="en-AU" w:eastAsia="en-AU"/>
        </w:rPr>
      </w:pPr>
      <w:hyperlink w:history="true" w:anchor="_Toc82699167">
        <w:r w:rsidRPr="00EE527C" w:rsidR="00EE527C">
          <w:rPr>
            <w:rStyle w:val="Hyperlink"/>
            <w:noProof/>
            <w:color w:val="0066FF"/>
          </w:rPr>
          <w:t>1.5</w:t>
        </w:r>
        <w:r w:rsidRPr="00EE527C" w:rsidR="00EE527C">
          <w:rPr>
            <w:rFonts w:asciiTheme="minorHAnsi" w:hAnsiTheme="minorHAnsi" w:eastAsiaTheme="minorEastAsia" w:cstheme="minorBidi"/>
            <w:iCs w:val="false"/>
            <w:noProof/>
            <w:color w:val="0066FF"/>
            <w:spacing w:val="0"/>
            <w:sz w:val="22"/>
            <w:szCs w:val="22"/>
            <w:lang w:val="en-AU" w:eastAsia="en-AU"/>
          </w:rPr>
          <w:tab/>
        </w:r>
        <w:r w:rsidRPr="00EE527C" w:rsidR="00EE527C">
          <w:rPr>
            <w:rStyle w:val="Hyperlink"/>
            <w:noProof/>
            <w:color w:val="0066FF"/>
          </w:rPr>
          <w:t>Activation of the subplan</w:t>
        </w:r>
        <w:r w:rsidRPr="00EE527C" w:rsidR="00EE527C">
          <w:rPr>
            <w:noProof/>
            <w:webHidden/>
            <w:color w:val="0066FF"/>
          </w:rPr>
          <w:tab/>
        </w:r>
        <w:r w:rsidRPr="00EE527C" w:rsidR="00EE527C">
          <w:rPr>
            <w:noProof/>
            <w:webHidden/>
            <w:color w:val="0066FF"/>
          </w:rPr>
          <w:fldChar w:fldCharType="begin"/>
        </w:r>
        <w:r w:rsidRPr="00EE527C" w:rsidR="00EE527C">
          <w:rPr>
            <w:noProof/>
            <w:webHidden/>
            <w:color w:val="0066FF"/>
          </w:rPr>
          <w:instrText xml:space="preserve"> PAGEREF _Toc82699167 \h </w:instrText>
        </w:r>
        <w:r w:rsidRPr="00EE527C" w:rsidR="00EE527C">
          <w:rPr>
            <w:noProof/>
            <w:webHidden/>
            <w:color w:val="0066FF"/>
          </w:rPr>
        </w:r>
        <w:r w:rsidRPr="00EE527C" w:rsidR="00EE527C">
          <w:rPr>
            <w:noProof/>
            <w:webHidden/>
            <w:color w:val="0066FF"/>
          </w:rPr>
          <w:fldChar w:fldCharType="separate"/>
        </w:r>
        <w:r w:rsidRPr="00EE527C" w:rsidR="00EE527C">
          <w:rPr>
            <w:noProof/>
            <w:webHidden/>
            <w:color w:val="0066FF"/>
          </w:rPr>
          <w:t>7</w:t>
        </w:r>
        <w:r w:rsidRPr="00EE527C" w:rsidR="00EE527C">
          <w:rPr>
            <w:noProof/>
            <w:webHidden/>
            <w:color w:val="0066FF"/>
          </w:rPr>
          <w:fldChar w:fldCharType="end"/>
        </w:r>
      </w:hyperlink>
    </w:p>
    <w:p w:rsidRPr="00EE527C" w:rsidR="00EE527C" w:rsidRDefault="001D1BAE" w14:paraId="723FDCF3" w14:textId="22550418">
      <w:pPr>
        <w:pStyle w:val="TOC2"/>
        <w:tabs>
          <w:tab w:val="left" w:pos="1400"/>
          <w:tab w:val="right" w:pos="9016"/>
        </w:tabs>
        <w:rPr>
          <w:rFonts w:asciiTheme="minorHAnsi" w:hAnsiTheme="minorHAnsi" w:eastAsiaTheme="minorEastAsia" w:cstheme="minorBidi"/>
          <w:iCs w:val="false"/>
          <w:noProof/>
          <w:color w:val="0066FF"/>
          <w:spacing w:val="0"/>
          <w:sz w:val="22"/>
          <w:szCs w:val="22"/>
          <w:lang w:val="en-AU" w:eastAsia="en-AU"/>
        </w:rPr>
      </w:pPr>
      <w:hyperlink w:history="true" w:anchor="_Toc82699168">
        <w:r w:rsidRPr="00EE527C" w:rsidR="00EE527C">
          <w:rPr>
            <w:rStyle w:val="Hyperlink"/>
            <w:noProof/>
            <w:color w:val="0066FF"/>
          </w:rPr>
          <w:t xml:space="preserve">1.6 </w:t>
        </w:r>
        <w:r w:rsidRPr="00EE527C" w:rsidR="00EE527C">
          <w:rPr>
            <w:rFonts w:asciiTheme="minorHAnsi" w:hAnsiTheme="minorHAnsi" w:eastAsiaTheme="minorEastAsia" w:cstheme="minorBidi"/>
            <w:iCs w:val="false"/>
            <w:noProof/>
            <w:color w:val="0066FF"/>
            <w:spacing w:val="0"/>
            <w:sz w:val="22"/>
            <w:szCs w:val="22"/>
            <w:lang w:val="en-AU" w:eastAsia="en-AU"/>
          </w:rPr>
          <w:tab/>
        </w:r>
        <w:r w:rsidRPr="00EE527C" w:rsidR="00EE527C">
          <w:rPr>
            <w:rStyle w:val="Hyperlink"/>
            <w:noProof/>
            <w:color w:val="0066FF"/>
          </w:rPr>
          <w:t>Audience</w:t>
        </w:r>
        <w:r w:rsidRPr="00EE527C" w:rsidR="00EE527C">
          <w:rPr>
            <w:noProof/>
            <w:webHidden/>
            <w:color w:val="0066FF"/>
          </w:rPr>
          <w:tab/>
        </w:r>
        <w:r w:rsidRPr="00EE527C" w:rsidR="00EE527C">
          <w:rPr>
            <w:noProof/>
            <w:webHidden/>
            <w:color w:val="0066FF"/>
          </w:rPr>
          <w:fldChar w:fldCharType="begin"/>
        </w:r>
        <w:r w:rsidRPr="00EE527C" w:rsidR="00EE527C">
          <w:rPr>
            <w:noProof/>
            <w:webHidden/>
            <w:color w:val="0066FF"/>
          </w:rPr>
          <w:instrText xml:space="preserve"> PAGEREF _Toc82699168 \h </w:instrText>
        </w:r>
        <w:r w:rsidRPr="00EE527C" w:rsidR="00EE527C">
          <w:rPr>
            <w:noProof/>
            <w:webHidden/>
            <w:color w:val="0066FF"/>
          </w:rPr>
        </w:r>
        <w:r w:rsidRPr="00EE527C" w:rsidR="00EE527C">
          <w:rPr>
            <w:noProof/>
            <w:webHidden/>
            <w:color w:val="0066FF"/>
          </w:rPr>
          <w:fldChar w:fldCharType="separate"/>
        </w:r>
        <w:r w:rsidRPr="00EE527C" w:rsidR="00EE527C">
          <w:rPr>
            <w:noProof/>
            <w:webHidden/>
            <w:color w:val="0066FF"/>
          </w:rPr>
          <w:t>8</w:t>
        </w:r>
        <w:r w:rsidRPr="00EE527C" w:rsidR="00EE527C">
          <w:rPr>
            <w:noProof/>
            <w:webHidden/>
            <w:color w:val="0066FF"/>
          </w:rPr>
          <w:fldChar w:fldCharType="end"/>
        </w:r>
      </w:hyperlink>
    </w:p>
    <w:p w:rsidRPr="00EE527C" w:rsidR="00EE527C" w:rsidRDefault="001D1BAE" w14:paraId="170C41E1" w14:textId="359AC4ED">
      <w:pPr>
        <w:pStyle w:val="TOC2"/>
        <w:tabs>
          <w:tab w:val="left" w:pos="1400"/>
          <w:tab w:val="right" w:pos="9016"/>
        </w:tabs>
        <w:rPr>
          <w:rFonts w:asciiTheme="minorHAnsi" w:hAnsiTheme="minorHAnsi" w:eastAsiaTheme="minorEastAsia" w:cstheme="minorBidi"/>
          <w:iCs w:val="false"/>
          <w:noProof/>
          <w:color w:val="0066FF"/>
          <w:spacing w:val="0"/>
          <w:sz w:val="22"/>
          <w:szCs w:val="22"/>
          <w:lang w:val="en-AU" w:eastAsia="en-AU"/>
        </w:rPr>
      </w:pPr>
      <w:hyperlink w:history="true" w:anchor="_Toc82699169">
        <w:r w:rsidRPr="00EE527C" w:rsidR="00EE527C">
          <w:rPr>
            <w:rStyle w:val="Hyperlink"/>
            <w:noProof/>
            <w:color w:val="0066FF"/>
          </w:rPr>
          <w:t xml:space="preserve">1.7 </w:t>
        </w:r>
        <w:r w:rsidRPr="00EE527C" w:rsidR="00EE527C">
          <w:rPr>
            <w:rFonts w:asciiTheme="minorHAnsi" w:hAnsiTheme="minorHAnsi" w:eastAsiaTheme="minorEastAsia" w:cstheme="minorBidi"/>
            <w:iCs w:val="false"/>
            <w:noProof/>
            <w:color w:val="0066FF"/>
            <w:spacing w:val="0"/>
            <w:sz w:val="22"/>
            <w:szCs w:val="22"/>
            <w:lang w:val="en-AU" w:eastAsia="en-AU"/>
          </w:rPr>
          <w:tab/>
        </w:r>
        <w:r w:rsidRPr="00EE527C" w:rsidR="00EE527C">
          <w:rPr>
            <w:rStyle w:val="Hyperlink"/>
            <w:noProof/>
            <w:color w:val="0066FF"/>
          </w:rPr>
          <w:t>Linkages</w:t>
        </w:r>
        <w:r w:rsidRPr="00EE527C" w:rsidR="00EE527C">
          <w:rPr>
            <w:noProof/>
            <w:webHidden/>
            <w:color w:val="0066FF"/>
          </w:rPr>
          <w:tab/>
        </w:r>
        <w:r w:rsidRPr="00EE527C" w:rsidR="00EE527C">
          <w:rPr>
            <w:noProof/>
            <w:webHidden/>
            <w:color w:val="0066FF"/>
          </w:rPr>
          <w:fldChar w:fldCharType="begin"/>
        </w:r>
        <w:r w:rsidRPr="00EE527C" w:rsidR="00EE527C">
          <w:rPr>
            <w:noProof/>
            <w:webHidden/>
            <w:color w:val="0066FF"/>
          </w:rPr>
          <w:instrText xml:space="preserve"> PAGEREF _Toc82699169 \h </w:instrText>
        </w:r>
        <w:r w:rsidRPr="00EE527C" w:rsidR="00EE527C">
          <w:rPr>
            <w:noProof/>
            <w:webHidden/>
            <w:color w:val="0066FF"/>
          </w:rPr>
        </w:r>
        <w:r w:rsidRPr="00EE527C" w:rsidR="00EE527C">
          <w:rPr>
            <w:noProof/>
            <w:webHidden/>
            <w:color w:val="0066FF"/>
          </w:rPr>
          <w:fldChar w:fldCharType="separate"/>
        </w:r>
        <w:r w:rsidRPr="00EE527C" w:rsidR="00EE527C">
          <w:rPr>
            <w:noProof/>
            <w:webHidden/>
            <w:color w:val="0066FF"/>
          </w:rPr>
          <w:t>8</w:t>
        </w:r>
        <w:r w:rsidRPr="00EE527C" w:rsidR="00EE527C">
          <w:rPr>
            <w:noProof/>
            <w:webHidden/>
            <w:color w:val="0066FF"/>
          </w:rPr>
          <w:fldChar w:fldCharType="end"/>
        </w:r>
      </w:hyperlink>
    </w:p>
    <w:p w:rsidRPr="00EE527C" w:rsidR="00EE527C" w:rsidRDefault="001D1BAE" w14:paraId="4C4801EB" w14:textId="4A8AEA78">
      <w:pPr>
        <w:pStyle w:val="TOC2"/>
        <w:tabs>
          <w:tab w:val="left" w:pos="1400"/>
          <w:tab w:val="right" w:pos="9016"/>
        </w:tabs>
        <w:rPr>
          <w:rFonts w:asciiTheme="minorHAnsi" w:hAnsiTheme="minorHAnsi" w:eastAsiaTheme="minorEastAsia" w:cstheme="minorBidi"/>
          <w:iCs w:val="false"/>
          <w:noProof/>
          <w:color w:val="0066FF"/>
          <w:spacing w:val="0"/>
          <w:sz w:val="22"/>
          <w:szCs w:val="22"/>
          <w:lang w:val="en-AU" w:eastAsia="en-AU"/>
        </w:rPr>
      </w:pPr>
      <w:hyperlink w:history="true" w:anchor="_Toc82699170">
        <w:r w:rsidRPr="00EE527C" w:rsidR="00EE527C">
          <w:rPr>
            <w:rStyle w:val="Hyperlink"/>
            <w:noProof/>
            <w:color w:val="0066FF"/>
          </w:rPr>
          <w:t xml:space="preserve">1.8 </w:t>
        </w:r>
        <w:r w:rsidRPr="00EE527C" w:rsidR="00EE527C">
          <w:rPr>
            <w:rFonts w:asciiTheme="minorHAnsi" w:hAnsiTheme="minorHAnsi" w:eastAsiaTheme="minorEastAsia" w:cstheme="minorBidi"/>
            <w:iCs w:val="false"/>
            <w:noProof/>
            <w:color w:val="0066FF"/>
            <w:spacing w:val="0"/>
            <w:sz w:val="22"/>
            <w:szCs w:val="22"/>
            <w:lang w:val="en-AU" w:eastAsia="en-AU"/>
          </w:rPr>
          <w:tab/>
        </w:r>
        <w:r w:rsidRPr="00EE527C" w:rsidR="00EE527C">
          <w:rPr>
            <w:rStyle w:val="Hyperlink"/>
            <w:noProof/>
            <w:color w:val="0066FF"/>
          </w:rPr>
          <w:t>Review</w:t>
        </w:r>
        <w:r w:rsidRPr="00EE527C" w:rsidR="00EE527C">
          <w:rPr>
            <w:noProof/>
            <w:webHidden/>
            <w:color w:val="0066FF"/>
          </w:rPr>
          <w:tab/>
        </w:r>
        <w:r w:rsidRPr="00EE527C" w:rsidR="00EE527C">
          <w:rPr>
            <w:noProof/>
            <w:webHidden/>
            <w:color w:val="0066FF"/>
          </w:rPr>
          <w:fldChar w:fldCharType="begin"/>
        </w:r>
        <w:r w:rsidRPr="00EE527C" w:rsidR="00EE527C">
          <w:rPr>
            <w:noProof/>
            <w:webHidden/>
            <w:color w:val="0066FF"/>
          </w:rPr>
          <w:instrText xml:space="preserve"> PAGEREF _Toc82699170 \h </w:instrText>
        </w:r>
        <w:r w:rsidRPr="00EE527C" w:rsidR="00EE527C">
          <w:rPr>
            <w:noProof/>
            <w:webHidden/>
            <w:color w:val="0066FF"/>
          </w:rPr>
        </w:r>
        <w:r w:rsidRPr="00EE527C" w:rsidR="00EE527C">
          <w:rPr>
            <w:noProof/>
            <w:webHidden/>
            <w:color w:val="0066FF"/>
          </w:rPr>
          <w:fldChar w:fldCharType="separate"/>
        </w:r>
        <w:r w:rsidRPr="00EE527C" w:rsidR="00EE527C">
          <w:rPr>
            <w:noProof/>
            <w:webHidden/>
            <w:color w:val="0066FF"/>
          </w:rPr>
          <w:t>8</w:t>
        </w:r>
        <w:r w:rsidRPr="00EE527C" w:rsidR="00EE527C">
          <w:rPr>
            <w:noProof/>
            <w:webHidden/>
            <w:color w:val="0066FF"/>
          </w:rPr>
          <w:fldChar w:fldCharType="end"/>
        </w:r>
      </w:hyperlink>
    </w:p>
    <w:p w:rsidRPr="00EE527C" w:rsidR="00EE527C" w:rsidRDefault="001D1BAE" w14:paraId="017E8285" w14:textId="36C58B4F">
      <w:pPr>
        <w:pStyle w:val="TOC1"/>
        <w:rPr>
          <w:rFonts w:asciiTheme="minorHAnsi" w:hAnsiTheme="minorHAnsi" w:eastAsiaTheme="minorEastAsia" w:cstheme="minorBidi"/>
          <w:bCs w:val="false"/>
          <w:noProof/>
          <w:color w:val="0066FF"/>
          <w:spacing w:val="0"/>
          <w:sz w:val="22"/>
          <w:szCs w:val="22"/>
          <w:lang w:val="en-AU" w:eastAsia="en-AU"/>
        </w:rPr>
      </w:pPr>
      <w:hyperlink w:history="true" w:anchor="_Toc82699171">
        <w:r w:rsidRPr="00EE527C" w:rsidR="00EE527C">
          <w:rPr>
            <w:rStyle w:val="Hyperlink"/>
            <w:noProof/>
            <w:color w:val="0066FF"/>
          </w:rPr>
          <w:t>2</w:t>
        </w:r>
        <w:r w:rsidRPr="00EE527C" w:rsidR="00EE527C">
          <w:rPr>
            <w:rFonts w:asciiTheme="minorHAnsi" w:hAnsiTheme="minorHAnsi" w:eastAsiaTheme="minorEastAsia" w:cstheme="minorBidi"/>
            <w:bCs w:val="false"/>
            <w:noProof/>
            <w:color w:val="0066FF"/>
            <w:spacing w:val="0"/>
            <w:sz w:val="22"/>
            <w:szCs w:val="22"/>
            <w:lang w:val="en-AU" w:eastAsia="en-AU"/>
          </w:rPr>
          <w:tab/>
        </w:r>
        <w:r w:rsidRPr="00EE527C" w:rsidR="00EE527C">
          <w:rPr>
            <w:rStyle w:val="Hyperlink"/>
            <w:noProof/>
            <w:color w:val="0066FF"/>
          </w:rPr>
          <w:t xml:space="preserve"> The emergency context</w:t>
        </w:r>
        <w:r w:rsidRPr="00EE527C" w:rsidR="00EE527C">
          <w:rPr>
            <w:noProof/>
            <w:webHidden/>
            <w:color w:val="0066FF"/>
          </w:rPr>
          <w:tab/>
        </w:r>
        <w:r w:rsidRPr="00EE527C" w:rsidR="00EE527C">
          <w:rPr>
            <w:noProof/>
            <w:webHidden/>
            <w:color w:val="0066FF"/>
          </w:rPr>
          <w:fldChar w:fldCharType="begin"/>
        </w:r>
        <w:r w:rsidRPr="00EE527C" w:rsidR="00EE527C">
          <w:rPr>
            <w:noProof/>
            <w:webHidden/>
            <w:color w:val="0066FF"/>
          </w:rPr>
          <w:instrText xml:space="preserve"> PAGEREF _Toc82699171 \h </w:instrText>
        </w:r>
        <w:r w:rsidRPr="00EE527C" w:rsidR="00EE527C">
          <w:rPr>
            <w:noProof/>
            <w:webHidden/>
            <w:color w:val="0066FF"/>
          </w:rPr>
        </w:r>
        <w:r w:rsidRPr="00EE527C" w:rsidR="00EE527C">
          <w:rPr>
            <w:noProof/>
            <w:webHidden/>
            <w:color w:val="0066FF"/>
          </w:rPr>
          <w:fldChar w:fldCharType="separate"/>
        </w:r>
        <w:r w:rsidRPr="00EE527C" w:rsidR="00EE527C">
          <w:rPr>
            <w:noProof/>
            <w:webHidden/>
            <w:color w:val="0066FF"/>
          </w:rPr>
          <w:t>10</w:t>
        </w:r>
        <w:r w:rsidRPr="00EE527C" w:rsidR="00EE527C">
          <w:rPr>
            <w:noProof/>
            <w:webHidden/>
            <w:color w:val="0066FF"/>
          </w:rPr>
          <w:fldChar w:fldCharType="end"/>
        </w:r>
      </w:hyperlink>
    </w:p>
    <w:p w:rsidRPr="00EE527C" w:rsidR="00EE527C" w:rsidRDefault="001D1BAE" w14:paraId="6D61DC3D" w14:textId="3BC5BB4F">
      <w:pPr>
        <w:pStyle w:val="TOC2"/>
        <w:tabs>
          <w:tab w:val="left" w:pos="1400"/>
          <w:tab w:val="right" w:pos="9016"/>
        </w:tabs>
        <w:rPr>
          <w:rFonts w:asciiTheme="minorHAnsi" w:hAnsiTheme="minorHAnsi" w:eastAsiaTheme="minorEastAsia" w:cstheme="minorBidi"/>
          <w:iCs w:val="false"/>
          <w:noProof/>
          <w:color w:val="0066FF"/>
          <w:spacing w:val="0"/>
          <w:sz w:val="22"/>
          <w:szCs w:val="22"/>
          <w:lang w:val="en-AU" w:eastAsia="en-AU"/>
        </w:rPr>
      </w:pPr>
      <w:hyperlink w:history="true" w:anchor="_Toc82699172">
        <w:r w:rsidRPr="00EE527C" w:rsidR="00EE527C">
          <w:rPr>
            <w:rStyle w:val="Hyperlink"/>
            <w:noProof/>
            <w:color w:val="0066FF"/>
          </w:rPr>
          <w:t>2.1</w:t>
        </w:r>
        <w:r w:rsidRPr="00EE527C" w:rsidR="00EE527C">
          <w:rPr>
            <w:rFonts w:asciiTheme="minorHAnsi" w:hAnsiTheme="minorHAnsi" w:eastAsiaTheme="minorEastAsia" w:cstheme="minorBidi"/>
            <w:iCs w:val="false"/>
            <w:noProof/>
            <w:color w:val="0066FF"/>
            <w:spacing w:val="0"/>
            <w:sz w:val="22"/>
            <w:szCs w:val="22"/>
            <w:lang w:val="en-AU" w:eastAsia="en-AU"/>
          </w:rPr>
          <w:tab/>
        </w:r>
        <w:r w:rsidRPr="00EE527C" w:rsidR="00EE527C">
          <w:rPr>
            <w:rStyle w:val="Hyperlink"/>
            <w:noProof/>
            <w:color w:val="0066FF"/>
          </w:rPr>
          <w:t>What is a maritime emergency?</w:t>
        </w:r>
        <w:r w:rsidRPr="00EE527C" w:rsidR="00EE527C">
          <w:rPr>
            <w:noProof/>
            <w:webHidden/>
            <w:color w:val="0066FF"/>
          </w:rPr>
          <w:tab/>
        </w:r>
        <w:r w:rsidRPr="00EE527C" w:rsidR="00EE527C">
          <w:rPr>
            <w:noProof/>
            <w:webHidden/>
            <w:color w:val="0066FF"/>
          </w:rPr>
          <w:fldChar w:fldCharType="begin"/>
        </w:r>
        <w:r w:rsidRPr="00EE527C" w:rsidR="00EE527C">
          <w:rPr>
            <w:noProof/>
            <w:webHidden/>
            <w:color w:val="0066FF"/>
          </w:rPr>
          <w:instrText xml:space="preserve"> PAGEREF _Toc82699172 \h </w:instrText>
        </w:r>
        <w:r w:rsidRPr="00EE527C" w:rsidR="00EE527C">
          <w:rPr>
            <w:noProof/>
            <w:webHidden/>
            <w:color w:val="0066FF"/>
          </w:rPr>
        </w:r>
        <w:r w:rsidRPr="00EE527C" w:rsidR="00EE527C">
          <w:rPr>
            <w:noProof/>
            <w:webHidden/>
            <w:color w:val="0066FF"/>
          </w:rPr>
          <w:fldChar w:fldCharType="separate"/>
        </w:r>
        <w:r w:rsidRPr="00EE527C" w:rsidR="00EE527C">
          <w:rPr>
            <w:noProof/>
            <w:webHidden/>
            <w:color w:val="0066FF"/>
          </w:rPr>
          <w:t>10</w:t>
        </w:r>
        <w:r w:rsidRPr="00EE527C" w:rsidR="00EE527C">
          <w:rPr>
            <w:noProof/>
            <w:webHidden/>
            <w:color w:val="0066FF"/>
          </w:rPr>
          <w:fldChar w:fldCharType="end"/>
        </w:r>
      </w:hyperlink>
    </w:p>
    <w:p w:rsidRPr="00EE527C" w:rsidR="00EE527C" w:rsidRDefault="001D1BAE" w14:paraId="5E4B0BA4" w14:textId="0DC5FC6E">
      <w:pPr>
        <w:pStyle w:val="TOC2"/>
        <w:tabs>
          <w:tab w:val="left" w:pos="1400"/>
          <w:tab w:val="right" w:pos="9016"/>
        </w:tabs>
        <w:rPr>
          <w:rFonts w:asciiTheme="minorHAnsi" w:hAnsiTheme="minorHAnsi" w:eastAsiaTheme="minorEastAsia" w:cstheme="minorBidi"/>
          <w:iCs w:val="false"/>
          <w:noProof/>
          <w:color w:val="0066FF"/>
          <w:spacing w:val="0"/>
          <w:sz w:val="22"/>
          <w:szCs w:val="22"/>
          <w:lang w:val="en-AU" w:eastAsia="en-AU"/>
        </w:rPr>
      </w:pPr>
      <w:hyperlink w:history="true" w:anchor="_Toc82699173">
        <w:r w:rsidRPr="00EE527C" w:rsidR="00EE527C">
          <w:rPr>
            <w:rStyle w:val="Hyperlink"/>
            <w:noProof/>
            <w:color w:val="0066FF"/>
          </w:rPr>
          <w:t>2.2</w:t>
        </w:r>
        <w:r w:rsidRPr="00EE527C" w:rsidR="00EE527C">
          <w:rPr>
            <w:rFonts w:asciiTheme="minorHAnsi" w:hAnsiTheme="minorHAnsi" w:eastAsiaTheme="minorEastAsia" w:cstheme="minorBidi"/>
            <w:iCs w:val="false"/>
            <w:noProof/>
            <w:color w:val="0066FF"/>
            <w:spacing w:val="0"/>
            <w:sz w:val="22"/>
            <w:szCs w:val="22"/>
            <w:lang w:val="en-AU" w:eastAsia="en-AU"/>
          </w:rPr>
          <w:tab/>
        </w:r>
        <w:r w:rsidRPr="00EE527C" w:rsidR="00EE527C">
          <w:rPr>
            <w:rStyle w:val="Hyperlink"/>
            <w:noProof/>
            <w:color w:val="0066FF"/>
          </w:rPr>
          <w:t>Risk profiles</w:t>
        </w:r>
        <w:r w:rsidRPr="00EE527C" w:rsidR="00EE527C">
          <w:rPr>
            <w:noProof/>
            <w:webHidden/>
            <w:color w:val="0066FF"/>
          </w:rPr>
          <w:tab/>
        </w:r>
        <w:r w:rsidRPr="00EE527C" w:rsidR="00EE527C">
          <w:rPr>
            <w:noProof/>
            <w:webHidden/>
            <w:color w:val="0066FF"/>
          </w:rPr>
          <w:fldChar w:fldCharType="begin"/>
        </w:r>
        <w:r w:rsidRPr="00EE527C" w:rsidR="00EE527C">
          <w:rPr>
            <w:noProof/>
            <w:webHidden/>
            <w:color w:val="0066FF"/>
          </w:rPr>
          <w:instrText xml:space="preserve"> PAGEREF _Toc82699173 \h </w:instrText>
        </w:r>
        <w:r w:rsidRPr="00EE527C" w:rsidR="00EE527C">
          <w:rPr>
            <w:noProof/>
            <w:webHidden/>
            <w:color w:val="0066FF"/>
          </w:rPr>
        </w:r>
        <w:r w:rsidRPr="00EE527C" w:rsidR="00EE527C">
          <w:rPr>
            <w:noProof/>
            <w:webHidden/>
            <w:color w:val="0066FF"/>
          </w:rPr>
          <w:fldChar w:fldCharType="separate"/>
        </w:r>
        <w:r w:rsidRPr="00EE527C" w:rsidR="00EE527C">
          <w:rPr>
            <w:noProof/>
            <w:webHidden/>
            <w:color w:val="0066FF"/>
          </w:rPr>
          <w:t>11</w:t>
        </w:r>
        <w:r w:rsidRPr="00EE527C" w:rsidR="00EE527C">
          <w:rPr>
            <w:noProof/>
            <w:webHidden/>
            <w:color w:val="0066FF"/>
          </w:rPr>
          <w:fldChar w:fldCharType="end"/>
        </w:r>
      </w:hyperlink>
    </w:p>
    <w:p w:rsidRPr="00EE527C" w:rsidR="00EE527C" w:rsidRDefault="001D1BAE" w14:paraId="000A8526" w14:textId="6C2EA34B">
      <w:pPr>
        <w:pStyle w:val="TOC2"/>
        <w:tabs>
          <w:tab w:val="left" w:pos="1400"/>
          <w:tab w:val="right" w:pos="9016"/>
        </w:tabs>
        <w:rPr>
          <w:rFonts w:asciiTheme="minorHAnsi" w:hAnsiTheme="minorHAnsi" w:eastAsiaTheme="minorEastAsia" w:cstheme="minorBidi"/>
          <w:iCs w:val="false"/>
          <w:noProof/>
          <w:color w:val="0066FF"/>
          <w:spacing w:val="0"/>
          <w:sz w:val="22"/>
          <w:szCs w:val="22"/>
          <w:lang w:val="en-AU" w:eastAsia="en-AU"/>
        </w:rPr>
      </w:pPr>
      <w:hyperlink w:history="true" w:anchor="_Toc82699174">
        <w:r w:rsidRPr="00EE527C" w:rsidR="00EE527C">
          <w:rPr>
            <w:rStyle w:val="Hyperlink"/>
            <w:noProof/>
            <w:color w:val="0066FF"/>
          </w:rPr>
          <w:t>2.3</w:t>
        </w:r>
        <w:r w:rsidRPr="00EE527C" w:rsidR="00EE527C">
          <w:rPr>
            <w:rFonts w:asciiTheme="minorHAnsi" w:hAnsiTheme="minorHAnsi" w:eastAsiaTheme="minorEastAsia" w:cstheme="minorBidi"/>
            <w:iCs w:val="false"/>
            <w:noProof/>
            <w:color w:val="0066FF"/>
            <w:spacing w:val="0"/>
            <w:sz w:val="22"/>
            <w:szCs w:val="22"/>
            <w:lang w:val="en-AU" w:eastAsia="en-AU"/>
          </w:rPr>
          <w:tab/>
        </w:r>
        <w:r w:rsidRPr="00EE527C" w:rsidR="00EE527C">
          <w:rPr>
            <w:rStyle w:val="Hyperlink"/>
            <w:noProof/>
            <w:color w:val="0066FF"/>
          </w:rPr>
          <w:t>Risk mitigation</w:t>
        </w:r>
        <w:r w:rsidRPr="00EE527C" w:rsidR="00EE527C">
          <w:rPr>
            <w:noProof/>
            <w:webHidden/>
            <w:color w:val="0066FF"/>
          </w:rPr>
          <w:tab/>
        </w:r>
        <w:r w:rsidRPr="00EE527C" w:rsidR="00EE527C">
          <w:rPr>
            <w:noProof/>
            <w:webHidden/>
            <w:color w:val="0066FF"/>
          </w:rPr>
          <w:fldChar w:fldCharType="begin"/>
        </w:r>
        <w:r w:rsidRPr="00EE527C" w:rsidR="00EE527C">
          <w:rPr>
            <w:noProof/>
            <w:webHidden/>
            <w:color w:val="0066FF"/>
          </w:rPr>
          <w:instrText xml:space="preserve"> PAGEREF _Toc82699174 \h </w:instrText>
        </w:r>
        <w:r w:rsidRPr="00EE527C" w:rsidR="00EE527C">
          <w:rPr>
            <w:noProof/>
            <w:webHidden/>
            <w:color w:val="0066FF"/>
          </w:rPr>
        </w:r>
        <w:r w:rsidRPr="00EE527C" w:rsidR="00EE527C">
          <w:rPr>
            <w:noProof/>
            <w:webHidden/>
            <w:color w:val="0066FF"/>
          </w:rPr>
          <w:fldChar w:fldCharType="separate"/>
        </w:r>
        <w:r w:rsidRPr="00EE527C" w:rsidR="00EE527C">
          <w:rPr>
            <w:noProof/>
            <w:webHidden/>
            <w:color w:val="0066FF"/>
          </w:rPr>
          <w:t>19</w:t>
        </w:r>
        <w:r w:rsidRPr="00EE527C" w:rsidR="00EE527C">
          <w:rPr>
            <w:noProof/>
            <w:webHidden/>
            <w:color w:val="0066FF"/>
          </w:rPr>
          <w:fldChar w:fldCharType="end"/>
        </w:r>
      </w:hyperlink>
    </w:p>
    <w:p w:rsidRPr="00EE527C" w:rsidR="00EE527C" w:rsidRDefault="001D1BAE" w14:paraId="2EA2ABDE" w14:textId="2AA81CDE">
      <w:pPr>
        <w:pStyle w:val="TOC1"/>
        <w:rPr>
          <w:rFonts w:asciiTheme="minorHAnsi" w:hAnsiTheme="minorHAnsi" w:eastAsiaTheme="minorEastAsia" w:cstheme="minorBidi"/>
          <w:bCs w:val="false"/>
          <w:noProof/>
          <w:color w:val="0066FF"/>
          <w:spacing w:val="0"/>
          <w:sz w:val="22"/>
          <w:szCs w:val="22"/>
          <w:lang w:val="en-AU" w:eastAsia="en-AU"/>
        </w:rPr>
      </w:pPr>
      <w:hyperlink w:history="true" w:anchor="_Toc82699175">
        <w:r w:rsidRPr="00EE527C" w:rsidR="00EE527C">
          <w:rPr>
            <w:rStyle w:val="Hyperlink"/>
            <w:noProof/>
            <w:color w:val="0066FF"/>
          </w:rPr>
          <w:t xml:space="preserve">3 </w:t>
        </w:r>
        <w:r w:rsidRPr="00EE527C" w:rsidR="00EE527C">
          <w:rPr>
            <w:rStyle w:val="Hyperlink"/>
            <w:rFonts w:cs="Arial"/>
            <w:noProof/>
            <w:color w:val="0066FF"/>
          </w:rPr>
          <w:t>Management of maritime emergencies (non-search and rescue)</w:t>
        </w:r>
        <w:r w:rsidRPr="00EE527C" w:rsidR="00EE527C">
          <w:rPr>
            <w:noProof/>
            <w:webHidden/>
            <w:color w:val="0066FF"/>
          </w:rPr>
          <w:tab/>
        </w:r>
        <w:r w:rsidRPr="00EE527C" w:rsidR="00EE527C">
          <w:rPr>
            <w:noProof/>
            <w:webHidden/>
            <w:color w:val="0066FF"/>
          </w:rPr>
          <w:fldChar w:fldCharType="begin"/>
        </w:r>
        <w:r w:rsidRPr="00EE527C" w:rsidR="00EE527C">
          <w:rPr>
            <w:noProof/>
            <w:webHidden/>
            <w:color w:val="0066FF"/>
          </w:rPr>
          <w:instrText xml:space="preserve"> PAGEREF _Toc82699175 \h </w:instrText>
        </w:r>
        <w:r w:rsidRPr="00EE527C" w:rsidR="00EE527C">
          <w:rPr>
            <w:noProof/>
            <w:webHidden/>
            <w:color w:val="0066FF"/>
          </w:rPr>
        </w:r>
        <w:r w:rsidRPr="00EE527C" w:rsidR="00EE527C">
          <w:rPr>
            <w:noProof/>
            <w:webHidden/>
            <w:color w:val="0066FF"/>
          </w:rPr>
          <w:fldChar w:fldCharType="separate"/>
        </w:r>
        <w:r w:rsidRPr="00EE527C" w:rsidR="00EE527C">
          <w:rPr>
            <w:noProof/>
            <w:webHidden/>
            <w:color w:val="0066FF"/>
          </w:rPr>
          <w:t>24</w:t>
        </w:r>
        <w:r w:rsidRPr="00EE527C" w:rsidR="00EE527C">
          <w:rPr>
            <w:noProof/>
            <w:webHidden/>
            <w:color w:val="0066FF"/>
          </w:rPr>
          <w:fldChar w:fldCharType="end"/>
        </w:r>
      </w:hyperlink>
    </w:p>
    <w:p w:rsidRPr="00EE527C" w:rsidR="00EE527C" w:rsidRDefault="001D1BAE" w14:paraId="31A82BCF" w14:textId="3CE26CFF">
      <w:pPr>
        <w:pStyle w:val="TOC2"/>
        <w:tabs>
          <w:tab w:val="left" w:pos="1400"/>
          <w:tab w:val="right" w:pos="9016"/>
        </w:tabs>
        <w:rPr>
          <w:rFonts w:asciiTheme="minorHAnsi" w:hAnsiTheme="minorHAnsi" w:eastAsiaTheme="minorEastAsia" w:cstheme="minorBidi"/>
          <w:iCs w:val="false"/>
          <w:noProof/>
          <w:color w:val="0066FF"/>
          <w:spacing w:val="0"/>
          <w:sz w:val="22"/>
          <w:szCs w:val="22"/>
          <w:lang w:val="en-AU" w:eastAsia="en-AU"/>
        </w:rPr>
      </w:pPr>
      <w:hyperlink w:history="true" w:anchor="_Toc82699176">
        <w:r w:rsidRPr="00EE527C" w:rsidR="00EE527C">
          <w:rPr>
            <w:rStyle w:val="Hyperlink"/>
            <w:noProof/>
            <w:color w:val="0066FF"/>
          </w:rPr>
          <w:t>3.1</w:t>
        </w:r>
        <w:r w:rsidRPr="00EE527C" w:rsidR="00EE527C">
          <w:rPr>
            <w:rFonts w:asciiTheme="minorHAnsi" w:hAnsiTheme="minorHAnsi" w:eastAsiaTheme="minorEastAsia" w:cstheme="minorBidi"/>
            <w:iCs w:val="false"/>
            <w:noProof/>
            <w:color w:val="0066FF"/>
            <w:spacing w:val="0"/>
            <w:sz w:val="22"/>
            <w:szCs w:val="22"/>
            <w:lang w:val="en-AU" w:eastAsia="en-AU"/>
          </w:rPr>
          <w:tab/>
        </w:r>
        <w:r w:rsidRPr="00EE527C" w:rsidR="00EE527C">
          <w:rPr>
            <w:rStyle w:val="Hyperlink"/>
            <w:noProof/>
            <w:color w:val="0066FF"/>
          </w:rPr>
          <w:t>Victorian governance arrangements</w:t>
        </w:r>
        <w:r w:rsidRPr="00EE527C" w:rsidR="00EE527C">
          <w:rPr>
            <w:noProof/>
            <w:webHidden/>
            <w:color w:val="0066FF"/>
          </w:rPr>
          <w:tab/>
        </w:r>
        <w:r w:rsidRPr="00EE527C" w:rsidR="00EE527C">
          <w:rPr>
            <w:noProof/>
            <w:webHidden/>
            <w:color w:val="0066FF"/>
          </w:rPr>
          <w:fldChar w:fldCharType="begin"/>
        </w:r>
        <w:r w:rsidRPr="00EE527C" w:rsidR="00EE527C">
          <w:rPr>
            <w:noProof/>
            <w:webHidden/>
            <w:color w:val="0066FF"/>
          </w:rPr>
          <w:instrText xml:space="preserve"> PAGEREF _Toc82699176 \h </w:instrText>
        </w:r>
        <w:r w:rsidRPr="00EE527C" w:rsidR="00EE527C">
          <w:rPr>
            <w:noProof/>
            <w:webHidden/>
            <w:color w:val="0066FF"/>
          </w:rPr>
        </w:r>
        <w:r w:rsidRPr="00EE527C" w:rsidR="00EE527C">
          <w:rPr>
            <w:noProof/>
            <w:webHidden/>
            <w:color w:val="0066FF"/>
          </w:rPr>
          <w:fldChar w:fldCharType="separate"/>
        </w:r>
        <w:r w:rsidRPr="00EE527C" w:rsidR="00EE527C">
          <w:rPr>
            <w:noProof/>
            <w:webHidden/>
            <w:color w:val="0066FF"/>
          </w:rPr>
          <w:t>24</w:t>
        </w:r>
        <w:r w:rsidRPr="00EE527C" w:rsidR="00EE527C">
          <w:rPr>
            <w:noProof/>
            <w:webHidden/>
            <w:color w:val="0066FF"/>
          </w:rPr>
          <w:fldChar w:fldCharType="end"/>
        </w:r>
      </w:hyperlink>
    </w:p>
    <w:p w:rsidRPr="00EE527C" w:rsidR="00EE527C" w:rsidRDefault="001D1BAE" w14:paraId="1BA5623E" w14:textId="66CDC8E6">
      <w:pPr>
        <w:pStyle w:val="TOC2"/>
        <w:tabs>
          <w:tab w:val="left" w:pos="1400"/>
          <w:tab w:val="right" w:pos="9016"/>
        </w:tabs>
        <w:rPr>
          <w:rFonts w:asciiTheme="minorHAnsi" w:hAnsiTheme="minorHAnsi" w:eastAsiaTheme="minorEastAsia" w:cstheme="minorBidi"/>
          <w:iCs w:val="false"/>
          <w:noProof/>
          <w:color w:val="0066FF"/>
          <w:spacing w:val="0"/>
          <w:sz w:val="22"/>
          <w:szCs w:val="22"/>
          <w:lang w:val="en-AU" w:eastAsia="en-AU"/>
        </w:rPr>
      </w:pPr>
      <w:hyperlink w:history="true" w:anchor="_Toc82699177">
        <w:r w:rsidRPr="00EE527C" w:rsidR="00EE527C">
          <w:rPr>
            <w:rStyle w:val="Hyperlink"/>
            <w:noProof/>
            <w:color w:val="0066FF"/>
          </w:rPr>
          <w:t>3.2</w:t>
        </w:r>
        <w:r w:rsidRPr="00EE527C" w:rsidR="00EE527C">
          <w:rPr>
            <w:rFonts w:asciiTheme="minorHAnsi" w:hAnsiTheme="minorHAnsi" w:eastAsiaTheme="minorEastAsia" w:cstheme="minorBidi"/>
            <w:iCs w:val="false"/>
            <w:noProof/>
            <w:color w:val="0066FF"/>
            <w:spacing w:val="0"/>
            <w:sz w:val="22"/>
            <w:szCs w:val="22"/>
            <w:lang w:val="en-AU" w:eastAsia="en-AU"/>
          </w:rPr>
          <w:tab/>
        </w:r>
        <w:r w:rsidRPr="00EE527C" w:rsidR="00EE527C">
          <w:rPr>
            <w:rStyle w:val="Hyperlink"/>
            <w:noProof/>
            <w:color w:val="0066FF"/>
          </w:rPr>
          <w:t>Key state and national control and coordination roles</w:t>
        </w:r>
        <w:r w:rsidRPr="00EE527C" w:rsidR="00EE527C">
          <w:rPr>
            <w:noProof/>
            <w:webHidden/>
            <w:color w:val="0066FF"/>
          </w:rPr>
          <w:tab/>
        </w:r>
        <w:r w:rsidRPr="00EE527C" w:rsidR="00EE527C">
          <w:rPr>
            <w:noProof/>
            <w:webHidden/>
            <w:color w:val="0066FF"/>
          </w:rPr>
          <w:fldChar w:fldCharType="begin"/>
        </w:r>
        <w:r w:rsidRPr="00EE527C" w:rsidR="00EE527C">
          <w:rPr>
            <w:noProof/>
            <w:webHidden/>
            <w:color w:val="0066FF"/>
          </w:rPr>
          <w:instrText xml:space="preserve"> PAGEREF _Toc82699177 \h </w:instrText>
        </w:r>
        <w:r w:rsidRPr="00EE527C" w:rsidR="00EE527C">
          <w:rPr>
            <w:noProof/>
            <w:webHidden/>
            <w:color w:val="0066FF"/>
          </w:rPr>
        </w:r>
        <w:r w:rsidRPr="00EE527C" w:rsidR="00EE527C">
          <w:rPr>
            <w:noProof/>
            <w:webHidden/>
            <w:color w:val="0066FF"/>
          </w:rPr>
          <w:fldChar w:fldCharType="separate"/>
        </w:r>
        <w:r w:rsidRPr="00EE527C" w:rsidR="00EE527C">
          <w:rPr>
            <w:noProof/>
            <w:webHidden/>
            <w:color w:val="0066FF"/>
          </w:rPr>
          <w:t>26</w:t>
        </w:r>
        <w:r w:rsidRPr="00EE527C" w:rsidR="00EE527C">
          <w:rPr>
            <w:noProof/>
            <w:webHidden/>
            <w:color w:val="0066FF"/>
          </w:rPr>
          <w:fldChar w:fldCharType="end"/>
        </w:r>
      </w:hyperlink>
    </w:p>
    <w:p w:rsidRPr="00EE527C" w:rsidR="00EE527C" w:rsidRDefault="001D1BAE" w14:paraId="32B6A749" w14:textId="60C1F40B">
      <w:pPr>
        <w:pStyle w:val="TOC2"/>
        <w:tabs>
          <w:tab w:val="left" w:pos="1400"/>
          <w:tab w:val="right" w:pos="9016"/>
        </w:tabs>
        <w:rPr>
          <w:rFonts w:asciiTheme="minorHAnsi" w:hAnsiTheme="minorHAnsi" w:eastAsiaTheme="minorEastAsia" w:cstheme="minorBidi"/>
          <w:iCs w:val="false"/>
          <w:noProof/>
          <w:color w:val="0066FF"/>
          <w:spacing w:val="0"/>
          <w:sz w:val="22"/>
          <w:szCs w:val="22"/>
          <w:lang w:val="en-AU" w:eastAsia="en-AU"/>
        </w:rPr>
      </w:pPr>
      <w:hyperlink w:history="true" w:anchor="_Toc82699178">
        <w:r w:rsidRPr="00EE527C" w:rsidR="00EE527C">
          <w:rPr>
            <w:rStyle w:val="Hyperlink"/>
            <w:noProof/>
            <w:color w:val="0066FF"/>
          </w:rPr>
          <w:t>3.3</w:t>
        </w:r>
        <w:r w:rsidRPr="00EE527C" w:rsidR="00EE527C">
          <w:rPr>
            <w:rFonts w:asciiTheme="minorHAnsi" w:hAnsiTheme="minorHAnsi" w:eastAsiaTheme="minorEastAsia" w:cstheme="minorBidi"/>
            <w:iCs w:val="false"/>
            <w:noProof/>
            <w:color w:val="0066FF"/>
            <w:spacing w:val="0"/>
            <w:sz w:val="22"/>
            <w:szCs w:val="22"/>
            <w:lang w:val="en-AU" w:eastAsia="en-AU"/>
          </w:rPr>
          <w:tab/>
        </w:r>
        <w:r w:rsidRPr="00EE527C" w:rsidR="00EE527C">
          <w:rPr>
            <w:rStyle w:val="Hyperlink"/>
            <w:noProof/>
            <w:color w:val="0066FF"/>
          </w:rPr>
          <w:t>Response and recovery</w:t>
        </w:r>
        <w:r w:rsidRPr="00EE527C" w:rsidR="00EE527C">
          <w:rPr>
            <w:noProof/>
            <w:webHidden/>
            <w:color w:val="0066FF"/>
          </w:rPr>
          <w:tab/>
        </w:r>
        <w:r w:rsidRPr="00EE527C" w:rsidR="00EE527C">
          <w:rPr>
            <w:noProof/>
            <w:webHidden/>
            <w:color w:val="0066FF"/>
          </w:rPr>
          <w:fldChar w:fldCharType="begin"/>
        </w:r>
        <w:r w:rsidRPr="00EE527C" w:rsidR="00EE527C">
          <w:rPr>
            <w:noProof/>
            <w:webHidden/>
            <w:color w:val="0066FF"/>
          </w:rPr>
          <w:instrText xml:space="preserve"> PAGEREF _Toc82699178 \h </w:instrText>
        </w:r>
        <w:r w:rsidRPr="00EE527C" w:rsidR="00EE527C">
          <w:rPr>
            <w:noProof/>
            <w:webHidden/>
            <w:color w:val="0066FF"/>
          </w:rPr>
        </w:r>
        <w:r w:rsidRPr="00EE527C" w:rsidR="00EE527C">
          <w:rPr>
            <w:noProof/>
            <w:webHidden/>
            <w:color w:val="0066FF"/>
          </w:rPr>
          <w:fldChar w:fldCharType="separate"/>
        </w:r>
        <w:r w:rsidRPr="00EE527C" w:rsidR="00EE527C">
          <w:rPr>
            <w:noProof/>
            <w:webHidden/>
            <w:color w:val="0066FF"/>
          </w:rPr>
          <w:t>29</w:t>
        </w:r>
        <w:r w:rsidRPr="00EE527C" w:rsidR="00EE527C">
          <w:rPr>
            <w:noProof/>
            <w:webHidden/>
            <w:color w:val="0066FF"/>
          </w:rPr>
          <w:fldChar w:fldCharType="end"/>
        </w:r>
      </w:hyperlink>
    </w:p>
    <w:p w:rsidRPr="00EE527C" w:rsidR="00EE527C" w:rsidRDefault="001D1BAE" w14:paraId="243C6F4B" w14:textId="14A034C1">
      <w:pPr>
        <w:pStyle w:val="TOC2"/>
        <w:tabs>
          <w:tab w:val="left" w:pos="1400"/>
          <w:tab w:val="right" w:pos="9016"/>
        </w:tabs>
        <w:rPr>
          <w:rFonts w:asciiTheme="minorHAnsi" w:hAnsiTheme="minorHAnsi" w:eastAsiaTheme="minorEastAsia" w:cstheme="minorBidi"/>
          <w:iCs w:val="false"/>
          <w:noProof/>
          <w:color w:val="0066FF"/>
          <w:spacing w:val="0"/>
          <w:sz w:val="22"/>
          <w:szCs w:val="22"/>
          <w:lang w:val="en-AU" w:eastAsia="en-AU"/>
        </w:rPr>
      </w:pPr>
      <w:hyperlink w:history="true" w:anchor="_Toc82699179">
        <w:r w:rsidRPr="00EE527C" w:rsidR="00EE527C">
          <w:rPr>
            <w:rStyle w:val="Hyperlink"/>
            <w:noProof/>
            <w:color w:val="0066FF"/>
          </w:rPr>
          <w:t>3.4</w:t>
        </w:r>
        <w:r w:rsidRPr="00EE527C" w:rsidR="00EE527C">
          <w:rPr>
            <w:rFonts w:asciiTheme="minorHAnsi" w:hAnsiTheme="minorHAnsi" w:eastAsiaTheme="minorEastAsia" w:cstheme="minorBidi"/>
            <w:iCs w:val="false"/>
            <w:noProof/>
            <w:color w:val="0066FF"/>
            <w:spacing w:val="0"/>
            <w:sz w:val="22"/>
            <w:szCs w:val="22"/>
            <w:lang w:val="en-AU" w:eastAsia="en-AU"/>
          </w:rPr>
          <w:tab/>
        </w:r>
        <w:r w:rsidRPr="00EE527C" w:rsidR="00EE527C">
          <w:rPr>
            <w:rStyle w:val="Hyperlink"/>
            <w:noProof/>
            <w:color w:val="0066FF"/>
          </w:rPr>
          <w:t>Control</w:t>
        </w:r>
        <w:r w:rsidRPr="00EE527C" w:rsidR="00EE527C">
          <w:rPr>
            <w:noProof/>
            <w:webHidden/>
            <w:color w:val="0066FF"/>
          </w:rPr>
          <w:tab/>
        </w:r>
        <w:r w:rsidRPr="00EE527C" w:rsidR="00EE527C">
          <w:rPr>
            <w:noProof/>
            <w:webHidden/>
            <w:color w:val="0066FF"/>
          </w:rPr>
          <w:fldChar w:fldCharType="begin"/>
        </w:r>
        <w:r w:rsidRPr="00EE527C" w:rsidR="00EE527C">
          <w:rPr>
            <w:noProof/>
            <w:webHidden/>
            <w:color w:val="0066FF"/>
          </w:rPr>
          <w:instrText xml:space="preserve"> PAGEREF _Toc82699179 \h </w:instrText>
        </w:r>
        <w:r w:rsidRPr="00EE527C" w:rsidR="00EE527C">
          <w:rPr>
            <w:noProof/>
            <w:webHidden/>
            <w:color w:val="0066FF"/>
          </w:rPr>
        </w:r>
        <w:r w:rsidRPr="00EE527C" w:rsidR="00EE527C">
          <w:rPr>
            <w:noProof/>
            <w:webHidden/>
            <w:color w:val="0066FF"/>
          </w:rPr>
          <w:fldChar w:fldCharType="separate"/>
        </w:r>
        <w:r w:rsidRPr="00EE527C" w:rsidR="00EE527C">
          <w:rPr>
            <w:noProof/>
            <w:webHidden/>
            <w:color w:val="0066FF"/>
          </w:rPr>
          <w:t>36</w:t>
        </w:r>
        <w:r w:rsidRPr="00EE527C" w:rsidR="00EE527C">
          <w:rPr>
            <w:noProof/>
            <w:webHidden/>
            <w:color w:val="0066FF"/>
          </w:rPr>
          <w:fldChar w:fldCharType="end"/>
        </w:r>
      </w:hyperlink>
    </w:p>
    <w:p w:rsidRPr="00EE527C" w:rsidR="00EE527C" w:rsidRDefault="001D1BAE" w14:paraId="3D864692" w14:textId="44524E62">
      <w:pPr>
        <w:pStyle w:val="TOC2"/>
        <w:tabs>
          <w:tab w:val="left" w:pos="1400"/>
          <w:tab w:val="right" w:pos="9016"/>
        </w:tabs>
        <w:rPr>
          <w:rFonts w:asciiTheme="minorHAnsi" w:hAnsiTheme="minorHAnsi" w:eastAsiaTheme="minorEastAsia" w:cstheme="minorBidi"/>
          <w:iCs w:val="false"/>
          <w:noProof/>
          <w:color w:val="0066FF"/>
          <w:spacing w:val="0"/>
          <w:sz w:val="22"/>
          <w:szCs w:val="22"/>
          <w:lang w:val="en-AU" w:eastAsia="en-AU"/>
        </w:rPr>
      </w:pPr>
      <w:hyperlink w:history="true" w:anchor="_Toc82699180">
        <w:r w:rsidRPr="00EE527C" w:rsidR="00EE527C">
          <w:rPr>
            <w:rStyle w:val="Hyperlink"/>
            <w:noProof/>
            <w:color w:val="0066FF"/>
          </w:rPr>
          <w:t>3.5</w:t>
        </w:r>
        <w:r w:rsidRPr="00EE527C" w:rsidR="00EE527C">
          <w:rPr>
            <w:rFonts w:asciiTheme="minorHAnsi" w:hAnsiTheme="minorHAnsi" w:eastAsiaTheme="minorEastAsia" w:cstheme="minorBidi"/>
            <w:iCs w:val="false"/>
            <w:noProof/>
            <w:color w:val="0066FF"/>
            <w:spacing w:val="0"/>
            <w:sz w:val="22"/>
            <w:szCs w:val="22"/>
            <w:lang w:val="en-AU" w:eastAsia="en-AU"/>
          </w:rPr>
          <w:tab/>
        </w:r>
        <w:r w:rsidRPr="00EE527C" w:rsidR="00EE527C">
          <w:rPr>
            <w:rStyle w:val="Hyperlink"/>
            <w:noProof/>
            <w:color w:val="0066FF"/>
          </w:rPr>
          <w:t>Communications</w:t>
        </w:r>
        <w:r w:rsidRPr="00EE527C" w:rsidR="00EE527C">
          <w:rPr>
            <w:noProof/>
            <w:webHidden/>
            <w:color w:val="0066FF"/>
          </w:rPr>
          <w:tab/>
        </w:r>
        <w:r w:rsidRPr="00EE527C" w:rsidR="00EE527C">
          <w:rPr>
            <w:noProof/>
            <w:webHidden/>
            <w:color w:val="0066FF"/>
          </w:rPr>
          <w:fldChar w:fldCharType="begin"/>
        </w:r>
        <w:r w:rsidRPr="00EE527C" w:rsidR="00EE527C">
          <w:rPr>
            <w:noProof/>
            <w:webHidden/>
            <w:color w:val="0066FF"/>
          </w:rPr>
          <w:instrText xml:space="preserve"> PAGEREF _Toc82699180 \h </w:instrText>
        </w:r>
        <w:r w:rsidRPr="00EE527C" w:rsidR="00EE527C">
          <w:rPr>
            <w:noProof/>
            <w:webHidden/>
            <w:color w:val="0066FF"/>
          </w:rPr>
        </w:r>
        <w:r w:rsidRPr="00EE527C" w:rsidR="00EE527C">
          <w:rPr>
            <w:noProof/>
            <w:webHidden/>
            <w:color w:val="0066FF"/>
          </w:rPr>
          <w:fldChar w:fldCharType="separate"/>
        </w:r>
        <w:r w:rsidRPr="00EE527C" w:rsidR="00EE527C">
          <w:rPr>
            <w:noProof/>
            <w:webHidden/>
            <w:color w:val="0066FF"/>
          </w:rPr>
          <w:t>47</w:t>
        </w:r>
        <w:r w:rsidRPr="00EE527C" w:rsidR="00EE527C">
          <w:rPr>
            <w:noProof/>
            <w:webHidden/>
            <w:color w:val="0066FF"/>
          </w:rPr>
          <w:fldChar w:fldCharType="end"/>
        </w:r>
      </w:hyperlink>
    </w:p>
    <w:p w:rsidRPr="00EE527C" w:rsidR="00EE527C" w:rsidRDefault="001D1BAE" w14:paraId="634E1CF6" w14:textId="01855599">
      <w:pPr>
        <w:pStyle w:val="TOC1"/>
        <w:rPr>
          <w:rFonts w:asciiTheme="minorHAnsi" w:hAnsiTheme="minorHAnsi" w:eastAsiaTheme="minorEastAsia" w:cstheme="minorBidi"/>
          <w:bCs w:val="false"/>
          <w:noProof/>
          <w:color w:val="0066FF"/>
          <w:spacing w:val="0"/>
          <w:sz w:val="22"/>
          <w:szCs w:val="22"/>
          <w:lang w:val="en-AU" w:eastAsia="en-AU"/>
        </w:rPr>
      </w:pPr>
      <w:hyperlink w:history="true" w:anchor="_Toc82699181">
        <w:r w:rsidRPr="00EE527C" w:rsidR="00EE527C">
          <w:rPr>
            <w:rStyle w:val="Hyperlink"/>
            <w:noProof/>
            <w:color w:val="0066FF"/>
          </w:rPr>
          <w:t xml:space="preserve">4 </w:t>
        </w:r>
        <w:r w:rsidRPr="00EE527C" w:rsidR="00EE527C">
          <w:rPr>
            <w:rStyle w:val="Hyperlink"/>
            <w:rFonts w:cs="Arial"/>
            <w:noProof/>
            <w:color w:val="0066FF"/>
          </w:rPr>
          <w:t>Capability and resource management</w:t>
        </w:r>
        <w:r w:rsidRPr="00EE527C" w:rsidR="00EE527C">
          <w:rPr>
            <w:noProof/>
            <w:webHidden/>
            <w:color w:val="0066FF"/>
          </w:rPr>
          <w:tab/>
        </w:r>
        <w:r w:rsidRPr="00EE527C" w:rsidR="00EE527C">
          <w:rPr>
            <w:noProof/>
            <w:webHidden/>
            <w:color w:val="0066FF"/>
          </w:rPr>
          <w:fldChar w:fldCharType="begin"/>
        </w:r>
        <w:r w:rsidRPr="00EE527C" w:rsidR="00EE527C">
          <w:rPr>
            <w:noProof/>
            <w:webHidden/>
            <w:color w:val="0066FF"/>
          </w:rPr>
          <w:instrText xml:space="preserve"> PAGEREF _Toc82699181 \h </w:instrText>
        </w:r>
        <w:r w:rsidRPr="00EE527C" w:rsidR="00EE527C">
          <w:rPr>
            <w:noProof/>
            <w:webHidden/>
            <w:color w:val="0066FF"/>
          </w:rPr>
        </w:r>
        <w:r w:rsidRPr="00EE527C" w:rsidR="00EE527C">
          <w:rPr>
            <w:noProof/>
            <w:webHidden/>
            <w:color w:val="0066FF"/>
          </w:rPr>
          <w:fldChar w:fldCharType="separate"/>
        </w:r>
        <w:r w:rsidRPr="00EE527C" w:rsidR="00EE527C">
          <w:rPr>
            <w:noProof/>
            <w:webHidden/>
            <w:color w:val="0066FF"/>
          </w:rPr>
          <w:t>50</w:t>
        </w:r>
        <w:r w:rsidRPr="00EE527C" w:rsidR="00EE527C">
          <w:rPr>
            <w:noProof/>
            <w:webHidden/>
            <w:color w:val="0066FF"/>
          </w:rPr>
          <w:fldChar w:fldCharType="end"/>
        </w:r>
      </w:hyperlink>
    </w:p>
    <w:p w:rsidRPr="00EE527C" w:rsidR="00EE527C" w:rsidRDefault="001D1BAE" w14:paraId="46BA05F9" w14:textId="29A90477">
      <w:pPr>
        <w:pStyle w:val="TOC2"/>
        <w:tabs>
          <w:tab w:val="left" w:pos="1400"/>
          <w:tab w:val="right" w:pos="9016"/>
        </w:tabs>
        <w:rPr>
          <w:rFonts w:asciiTheme="minorHAnsi" w:hAnsiTheme="minorHAnsi" w:eastAsiaTheme="minorEastAsia" w:cstheme="minorBidi"/>
          <w:iCs w:val="false"/>
          <w:noProof/>
          <w:color w:val="0066FF"/>
          <w:spacing w:val="0"/>
          <w:sz w:val="22"/>
          <w:szCs w:val="22"/>
          <w:lang w:val="en-AU" w:eastAsia="en-AU"/>
        </w:rPr>
      </w:pPr>
      <w:hyperlink w:history="true" w:anchor="_Toc82699187">
        <w:r w:rsidRPr="00EE527C" w:rsidR="00EE527C">
          <w:rPr>
            <w:rStyle w:val="Hyperlink"/>
            <w:noProof/>
            <w:color w:val="0066FF"/>
          </w:rPr>
          <w:t>4.1</w:t>
        </w:r>
        <w:r w:rsidRPr="00EE527C" w:rsidR="00EE527C">
          <w:rPr>
            <w:rFonts w:asciiTheme="minorHAnsi" w:hAnsiTheme="minorHAnsi" w:eastAsiaTheme="minorEastAsia" w:cstheme="minorBidi"/>
            <w:iCs w:val="false"/>
            <w:noProof/>
            <w:color w:val="0066FF"/>
            <w:spacing w:val="0"/>
            <w:sz w:val="22"/>
            <w:szCs w:val="22"/>
            <w:lang w:val="en-AU" w:eastAsia="en-AU"/>
          </w:rPr>
          <w:tab/>
        </w:r>
        <w:r w:rsidRPr="00EE527C" w:rsidR="00EE527C">
          <w:rPr>
            <w:rStyle w:val="Hyperlink"/>
            <w:noProof/>
            <w:color w:val="0066FF"/>
          </w:rPr>
          <w:t>Responsibilities of marine pollution control agencies</w:t>
        </w:r>
        <w:r w:rsidRPr="00EE527C" w:rsidR="00EE527C">
          <w:rPr>
            <w:noProof/>
            <w:webHidden/>
            <w:color w:val="0066FF"/>
          </w:rPr>
          <w:tab/>
        </w:r>
        <w:r w:rsidRPr="00EE527C" w:rsidR="00EE527C">
          <w:rPr>
            <w:noProof/>
            <w:webHidden/>
            <w:color w:val="0066FF"/>
          </w:rPr>
          <w:fldChar w:fldCharType="begin"/>
        </w:r>
        <w:r w:rsidRPr="00EE527C" w:rsidR="00EE527C">
          <w:rPr>
            <w:noProof/>
            <w:webHidden/>
            <w:color w:val="0066FF"/>
          </w:rPr>
          <w:instrText xml:space="preserve"> PAGEREF _Toc82699187 \h </w:instrText>
        </w:r>
        <w:r w:rsidRPr="00EE527C" w:rsidR="00EE527C">
          <w:rPr>
            <w:noProof/>
            <w:webHidden/>
            <w:color w:val="0066FF"/>
          </w:rPr>
        </w:r>
        <w:r w:rsidRPr="00EE527C" w:rsidR="00EE527C">
          <w:rPr>
            <w:noProof/>
            <w:webHidden/>
            <w:color w:val="0066FF"/>
          </w:rPr>
          <w:fldChar w:fldCharType="separate"/>
        </w:r>
        <w:r w:rsidRPr="00EE527C" w:rsidR="00EE527C">
          <w:rPr>
            <w:noProof/>
            <w:webHidden/>
            <w:color w:val="0066FF"/>
          </w:rPr>
          <w:t>50</w:t>
        </w:r>
        <w:r w:rsidRPr="00EE527C" w:rsidR="00EE527C">
          <w:rPr>
            <w:noProof/>
            <w:webHidden/>
            <w:color w:val="0066FF"/>
          </w:rPr>
          <w:fldChar w:fldCharType="end"/>
        </w:r>
      </w:hyperlink>
    </w:p>
    <w:p w:rsidRPr="00EE527C" w:rsidR="00EE527C" w:rsidRDefault="001D1BAE" w14:paraId="6983FDEB" w14:textId="2AA92D31">
      <w:pPr>
        <w:pStyle w:val="TOC2"/>
        <w:tabs>
          <w:tab w:val="left" w:pos="1400"/>
          <w:tab w:val="right" w:pos="9016"/>
        </w:tabs>
        <w:rPr>
          <w:rFonts w:asciiTheme="minorHAnsi" w:hAnsiTheme="minorHAnsi" w:eastAsiaTheme="minorEastAsia" w:cstheme="minorBidi"/>
          <w:iCs w:val="false"/>
          <w:noProof/>
          <w:color w:val="0066FF"/>
          <w:spacing w:val="0"/>
          <w:sz w:val="22"/>
          <w:szCs w:val="22"/>
          <w:lang w:val="en-AU" w:eastAsia="en-AU"/>
        </w:rPr>
      </w:pPr>
      <w:hyperlink w:history="true" w:anchor="_Toc82699188">
        <w:r w:rsidRPr="00EE527C" w:rsidR="00EE527C">
          <w:rPr>
            <w:rStyle w:val="Hyperlink"/>
            <w:noProof/>
            <w:color w:val="0066FF"/>
          </w:rPr>
          <w:t>4.2</w:t>
        </w:r>
        <w:r w:rsidRPr="00EE527C" w:rsidR="00EE527C">
          <w:rPr>
            <w:rFonts w:asciiTheme="minorHAnsi" w:hAnsiTheme="minorHAnsi" w:eastAsiaTheme="minorEastAsia" w:cstheme="minorBidi"/>
            <w:iCs w:val="false"/>
            <w:noProof/>
            <w:color w:val="0066FF"/>
            <w:spacing w:val="0"/>
            <w:sz w:val="22"/>
            <w:szCs w:val="22"/>
            <w:lang w:val="en-AU" w:eastAsia="en-AU"/>
          </w:rPr>
          <w:tab/>
        </w:r>
        <w:r w:rsidRPr="00EE527C" w:rsidR="00EE527C">
          <w:rPr>
            <w:rStyle w:val="Hyperlink"/>
            <w:noProof/>
            <w:color w:val="0066FF"/>
          </w:rPr>
          <w:t>Capability development</w:t>
        </w:r>
        <w:r w:rsidRPr="00EE527C" w:rsidR="00EE527C">
          <w:rPr>
            <w:noProof/>
            <w:webHidden/>
            <w:color w:val="0066FF"/>
          </w:rPr>
          <w:tab/>
        </w:r>
        <w:r w:rsidRPr="00EE527C" w:rsidR="00EE527C">
          <w:rPr>
            <w:noProof/>
            <w:webHidden/>
            <w:color w:val="0066FF"/>
          </w:rPr>
          <w:fldChar w:fldCharType="begin"/>
        </w:r>
        <w:r w:rsidRPr="00EE527C" w:rsidR="00EE527C">
          <w:rPr>
            <w:noProof/>
            <w:webHidden/>
            <w:color w:val="0066FF"/>
          </w:rPr>
          <w:instrText xml:space="preserve"> PAGEREF _Toc82699188 \h </w:instrText>
        </w:r>
        <w:r w:rsidRPr="00EE527C" w:rsidR="00EE527C">
          <w:rPr>
            <w:noProof/>
            <w:webHidden/>
            <w:color w:val="0066FF"/>
          </w:rPr>
        </w:r>
        <w:r w:rsidRPr="00EE527C" w:rsidR="00EE527C">
          <w:rPr>
            <w:noProof/>
            <w:webHidden/>
            <w:color w:val="0066FF"/>
          </w:rPr>
          <w:fldChar w:fldCharType="separate"/>
        </w:r>
        <w:r w:rsidRPr="00EE527C" w:rsidR="00EE527C">
          <w:rPr>
            <w:noProof/>
            <w:webHidden/>
            <w:color w:val="0066FF"/>
          </w:rPr>
          <w:t>53</w:t>
        </w:r>
        <w:r w:rsidRPr="00EE527C" w:rsidR="00EE527C">
          <w:rPr>
            <w:noProof/>
            <w:webHidden/>
            <w:color w:val="0066FF"/>
          </w:rPr>
          <w:fldChar w:fldCharType="end"/>
        </w:r>
      </w:hyperlink>
    </w:p>
    <w:p w:rsidRPr="00EE527C" w:rsidR="00EE527C" w:rsidRDefault="001D1BAE" w14:paraId="07B0FFC2" w14:textId="42A7348E">
      <w:pPr>
        <w:pStyle w:val="TOC1"/>
        <w:rPr>
          <w:rFonts w:asciiTheme="minorHAnsi" w:hAnsiTheme="minorHAnsi" w:eastAsiaTheme="minorEastAsia" w:cstheme="minorBidi"/>
          <w:bCs w:val="false"/>
          <w:noProof/>
          <w:color w:val="0066FF"/>
          <w:spacing w:val="0"/>
          <w:sz w:val="22"/>
          <w:szCs w:val="22"/>
          <w:lang w:val="en-AU" w:eastAsia="en-AU"/>
        </w:rPr>
      </w:pPr>
      <w:hyperlink w:history="true" w:anchor="_Toc82699189">
        <w:r w:rsidRPr="00EE527C" w:rsidR="00EE527C">
          <w:rPr>
            <w:rStyle w:val="Hyperlink"/>
            <w:noProof/>
            <w:color w:val="0066FF"/>
          </w:rPr>
          <w:t>5</w:t>
        </w:r>
        <w:r w:rsidRPr="00EE527C" w:rsidR="00EE527C">
          <w:rPr>
            <w:rFonts w:asciiTheme="minorHAnsi" w:hAnsiTheme="minorHAnsi" w:eastAsiaTheme="minorEastAsia" w:cstheme="minorBidi"/>
            <w:bCs w:val="false"/>
            <w:noProof/>
            <w:color w:val="0066FF"/>
            <w:spacing w:val="0"/>
            <w:sz w:val="22"/>
            <w:szCs w:val="22"/>
            <w:lang w:val="en-AU" w:eastAsia="en-AU"/>
          </w:rPr>
          <w:tab/>
        </w:r>
        <w:r w:rsidRPr="00EE527C" w:rsidR="00EE527C">
          <w:rPr>
            <w:rStyle w:val="Hyperlink"/>
            <w:noProof/>
            <w:color w:val="0066FF"/>
          </w:rPr>
          <w:t>Appendices</w:t>
        </w:r>
        <w:r w:rsidRPr="00EE527C" w:rsidR="00EE527C">
          <w:rPr>
            <w:noProof/>
            <w:webHidden/>
            <w:color w:val="0066FF"/>
          </w:rPr>
          <w:tab/>
        </w:r>
        <w:r w:rsidRPr="00EE527C" w:rsidR="00EE527C">
          <w:rPr>
            <w:noProof/>
            <w:webHidden/>
            <w:color w:val="0066FF"/>
          </w:rPr>
          <w:fldChar w:fldCharType="begin"/>
        </w:r>
        <w:r w:rsidRPr="00EE527C" w:rsidR="00EE527C">
          <w:rPr>
            <w:noProof/>
            <w:webHidden/>
            <w:color w:val="0066FF"/>
          </w:rPr>
          <w:instrText xml:space="preserve"> PAGEREF _Toc82699189 \h </w:instrText>
        </w:r>
        <w:r w:rsidRPr="00EE527C" w:rsidR="00EE527C">
          <w:rPr>
            <w:noProof/>
            <w:webHidden/>
            <w:color w:val="0066FF"/>
          </w:rPr>
        </w:r>
        <w:r w:rsidRPr="00EE527C" w:rsidR="00EE527C">
          <w:rPr>
            <w:noProof/>
            <w:webHidden/>
            <w:color w:val="0066FF"/>
          </w:rPr>
          <w:fldChar w:fldCharType="separate"/>
        </w:r>
        <w:r w:rsidRPr="00EE527C" w:rsidR="00EE527C">
          <w:rPr>
            <w:noProof/>
            <w:webHidden/>
            <w:color w:val="0066FF"/>
          </w:rPr>
          <w:t>56</w:t>
        </w:r>
        <w:r w:rsidRPr="00EE527C" w:rsidR="00EE527C">
          <w:rPr>
            <w:noProof/>
            <w:webHidden/>
            <w:color w:val="0066FF"/>
          </w:rPr>
          <w:fldChar w:fldCharType="end"/>
        </w:r>
      </w:hyperlink>
    </w:p>
    <w:p w:rsidRPr="00EE527C" w:rsidR="00EE527C" w:rsidRDefault="001D1BAE" w14:paraId="2C5071B8" w14:textId="651B82C0">
      <w:pPr>
        <w:pStyle w:val="TOC2"/>
        <w:tabs>
          <w:tab w:val="left" w:pos="1400"/>
          <w:tab w:val="right" w:pos="9016"/>
        </w:tabs>
        <w:rPr>
          <w:rFonts w:asciiTheme="minorHAnsi" w:hAnsiTheme="minorHAnsi" w:eastAsiaTheme="minorEastAsia" w:cstheme="minorBidi"/>
          <w:iCs w:val="false"/>
          <w:noProof/>
          <w:color w:val="0066FF"/>
          <w:spacing w:val="0"/>
          <w:sz w:val="22"/>
          <w:szCs w:val="22"/>
          <w:lang w:val="en-AU" w:eastAsia="en-AU"/>
        </w:rPr>
      </w:pPr>
      <w:hyperlink w:history="true" w:anchor="_Toc82699190">
        <w:r w:rsidRPr="00EE527C" w:rsidR="00EE527C">
          <w:rPr>
            <w:rStyle w:val="Hyperlink"/>
            <w:noProof/>
            <w:color w:val="0066FF"/>
          </w:rPr>
          <w:t>5.1</w:t>
        </w:r>
        <w:r w:rsidRPr="00EE527C" w:rsidR="00EE527C">
          <w:rPr>
            <w:rFonts w:asciiTheme="minorHAnsi" w:hAnsiTheme="minorHAnsi" w:eastAsiaTheme="minorEastAsia" w:cstheme="minorBidi"/>
            <w:iCs w:val="false"/>
            <w:noProof/>
            <w:color w:val="0066FF"/>
            <w:spacing w:val="0"/>
            <w:sz w:val="22"/>
            <w:szCs w:val="22"/>
            <w:lang w:val="en-AU" w:eastAsia="en-AU"/>
          </w:rPr>
          <w:tab/>
        </w:r>
        <w:r w:rsidRPr="00EE527C" w:rsidR="00EE527C">
          <w:rPr>
            <w:rStyle w:val="Hyperlink"/>
            <w:noProof/>
            <w:color w:val="0066FF"/>
          </w:rPr>
          <w:t>Appendix 1 - Authorising legislation</w:t>
        </w:r>
        <w:r w:rsidRPr="00EE527C" w:rsidR="00EE527C">
          <w:rPr>
            <w:noProof/>
            <w:webHidden/>
            <w:color w:val="0066FF"/>
          </w:rPr>
          <w:tab/>
        </w:r>
        <w:r w:rsidRPr="00EE527C" w:rsidR="00EE527C">
          <w:rPr>
            <w:noProof/>
            <w:webHidden/>
            <w:color w:val="0066FF"/>
          </w:rPr>
          <w:fldChar w:fldCharType="begin"/>
        </w:r>
        <w:r w:rsidRPr="00EE527C" w:rsidR="00EE527C">
          <w:rPr>
            <w:noProof/>
            <w:webHidden/>
            <w:color w:val="0066FF"/>
          </w:rPr>
          <w:instrText xml:space="preserve"> PAGEREF _Toc82699190 \h </w:instrText>
        </w:r>
        <w:r w:rsidRPr="00EE527C" w:rsidR="00EE527C">
          <w:rPr>
            <w:noProof/>
            <w:webHidden/>
            <w:color w:val="0066FF"/>
          </w:rPr>
        </w:r>
        <w:r w:rsidRPr="00EE527C" w:rsidR="00EE527C">
          <w:rPr>
            <w:noProof/>
            <w:webHidden/>
            <w:color w:val="0066FF"/>
          </w:rPr>
          <w:fldChar w:fldCharType="separate"/>
        </w:r>
        <w:r w:rsidRPr="00EE527C" w:rsidR="00EE527C">
          <w:rPr>
            <w:noProof/>
            <w:webHidden/>
            <w:color w:val="0066FF"/>
          </w:rPr>
          <w:t>56</w:t>
        </w:r>
        <w:r w:rsidRPr="00EE527C" w:rsidR="00EE527C">
          <w:rPr>
            <w:noProof/>
            <w:webHidden/>
            <w:color w:val="0066FF"/>
          </w:rPr>
          <w:fldChar w:fldCharType="end"/>
        </w:r>
      </w:hyperlink>
    </w:p>
    <w:p w:rsidRPr="00EE527C" w:rsidR="00EE527C" w:rsidRDefault="001D1BAE" w14:paraId="25277B2F" w14:textId="67344C42">
      <w:pPr>
        <w:pStyle w:val="TOC2"/>
        <w:tabs>
          <w:tab w:val="left" w:pos="1400"/>
          <w:tab w:val="right" w:pos="9016"/>
        </w:tabs>
        <w:rPr>
          <w:rFonts w:asciiTheme="minorHAnsi" w:hAnsiTheme="minorHAnsi" w:eastAsiaTheme="minorEastAsia" w:cstheme="minorBidi"/>
          <w:iCs w:val="false"/>
          <w:noProof/>
          <w:color w:val="0066FF"/>
          <w:spacing w:val="0"/>
          <w:sz w:val="22"/>
          <w:szCs w:val="22"/>
          <w:lang w:val="en-AU" w:eastAsia="en-AU"/>
        </w:rPr>
      </w:pPr>
      <w:hyperlink w:history="true" w:anchor="_Toc82699191">
        <w:r w:rsidRPr="00EE527C" w:rsidR="00EE527C">
          <w:rPr>
            <w:rStyle w:val="Hyperlink"/>
            <w:noProof/>
            <w:color w:val="0066FF"/>
          </w:rPr>
          <w:t>5.2</w:t>
        </w:r>
        <w:r w:rsidRPr="00EE527C" w:rsidR="00EE527C">
          <w:rPr>
            <w:rFonts w:asciiTheme="minorHAnsi" w:hAnsiTheme="minorHAnsi" w:eastAsiaTheme="minorEastAsia" w:cstheme="minorBidi"/>
            <w:iCs w:val="false"/>
            <w:noProof/>
            <w:color w:val="0066FF"/>
            <w:spacing w:val="0"/>
            <w:sz w:val="22"/>
            <w:szCs w:val="22"/>
            <w:lang w:val="en-AU" w:eastAsia="en-AU"/>
          </w:rPr>
          <w:tab/>
        </w:r>
        <w:r w:rsidRPr="00EE527C" w:rsidR="00EE527C">
          <w:rPr>
            <w:rStyle w:val="Hyperlink"/>
            <w:noProof/>
            <w:color w:val="0066FF"/>
          </w:rPr>
          <w:t>Appendix 2 - Victoria’s commercial trading ports</w:t>
        </w:r>
        <w:r w:rsidRPr="00EE527C" w:rsidR="00EE527C">
          <w:rPr>
            <w:noProof/>
            <w:webHidden/>
            <w:color w:val="0066FF"/>
          </w:rPr>
          <w:tab/>
        </w:r>
        <w:r w:rsidRPr="00EE527C" w:rsidR="00EE527C">
          <w:rPr>
            <w:noProof/>
            <w:webHidden/>
            <w:color w:val="0066FF"/>
          </w:rPr>
          <w:fldChar w:fldCharType="begin"/>
        </w:r>
        <w:r w:rsidRPr="00EE527C" w:rsidR="00EE527C">
          <w:rPr>
            <w:noProof/>
            <w:webHidden/>
            <w:color w:val="0066FF"/>
          </w:rPr>
          <w:instrText xml:space="preserve"> PAGEREF _Toc82699191 \h </w:instrText>
        </w:r>
        <w:r w:rsidRPr="00EE527C" w:rsidR="00EE527C">
          <w:rPr>
            <w:noProof/>
            <w:webHidden/>
            <w:color w:val="0066FF"/>
          </w:rPr>
        </w:r>
        <w:r w:rsidRPr="00EE527C" w:rsidR="00EE527C">
          <w:rPr>
            <w:noProof/>
            <w:webHidden/>
            <w:color w:val="0066FF"/>
          </w:rPr>
          <w:fldChar w:fldCharType="separate"/>
        </w:r>
        <w:r w:rsidRPr="00EE527C" w:rsidR="00EE527C">
          <w:rPr>
            <w:noProof/>
            <w:webHidden/>
            <w:color w:val="0066FF"/>
          </w:rPr>
          <w:t>61</w:t>
        </w:r>
        <w:r w:rsidRPr="00EE527C" w:rsidR="00EE527C">
          <w:rPr>
            <w:noProof/>
            <w:webHidden/>
            <w:color w:val="0066FF"/>
          </w:rPr>
          <w:fldChar w:fldCharType="end"/>
        </w:r>
      </w:hyperlink>
    </w:p>
    <w:p w:rsidRPr="00EE527C" w:rsidR="00EE527C" w:rsidRDefault="001D1BAE" w14:paraId="76AD7DA8" w14:textId="4AC2CE42">
      <w:pPr>
        <w:pStyle w:val="TOC2"/>
        <w:tabs>
          <w:tab w:val="left" w:pos="1400"/>
          <w:tab w:val="right" w:pos="9016"/>
        </w:tabs>
        <w:rPr>
          <w:rFonts w:asciiTheme="minorHAnsi" w:hAnsiTheme="minorHAnsi" w:eastAsiaTheme="minorEastAsia" w:cstheme="minorBidi"/>
          <w:iCs w:val="false"/>
          <w:noProof/>
          <w:color w:val="0066FF"/>
          <w:spacing w:val="0"/>
          <w:sz w:val="22"/>
          <w:szCs w:val="22"/>
          <w:lang w:val="en-AU" w:eastAsia="en-AU"/>
        </w:rPr>
      </w:pPr>
      <w:hyperlink w:history="true" w:anchor="_Toc82699192">
        <w:r w:rsidRPr="00EE527C" w:rsidR="00EE527C">
          <w:rPr>
            <w:rStyle w:val="Hyperlink"/>
            <w:noProof/>
            <w:color w:val="0066FF"/>
          </w:rPr>
          <w:t>5.3</w:t>
        </w:r>
        <w:r w:rsidRPr="00EE527C" w:rsidR="00EE527C">
          <w:rPr>
            <w:rFonts w:asciiTheme="minorHAnsi" w:hAnsiTheme="minorHAnsi" w:eastAsiaTheme="minorEastAsia" w:cstheme="minorBidi"/>
            <w:iCs w:val="false"/>
            <w:noProof/>
            <w:color w:val="0066FF"/>
            <w:spacing w:val="0"/>
            <w:sz w:val="22"/>
            <w:szCs w:val="22"/>
            <w:lang w:val="en-AU" w:eastAsia="en-AU"/>
          </w:rPr>
          <w:tab/>
        </w:r>
        <w:r w:rsidRPr="00EE527C" w:rsidR="00EE527C">
          <w:rPr>
            <w:rStyle w:val="Hyperlink"/>
            <w:noProof/>
            <w:color w:val="0066FF"/>
          </w:rPr>
          <w:t>Appendix 3 - Victoria’s local ports</w:t>
        </w:r>
        <w:r w:rsidRPr="00EE527C" w:rsidR="00EE527C">
          <w:rPr>
            <w:noProof/>
            <w:webHidden/>
            <w:color w:val="0066FF"/>
          </w:rPr>
          <w:tab/>
        </w:r>
        <w:r w:rsidRPr="00EE527C" w:rsidR="00EE527C">
          <w:rPr>
            <w:noProof/>
            <w:webHidden/>
            <w:color w:val="0066FF"/>
          </w:rPr>
          <w:fldChar w:fldCharType="begin"/>
        </w:r>
        <w:r w:rsidRPr="00EE527C" w:rsidR="00EE527C">
          <w:rPr>
            <w:noProof/>
            <w:webHidden/>
            <w:color w:val="0066FF"/>
          </w:rPr>
          <w:instrText xml:space="preserve"> PAGEREF _Toc82699192 \h </w:instrText>
        </w:r>
        <w:r w:rsidRPr="00EE527C" w:rsidR="00EE527C">
          <w:rPr>
            <w:noProof/>
            <w:webHidden/>
            <w:color w:val="0066FF"/>
          </w:rPr>
        </w:r>
        <w:r w:rsidRPr="00EE527C" w:rsidR="00EE527C">
          <w:rPr>
            <w:noProof/>
            <w:webHidden/>
            <w:color w:val="0066FF"/>
          </w:rPr>
          <w:fldChar w:fldCharType="separate"/>
        </w:r>
        <w:r w:rsidRPr="00EE527C" w:rsidR="00EE527C">
          <w:rPr>
            <w:noProof/>
            <w:webHidden/>
            <w:color w:val="0066FF"/>
          </w:rPr>
          <w:t>62</w:t>
        </w:r>
        <w:r w:rsidRPr="00EE527C" w:rsidR="00EE527C">
          <w:rPr>
            <w:noProof/>
            <w:webHidden/>
            <w:color w:val="0066FF"/>
          </w:rPr>
          <w:fldChar w:fldCharType="end"/>
        </w:r>
      </w:hyperlink>
    </w:p>
    <w:p w:rsidRPr="00EE527C" w:rsidR="00EE527C" w:rsidRDefault="001D1BAE" w14:paraId="78BA9016" w14:textId="0D0BAE5F">
      <w:pPr>
        <w:pStyle w:val="TOC2"/>
        <w:tabs>
          <w:tab w:val="left" w:pos="1400"/>
          <w:tab w:val="right" w:pos="9016"/>
        </w:tabs>
        <w:rPr>
          <w:rFonts w:asciiTheme="minorHAnsi" w:hAnsiTheme="minorHAnsi" w:eastAsiaTheme="minorEastAsia" w:cstheme="minorBidi"/>
          <w:iCs w:val="false"/>
          <w:noProof/>
          <w:color w:val="0066FF"/>
          <w:spacing w:val="0"/>
          <w:sz w:val="22"/>
          <w:szCs w:val="22"/>
          <w:lang w:val="en-AU" w:eastAsia="en-AU"/>
        </w:rPr>
      </w:pPr>
      <w:hyperlink w:history="true" w:anchor="_Toc82699193">
        <w:r w:rsidRPr="00EE527C" w:rsidR="00EE527C">
          <w:rPr>
            <w:rStyle w:val="Hyperlink"/>
            <w:noProof/>
            <w:color w:val="0066FF"/>
          </w:rPr>
          <w:t>5.4</w:t>
        </w:r>
        <w:r w:rsidRPr="00EE527C" w:rsidR="00EE527C">
          <w:rPr>
            <w:rFonts w:asciiTheme="minorHAnsi" w:hAnsiTheme="minorHAnsi" w:eastAsiaTheme="minorEastAsia" w:cstheme="minorBidi"/>
            <w:iCs w:val="false"/>
            <w:noProof/>
            <w:color w:val="0066FF"/>
            <w:spacing w:val="0"/>
            <w:sz w:val="22"/>
            <w:szCs w:val="22"/>
            <w:lang w:val="en-AU" w:eastAsia="en-AU"/>
          </w:rPr>
          <w:tab/>
        </w:r>
        <w:r w:rsidRPr="00EE527C" w:rsidR="00EE527C">
          <w:rPr>
            <w:rStyle w:val="Hyperlink"/>
            <w:noProof/>
            <w:color w:val="0066FF"/>
          </w:rPr>
          <w:t>Appendix 4 - Jurisdictional boundaries and maps</w:t>
        </w:r>
        <w:r w:rsidRPr="00EE527C" w:rsidR="00EE527C">
          <w:rPr>
            <w:noProof/>
            <w:webHidden/>
            <w:color w:val="0066FF"/>
          </w:rPr>
          <w:tab/>
        </w:r>
        <w:r w:rsidRPr="00EE527C" w:rsidR="00EE527C">
          <w:rPr>
            <w:noProof/>
            <w:webHidden/>
            <w:color w:val="0066FF"/>
          </w:rPr>
          <w:fldChar w:fldCharType="begin"/>
        </w:r>
        <w:r w:rsidRPr="00EE527C" w:rsidR="00EE527C">
          <w:rPr>
            <w:noProof/>
            <w:webHidden/>
            <w:color w:val="0066FF"/>
          </w:rPr>
          <w:instrText xml:space="preserve"> PAGEREF _Toc82699193 \h </w:instrText>
        </w:r>
        <w:r w:rsidRPr="00EE527C" w:rsidR="00EE527C">
          <w:rPr>
            <w:noProof/>
            <w:webHidden/>
            <w:color w:val="0066FF"/>
          </w:rPr>
        </w:r>
        <w:r w:rsidRPr="00EE527C" w:rsidR="00EE527C">
          <w:rPr>
            <w:noProof/>
            <w:webHidden/>
            <w:color w:val="0066FF"/>
          </w:rPr>
          <w:fldChar w:fldCharType="separate"/>
        </w:r>
        <w:r w:rsidRPr="00EE527C" w:rsidR="00EE527C">
          <w:rPr>
            <w:noProof/>
            <w:webHidden/>
            <w:color w:val="0066FF"/>
          </w:rPr>
          <w:t>63</w:t>
        </w:r>
        <w:r w:rsidRPr="00EE527C" w:rsidR="00EE527C">
          <w:rPr>
            <w:noProof/>
            <w:webHidden/>
            <w:color w:val="0066FF"/>
          </w:rPr>
          <w:fldChar w:fldCharType="end"/>
        </w:r>
      </w:hyperlink>
    </w:p>
    <w:p w:rsidRPr="00EE527C" w:rsidR="00EE527C" w:rsidRDefault="001D1BAE" w14:paraId="28369826" w14:textId="437865CB">
      <w:pPr>
        <w:pStyle w:val="TOC2"/>
        <w:tabs>
          <w:tab w:val="left" w:pos="1400"/>
          <w:tab w:val="right" w:pos="9016"/>
        </w:tabs>
        <w:rPr>
          <w:rFonts w:asciiTheme="minorHAnsi" w:hAnsiTheme="minorHAnsi" w:eastAsiaTheme="minorEastAsia" w:cstheme="minorBidi"/>
          <w:iCs w:val="false"/>
          <w:noProof/>
          <w:color w:val="0066FF"/>
          <w:spacing w:val="0"/>
          <w:sz w:val="22"/>
          <w:szCs w:val="22"/>
          <w:lang w:val="en-AU" w:eastAsia="en-AU"/>
        </w:rPr>
      </w:pPr>
      <w:hyperlink w:history="true" w:anchor="_Toc82699194">
        <w:r w:rsidRPr="00EE527C" w:rsidR="00EE527C">
          <w:rPr>
            <w:rStyle w:val="Hyperlink"/>
            <w:noProof/>
            <w:color w:val="0066FF"/>
          </w:rPr>
          <w:t>5.5</w:t>
        </w:r>
        <w:r w:rsidRPr="00EE527C" w:rsidR="00EE527C">
          <w:rPr>
            <w:rFonts w:asciiTheme="minorHAnsi" w:hAnsiTheme="minorHAnsi" w:eastAsiaTheme="minorEastAsia" w:cstheme="minorBidi"/>
            <w:iCs w:val="false"/>
            <w:noProof/>
            <w:color w:val="0066FF"/>
            <w:spacing w:val="0"/>
            <w:sz w:val="22"/>
            <w:szCs w:val="22"/>
            <w:lang w:val="en-AU" w:eastAsia="en-AU"/>
          </w:rPr>
          <w:tab/>
        </w:r>
        <w:r w:rsidRPr="00EE527C" w:rsidR="00EE527C">
          <w:rPr>
            <w:rStyle w:val="Hyperlink"/>
            <w:noProof/>
            <w:color w:val="0066FF"/>
          </w:rPr>
          <w:t>Appendix 5 - Glossary</w:t>
        </w:r>
        <w:r w:rsidRPr="00EE527C" w:rsidR="00EE527C">
          <w:rPr>
            <w:noProof/>
            <w:webHidden/>
            <w:color w:val="0066FF"/>
          </w:rPr>
          <w:tab/>
        </w:r>
        <w:r w:rsidRPr="00EE527C" w:rsidR="00EE527C">
          <w:rPr>
            <w:noProof/>
            <w:webHidden/>
            <w:color w:val="0066FF"/>
          </w:rPr>
          <w:fldChar w:fldCharType="begin"/>
        </w:r>
        <w:r w:rsidRPr="00EE527C" w:rsidR="00EE527C">
          <w:rPr>
            <w:noProof/>
            <w:webHidden/>
            <w:color w:val="0066FF"/>
          </w:rPr>
          <w:instrText xml:space="preserve"> PAGEREF _Toc82699194 \h </w:instrText>
        </w:r>
        <w:r w:rsidRPr="00EE527C" w:rsidR="00EE527C">
          <w:rPr>
            <w:noProof/>
            <w:webHidden/>
            <w:color w:val="0066FF"/>
          </w:rPr>
        </w:r>
        <w:r w:rsidRPr="00EE527C" w:rsidR="00EE527C">
          <w:rPr>
            <w:noProof/>
            <w:webHidden/>
            <w:color w:val="0066FF"/>
          </w:rPr>
          <w:fldChar w:fldCharType="separate"/>
        </w:r>
        <w:r w:rsidRPr="00EE527C" w:rsidR="00EE527C">
          <w:rPr>
            <w:noProof/>
            <w:webHidden/>
            <w:color w:val="0066FF"/>
          </w:rPr>
          <w:t>65</w:t>
        </w:r>
        <w:r w:rsidRPr="00EE527C" w:rsidR="00EE527C">
          <w:rPr>
            <w:noProof/>
            <w:webHidden/>
            <w:color w:val="0066FF"/>
          </w:rPr>
          <w:fldChar w:fldCharType="end"/>
        </w:r>
      </w:hyperlink>
    </w:p>
    <w:p w:rsidRPr="00EE527C" w:rsidR="00EE527C" w:rsidRDefault="001D1BAE" w14:paraId="5177C2E5" w14:textId="5CF9E479">
      <w:pPr>
        <w:pStyle w:val="TOC2"/>
        <w:tabs>
          <w:tab w:val="left" w:pos="1400"/>
          <w:tab w:val="right" w:pos="9016"/>
        </w:tabs>
        <w:rPr>
          <w:rFonts w:asciiTheme="minorHAnsi" w:hAnsiTheme="minorHAnsi" w:eastAsiaTheme="minorEastAsia" w:cstheme="minorBidi"/>
          <w:iCs w:val="false"/>
          <w:noProof/>
          <w:color w:val="0066FF"/>
          <w:spacing w:val="0"/>
          <w:sz w:val="22"/>
          <w:szCs w:val="22"/>
          <w:lang w:val="en-AU" w:eastAsia="en-AU"/>
        </w:rPr>
      </w:pPr>
      <w:hyperlink w:history="true" w:anchor="_Toc82699195">
        <w:r w:rsidRPr="00EE527C" w:rsidR="00EE527C">
          <w:rPr>
            <w:rStyle w:val="Hyperlink"/>
            <w:noProof/>
            <w:color w:val="0066FF"/>
          </w:rPr>
          <w:t>5.6</w:t>
        </w:r>
        <w:r w:rsidRPr="00EE527C" w:rsidR="00EE527C">
          <w:rPr>
            <w:rFonts w:asciiTheme="minorHAnsi" w:hAnsiTheme="minorHAnsi" w:eastAsiaTheme="minorEastAsia" w:cstheme="minorBidi"/>
            <w:iCs w:val="false"/>
            <w:noProof/>
            <w:color w:val="0066FF"/>
            <w:spacing w:val="0"/>
            <w:sz w:val="22"/>
            <w:szCs w:val="22"/>
            <w:lang w:val="en-AU" w:eastAsia="en-AU"/>
          </w:rPr>
          <w:tab/>
        </w:r>
        <w:r w:rsidRPr="00EE527C" w:rsidR="00EE527C">
          <w:rPr>
            <w:rStyle w:val="Hyperlink"/>
            <w:noProof/>
            <w:color w:val="0066FF"/>
          </w:rPr>
          <w:t>Appendix 6 - Acronyms</w:t>
        </w:r>
        <w:r w:rsidRPr="00EE527C" w:rsidR="00EE527C">
          <w:rPr>
            <w:noProof/>
            <w:webHidden/>
            <w:color w:val="0066FF"/>
          </w:rPr>
          <w:tab/>
        </w:r>
        <w:r w:rsidRPr="00EE527C" w:rsidR="00EE527C">
          <w:rPr>
            <w:noProof/>
            <w:webHidden/>
            <w:color w:val="0066FF"/>
          </w:rPr>
          <w:fldChar w:fldCharType="begin"/>
        </w:r>
        <w:r w:rsidRPr="00EE527C" w:rsidR="00EE527C">
          <w:rPr>
            <w:noProof/>
            <w:webHidden/>
            <w:color w:val="0066FF"/>
          </w:rPr>
          <w:instrText xml:space="preserve"> PAGEREF _Toc82699195 \h </w:instrText>
        </w:r>
        <w:r w:rsidRPr="00EE527C" w:rsidR="00EE527C">
          <w:rPr>
            <w:noProof/>
            <w:webHidden/>
            <w:color w:val="0066FF"/>
          </w:rPr>
        </w:r>
        <w:r w:rsidRPr="00EE527C" w:rsidR="00EE527C">
          <w:rPr>
            <w:noProof/>
            <w:webHidden/>
            <w:color w:val="0066FF"/>
          </w:rPr>
          <w:fldChar w:fldCharType="separate"/>
        </w:r>
        <w:r w:rsidRPr="00EE527C" w:rsidR="00EE527C">
          <w:rPr>
            <w:noProof/>
            <w:webHidden/>
            <w:color w:val="0066FF"/>
          </w:rPr>
          <w:t>71</w:t>
        </w:r>
        <w:r w:rsidRPr="00EE527C" w:rsidR="00EE527C">
          <w:rPr>
            <w:noProof/>
            <w:webHidden/>
            <w:color w:val="0066FF"/>
          </w:rPr>
          <w:fldChar w:fldCharType="end"/>
        </w:r>
      </w:hyperlink>
    </w:p>
    <w:p w:rsidRPr="00C06066" w:rsidR="0041093D" w:rsidRDefault="009D327A" w14:paraId="6AC9908E" w14:textId="7A7CA3E7">
      <w:pPr>
        <w:pStyle w:val="TOCHeading"/>
        <w:numPr>
          <w:ilvl w:val="0"/>
          <w:numId w:val="0"/>
        </w:numPr>
        <w:outlineLvl w:val="2"/>
        <w:rPr>
          <w:rFonts w:eastAsia="MS Mincho" w:cs="Arial"/>
          <w:color w:val="0066FF"/>
          <w:sz w:val="24"/>
          <w:szCs w:val="24"/>
        </w:rPr>
      </w:pPr>
      <w:r w:rsidRPr="00EE527C">
        <w:rPr>
          <w:rFonts w:eastAsia="MS Mincho" w:cs="Arial"/>
          <w:color w:val="0066FF"/>
          <w:sz w:val="24"/>
          <w:szCs w:val="24"/>
        </w:rPr>
        <w:fldChar w:fldCharType="end"/>
      </w:r>
    </w:p>
    <w:p w:rsidRPr="008F5D34" w:rsidR="00797E6F" w:rsidP="00662157" w:rsidRDefault="00797E6F" w14:paraId="694D2834" w14:textId="77777777">
      <w:pPr>
        <w:rPr>
          <w:color w:val="0066FF"/>
        </w:rPr>
      </w:pPr>
    </w:p>
    <w:p w:rsidR="008B044A" w:rsidP="009663A8" w:rsidRDefault="008B044A" w14:paraId="2CFFFE1D" w14:textId="3B0B4553">
      <w:pPr>
        <w:rPr>
          <w:rStyle w:val="Hyperlink"/>
          <w:rFonts w:ascii="Avenir Next LT Pro" w:hAnsi="Avenir Next LT Pro"/>
          <w:sz w:val="24"/>
          <w:szCs w:val="32"/>
        </w:rPr>
      </w:pPr>
    </w:p>
    <w:p w:rsidR="008F5D34" w:rsidP="009663A8" w:rsidRDefault="008F5D34" w14:paraId="3A6F596B" w14:textId="77777777">
      <w:pPr>
        <w:rPr>
          <w:rStyle w:val="Hyperlink"/>
          <w:rFonts w:ascii="Avenir Next LT Pro" w:hAnsi="Avenir Next LT Pro"/>
          <w:sz w:val="24"/>
          <w:szCs w:val="32"/>
        </w:rPr>
      </w:pPr>
    </w:p>
    <w:p w:rsidR="00416DFD" w:rsidP="009663A8" w:rsidRDefault="00416DFD" w14:paraId="70844A05" w14:textId="501ACFCF">
      <w:pPr>
        <w:rPr>
          <w:rStyle w:val="Hyperlink"/>
          <w:rFonts w:ascii="Avenir Next LT Pro" w:hAnsi="Avenir Next LT Pro"/>
          <w:sz w:val="24"/>
          <w:szCs w:val="32"/>
        </w:rPr>
      </w:pPr>
    </w:p>
    <w:p w:rsidR="00416DFD" w:rsidP="009663A8" w:rsidRDefault="00416DFD" w14:paraId="5E2C76F6" w14:textId="0A0C615D">
      <w:pPr>
        <w:rPr>
          <w:rStyle w:val="Hyperlink"/>
          <w:rFonts w:ascii="Avenir Next LT Pro" w:hAnsi="Avenir Next LT Pro"/>
          <w:sz w:val="24"/>
          <w:szCs w:val="32"/>
        </w:rPr>
      </w:pPr>
    </w:p>
    <w:p w:rsidR="00416DFD" w:rsidP="009663A8" w:rsidRDefault="00416DFD" w14:paraId="2D93CA10" w14:textId="19BB8EC6">
      <w:pPr>
        <w:rPr>
          <w:rStyle w:val="Hyperlink"/>
          <w:rFonts w:ascii="Avenir Next LT Pro" w:hAnsi="Avenir Next LT Pro"/>
          <w:sz w:val="24"/>
          <w:szCs w:val="32"/>
        </w:rPr>
      </w:pPr>
    </w:p>
    <w:p w:rsidR="00416DFD" w:rsidP="009663A8" w:rsidRDefault="00416DFD" w14:paraId="4B60F5EE" w14:textId="61C7878C">
      <w:pPr>
        <w:rPr>
          <w:rStyle w:val="Hyperlink"/>
          <w:rFonts w:ascii="Avenir Next LT Pro" w:hAnsi="Avenir Next LT Pro"/>
          <w:sz w:val="24"/>
          <w:szCs w:val="32"/>
        </w:rPr>
      </w:pPr>
    </w:p>
    <w:p w:rsidR="00416DFD" w:rsidP="009663A8" w:rsidRDefault="00416DFD" w14:paraId="3EA7E8C4" w14:textId="4A99780D">
      <w:pPr>
        <w:rPr>
          <w:rStyle w:val="Hyperlink"/>
          <w:rFonts w:ascii="Avenir Next LT Pro" w:hAnsi="Avenir Next LT Pro"/>
          <w:sz w:val="24"/>
          <w:szCs w:val="32"/>
        </w:rPr>
      </w:pPr>
    </w:p>
    <w:p w:rsidR="00416DFD" w:rsidP="009663A8" w:rsidRDefault="00416DFD" w14:paraId="7C9F642F" w14:textId="5010339D">
      <w:pPr>
        <w:rPr>
          <w:rStyle w:val="Hyperlink"/>
          <w:rFonts w:ascii="Avenir Next LT Pro" w:hAnsi="Avenir Next LT Pro"/>
          <w:sz w:val="24"/>
          <w:szCs w:val="32"/>
        </w:rPr>
      </w:pPr>
    </w:p>
    <w:p w:rsidR="00416DFD" w:rsidP="009663A8" w:rsidRDefault="00416DFD" w14:paraId="0C48C090" w14:textId="23EF5343">
      <w:pPr>
        <w:rPr>
          <w:rStyle w:val="Hyperlink"/>
          <w:rFonts w:ascii="Avenir Next LT Pro" w:hAnsi="Avenir Next LT Pro"/>
          <w:sz w:val="24"/>
          <w:szCs w:val="32"/>
        </w:rPr>
      </w:pPr>
    </w:p>
    <w:p w:rsidR="00416DFD" w:rsidP="009663A8" w:rsidRDefault="00416DFD" w14:paraId="3276C627" w14:textId="119C9D9D">
      <w:pPr>
        <w:rPr>
          <w:rStyle w:val="Hyperlink"/>
          <w:rFonts w:ascii="Avenir Next LT Pro" w:hAnsi="Avenir Next LT Pro"/>
          <w:sz w:val="24"/>
          <w:szCs w:val="32"/>
        </w:rPr>
      </w:pPr>
    </w:p>
    <w:p w:rsidR="00416DFD" w:rsidP="009663A8" w:rsidRDefault="00416DFD" w14:paraId="4057428A" w14:textId="38F0B53A">
      <w:pPr>
        <w:rPr>
          <w:rStyle w:val="Hyperlink"/>
          <w:rFonts w:ascii="Avenir Next LT Pro" w:hAnsi="Avenir Next LT Pro"/>
          <w:sz w:val="24"/>
          <w:szCs w:val="32"/>
        </w:rPr>
      </w:pPr>
    </w:p>
    <w:p w:rsidR="00416DFD" w:rsidP="009663A8" w:rsidRDefault="00416DFD" w14:paraId="1B59E527" w14:textId="1898F36A">
      <w:pPr>
        <w:rPr>
          <w:rStyle w:val="Hyperlink"/>
          <w:rFonts w:ascii="Avenir Next LT Pro" w:hAnsi="Avenir Next LT Pro"/>
          <w:sz w:val="24"/>
          <w:szCs w:val="32"/>
        </w:rPr>
      </w:pPr>
    </w:p>
    <w:p w:rsidR="00416DFD" w:rsidP="009663A8" w:rsidRDefault="00095638" w14:paraId="677131D9" w14:textId="63011ABD">
      <w:pPr>
        <w:rPr>
          <w:rStyle w:val="Hyperlink"/>
          <w:rFonts w:ascii="Avenir Next LT Pro" w:hAnsi="Avenir Next LT Pro"/>
          <w:sz w:val="24"/>
          <w:szCs w:val="32"/>
        </w:rPr>
      </w:pPr>
      <w:r w:rsidRPr="002161CE">
        <w:rPr>
          <w:rStyle w:val="Hyperlink"/>
          <w:rFonts w:ascii="Avenir Next LT Pro" w:hAnsi="Avenir Next LT Pro"/>
          <w:noProof/>
          <w:sz w:val="24"/>
          <w:szCs w:val="32"/>
        </w:rPr>
        <mc:AlternateContent>
          <mc:Choice Requires="wps">
            <w:drawing>
              <wp:anchor distT="0" distB="0" distL="114300" distR="114300" simplePos="false" relativeHeight="251658266" behindDoc="true" locked="false" layoutInCell="true" allowOverlap="true" wp14:anchorId="779A8A00" wp14:editId="56279001">
                <wp:simplePos x="0" y="0"/>
                <wp:positionH relativeFrom="page">
                  <wp:posOffset>4316186</wp:posOffset>
                </wp:positionH>
                <wp:positionV relativeFrom="paragraph">
                  <wp:posOffset>137885</wp:posOffset>
                </wp:positionV>
                <wp:extent cx="1467938" cy="5027568"/>
                <wp:effectExtent l="0" t="8255"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4" name="Isosceles Triangle 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rot="16200000" flipH="true">
                          <a:off x="0" y="0"/>
                          <a:ext cx="1467938" cy="5027568"/>
                        </a:xfrm>
                        <a:prstGeom prst="triangle">
                          <a:avLst/>
                        </a:prstGeom>
                        <a:pattFill prst="wave">
                          <a:fgClr>
                            <a:srgbClr val="0066FF"/>
                          </a:fgClr>
                          <a:bgClr>
                            <a:schemeClr val="accent5">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false" anchor="ct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" type="#_x0000_t5" style="position:absolute;margin-left:339.85pt;margin-top:10.85pt;width:115.6pt;height:395.85pt;rotation:90;flip:x;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id="Isosceles Triangle 5" o:spid="_x0000_s1026" stroked="f" strokeweight="1pt" fillcolor="#06f">
                <v:fill type="pattern" color2="#b4c6e7 [1304]" o:title="" r:id="rId15"/>
                <w10:wrap anchorx="page"/>
              </v:shape>
            </w:pict>
          </mc:Fallback>
        </mc:AlternateContent>
      </w:r>
    </w:p>
    <w:p w:rsidR="00416DFD" w:rsidP="009663A8" w:rsidRDefault="00416DFD" w14:paraId="12344E09" w14:textId="06A1A9BA">
      <w:pPr>
        <w:rPr>
          <w:rStyle w:val="Hyperlink"/>
          <w:rFonts w:ascii="Avenir Next LT Pro" w:hAnsi="Avenir Next LT Pro"/>
          <w:sz w:val="24"/>
          <w:szCs w:val="32"/>
        </w:rPr>
      </w:pPr>
    </w:p>
    <w:p w:rsidR="00416DFD" w:rsidP="009663A8" w:rsidRDefault="00416DFD" w14:paraId="1EB61671" w14:textId="2DEEA646">
      <w:pPr>
        <w:rPr>
          <w:rStyle w:val="Hyperlink"/>
          <w:rFonts w:ascii="Avenir Next LT Pro" w:hAnsi="Avenir Next LT Pro"/>
          <w:sz w:val="24"/>
          <w:szCs w:val="32"/>
        </w:rPr>
      </w:pPr>
    </w:p>
    <w:p w:rsidR="00416DFD" w:rsidP="009663A8" w:rsidRDefault="00416DFD" w14:paraId="53794477" w14:textId="5CFCDECB">
      <w:pPr>
        <w:rPr>
          <w:rStyle w:val="Hyperlink"/>
          <w:rFonts w:ascii="Avenir Next LT Pro" w:hAnsi="Avenir Next LT Pro"/>
          <w:sz w:val="24"/>
          <w:szCs w:val="32"/>
        </w:rPr>
      </w:pPr>
    </w:p>
    <w:p w:rsidR="00416DFD" w:rsidP="009663A8" w:rsidRDefault="00095638" w14:paraId="54A44CA7" w14:textId="2AA9C0DA">
      <w:pPr>
        <w:rPr>
          <w:rStyle w:val="Hyperlink"/>
          <w:rFonts w:ascii="Avenir Next LT Pro" w:hAnsi="Avenir Next LT Pro"/>
          <w:sz w:val="24"/>
          <w:szCs w:val="32"/>
        </w:rPr>
      </w:pPr>
      <w:r w:rsidRPr="002161CE">
        <w:rPr>
          <w:rStyle w:val="Hyperlink"/>
          <w:rFonts w:ascii="Avenir Next LT Pro" w:hAnsi="Avenir Next LT Pro"/>
          <w:noProof/>
          <w:sz w:val="24"/>
          <w:szCs w:val="32"/>
        </w:rPr>
        <mc:AlternateContent>
          <mc:Choice Requires="wps">
            <w:drawing>
              <wp:anchor distT="0" distB="0" distL="114300" distR="114300" simplePos="false" relativeHeight="251658267" behindDoc="true" locked="false" layoutInCell="true" allowOverlap="true" wp14:anchorId="4FF53A05" wp14:editId="46CC52E6">
                <wp:simplePos x="0" y="0"/>
                <wp:positionH relativeFrom="page">
                  <wp:align>left</wp:align>
                </wp:positionH>
                <wp:positionV relativeFrom="paragraph">
                  <wp:posOffset>263663</wp:posOffset>
                </wp:positionV>
                <wp:extent cx="932949" cy="2675663"/>
                <wp:effectExtent l="5080" t="0" r="0" b="571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5" name="Isosceles Triangle 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rot="5400000">
                          <a:off x="0" y="0"/>
                          <a:ext cx="932949" cy="2675663"/>
                        </a:xfrm>
                        <a:prstGeom prst="triangle">
                          <a:avLst>
                            <a:gd name="adj" fmla="val 50990"/>
                          </a:avLst>
                        </a:prstGeom>
                        <a:pattFill prst="wave">
                          <a:fgClr>
                            <a:srgbClr val="0066FF"/>
                          </a:fgClr>
                          <a:bgClr>
                            <a:schemeClr val="accent5">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false" anchor="ctr">
                        <a:noAutofit/>
                      </wps:bodyP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" type="#_x0000_t5" style="position:absolute;margin-left:0;margin-top:20.75pt;width:73.45pt;height:210.7pt;rotation:90;z-index:-2516582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id="Isosceles Triangle 4" o:spid="_x0000_s1026" adj="11014" stroked="f" strokeweight="1pt" fillcolor="#06f">
                <v:fill type="pattern" color2="#b4c6e7 [1304]" o:title="" r:id="rId15"/>
                <w10:wrap anchorx="page"/>
              </v:shape>
            </w:pict>
          </mc:Fallback>
        </mc:AlternateContent>
      </w:r>
    </w:p>
    <w:p w:rsidR="00416DFD" w:rsidP="009663A8" w:rsidRDefault="00416DFD" w14:paraId="0E15C3B1" w14:textId="09B59E49">
      <w:pPr>
        <w:rPr>
          <w:rStyle w:val="Hyperlink"/>
          <w:rFonts w:ascii="Avenir Next LT Pro" w:hAnsi="Avenir Next LT Pro"/>
          <w:sz w:val="24"/>
          <w:szCs w:val="32"/>
        </w:rPr>
      </w:pPr>
    </w:p>
    <w:p w:rsidR="00C06066" w:rsidP="009663A8" w:rsidRDefault="00C06066" w14:paraId="393D3AF5" w14:textId="17D468CE">
      <w:pPr>
        <w:rPr>
          <w:rStyle w:val="Hyperlink"/>
          <w:rFonts w:ascii="Avenir Next LT Pro" w:hAnsi="Avenir Next LT Pro"/>
          <w:sz w:val="24"/>
          <w:szCs w:val="32"/>
        </w:rPr>
      </w:pPr>
    </w:p>
    <w:p w:rsidR="00416DFD" w:rsidP="009663A8" w:rsidRDefault="00416DFD" w14:paraId="6A0F9B64" w14:textId="1C80242A">
      <w:pPr>
        <w:rPr>
          <w:rStyle w:val="Hyperlink"/>
          <w:rFonts w:ascii="Avenir Next LT Pro" w:hAnsi="Avenir Next LT Pro"/>
          <w:sz w:val="24"/>
          <w:szCs w:val="32"/>
        </w:rPr>
      </w:pPr>
    </w:p>
    <w:p w:rsidR="00416DFD" w:rsidP="009663A8" w:rsidRDefault="00416DFD" w14:paraId="09F68E04" w14:textId="2FBD523F">
      <w:pPr>
        <w:rPr>
          <w:rStyle w:val="Hyperlink"/>
          <w:rFonts w:ascii="Avenir Next LT Pro" w:hAnsi="Avenir Next LT Pro"/>
          <w:sz w:val="24"/>
          <w:szCs w:val="32"/>
        </w:rPr>
      </w:pPr>
    </w:p>
    <w:p w:rsidR="00416DFD" w:rsidP="009663A8" w:rsidRDefault="00A02F6C" w14:paraId="34D80934" w14:textId="13E3B25B">
      <w:pPr>
        <w:rPr>
          <w:rStyle w:val="Hyperlink"/>
          <w:rFonts w:ascii="Avenir Next LT Pro" w:hAnsi="Avenir Next LT Pro"/>
          <w:sz w:val="24"/>
          <w:szCs w:val="32"/>
        </w:rPr>
      </w:pPr>
      <w:r>
        <w:rPr>
          <w:rFonts w:ascii="Avenir Next LT Pro" w:hAnsi="Avenir Next LT Pro"/>
          <w:noProof/>
          <w:sz w:val="24"/>
        </w:rPr>
        <w:drawing>
          <wp:anchor distT="0" distB="0" distL="114300" distR="114300" simplePos="false" relativeHeight="251658265" behindDoc="true" locked="false" layoutInCell="true" allowOverlap="true" wp14:anchorId="6AE3B239" wp14:editId="0469A5C4">
            <wp:simplePos x="0" y="0"/>
            <wp:positionH relativeFrom="page">
              <wp:align>left</wp:align>
            </wp:positionH>
            <wp:positionV relativeFrom="paragraph">
              <wp:posOffset>306615</wp:posOffset>
            </wp:positionV>
            <wp:extent cx="7555038" cy="5036692"/>
            <wp:effectExtent l="0" t="0" r="8255"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6" name="Picture 4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46" name="Picture 46"/>
                    <pic:cNvPicPr/>
                  </pic:nvPicPr>
                  <pic:blipFill>
                    <a:blip cstate="email" r:embed="rId16">
                      <a:extLst>
                        <a:ext uri="{BEBA8EAE-BF5A-486C-A8C5-ECC9F3942E4B}">
                          <a14:imgProps>
                            <a14:imgLayer r:embed="rId17">
                              <a14:imgEffect>
                                <a14:brightnessContrast contrast="20000"/>
                              </a14:imgEffect>
                            </a14:imgLayer>
                          </a14:imgProps>
                        </a:ext>
                        <a:ext uri="{28A0092B-C50C-407E-A947-70E740481C1C}">
                          <a14:useLocalDpi/>
                        </a:ext>
                      </a:extLst>
                    </a:blip>
                    <a:stretch>
                      <a:fillRect/>
                    </a:stretch>
                  </pic:blipFill>
                  <pic:spPr>
                    <a:xfrm>
                      <a:off x="0" y="0"/>
                      <a:ext cx="7555038" cy="5036692"/>
                    </a:xfrm>
                    <a:prstGeom prst="rect">
                      <a:avLst/>
                    </a:prstGeom>
                  </pic:spPr>
                </pic:pic>
              </a:graphicData>
            </a:graphic>
            <wp14:sizeRelH relativeFrom="page">
              <wp14:pctWidth>0</wp14:pctWidth>
            </wp14:sizeRelH>
            <wp14:sizeRelV relativeFrom="page">
              <wp14:pctHeight>0</wp14:pctHeight>
            </wp14:sizeRelV>
          </wp:anchor>
        </w:drawing>
      </w:r>
    </w:p>
    <w:p w:rsidR="00416DFD" w:rsidP="009663A8" w:rsidRDefault="00416DFD" w14:paraId="30EEEE87" w14:textId="5E51A870">
      <w:pPr>
        <w:rPr>
          <w:rStyle w:val="Hyperlink"/>
          <w:rFonts w:ascii="Avenir Next LT Pro" w:hAnsi="Avenir Next LT Pro"/>
          <w:sz w:val="24"/>
          <w:szCs w:val="32"/>
        </w:rPr>
      </w:pPr>
    </w:p>
    <w:p w:rsidR="00416DFD" w:rsidP="009663A8" w:rsidRDefault="00416DFD" w14:paraId="3DC3C93D" w14:textId="6872F853">
      <w:pPr>
        <w:rPr>
          <w:rStyle w:val="Hyperlink"/>
          <w:rFonts w:ascii="Avenir Next LT Pro" w:hAnsi="Avenir Next LT Pro"/>
          <w:sz w:val="24"/>
          <w:szCs w:val="32"/>
        </w:rPr>
      </w:pPr>
    </w:p>
    <w:p w:rsidR="00416DFD" w:rsidP="009663A8" w:rsidRDefault="00416DFD" w14:paraId="508CAD93" w14:textId="0153C254">
      <w:pPr>
        <w:rPr>
          <w:rStyle w:val="Hyperlink"/>
          <w:rFonts w:ascii="Avenir Next LT Pro" w:hAnsi="Avenir Next LT Pro"/>
          <w:sz w:val="24"/>
          <w:szCs w:val="32"/>
        </w:rPr>
      </w:pPr>
    </w:p>
    <w:p w:rsidR="00416DFD" w:rsidP="009663A8" w:rsidRDefault="00416DFD" w14:paraId="51322FBF" w14:textId="6E4AFFC4">
      <w:pPr>
        <w:rPr>
          <w:rStyle w:val="Hyperlink"/>
          <w:rFonts w:ascii="Avenir Next LT Pro" w:hAnsi="Avenir Next LT Pro"/>
          <w:sz w:val="24"/>
          <w:szCs w:val="32"/>
        </w:rPr>
      </w:pPr>
    </w:p>
    <w:p w:rsidR="00416DFD" w:rsidP="009663A8" w:rsidRDefault="00416DFD" w14:paraId="38CA526E" w14:textId="5B257C50">
      <w:pPr>
        <w:rPr>
          <w:rStyle w:val="Hyperlink"/>
          <w:rFonts w:ascii="Avenir Next LT Pro" w:hAnsi="Avenir Next LT Pro"/>
          <w:sz w:val="24"/>
          <w:szCs w:val="32"/>
        </w:rPr>
      </w:pPr>
    </w:p>
    <w:p w:rsidR="00416DFD" w:rsidP="009663A8" w:rsidRDefault="00416DFD" w14:paraId="70072D79" w14:textId="2D65902F">
      <w:pPr>
        <w:rPr>
          <w:rStyle w:val="Hyperlink"/>
          <w:rFonts w:ascii="Avenir Next LT Pro" w:hAnsi="Avenir Next LT Pro"/>
          <w:sz w:val="24"/>
          <w:szCs w:val="32"/>
        </w:rPr>
      </w:pPr>
    </w:p>
    <w:p w:rsidR="00416DFD" w:rsidP="009663A8" w:rsidRDefault="00416DFD" w14:paraId="6863AFFC" w14:textId="18A6D715">
      <w:pPr>
        <w:rPr>
          <w:rStyle w:val="Hyperlink"/>
          <w:rFonts w:ascii="Avenir Next LT Pro" w:hAnsi="Avenir Next LT Pro"/>
          <w:sz w:val="24"/>
          <w:szCs w:val="32"/>
        </w:rPr>
      </w:pPr>
    </w:p>
    <w:p w:rsidR="00416DFD" w:rsidP="009663A8" w:rsidRDefault="00416DFD" w14:paraId="23A80513" w14:textId="4ADE03CD">
      <w:pPr>
        <w:rPr>
          <w:rStyle w:val="Hyperlink"/>
          <w:rFonts w:ascii="Avenir Next LT Pro" w:hAnsi="Avenir Next LT Pro"/>
          <w:sz w:val="24"/>
          <w:szCs w:val="32"/>
        </w:rPr>
      </w:pPr>
    </w:p>
    <w:p w:rsidR="00416DFD" w:rsidP="009663A8" w:rsidRDefault="00416DFD" w14:paraId="041204D2" w14:textId="56465F14">
      <w:pPr>
        <w:rPr>
          <w:rStyle w:val="Hyperlink"/>
          <w:rFonts w:ascii="Avenir Next LT Pro" w:hAnsi="Avenir Next LT Pro"/>
          <w:sz w:val="24"/>
          <w:szCs w:val="32"/>
        </w:rPr>
      </w:pPr>
    </w:p>
    <w:p w:rsidR="00416DFD" w:rsidP="009663A8" w:rsidRDefault="00416DFD" w14:paraId="023584F3" w14:textId="1535F445">
      <w:pPr>
        <w:rPr>
          <w:rStyle w:val="Hyperlink"/>
          <w:rFonts w:ascii="Avenir Next LT Pro" w:hAnsi="Avenir Next LT Pro"/>
          <w:sz w:val="24"/>
          <w:szCs w:val="32"/>
        </w:rPr>
      </w:pPr>
    </w:p>
    <w:p w:rsidR="00416DFD" w:rsidP="009663A8" w:rsidRDefault="00416DFD" w14:paraId="01BF1FAB" w14:textId="0B7F2794">
      <w:pPr>
        <w:rPr>
          <w:rStyle w:val="Hyperlink"/>
          <w:rFonts w:ascii="Avenir Next LT Pro" w:hAnsi="Avenir Next LT Pro"/>
          <w:sz w:val="24"/>
          <w:szCs w:val="32"/>
        </w:rPr>
      </w:pPr>
    </w:p>
    <w:p w:rsidR="00416DFD" w:rsidP="009663A8" w:rsidRDefault="00416DFD" w14:paraId="4456C61B" w14:textId="5188BBBE">
      <w:pPr>
        <w:rPr>
          <w:rStyle w:val="Hyperlink"/>
          <w:rFonts w:ascii="Avenir Next LT Pro" w:hAnsi="Avenir Next LT Pro"/>
          <w:sz w:val="24"/>
          <w:szCs w:val="32"/>
        </w:rPr>
      </w:pPr>
    </w:p>
    <w:p w:rsidR="00A072B8" w:rsidP="009663A8" w:rsidRDefault="00A072B8" w14:paraId="10A1BBCD" w14:textId="7E7BFB7D">
      <w:pPr>
        <w:rPr>
          <w:rStyle w:val="Hyperlink"/>
          <w:rFonts w:ascii="Avenir Next LT Pro" w:hAnsi="Avenir Next LT Pro"/>
          <w:sz w:val="24"/>
          <w:szCs w:val="32"/>
        </w:rPr>
      </w:pPr>
    </w:p>
    <w:p w:rsidR="00A072B8" w:rsidP="009663A8" w:rsidRDefault="00A072B8" w14:paraId="69876F8E" w14:textId="0BCF90FA">
      <w:pPr>
        <w:rPr>
          <w:rStyle w:val="Hyperlink"/>
          <w:rFonts w:ascii="Avenir Next LT Pro" w:hAnsi="Avenir Next LT Pro"/>
          <w:sz w:val="24"/>
          <w:szCs w:val="32"/>
        </w:rPr>
      </w:pPr>
    </w:p>
    <w:p w:rsidR="00A072B8" w:rsidP="009663A8" w:rsidRDefault="00A072B8" w14:paraId="34F979FF" w14:textId="77777777">
      <w:pPr>
        <w:rPr>
          <w:rStyle w:val="Hyperlink"/>
          <w:rFonts w:ascii="Avenir Next LT Pro" w:hAnsi="Avenir Next LT Pro"/>
          <w:sz w:val="24"/>
          <w:szCs w:val="32"/>
        </w:rPr>
      </w:pPr>
    </w:p>
    <w:p w:rsidRPr="008F5D34" w:rsidR="008B044A" w:rsidP="009663A8" w:rsidRDefault="00020C7D" w14:paraId="4AEA49A0" w14:textId="01EB3D57">
      <w:pPr>
        <w:rPr>
          <w:rStyle w:val="Hyperlink"/>
          <w:rFonts w:ascii="Avenir Next LT Pro" w:hAnsi="Avenir Next LT Pro"/>
          <w:color w:val="FFFFFF" w:themeColor="background1"/>
          <w:sz w:val="24"/>
          <w:szCs w:val="32"/>
        </w:rPr>
      </w:pPr>
      <w:r w:rsidRPr="00095638">
        <w:rPr>
          <w:rStyle w:val="Hyperlink"/>
          <w:rFonts w:ascii="Avenir Next LT Pro" w:hAnsi="Avenir Next LT Pro"/>
          <w:noProof/>
          <w:color w:val="FFFFFF" w:themeColor="background1"/>
          <w:sz w:val="24"/>
          <w:szCs w:val="32"/>
        </w:rPr>
        <mc:AlternateContent>
          <mc:Choice Requires="wps">
            <w:drawing>
              <wp:anchor distT="0" distB="0" distL="114300" distR="114300" simplePos="false" relativeHeight="251658282" behindDoc="true" locked="false" layoutInCell="true" allowOverlap="true" wp14:anchorId="1EDA4984" wp14:editId="5A41E086">
                <wp:simplePos x="0" y="0"/>
                <wp:positionH relativeFrom="page">
                  <wp:posOffset>4308861</wp:posOffset>
                </wp:positionH>
                <wp:positionV relativeFrom="paragraph">
                  <wp:posOffset>-185805</wp:posOffset>
                </wp:positionV>
                <wp:extent cx="1467485" cy="5015276"/>
                <wp:effectExtent l="0" t="2222"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5" name="Isosceles Triangle 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rot="16200000" flipH="true">
                          <a:off x="0" y="0"/>
                          <a:ext cx="1467485" cy="5015276"/>
                        </a:xfrm>
                        <a:prstGeom prst="triangle">
                          <a:avLst/>
                        </a:prstGeom>
                        <a:pattFill prst="wave">
                          <a:fgClr>
                            <a:srgbClr val="0066FF"/>
                          </a:fgClr>
                          <a:bgClr>
                            <a:schemeClr val="accent5">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false" anchor="ct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" type="#_x0000_t5" style="position:absolute;margin-left:339.3pt;margin-top:-14.65pt;width:115.55pt;height:394.9pt;rotation:90;flip:x;z-index:-2516581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id="Isosceles Triangle 5" o:spid="_x0000_s1026" stroked="f" strokeweight="1pt" fillcolor="#06f">
                <v:fill type="pattern" color2="#b4c6e7 [1304]" o:title="" r:id="rId15"/>
                <w10:wrap anchorx="page"/>
              </v:shape>
            </w:pict>
          </mc:Fallback>
        </mc:AlternateContent>
      </w:r>
      <w:r w:rsidR="00095638">
        <w:rPr>
          <w:rFonts w:ascii="Avenir Next LT Pro" w:hAnsi="Avenir Next LT Pro"/>
          <w:noProof/>
          <w:color w:val="FFFFFF" w:themeColor="background1"/>
          <w:sz w:val="24"/>
          <w:szCs w:val="32"/>
        </w:rPr>
        <mc:AlternateContent>
          <mc:Choice Requires="wps">
            <w:drawing>
              <wp:anchor distT="0" distB="0" distL="114300" distR="114300" simplePos="false" relativeHeight="251658252" behindDoc="true" locked="false" layoutInCell="true" allowOverlap="true" wp14:anchorId="39C805F3" wp14:editId="3F6EC3EC">
                <wp:simplePos x="0" y="0"/>
                <wp:positionH relativeFrom="margin">
                  <wp:align>center</wp:align>
                </wp:positionH>
                <wp:positionV relativeFrom="paragraph">
                  <wp:posOffset>-914400</wp:posOffset>
                </wp:positionV>
                <wp:extent cx="7539355" cy="3227705"/>
                <wp:effectExtent l="0" t="0" r="4445"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9" name="Rectangle 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a:off x="0" y="0"/>
                          <a:ext cx="7539355" cy="3227705"/>
                        </a:xfrm>
                        <a:prstGeom prst="rect">
                          <a:avLst/>
                        </a:prstGeom>
                        <a:solidFill>
                          <a:srgbClr val="0066FF"/>
                        </a:solidFill>
                        <a:ln>
                          <a:noFill/>
                        </a:ln>
                      </wps:spPr>
                      <wps:style>
                        <a:lnRef idx="2">
                          <a:schemeClr val="accent1">
                            <a:shade val="50000"/>
                          </a:schemeClr>
                        </a:lnRef>
                        <a:fillRef idx="1">
                          <a:schemeClr val="accent1"/>
                        </a:fillRef>
                        <a:effectRef idx="0">
                          <a:schemeClr val="accent1"/>
                        </a:effectRef>
                        <a:fontRef idx="minor">
                          <a:schemeClr val="lt1"/>
                        </a:fontRef>
                      </wps:style>
                      <wps:bodyPr rtlCol="false" anchor="ctr"/>
                    </wps:wsp>
                  </a:graphicData>
                </a:graphic>
              </wp:anchor>
            </w:drawing>
          </mc:Choice>
          <mc:Fallback>
            <w:pict>
              <v:rect xmlns:v="urn:schemas-microsoft-com:vml" xmlns:xvml="urn:schemas-microsoft-com:office:excel" xmlns:o="urn:schemas-microsoft-com:office:office" xmlns:w10="urn:schemas-microsoft-com:office:word" xmlns:pvml="urn:schemas-microsoft-com:office:powerpoint" style="position:absolute;margin-left:0;margin-top:-1in;width:593.65pt;height:254.15pt;z-index:-251658227;visibility:visible;mso-wrap-style:square;mso-wrap-distance-left:9pt;mso-wrap-distance-top:0;mso-wrap-distance-right:9pt;mso-wrap-distance-bottom:0;mso-position-horizontal:center;mso-position-horizontal-relative:margin;mso-position-vertical:absolute;mso-position-vertical-relative:text;v-text-anchor:middle" id="Rectangle 10" o:spid="_x0000_s1026" stroked="f" strokeweight="1pt" fillcolor="#06f">
                <w10:wrap anchorx="margin"/>
              </v:rect>
            </w:pict>
          </mc:Fallback>
        </mc:AlternateContent>
      </w:r>
    </w:p>
    <w:bookmarkStart w:id="1" w:name="_Toc64918171"/>
    <w:bookmarkStart w:id="2" w:name="_Toc64918318"/>
    <w:bookmarkStart w:id="3" w:name="_Toc64919613"/>
    <w:bookmarkStart w:id="4" w:name="_Toc64919760"/>
    <w:bookmarkStart w:id="5" w:name="_Toc64925593"/>
    <w:bookmarkStart w:id="6" w:name="_Toc64918172"/>
    <w:bookmarkStart w:id="7" w:name="_Toc64918319"/>
    <w:bookmarkStart w:id="8" w:name="_Toc64919614"/>
    <w:bookmarkStart w:id="9" w:name="_Toc64919761"/>
    <w:bookmarkStart w:id="10" w:name="_Toc64925594"/>
    <w:bookmarkStart w:id="11" w:name="_Toc64918173"/>
    <w:bookmarkStart w:id="12" w:name="_Toc64918320"/>
    <w:bookmarkStart w:id="13" w:name="_Toc64919615"/>
    <w:bookmarkStart w:id="14" w:name="_Toc64919762"/>
    <w:bookmarkStart w:id="15" w:name="_Toc64925595"/>
    <w:bookmarkStart w:id="16" w:name="_Toc64918174"/>
    <w:bookmarkStart w:id="17" w:name="_Toc64918321"/>
    <w:bookmarkStart w:id="18" w:name="_Toc64919616"/>
    <w:bookmarkStart w:id="19" w:name="_Toc64919763"/>
    <w:bookmarkStart w:id="20" w:name="_Toc64925596"/>
    <w:bookmarkStart w:id="21" w:name="_Toc64918175"/>
    <w:bookmarkStart w:id="22" w:name="_Toc64918322"/>
    <w:bookmarkStart w:id="23" w:name="_Toc64919617"/>
    <w:bookmarkStart w:id="24" w:name="_Toc64919764"/>
    <w:bookmarkStart w:id="25" w:name="_Toc64925597"/>
    <w:bookmarkStart w:id="26" w:name="_Toc64918176"/>
    <w:bookmarkStart w:id="27" w:name="_Toc64918323"/>
    <w:bookmarkStart w:id="28" w:name="_Toc64919618"/>
    <w:bookmarkStart w:id="29" w:name="_Toc64919765"/>
    <w:bookmarkStart w:id="30" w:name="_Toc64925598"/>
    <w:bookmarkStart w:id="31" w:name="_Toc64918177"/>
    <w:bookmarkStart w:id="32" w:name="_Toc64918324"/>
    <w:bookmarkStart w:id="33" w:name="_Toc64919619"/>
    <w:bookmarkStart w:id="34" w:name="_Toc64919766"/>
    <w:bookmarkStart w:id="35" w:name="_Toc64925599"/>
    <w:bookmarkStart w:id="36" w:name="_Toc64918178"/>
    <w:bookmarkStart w:id="37" w:name="_Toc64918325"/>
    <w:bookmarkStart w:id="38" w:name="_Toc64919620"/>
    <w:bookmarkStart w:id="39" w:name="_Toc64919767"/>
    <w:bookmarkStart w:id="40" w:name="_Toc64925600"/>
    <w:bookmarkStart w:id="41" w:name="_Toc64918179"/>
    <w:bookmarkStart w:id="42" w:name="_Toc64918326"/>
    <w:bookmarkStart w:id="43" w:name="_Toc64919621"/>
    <w:bookmarkStart w:id="44" w:name="_Toc64919768"/>
    <w:bookmarkStart w:id="45" w:name="_Toc64925601"/>
    <w:bookmarkStart w:id="46" w:name="_Toc62206557"/>
    <w:bookmarkStart w:id="47" w:name="_Toc62483609"/>
    <w:bookmarkStart w:id="48" w:name="_Toc62483816"/>
    <w:bookmarkStart w:id="49" w:name="_Toc64899344"/>
    <w:bookmarkStart w:id="50" w:name="_Toc82699162"/>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rsidRPr="008F5D34" w:rsidR="005261CB" w:rsidP="00D8430F" w:rsidRDefault="00095638" w14:paraId="06681B6B" w14:textId="13EB9730">
      <w:pPr>
        <w:pStyle w:val="SPHead1"/>
        <w:rPr>
          <w:color w:val="FFFFFF" w:themeColor="background1"/>
          <w:sz w:val="56"/>
          <w:szCs w:val="52"/>
        </w:rPr>
      </w:pPr>
      <w:r w:rsidRPr="00095638">
        <w:rPr>
          <w:rStyle w:val="Hyperlink"/>
          <w:rFonts w:ascii="Avenir Next LT Pro" w:hAnsi="Avenir Next LT Pro"/>
          <w:noProof/>
          <w:color w:val="FFFFFF" w:themeColor="background1"/>
          <w:sz w:val="24"/>
        </w:rPr>
        <mc:AlternateContent>
          <mc:Choice Requires="wps">
            <w:drawing>
              <wp:anchor distT="0" distB="0" distL="114300" distR="114300" simplePos="false" relativeHeight="251658283" behindDoc="true" locked="false" layoutInCell="true" allowOverlap="true" wp14:anchorId="24260316" wp14:editId="1084FE70">
                <wp:simplePos x="0" y="0"/>
                <wp:positionH relativeFrom="page">
                  <wp:posOffset>879475</wp:posOffset>
                </wp:positionH>
                <wp:positionV relativeFrom="paragraph">
                  <wp:posOffset>712651</wp:posOffset>
                </wp:positionV>
                <wp:extent cx="932949" cy="2675663"/>
                <wp:effectExtent l="5080" t="0" r="0" b="571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6" name="Isosceles Triangle 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rot="5400000">
                          <a:off x="0" y="0"/>
                          <a:ext cx="932949" cy="2675663"/>
                        </a:xfrm>
                        <a:prstGeom prst="triangle">
                          <a:avLst>
                            <a:gd name="adj" fmla="val 50990"/>
                          </a:avLst>
                        </a:prstGeom>
                        <a:pattFill prst="wave">
                          <a:fgClr>
                            <a:srgbClr val="0066FF"/>
                          </a:fgClr>
                          <a:bgClr>
                            <a:schemeClr val="accent5">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false" anchor="ctr">
                        <a:noAutofit/>
                      </wps:bodyP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" type="#_x0000_t5" style="position:absolute;margin-left:69.25pt;margin-top:56.1pt;width:73.45pt;height:210.7pt;rotation:90;z-index:-2516581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id="Isosceles Triangle 4" o:spid="_x0000_s1026" adj="11014" stroked="f" strokeweight="1pt" fillcolor="#06f">
                <v:fill type="pattern" color2="#b4c6e7 [1304]" o:title="" r:id="rId15"/>
                <w10:wrap anchorx="page"/>
              </v:shape>
            </w:pict>
          </mc:Fallback>
        </mc:AlternateContent>
      </w:r>
      <w:r w:rsidRPr="008F5D34" w:rsidR="005261CB">
        <w:rPr>
          <w:color w:val="FFFFFF" w:themeColor="background1"/>
          <w:sz w:val="56"/>
          <w:szCs w:val="52"/>
        </w:rPr>
        <w:t>Introduction</w:t>
      </w:r>
      <w:bookmarkEnd w:id="46"/>
      <w:bookmarkEnd w:id="47"/>
      <w:bookmarkEnd w:id="48"/>
      <w:bookmarkEnd w:id="49"/>
      <w:bookmarkEnd w:id="50"/>
    </w:p>
    <w:p w:rsidR="0001545D" w:rsidP="009663A8" w:rsidRDefault="0001545D" w14:paraId="02DE5C60" w14:textId="1A1EE9DE">
      <w:pPr>
        <w:rPr>
          <w:rFonts w:ascii="Avenir Next LT Pro" w:hAnsi="Avenir Next LT Pro"/>
          <w:sz w:val="24"/>
          <w:szCs w:val="32"/>
        </w:rPr>
      </w:pPr>
    </w:p>
    <w:p w:rsidR="0001545D" w:rsidP="009663A8" w:rsidRDefault="0001545D" w14:paraId="0526B5ED" w14:textId="3E70847B">
      <w:pPr>
        <w:rPr>
          <w:rFonts w:ascii="Avenir Next LT Pro" w:hAnsi="Avenir Next LT Pro"/>
          <w:sz w:val="24"/>
          <w:szCs w:val="32"/>
        </w:rPr>
      </w:pPr>
    </w:p>
    <w:p w:rsidR="0001545D" w:rsidP="009663A8" w:rsidRDefault="0001545D" w14:paraId="4BBAF953" w14:textId="77777777">
      <w:pPr>
        <w:rPr>
          <w:rFonts w:ascii="Avenir Next LT Pro" w:hAnsi="Avenir Next LT Pro"/>
          <w:sz w:val="24"/>
          <w:szCs w:val="32"/>
        </w:rPr>
      </w:pPr>
    </w:p>
    <w:p w:rsidR="0001545D" w:rsidP="009663A8" w:rsidRDefault="0001545D" w14:paraId="78BBA062" w14:textId="77777777">
      <w:pPr>
        <w:rPr>
          <w:rFonts w:ascii="Avenir Next LT Pro" w:hAnsi="Avenir Next LT Pro"/>
          <w:sz w:val="24"/>
          <w:szCs w:val="32"/>
        </w:rPr>
      </w:pPr>
    </w:p>
    <w:p w:rsidR="0001545D" w:rsidP="009663A8" w:rsidRDefault="0001545D" w14:paraId="4251303D" w14:textId="77777777">
      <w:pPr>
        <w:rPr>
          <w:rFonts w:ascii="Avenir Next LT Pro" w:hAnsi="Avenir Next LT Pro"/>
          <w:sz w:val="24"/>
          <w:szCs w:val="32"/>
        </w:rPr>
      </w:pPr>
    </w:p>
    <w:p w:rsidR="0001545D" w:rsidP="009663A8" w:rsidRDefault="0001545D" w14:paraId="07D2E8D7" w14:textId="77777777">
      <w:pPr>
        <w:rPr>
          <w:rFonts w:ascii="Avenir Next LT Pro" w:hAnsi="Avenir Next LT Pro"/>
          <w:sz w:val="24"/>
          <w:szCs w:val="32"/>
        </w:rPr>
      </w:pPr>
    </w:p>
    <w:p w:rsidR="0001545D" w:rsidP="009663A8" w:rsidRDefault="0001545D" w14:paraId="35A345CA" w14:textId="77777777">
      <w:pPr>
        <w:rPr>
          <w:rFonts w:ascii="Avenir Next LT Pro" w:hAnsi="Avenir Next LT Pro"/>
          <w:sz w:val="24"/>
          <w:szCs w:val="32"/>
        </w:rPr>
      </w:pPr>
    </w:p>
    <w:p w:rsidR="0001545D" w:rsidP="009663A8" w:rsidRDefault="0001545D" w14:paraId="0359396E" w14:textId="77777777">
      <w:pPr>
        <w:rPr>
          <w:rFonts w:ascii="Avenir Next LT Pro" w:hAnsi="Avenir Next LT Pro"/>
          <w:sz w:val="24"/>
          <w:szCs w:val="32"/>
        </w:rPr>
      </w:pPr>
    </w:p>
    <w:p w:rsidR="0001545D" w:rsidP="009663A8" w:rsidRDefault="0001545D" w14:paraId="4DD7D0C2" w14:textId="714B2618">
      <w:pPr>
        <w:rPr>
          <w:rFonts w:ascii="Avenir Next LT Pro" w:hAnsi="Avenir Next LT Pro"/>
          <w:sz w:val="24"/>
          <w:szCs w:val="32"/>
        </w:rPr>
      </w:pPr>
    </w:p>
    <w:p w:rsidRPr="00C04A8F" w:rsidR="002F6888" w:rsidP="002F6888" w:rsidRDefault="002F6888" w14:paraId="5F5FA7CB" w14:textId="7427CC89">
      <w:pPr>
        <w:rPr>
          <w:rFonts w:ascii="Avenir Next LT Pro" w:hAnsi="Avenir Next LT Pro"/>
          <w:sz w:val="24"/>
          <w:szCs w:val="32"/>
        </w:rPr>
      </w:pPr>
      <w:r w:rsidRPr="00C04A8F">
        <w:rPr>
          <w:rFonts w:ascii="Avenir Next LT Pro" w:hAnsi="Avenir Next LT Pro"/>
          <w:sz w:val="24"/>
          <w:szCs w:val="32"/>
        </w:rPr>
        <w:t xml:space="preserve">Complex maritime emergencies </w:t>
      </w:r>
      <w:r w:rsidRPr="00C04A8F" w:rsidR="005062A1">
        <w:rPr>
          <w:rFonts w:ascii="Avenir Next LT Pro" w:hAnsi="Avenir Next LT Pro"/>
          <w:sz w:val="24"/>
          <w:szCs w:val="32"/>
        </w:rPr>
        <w:t>(non</w:t>
      </w:r>
      <w:r w:rsidRPr="00C04A8F" w:rsidR="00485C86">
        <w:rPr>
          <w:rFonts w:ascii="Avenir Next LT Pro" w:hAnsi="Avenir Next LT Pro"/>
          <w:sz w:val="24"/>
          <w:szCs w:val="32"/>
        </w:rPr>
        <w:t>-</w:t>
      </w:r>
      <w:r w:rsidRPr="00C04A8F" w:rsidR="005062A1">
        <w:rPr>
          <w:rFonts w:ascii="Avenir Next LT Pro" w:hAnsi="Avenir Next LT Pro"/>
          <w:sz w:val="24"/>
          <w:szCs w:val="32"/>
        </w:rPr>
        <w:t xml:space="preserve">search and </w:t>
      </w:r>
      <w:r w:rsidRPr="00C04A8F" w:rsidR="00485C86">
        <w:rPr>
          <w:rFonts w:ascii="Avenir Next LT Pro" w:hAnsi="Avenir Next LT Pro"/>
          <w:sz w:val="24"/>
          <w:szCs w:val="32"/>
        </w:rPr>
        <w:t xml:space="preserve">rescue) </w:t>
      </w:r>
      <w:r w:rsidRPr="00C04A8F">
        <w:rPr>
          <w:rFonts w:ascii="Avenir Next LT Pro" w:hAnsi="Avenir Next LT Pro"/>
          <w:sz w:val="24"/>
          <w:szCs w:val="32"/>
        </w:rPr>
        <w:t>are a significant threat to the state’s marine environment. The impacts of</w:t>
      </w:r>
      <w:r w:rsidRPr="00C04A8F" w:rsidR="00485C86">
        <w:rPr>
          <w:rFonts w:ascii="Avenir Next LT Pro" w:hAnsi="Avenir Next LT Pro"/>
          <w:sz w:val="24"/>
          <w:szCs w:val="32"/>
        </w:rPr>
        <w:t xml:space="preserve"> a</w:t>
      </w:r>
      <w:r w:rsidRPr="00C04A8F">
        <w:rPr>
          <w:rFonts w:ascii="Avenir Next LT Pro" w:hAnsi="Avenir Next LT Pro"/>
          <w:sz w:val="24"/>
          <w:szCs w:val="32"/>
        </w:rPr>
        <w:t xml:space="preserve"> Class 1 or 2 emergency would have catastrophic consequences to life (including aquatic life), maritime and state operations, infrastructure, the economy and the environment. </w:t>
      </w:r>
    </w:p>
    <w:p w:rsidRPr="00C04A8F" w:rsidR="002F6888" w:rsidP="002F6888" w:rsidRDefault="002F6888" w14:paraId="73B4EDF6" w14:textId="32A4B355">
      <w:pPr>
        <w:rPr>
          <w:rFonts w:ascii="Avenir Next LT Pro" w:hAnsi="Avenir Next LT Pro"/>
          <w:sz w:val="24"/>
          <w:szCs w:val="32"/>
        </w:rPr>
      </w:pPr>
      <w:r w:rsidRPr="00C04A8F">
        <w:rPr>
          <w:rFonts w:ascii="Avenir Next LT Pro" w:hAnsi="Avenir Next LT Pro"/>
          <w:sz w:val="24"/>
          <w:szCs w:val="32"/>
        </w:rPr>
        <w:t xml:space="preserve">The </w:t>
      </w:r>
      <w:r w:rsidRPr="00C04A8F" w:rsidR="00D63DB1">
        <w:rPr>
          <w:rFonts w:ascii="Avenir Next LT Pro" w:hAnsi="Avenir Next LT Pro"/>
          <w:sz w:val="24"/>
          <w:szCs w:val="32"/>
        </w:rPr>
        <w:t>e</w:t>
      </w:r>
      <w:r w:rsidRPr="00C04A8F">
        <w:rPr>
          <w:rFonts w:ascii="Avenir Next LT Pro" w:hAnsi="Avenir Next LT Pro"/>
          <w:sz w:val="24"/>
          <w:szCs w:val="32"/>
        </w:rPr>
        <w:t xml:space="preserve">mergency management arrangements </w:t>
      </w:r>
      <w:r w:rsidRPr="00C04A8F" w:rsidR="00D63DB1">
        <w:rPr>
          <w:rFonts w:ascii="Avenir Next LT Pro" w:hAnsi="Avenir Next LT Pro"/>
          <w:sz w:val="24"/>
          <w:szCs w:val="32"/>
        </w:rPr>
        <w:t xml:space="preserve">outlined in this plan </w:t>
      </w:r>
      <w:r w:rsidRPr="00C04A8F">
        <w:rPr>
          <w:rFonts w:ascii="Avenir Next LT Pro" w:hAnsi="Avenir Next LT Pro"/>
          <w:sz w:val="24"/>
          <w:szCs w:val="32"/>
        </w:rPr>
        <w:t xml:space="preserve">are crucial to ensure that government, industry and community confidence is maintained. Understanding the state’s capability is essential for preparedness, planning, response and recovery to a maritime emergency. </w:t>
      </w:r>
    </w:p>
    <w:p w:rsidRPr="00C04A8F" w:rsidR="002F6888" w:rsidP="002F6888" w:rsidRDefault="002F6888" w14:paraId="7F19E0B0" w14:textId="2A906BB9">
      <w:pPr>
        <w:rPr>
          <w:rFonts w:ascii="Avenir Next LT Pro" w:hAnsi="Avenir Next LT Pro"/>
          <w:sz w:val="24"/>
          <w:szCs w:val="32"/>
        </w:rPr>
      </w:pPr>
      <w:r w:rsidRPr="00C04A8F">
        <w:rPr>
          <w:rFonts w:ascii="Avenir Next LT Pro" w:hAnsi="Avenir Next LT Pro"/>
          <w:sz w:val="24"/>
          <w:szCs w:val="32"/>
        </w:rPr>
        <w:t>No single agency has the capacity</w:t>
      </w:r>
      <w:r w:rsidRPr="00C04A8F" w:rsidR="00376805">
        <w:rPr>
          <w:rFonts w:ascii="Avenir Next LT Pro" w:hAnsi="Avenir Next LT Pro"/>
          <w:sz w:val="24"/>
          <w:szCs w:val="32"/>
        </w:rPr>
        <w:t xml:space="preserve"> or</w:t>
      </w:r>
      <w:r w:rsidRPr="00C04A8F">
        <w:rPr>
          <w:rFonts w:ascii="Avenir Next LT Pro" w:hAnsi="Avenir Next LT Pro"/>
          <w:sz w:val="24"/>
          <w:szCs w:val="32"/>
        </w:rPr>
        <w:t xml:space="preserve"> resources </w:t>
      </w:r>
      <w:r w:rsidRPr="00C04A8F" w:rsidR="00F97888">
        <w:rPr>
          <w:rFonts w:ascii="Avenir Next LT Pro" w:hAnsi="Avenir Next LT Pro"/>
          <w:sz w:val="24"/>
          <w:szCs w:val="32"/>
        </w:rPr>
        <w:t>(</w:t>
      </w:r>
      <w:r w:rsidRPr="00C04A8F">
        <w:rPr>
          <w:rFonts w:ascii="Avenir Next LT Pro" w:hAnsi="Avenir Next LT Pro"/>
          <w:sz w:val="24"/>
          <w:szCs w:val="32"/>
        </w:rPr>
        <w:t>including skilled staff</w:t>
      </w:r>
      <w:r w:rsidRPr="00C04A8F" w:rsidR="00F97888">
        <w:rPr>
          <w:rFonts w:ascii="Avenir Next LT Pro" w:hAnsi="Avenir Next LT Pro"/>
          <w:sz w:val="24"/>
          <w:szCs w:val="32"/>
        </w:rPr>
        <w:t>)</w:t>
      </w:r>
      <w:r w:rsidRPr="00C04A8F">
        <w:rPr>
          <w:rFonts w:ascii="Avenir Next LT Pro" w:hAnsi="Avenir Next LT Pro"/>
          <w:sz w:val="24"/>
          <w:szCs w:val="32"/>
        </w:rPr>
        <w:t xml:space="preserve"> to respond to and manage a complex maritime emergency; this will require resource allocation from multiple jurisdictions.</w:t>
      </w:r>
    </w:p>
    <w:p w:rsidRPr="002F6888" w:rsidR="002F6888" w:rsidP="002F6888" w:rsidRDefault="002F6888" w14:paraId="1ECDB68D" w14:textId="459B5FDD">
      <w:pPr>
        <w:rPr>
          <w:rFonts w:ascii="Avenir Next LT Pro" w:hAnsi="Avenir Next LT Pro"/>
          <w:sz w:val="24"/>
          <w:szCs w:val="32"/>
        </w:rPr>
      </w:pPr>
      <w:r w:rsidRPr="00C04A8F">
        <w:rPr>
          <w:rFonts w:ascii="Avenir Next LT Pro" w:hAnsi="Avenir Next LT Pro"/>
          <w:sz w:val="24"/>
          <w:szCs w:val="32"/>
        </w:rPr>
        <w:t xml:space="preserve">This </w:t>
      </w:r>
      <w:r w:rsidR="00DE1D6E">
        <w:rPr>
          <w:rFonts w:ascii="Avenir Next LT Pro" w:hAnsi="Avenir Next LT Pro"/>
          <w:sz w:val="24"/>
          <w:szCs w:val="32"/>
        </w:rPr>
        <w:t>sub</w:t>
      </w:r>
      <w:r w:rsidRPr="00C04A8F">
        <w:rPr>
          <w:rFonts w:ascii="Avenir Next LT Pro" w:hAnsi="Avenir Next LT Pro"/>
          <w:sz w:val="24"/>
          <w:szCs w:val="32"/>
        </w:rPr>
        <w:t>plan exists to ensure that collaboration, co-operation and resources sharing is captured and agreed to by the stakeholders and a response to a complex maritime emergency will be a shared responsibility between the agencies.</w:t>
      </w:r>
    </w:p>
    <w:p w:rsidRPr="0040540D" w:rsidR="005261CB" w:rsidP="009663A8" w:rsidRDefault="005261CB" w14:paraId="62F07C49" w14:textId="18B520EC">
      <w:pPr>
        <w:rPr>
          <w:rFonts w:ascii="Avenir Next LT Pro" w:hAnsi="Avenir Next LT Pro"/>
          <w:sz w:val="24"/>
          <w:szCs w:val="32"/>
        </w:rPr>
      </w:pPr>
      <w:r w:rsidRPr="0040540D">
        <w:rPr>
          <w:rFonts w:ascii="Avenir Next LT Pro" w:hAnsi="Avenir Next LT Pro"/>
          <w:sz w:val="24"/>
          <w:szCs w:val="32"/>
        </w:rPr>
        <w:t>Th</w:t>
      </w:r>
      <w:r w:rsidR="0081496E">
        <w:rPr>
          <w:rFonts w:ascii="Avenir Next LT Pro" w:hAnsi="Avenir Next LT Pro"/>
          <w:sz w:val="24"/>
          <w:szCs w:val="32"/>
        </w:rPr>
        <w:t>e</w:t>
      </w:r>
      <w:r w:rsidRPr="0040540D">
        <w:rPr>
          <w:rFonts w:ascii="Avenir Next LT Pro" w:hAnsi="Avenir Next LT Pro"/>
          <w:sz w:val="24"/>
          <w:szCs w:val="32"/>
        </w:rPr>
        <w:t xml:space="preserve"> </w:t>
      </w:r>
      <w:r w:rsidR="007F2474">
        <w:rPr>
          <w:rFonts w:ascii="Avenir Next LT Pro" w:hAnsi="Avenir Next LT Pro"/>
          <w:sz w:val="24"/>
          <w:szCs w:val="32"/>
        </w:rPr>
        <w:t>Maritime</w:t>
      </w:r>
      <w:r w:rsidR="007F2474">
        <w:t xml:space="preserve"> </w:t>
      </w:r>
      <w:r w:rsidRPr="007F2474" w:rsidR="007F2474">
        <w:rPr>
          <w:rFonts w:ascii="Avenir Next LT Pro" w:hAnsi="Avenir Next LT Pro"/>
          <w:sz w:val="24"/>
          <w:szCs w:val="32"/>
        </w:rPr>
        <w:t xml:space="preserve">Emergencies </w:t>
      </w:r>
      <w:r w:rsidR="0081496E">
        <w:rPr>
          <w:rFonts w:ascii="Avenir Next LT Pro" w:hAnsi="Avenir Next LT Pro"/>
          <w:sz w:val="24"/>
          <w:szCs w:val="32"/>
        </w:rPr>
        <w:t>(Non Search and Rescue</w:t>
      </w:r>
      <w:r w:rsidR="00761C4F">
        <w:rPr>
          <w:rFonts w:ascii="Avenir Next LT Pro" w:hAnsi="Avenir Next LT Pro"/>
          <w:sz w:val="24"/>
          <w:szCs w:val="32"/>
        </w:rPr>
        <w:t xml:space="preserve"> (NSR)</w:t>
      </w:r>
      <w:r w:rsidR="0081496E">
        <w:rPr>
          <w:rFonts w:ascii="Avenir Next LT Pro" w:hAnsi="Avenir Next LT Pro"/>
          <w:sz w:val="24"/>
          <w:szCs w:val="32"/>
        </w:rPr>
        <w:t>)</w:t>
      </w:r>
      <w:r w:rsidRPr="007F2474" w:rsidR="007F2474">
        <w:rPr>
          <w:rFonts w:ascii="Avenir Next LT Pro" w:hAnsi="Avenir Next LT Pro"/>
          <w:sz w:val="24"/>
          <w:szCs w:val="32"/>
        </w:rPr>
        <w:t xml:space="preserve"> Sub</w:t>
      </w:r>
      <w:r w:rsidR="0081496E">
        <w:rPr>
          <w:rFonts w:ascii="Avenir Next LT Pro" w:hAnsi="Avenir Next LT Pro"/>
          <w:sz w:val="24"/>
          <w:szCs w:val="32"/>
        </w:rPr>
        <w:t>plan of the</w:t>
      </w:r>
      <w:r w:rsidRPr="0081496E" w:rsidR="0081496E">
        <w:rPr>
          <w:rFonts w:ascii="Avenir Next LT Pro" w:hAnsi="Avenir Next LT Pro"/>
          <w:sz w:val="24"/>
          <w:szCs w:val="32"/>
        </w:rPr>
        <w:t xml:space="preserve"> </w:t>
      </w:r>
      <w:r w:rsidRPr="00CF05E5" w:rsidR="0081496E">
        <w:rPr>
          <w:rFonts w:ascii="Avenir Next LT Pro" w:hAnsi="Avenir Next LT Pro"/>
          <w:sz w:val="24"/>
          <w:szCs w:val="32"/>
        </w:rPr>
        <w:t>State Emergency Management Plan</w:t>
      </w:r>
      <w:r w:rsidR="0081496E">
        <w:rPr>
          <w:rFonts w:ascii="Avenir Next LT Pro" w:hAnsi="Avenir Next LT Pro"/>
          <w:sz w:val="24"/>
          <w:szCs w:val="32"/>
        </w:rPr>
        <w:t xml:space="preserve"> </w:t>
      </w:r>
      <w:r w:rsidR="00DE1D6E">
        <w:rPr>
          <w:rFonts w:ascii="Avenir Next LT Pro" w:hAnsi="Avenir Next LT Pro"/>
          <w:sz w:val="24"/>
          <w:szCs w:val="32"/>
        </w:rPr>
        <w:t xml:space="preserve">(SEMP) </w:t>
      </w:r>
      <w:r w:rsidR="0081496E">
        <w:rPr>
          <w:rFonts w:ascii="Avenir Next LT Pro" w:hAnsi="Avenir Next LT Pro"/>
          <w:sz w:val="24"/>
          <w:szCs w:val="32"/>
        </w:rPr>
        <w:t>is developed</w:t>
      </w:r>
      <w:r w:rsidRPr="00925FD1" w:rsidR="0081496E">
        <w:rPr>
          <w:rFonts w:ascii="Avenir Next LT Pro" w:hAnsi="Avenir Next LT Pro"/>
          <w:sz w:val="24"/>
          <w:szCs w:val="32"/>
        </w:rPr>
        <w:t xml:space="preserve"> in accordance with the Emergency Management Act 2013</w:t>
      </w:r>
      <w:r w:rsidR="000627CF">
        <w:rPr>
          <w:rFonts w:ascii="Avenir Next LT Pro" w:hAnsi="Avenir Next LT Pro"/>
          <w:sz w:val="24"/>
          <w:szCs w:val="32"/>
        </w:rPr>
        <w:t>,</w:t>
      </w:r>
      <w:r w:rsidR="00514342">
        <w:rPr>
          <w:rFonts w:ascii="Avenir Next LT Pro" w:hAnsi="Avenir Next LT Pro"/>
          <w:sz w:val="24"/>
          <w:szCs w:val="32"/>
        </w:rPr>
        <w:t xml:space="preserve"> it</w:t>
      </w:r>
      <w:r w:rsidR="00683000">
        <w:rPr>
          <w:rFonts w:ascii="Avenir Next LT Pro" w:hAnsi="Avenir Next LT Pro"/>
          <w:sz w:val="24"/>
          <w:szCs w:val="32"/>
        </w:rPr>
        <w:t xml:space="preserve"> </w:t>
      </w:r>
      <w:r w:rsidR="00614E31">
        <w:rPr>
          <w:rFonts w:ascii="Avenir Next LT Pro" w:hAnsi="Avenir Next LT Pro"/>
          <w:sz w:val="24"/>
          <w:szCs w:val="32"/>
        </w:rPr>
        <w:t xml:space="preserve">also serves the purposes of being </w:t>
      </w:r>
      <w:r w:rsidRPr="0040540D">
        <w:rPr>
          <w:rFonts w:ascii="Avenir Next LT Pro" w:hAnsi="Avenir Next LT Pro"/>
          <w:sz w:val="24"/>
          <w:szCs w:val="32"/>
        </w:rPr>
        <w:t xml:space="preserve">the </w:t>
      </w:r>
      <w:r w:rsidRPr="0040540D">
        <w:rPr>
          <w:rStyle w:val="BodyItalics"/>
          <w:rFonts w:ascii="Avenir Next LT Pro" w:hAnsi="Avenir Next LT Pro"/>
          <w:sz w:val="24"/>
          <w:szCs w:val="32"/>
        </w:rPr>
        <w:t>Victorian Marine Pollution Contingency Plan</w:t>
      </w:r>
      <w:r w:rsidRPr="0040540D">
        <w:rPr>
          <w:rFonts w:ascii="Avenir Next LT Pro" w:hAnsi="Avenir Next LT Pro"/>
          <w:sz w:val="24"/>
          <w:szCs w:val="32"/>
        </w:rPr>
        <w:t xml:space="preserve"> in accordance</w:t>
      </w:r>
      <w:r w:rsidRPr="0040540D" w:rsidR="00F17208">
        <w:rPr>
          <w:rFonts w:ascii="Avenir Next LT Pro" w:hAnsi="Avenir Next LT Pro"/>
          <w:sz w:val="24"/>
          <w:szCs w:val="32"/>
        </w:rPr>
        <w:t xml:space="preserve"> </w:t>
      </w:r>
      <w:r w:rsidRPr="0040540D">
        <w:rPr>
          <w:rFonts w:ascii="Avenir Next LT Pro" w:hAnsi="Avenir Next LT Pro"/>
          <w:sz w:val="24"/>
          <w:szCs w:val="32"/>
        </w:rPr>
        <w:t xml:space="preserve">with the Marine (Drug, Alcohol and Pollution Control) Act 1988 (the Act). </w:t>
      </w:r>
    </w:p>
    <w:p w:rsidRPr="0040540D" w:rsidR="002D452C" w:rsidP="002D452C" w:rsidRDefault="002D452C" w14:paraId="4CE4A95A" w14:textId="5A5848B2">
      <w:pPr>
        <w:rPr>
          <w:rFonts w:ascii="Avenir Next LT Pro" w:hAnsi="Avenir Next LT Pro"/>
          <w:sz w:val="24"/>
          <w:szCs w:val="32"/>
        </w:rPr>
      </w:pPr>
      <w:r w:rsidRPr="0040540D">
        <w:rPr>
          <w:rFonts w:ascii="Avenir Next LT Pro" w:hAnsi="Avenir Next LT Pro"/>
          <w:sz w:val="24"/>
          <w:szCs w:val="32"/>
        </w:rPr>
        <w:t>Th</w:t>
      </w:r>
      <w:r w:rsidRPr="0040540D" w:rsidR="008F6D1F">
        <w:rPr>
          <w:rFonts w:ascii="Avenir Next LT Pro" w:hAnsi="Avenir Next LT Pro"/>
          <w:sz w:val="24"/>
          <w:szCs w:val="32"/>
        </w:rPr>
        <w:t>e</w:t>
      </w:r>
      <w:r w:rsidRPr="0040540D">
        <w:rPr>
          <w:rFonts w:ascii="Avenir Next LT Pro" w:hAnsi="Avenir Next LT Pro"/>
          <w:sz w:val="24"/>
          <w:szCs w:val="32"/>
        </w:rPr>
        <w:t xml:space="preserve"> </w:t>
      </w:r>
      <w:r w:rsidR="00B25D8B">
        <w:rPr>
          <w:rFonts w:ascii="Avenir Next LT Pro" w:hAnsi="Avenir Next LT Pro"/>
          <w:sz w:val="24"/>
          <w:szCs w:val="32"/>
        </w:rPr>
        <w:t>subp</w:t>
      </w:r>
      <w:r w:rsidRPr="0040540D">
        <w:rPr>
          <w:rFonts w:ascii="Avenir Next LT Pro" w:hAnsi="Avenir Next LT Pro"/>
          <w:sz w:val="24"/>
          <w:szCs w:val="32"/>
        </w:rPr>
        <w:t>lan is two parts:</w:t>
      </w:r>
    </w:p>
    <w:p w:rsidRPr="0040540D" w:rsidR="002D452C" w:rsidP="0052263E" w:rsidRDefault="002D452C" w14:paraId="7B41B862" w14:textId="20375894">
      <w:pPr>
        <w:pStyle w:val="ListBullet"/>
        <w:numPr>
          <w:ilvl w:val="0"/>
          <w:numId w:val="12"/>
        </w:numPr>
        <w:spacing w:after="0"/>
        <w:rPr>
          <w:rFonts w:ascii="Avenir Next LT Pro" w:hAnsi="Avenir Next LT Pro"/>
          <w:sz w:val="24"/>
          <w:szCs w:val="32"/>
        </w:rPr>
      </w:pPr>
      <w:r w:rsidRPr="0040540D">
        <w:rPr>
          <w:rFonts w:ascii="Avenir Next LT Pro" w:hAnsi="Avenir Next LT Pro"/>
          <w:sz w:val="24"/>
          <w:szCs w:val="32"/>
        </w:rPr>
        <w:t xml:space="preserve">Part A is the </w:t>
      </w:r>
      <w:r w:rsidRPr="0040540D">
        <w:rPr>
          <w:rStyle w:val="BodyItalics"/>
          <w:rFonts w:ascii="Avenir Next LT Pro" w:hAnsi="Avenir Next LT Pro"/>
          <w:sz w:val="24"/>
          <w:szCs w:val="32"/>
        </w:rPr>
        <w:t xml:space="preserve">Maritime Emergencies </w:t>
      </w:r>
      <w:r w:rsidR="00675DA1">
        <w:rPr>
          <w:rStyle w:val="BodyItalics"/>
          <w:rFonts w:ascii="Avenir Next LT Pro" w:hAnsi="Avenir Next LT Pro"/>
          <w:sz w:val="24"/>
          <w:szCs w:val="32"/>
        </w:rPr>
        <w:t>(</w:t>
      </w:r>
      <w:r w:rsidRPr="0040540D">
        <w:rPr>
          <w:rStyle w:val="BodyItalics"/>
          <w:rFonts w:ascii="Avenir Next LT Pro" w:hAnsi="Avenir Next LT Pro"/>
          <w:sz w:val="24"/>
          <w:szCs w:val="32"/>
        </w:rPr>
        <w:t>NSR</w:t>
      </w:r>
      <w:r w:rsidR="00675DA1">
        <w:rPr>
          <w:rStyle w:val="BodyItalics"/>
          <w:rFonts w:ascii="Avenir Next LT Pro" w:hAnsi="Avenir Next LT Pro"/>
          <w:sz w:val="24"/>
          <w:szCs w:val="32"/>
        </w:rPr>
        <w:t>)</w:t>
      </w:r>
      <w:r w:rsidRPr="0040540D">
        <w:rPr>
          <w:rStyle w:val="BodyItalics"/>
          <w:rFonts w:ascii="Avenir Next LT Pro" w:hAnsi="Avenir Next LT Pro"/>
          <w:sz w:val="24"/>
          <w:szCs w:val="32"/>
        </w:rPr>
        <w:t xml:space="preserve"> Subplan</w:t>
      </w:r>
      <w:r w:rsidRPr="0040540D">
        <w:rPr>
          <w:rFonts w:ascii="Avenir Next LT Pro" w:hAnsi="Avenir Next LT Pro"/>
          <w:sz w:val="24"/>
          <w:szCs w:val="32"/>
        </w:rPr>
        <w:t xml:space="preserve">: </w:t>
      </w:r>
    </w:p>
    <w:p w:rsidRPr="0040540D" w:rsidR="006070CB" w:rsidP="0052263E" w:rsidRDefault="002D452C" w14:paraId="44DF5EE2" w14:textId="669F3731">
      <w:pPr>
        <w:pStyle w:val="ListBullet2"/>
        <w:numPr>
          <w:ilvl w:val="0"/>
          <w:numId w:val="5"/>
        </w:numPr>
        <w:ind w:hanging="217"/>
        <w:rPr>
          <w:rFonts w:ascii="Avenir Next LT Pro" w:hAnsi="Avenir Next LT Pro"/>
          <w:sz w:val="24"/>
          <w:szCs w:val="32"/>
        </w:rPr>
      </w:pPr>
      <w:r w:rsidRPr="0040540D">
        <w:rPr>
          <w:rFonts w:ascii="Avenir Next LT Pro" w:hAnsi="Avenir Next LT Pro"/>
          <w:sz w:val="24"/>
          <w:szCs w:val="32"/>
        </w:rPr>
        <w:t xml:space="preserve">It provides an overview of the arrangements </w:t>
      </w:r>
      <w:r w:rsidRPr="0040540D" w:rsidR="00F709F8">
        <w:rPr>
          <w:rFonts w:ascii="Avenir Next LT Pro" w:hAnsi="Avenir Next LT Pro"/>
          <w:sz w:val="24"/>
          <w:szCs w:val="32"/>
        </w:rPr>
        <w:t xml:space="preserve">for </w:t>
      </w:r>
      <w:r w:rsidRPr="0040540D">
        <w:rPr>
          <w:rFonts w:ascii="Avenir Next LT Pro" w:hAnsi="Avenir Next LT Pro"/>
          <w:sz w:val="24"/>
          <w:szCs w:val="32"/>
        </w:rPr>
        <w:t xml:space="preserve">managing maritime emergencies in Victoria. </w:t>
      </w:r>
    </w:p>
    <w:p w:rsidRPr="0040540D" w:rsidR="002D452C" w:rsidP="0052263E" w:rsidRDefault="006070CB" w14:paraId="234B8DE0" w14:textId="49349710">
      <w:pPr>
        <w:pStyle w:val="ListBullet2"/>
        <w:numPr>
          <w:ilvl w:val="0"/>
          <w:numId w:val="5"/>
        </w:numPr>
        <w:ind w:hanging="217"/>
        <w:rPr>
          <w:rFonts w:ascii="Avenir Next LT Pro" w:hAnsi="Avenir Next LT Pro"/>
          <w:sz w:val="24"/>
          <w:szCs w:val="32"/>
        </w:rPr>
      </w:pPr>
      <w:r w:rsidRPr="0040540D">
        <w:rPr>
          <w:rFonts w:ascii="Avenir Next LT Pro" w:hAnsi="Avenir Next LT Pro"/>
          <w:sz w:val="24"/>
          <w:szCs w:val="32"/>
        </w:rPr>
        <w:t xml:space="preserve">It </w:t>
      </w:r>
      <w:r w:rsidRPr="0040540D" w:rsidR="002D452C">
        <w:rPr>
          <w:rFonts w:ascii="Avenir Next LT Pro" w:hAnsi="Avenir Next LT Pro"/>
          <w:sz w:val="24"/>
          <w:szCs w:val="32"/>
        </w:rPr>
        <w:t xml:space="preserve">describes the integrated approach and shared responsibility between </w:t>
      </w:r>
      <w:r w:rsidR="006B5446">
        <w:rPr>
          <w:rFonts w:ascii="Avenir Next LT Pro" w:hAnsi="Avenir Next LT Pro"/>
          <w:sz w:val="24"/>
          <w:szCs w:val="32"/>
        </w:rPr>
        <w:t>s</w:t>
      </w:r>
      <w:r w:rsidRPr="0040540D" w:rsidR="002D452C">
        <w:rPr>
          <w:rFonts w:ascii="Avenir Next LT Pro" w:hAnsi="Avenir Next LT Pro"/>
          <w:sz w:val="24"/>
          <w:szCs w:val="32"/>
        </w:rPr>
        <w:t xml:space="preserve">tate and </w:t>
      </w:r>
      <w:r w:rsidR="006B5446">
        <w:rPr>
          <w:rFonts w:ascii="Avenir Next LT Pro" w:hAnsi="Avenir Next LT Pro"/>
          <w:sz w:val="24"/>
          <w:szCs w:val="32"/>
        </w:rPr>
        <w:t>c</w:t>
      </w:r>
      <w:r w:rsidRPr="0040540D" w:rsidR="002D452C">
        <w:rPr>
          <w:rFonts w:ascii="Avenir Next LT Pro" w:hAnsi="Avenir Next LT Pro"/>
          <w:sz w:val="24"/>
          <w:szCs w:val="32"/>
        </w:rPr>
        <w:t xml:space="preserve">ommonwealth </w:t>
      </w:r>
      <w:r w:rsidR="006B5446">
        <w:rPr>
          <w:rFonts w:ascii="Avenir Next LT Pro" w:hAnsi="Avenir Next LT Pro"/>
          <w:sz w:val="24"/>
          <w:szCs w:val="32"/>
        </w:rPr>
        <w:t>g</w:t>
      </w:r>
      <w:r w:rsidRPr="0040540D" w:rsidR="002D452C">
        <w:rPr>
          <w:rFonts w:ascii="Avenir Next LT Pro" w:hAnsi="Avenir Next LT Pro"/>
          <w:sz w:val="24"/>
          <w:szCs w:val="32"/>
        </w:rPr>
        <w:t>overnments, agencies, business</w:t>
      </w:r>
      <w:r w:rsidRPr="0040540D">
        <w:rPr>
          <w:rFonts w:ascii="Avenir Next LT Pro" w:hAnsi="Avenir Next LT Pro"/>
          <w:sz w:val="24"/>
          <w:szCs w:val="32"/>
        </w:rPr>
        <w:t>es</w:t>
      </w:r>
      <w:r w:rsidRPr="0040540D" w:rsidR="002D452C">
        <w:rPr>
          <w:rFonts w:ascii="Avenir Next LT Pro" w:hAnsi="Avenir Next LT Pro"/>
          <w:sz w:val="24"/>
          <w:szCs w:val="32"/>
        </w:rPr>
        <w:t xml:space="preserve"> and </w:t>
      </w:r>
      <w:r w:rsidRPr="0040540D" w:rsidR="00FD6E0A">
        <w:rPr>
          <w:rFonts w:ascii="Avenir Next LT Pro" w:hAnsi="Avenir Next LT Pro"/>
          <w:sz w:val="24"/>
          <w:szCs w:val="32"/>
        </w:rPr>
        <w:t>communities</w:t>
      </w:r>
      <w:r w:rsidRPr="0040540D" w:rsidR="002D452C">
        <w:rPr>
          <w:rFonts w:ascii="Avenir Next LT Pro" w:hAnsi="Avenir Next LT Pro"/>
          <w:sz w:val="24"/>
          <w:szCs w:val="32"/>
        </w:rPr>
        <w:t>.</w:t>
      </w:r>
    </w:p>
    <w:p w:rsidRPr="0040540D" w:rsidR="002D452C" w:rsidP="0052263E" w:rsidRDefault="002D452C" w14:paraId="248E9109" w14:textId="46029A62">
      <w:pPr>
        <w:pStyle w:val="ListBullet2"/>
        <w:numPr>
          <w:ilvl w:val="0"/>
          <w:numId w:val="5"/>
        </w:numPr>
        <w:spacing w:before="240"/>
        <w:ind w:hanging="217"/>
        <w:rPr>
          <w:rFonts w:ascii="Avenir Next LT Pro" w:hAnsi="Avenir Next LT Pro"/>
          <w:sz w:val="24"/>
          <w:szCs w:val="32"/>
        </w:rPr>
      </w:pPr>
      <w:r w:rsidRPr="0040540D">
        <w:rPr>
          <w:rFonts w:ascii="Avenir Next LT Pro" w:hAnsi="Avenir Next LT Pro"/>
          <w:sz w:val="24"/>
          <w:szCs w:val="32"/>
        </w:rPr>
        <w:t>The Subplan refers to national agreements, plans and documents, including the National Plan.</w:t>
      </w:r>
    </w:p>
    <w:p w:rsidRPr="0040540D" w:rsidR="002D452C" w:rsidP="00F660FA" w:rsidRDefault="002D452C" w14:paraId="0C5EC4C3" w14:textId="2034D5C7">
      <w:pPr>
        <w:pStyle w:val="ListBullet2"/>
        <w:tabs>
          <w:tab w:val="clear" w:pos="643"/>
          <w:tab w:val="num" w:pos="360"/>
        </w:tabs>
        <w:spacing w:before="240"/>
        <w:ind w:left="360"/>
        <w:rPr>
          <w:rFonts w:ascii="Avenir Next LT Pro" w:hAnsi="Avenir Next LT Pro"/>
          <w:sz w:val="24"/>
          <w:szCs w:val="32"/>
        </w:rPr>
      </w:pPr>
      <w:r w:rsidRPr="0040540D">
        <w:rPr>
          <w:rFonts w:ascii="Avenir Next LT Pro" w:hAnsi="Avenir Next LT Pro"/>
          <w:sz w:val="24"/>
          <w:szCs w:val="32"/>
        </w:rPr>
        <w:t xml:space="preserve">Part B </w:t>
      </w:r>
      <w:r w:rsidRPr="0040540D" w:rsidR="006944A4">
        <w:rPr>
          <w:rFonts w:ascii="Avenir Next LT Pro" w:hAnsi="Avenir Next LT Pro"/>
          <w:sz w:val="24"/>
          <w:szCs w:val="32"/>
        </w:rPr>
        <w:t xml:space="preserve">is the </w:t>
      </w:r>
      <w:r w:rsidRPr="00F660FA" w:rsidR="00E835FB">
        <w:rPr>
          <w:rFonts w:ascii="Avenir Next LT Pro" w:hAnsi="Avenir Next LT Pro"/>
          <w:i/>
          <w:iCs/>
          <w:sz w:val="24"/>
          <w:szCs w:val="32"/>
        </w:rPr>
        <w:t xml:space="preserve">Maritime Emergencies </w:t>
      </w:r>
      <w:r w:rsidR="00675DA1">
        <w:rPr>
          <w:rFonts w:ascii="Avenir Next LT Pro" w:hAnsi="Avenir Next LT Pro"/>
          <w:i/>
          <w:iCs/>
          <w:sz w:val="24"/>
          <w:szCs w:val="32"/>
        </w:rPr>
        <w:t>(</w:t>
      </w:r>
      <w:r w:rsidRPr="00F660FA" w:rsidR="00E835FB">
        <w:rPr>
          <w:rFonts w:ascii="Avenir Next LT Pro" w:hAnsi="Avenir Next LT Pro"/>
          <w:i/>
          <w:iCs/>
          <w:sz w:val="24"/>
          <w:szCs w:val="32"/>
        </w:rPr>
        <w:t>NSR</w:t>
      </w:r>
      <w:r w:rsidR="00675DA1">
        <w:rPr>
          <w:rFonts w:ascii="Avenir Next LT Pro" w:hAnsi="Avenir Next LT Pro"/>
          <w:i/>
          <w:iCs/>
          <w:sz w:val="24"/>
          <w:szCs w:val="32"/>
        </w:rPr>
        <w:t>)</w:t>
      </w:r>
      <w:r w:rsidRPr="00F660FA" w:rsidR="00E835FB">
        <w:rPr>
          <w:rFonts w:ascii="Avenir Next LT Pro" w:hAnsi="Avenir Next LT Pro"/>
          <w:i/>
          <w:iCs/>
          <w:sz w:val="24"/>
          <w:szCs w:val="32"/>
        </w:rPr>
        <w:t xml:space="preserve"> Operation</w:t>
      </w:r>
      <w:r w:rsidRPr="0040540D" w:rsidR="0095148D">
        <w:rPr>
          <w:rFonts w:ascii="Avenir Next LT Pro" w:hAnsi="Avenir Next LT Pro"/>
          <w:i/>
          <w:iCs/>
          <w:sz w:val="24"/>
          <w:szCs w:val="32"/>
        </w:rPr>
        <w:t>al</w:t>
      </w:r>
      <w:r w:rsidRPr="00F660FA" w:rsidR="00E835FB">
        <w:rPr>
          <w:rFonts w:ascii="Avenir Next LT Pro" w:hAnsi="Avenir Next LT Pro"/>
          <w:i/>
          <w:iCs/>
          <w:sz w:val="24"/>
          <w:szCs w:val="32"/>
        </w:rPr>
        <w:t xml:space="preserve"> Plan </w:t>
      </w:r>
      <w:r w:rsidRPr="0040540D" w:rsidR="00E835FB">
        <w:rPr>
          <w:rFonts w:ascii="Avenir Next LT Pro" w:hAnsi="Avenir Next LT Pro"/>
          <w:sz w:val="24"/>
          <w:szCs w:val="32"/>
        </w:rPr>
        <w:t xml:space="preserve">and </w:t>
      </w:r>
      <w:r w:rsidRPr="0040540D">
        <w:rPr>
          <w:rFonts w:ascii="Avenir Next LT Pro" w:hAnsi="Avenir Next LT Pro"/>
          <w:sz w:val="24"/>
          <w:szCs w:val="32"/>
        </w:rPr>
        <w:t xml:space="preserve">contains </w:t>
      </w:r>
      <w:r w:rsidRPr="0040540D" w:rsidR="00EC6B2B">
        <w:rPr>
          <w:rFonts w:ascii="Avenir Next LT Pro" w:hAnsi="Avenir Next LT Pro"/>
          <w:sz w:val="24"/>
          <w:szCs w:val="32"/>
        </w:rPr>
        <w:t xml:space="preserve">the </w:t>
      </w:r>
      <w:r w:rsidRPr="0040540D">
        <w:rPr>
          <w:rFonts w:ascii="Avenir Next LT Pro" w:hAnsi="Avenir Next LT Pro"/>
          <w:sz w:val="24"/>
          <w:szCs w:val="32"/>
        </w:rPr>
        <w:t>operational details for preparing</w:t>
      </w:r>
      <w:r w:rsidRPr="0040540D" w:rsidR="00EC6B2B">
        <w:rPr>
          <w:rFonts w:ascii="Avenir Next LT Pro" w:hAnsi="Avenir Next LT Pro"/>
          <w:sz w:val="24"/>
          <w:szCs w:val="32"/>
        </w:rPr>
        <w:t xml:space="preserve"> and</w:t>
      </w:r>
      <w:r w:rsidRPr="0040540D">
        <w:rPr>
          <w:rFonts w:ascii="Avenir Next LT Pro" w:hAnsi="Avenir Next LT Pro"/>
          <w:sz w:val="24"/>
          <w:szCs w:val="32"/>
        </w:rPr>
        <w:t xml:space="preserve"> planning for, responding to, and recovering from maritime emergencies.</w:t>
      </w:r>
    </w:p>
    <w:p w:rsidRPr="0040540D" w:rsidR="00F37D50" w:rsidP="009663A8" w:rsidRDefault="005261CB" w14:paraId="7197B503" w14:textId="55AD6D88">
      <w:pPr>
        <w:rPr>
          <w:rFonts w:ascii="Avenir Next LT Pro" w:hAnsi="Avenir Next LT Pro"/>
          <w:sz w:val="24"/>
          <w:szCs w:val="32"/>
        </w:rPr>
      </w:pPr>
      <w:r w:rsidRPr="0040540D">
        <w:rPr>
          <w:rFonts w:ascii="Avenir Next LT Pro" w:hAnsi="Avenir Next LT Pro"/>
          <w:sz w:val="24"/>
          <w:szCs w:val="32"/>
        </w:rPr>
        <w:t>Th</w:t>
      </w:r>
      <w:r w:rsidRPr="0040540D" w:rsidR="002F2781">
        <w:rPr>
          <w:rFonts w:ascii="Avenir Next LT Pro" w:hAnsi="Avenir Next LT Pro"/>
          <w:sz w:val="24"/>
          <w:szCs w:val="32"/>
        </w:rPr>
        <w:t>e</w:t>
      </w:r>
      <w:r w:rsidRPr="0040540D">
        <w:rPr>
          <w:rFonts w:ascii="Avenir Next LT Pro" w:hAnsi="Avenir Next LT Pro"/>
          <w:sz w:val="24"/>
          <w:szCs w:val="32"/>
        </w:rPr>
        <w:t xml:space="preserve"> </w:t>
      </w:r>
      <w:r w:rsidR="00FC59D5">
        <w:rPr>
          <w:rFonts w:ascii="Avenir Next LT Pro" w:hAnsi="Avenir Next LT Pro"/>
          <w:sz w:val="24"/>
          <w:szCs w:val="32"/>
        </w:rPr>
        <w:t>s</w:t>
      </w:r>
      <w:r w:rsidR="009C6C63">
        <w:rPr>
          <w:rFonts w:ascii="Avenir Next LT Pro" w:hAnsi="Avenir Next LT Pro"/>
          <w:sz w:val="24"/>
          <w:szCs w:val="32"/>
        </w:rPr>
        <w:t>ubplan</w:t>
      </w:r>
      <w:r w:rsidRPr="0040540D">
        <w:rPr>
          <w:rFonts w:ascii="Avenir Next LT Pro" w:hAnsi="Avenir Next LT Pro"/>
          <w:sz w:val="24"/>
          <w:szCs w:val="32"/>
        </w:rPr>
        <w:t xml:space="preserve"> applies to </w:t>
      </w:r>
      <w:r w:rsidR="00FC59D5">
        <w:rPr>
          <w:rFonts w:ascii="Avenir Next LT Pro" w:hAnsi="Avenir Next LT Pro"/>
          <w:sz w:val="24"/>
          <w:szCs w:val="32"/>
        </w:rPr>
        <w:t>m</w:t>
      </w:r>
      <w:r w:rsidRPr="0040540D">
        <w:rPr>
          <w:rFonts w:ascii="Avenir Next LT Pro" w:hAnsi="Avenir Next LT Pro"/>
          <w:sz w:val="24"/>
          <w:szCs w:val="32"/>
        </w:rPr>
        <w:t xml:space="preserve">aritime </w:t>
      </w:r>
      <w:r w:rsidR="00FC59D5">
        <w:rPr>
          <w:rFonts w:ascii="Avenir Next LT Pro" w:hAnsi="Avenir Next LT Pro"/>
          <w:sz w:val="24"/>
          <w:szCs w:val="32"/>
        </w:rPr>
        <w:t>e</w:t>
      </w:r>
      <w:r w:rsidRPr="0040540D">
        <w:rPr>
          <w:rFonts w:ascii="Avenir Next LT Pro" w:hAnsi="Avenir Next LT Pro"/>
          <w:sz w:val="24"/>
          <w:szCs w:val="32"/>
        </w:rPr>
        <w:t>mergencies (</w:t>
      </w:r>
      <w:r w:rsidRPr="0040540D" w:rsidR="009A1226">
        <w:rPr>
          <w:rFonts w:ascii="Avenir Next LT Pro" w:hAnsi="Avenir Next LT Pro"/>
          <w:sz w:val="24"/>
          <w:szCs w:val="32"/>
        </w:rPr>
        <w:t>NSR</w:t>
      </w:r>
      <w:r w:rsidRPr="0040540D">
        <w:rPr>
          <w:rFonts w:ascii="Avenir Next LT Pro" w:hAnsi="Avenir Next LT Pro"/>
          <w:sz w:val="24"/>
          <w:szCs w:val="32"/>
        </w:rPr>
        <w:t>) including marine pollution which result</w:t>
      </w:r>
      <w:r w:rsidRPr="0040540D" w:rsidR="001A45CD">
        <w:rPr>
          <w:rFonts w:ascii="Avenir Next LT Pro" w:hAnsi="Avenir Next LT Pro"/>
          <w:sz w:val="24"/>
          <w:szCs w:val="32"/>
        </w:rPr>
        <w:t>s</w:t>
      </w:r>
      <w:r w:rsidRPr="0040540D">
        <w:rPr>
          <w:rFonts w:ascii="Avenir Next LT Pro" w:hAnsi="Avenir Next LT Pro"/>
          <w:sz w:val="24"/>
          <w:szCs w:val="32"/>
        </w:rPr>
        <w:t xml:space="preserve"> or may result</w:t>
      </w:r>
      <w:r w:rsidRPr="0040540D" w:rsidR="00F17208">
        <w:rPr>
          <w:rFonts w:ascii="Avenir Next LT Pro" w:hAnsi="Avenir Next LT Pro"/>
          <w:sz w:val="24"/>
          <w:szCs w:val="32"/>
        </w:rPr>
        <w:t xml:space="preserve"> </w:t>
      </w:r>
      <w:r w:rsidRPr="0040540D">
        <w:rPr>
          <w:rFonts w:ascii="Avenir Next LT Pro" w:hAnsi="Avenir Next LT Pro"/>
          <w:sz w:val="24"/>
          <w:szCs w:val="32"/>
        </w:rPr>
        <w:t>in a prohibited discharge of oil, oily mixture</w:t>
      </w:r>
      <w:r w:rsidRPr="0040540D" w:rsidR="00601469">
        <w:rPr>
          <w:rFonts w:ascii="Avenir Next LT Pro" w:hAnsi="Avenir Next LT Pro"/>
          <w:sz w:val="24"/>
          <w:szCs w:val="32"/>
        </w:rPr>
        <w:t>s</w:t>
      </w:r>
      <w:r w:rsidRPr="0040540D">
        <w:rPr>
          <w:rFonts w:ascii="Avenir Next LT Pro" w:hAnsi="Avenir Next LT Pro"/>
          <w:sz w:val="24"/>
          <w:szCs w:val="32"/>
        </w:rPr>
        <w:t>, undesirable</w:t>
      </w:r>
      <w:r w:rsidRPr="0040540D" w:rsidR="007E3A4F">
        <w:rPr>
          <w:rFonts w:ascii="Avenir Next LT Pro" w:hAnsi="Avenir Next LT Pro"/>
          <w:sz w:val="24"/>
          <w:szCs w:val="32"/>
        </w:rPr>
        <w:t xml:space="preserve"> or hazardous and noxious</w:t>
      </w:r>
      <w:r w:rsidRPr="0040540D">
        <w:rPr>
          <w:rFonts w:ascii="Avenir Next LT Pro" w:hAnsi="Avenir Next LT Pro"/>
          <w:sz w:val="24"/>
          <w:szCs w:val="32"/>
        </w:rPr>
        <w:t xml:space="preserve"> substance</w:t>
      </w:r>
      <w:r w:rsidRPr="0040540D" w:rsidR="00A553D3">
        <w:rPr>
          <w:rFonts w:ascii="Avenir Next LT Pro" w:hAnsi="Avenir Next LT Pro"/>
          <w:sz w:val="24"/>
          <w:szCs w:val="32"/>
        </w:rPr>
        <w:t>s</w:t>
      </w:r>
      <w:r w:rsidRPr="0040540D">
        <w:rPr>
          <w:rFonts w:ascii="Avenir Next LT Pro" w:hAnsi="Avenir Next LT Pro"/>
          <w:sz w:val="24"/>
          <w:szCs w:val="32"/>
        </w:rPr>
        <w:t xml:space="preserve"> </w:t>
      </w:r>
      <w:r w:rsidRPr="0040540D" w:rsidR="001A45CD">
        <w:rPr>
          <w:rFonts w:ascii="Avenir Next LT Pro" w:hAnsi="Avenir Next LT Pro"/>
          <w:sz w:val="24"/>
          <w:szCs w:val="32"/>
        </w:rPr>
        <w:t>into state waters.</w:t>
      </w:r>
    </w:p>
    <w:p w:rsidRPr="0040540D" w:rsidR="005261CB" w:rsidP="009663A8" w:rsidRDefault="005261CB" w14:paraId="3AB086BB" w14:textId="3A069718">
      <w:pPr>
        <w:rPr>
          <w:rFonts w:ascii="Avenir Next LT Pro" w:hAnsi="Avenir Next LT Pro"/>
          <w:sz w:val="24"/>
          <w:szCs w:val="32"/>
        </w:rPr>
      </w:pPr>
      <w:r w:rsidRPr="0040540D">
        <w:rPr>
          <w:rFonts w:ascii="Avenir Next LT Pro" w:hAnsi="Avenir Next LT Pro"/>
          <w:sz w:val="24"/>
          <w:szCs w:val="32"/>
        </w:rPr>
        <w:t>Th</w:t>
      </w:r>
      <w:r w:rsidRPr="0040540D" w:rsidR="00CC5CAA">
        <w:rPr>
          <w:rFonts w:ascii="Avenir Next LT Pro" w:hAnsi="Avenir Next LT Pro"/>
          <w:sz w:val="24"/>
          <w:szCs w:val="32"/>
        </w:rPr>
        <w:t xml:space="preserve">is </w:t>
      </w:r>
      <w:r w:rsidR="00620840">
        <w:rPr>
          <w:rFonts w:ascii="Avenir Next LT Pro" w:hAnsi="Avenir Next LT Pro"/>
          <w:sz w:val="24"/>
          <w:szCs w:val="32"/>
        </w:rPr>
        <w:t>e</w:t>
      </w:r>
      <w:r w:rsidRPr="0040540D" w:rsidR="00620840">
        <w:rPr>
          <w:rFonts w:ascii="Avenir Next LT Pro" w:hAnsi="Avenir Next LT Pro"/>
          <w:sz w:val="24"/>
          <w:szCs w:val="32"/>
        </w:rPr>
        <w:t xml:space="preserve">dition </w:t>
      </w:r>
      <w:r w:rsidRPr="0040540D" w:rsidR="00CC5CAA">
        <w:rPr>
          <w:rFonts w:ascii="Avenir Next LT Pro" w:hAnsi="Avenir Next LT Pro"/>
          <w:sz w:val="24"/>
          <w:szCs w:val="32"/>
        </w:rPr>
        <w:t>of the</w:t>
      </w:r>
      <w:r w:rsidRPr="0040540D">
        <w:rPr>
          <w:rFonts w:ascii="Avenir Next LT Pro" w:hAnsi="Avenir Next LT Pro"/>
          <w:sz w:val="24"/>
          <w:szCs w:val="32"/>
        </w:rPr>
        <w:t xml:space="preserve"> </w:t>
      </w:r>
      <w:r w:rsidRPr="0040540D">
        <w:rPr>
          <w:rStyle w:val="BodyItalics"/>
          <w:rFonts w:ascii="Avenir Next LT Pro" w:hAnsi="Avenir Next LT Pro"/>
          <w:sz w:val="24"/>
          <w:szCs w:val="32"/>
        </w:rPr>
        <w:t>Victorian Marine Pollution Contingency Plan</w:t>
      </w:r>
      <w:r w:rsidRPr="0040540D">
        <w:rPr>
          <w:rFonts w:ascii="Avenir Next LT Pro" w:hAnsi="Avenir Next LT Pro"/>
          <w:sz w:val="24"/>
          <w:szCs w:val="32"/>
        </w:rPr>
        <w:t xml:space="preserve"> is developed, coordinated and administered by the Secretary</w:t>
      </w:r>
      <w:r w:rsidR="005E4F51">
        <w:rPr>
          <w:rFonts w:ascii="Avenir Next LT Pro" w:hAnsi="Avenir Next LT Pro"/>
          <w:sz w:val="24"/>
          <w:szCs w:val="32"/>
        </w:rPr>
        <w:t xml:space="preserve">, </w:t>
      </w:r>
      <w:r w:rsidRPr="0040540D">
        <w:rPr>
          <w:rFonts w:ascii="Avenir Next LT Pro" w:hAnsi="Avenir Next LT Pro"/>
          <w:sz w:val="24"/>
          <w:szCs w:val="32"/>
        </w:rPr>
        <w:t>Department of Transport (</w:t>
      </w:r>
      <w:r w:rsidRPr="0040540D" w:rsidR="00CC5CAA">
        <w:rPr>
          <w:rFonts w:ascii="Avenir Next LT Pro" w:hAnsi="Avenir Next LT Pro"/>
          <w:sz w:val="24"/>
          <w:szCs w:val="32"/>
        </w:rPr>
        <w:t>DoT</w:t>
      </w:r>
      <w:r w:rsidRPr="0040540D">
        <w:rPr>
          <w:rFonts w:ascii="Avenir Next LT Pro" w:hAnsi="Avenir Next LT Pro"/>
          <w:sz w:val="24"/>
          <w:szCs w:val="32"/>
        </w:rPr>
        <w:t xml:space="preserve">) in accordance with Section 71A of the Act. </w:t>
      </w:r>
    </w:p>
    <w:p w:rsidRPr="0040540D" w:rsidR="005261CB" w:rsidP="009663A8" w:rsidRDefault="005261CB" w14:paraId="6A1DC830" w14:textId="0C5D508E">
      <w:pPr>
        <w:rPr>
          <w:rFonts w:ascii="Avenir Next LT Pro" w:hAnsi="Avenir Next LT Pro"/>
          <w:sz w:val="24"/>
          <w:szCs w:val="32"/>
        </w:rPr>
      </w:pPr>
      <w:r w:rsidRPr="0040540D">
        <w:rPr>
          <w:rFonts w:ascii="Avenir Next LT Pro" w:hAnsi="Avenir Next LT Pro"/>
          <w:sz w:val="24"/>
          <w:szCs w:val="32"/>
        </w:rPr>
        <w:t xml:space="preserve">This </w:t>
      </w:r>
      <w:r w:rsidR="00620840">
        <w:rPr>
          <w:rFonts w:ascii="Avenir Next LT Pro" w:hAnsi="Avenir Next LT Pro"/>
          <w:sz w:val="24"/>
          <w:szCs w:val="32"/>
        </w:rPr>
        <w:t>e</w:t>
      </w:r>
      <w:r w:rsidRPr="0040540D" w:rsidR="00620840">
        <w:rPr>
          <w:rFonts w:ascii="Avenir Next LT Pro" w:hAnsi="Avenir Next LT Pro"/>
          <w:sz w:val="24"/>
          <w:szCs w:val="32"/>
        </w:rPr>
        <w:t xml:space="preserve">dition </w:t>
      </w:r>
      <w:r w:rsidRPr="0040540D">
        <w:rPr>
          <w:rFonts w:ascii="Avenir Next LT Pro" w:hAnsi="Avenir Next LT Pro"/>
          <w:sz w:val="24"/>
          <w:szCs w:val="32"/>
        </w:rPr>
        <w:t xml:space="preserve">has been prepared by </w:t>
      </w:r>
      <w:r w:rsidRPr="0040540D" w:rsidR="006A5253">
        <w:rPr>
          <w:rFonts w:ascii="Avenir Next LT Pro" w:hAnsi="Avenir Next LT Pro"/>
          <w:sz w:val="24"/>
          <w:szCs w:val="32"/>
        </w:rPr>
        <w:t>DoT</w:t>
      </w:r>
      <w:r w:rsidRPr="0040540D">
        <w:rPr>
          <w:rFonts w:ascii="Avenir Next LT Pro" w:hAnsi="Avenir Next LT Pro"/>
          <w:sz w:val="24"/>
          <w:szCs w:val="32"/>
        </w:rPr>
        <w:t>, in collaboration with control agencies</w:t>
      </w:r>
      <w:r w:rsidR="00873FEB">
        <w:rPr>
          <w:rFonts w:ascii="Avenir Next LT Pro" w:hAnsi="Avenir Next LT Pro"/>
          <w:sz w:val="24"/>
          <w:szCs w:val="32"/>
        </w:rPr>
        <w:t xml:space="preserve"> and organisations</w:t>
      </w:r>
      <w:r w:rsidRPr="0040540D">
        <w:rPr>
          <w:rFonts w:ascii="Avenir Next LT Pro" w:hAnsi="Avenir Next LT Pro"/>
          <w:sz w:val="24"/>
          <w:szCs w:val="32"/>
        </w:rPr>
        <w:t xml:space="preserve"> which have Maritime Emergency (NSR) responsibilities</w:t>
      </w:r>
      <w:r w:rsidRPr="0040540D" w:rsidR="008B13A3">
        <w:rPr>
          <w:rFonts w:ascii="Avenir Next LT Pro" w:hAnsi="Avenir Next LT Pro"/>
          <w:sz w:val="24"/>
          <w:szCs w:val="32"/>
        </w:rPr>
        <w:t xml:space="preserve">. </w:t>
      </w:r>
    </w:p>
    <w:p w:rsidR="008C630D" w:rsidP="009663A8" w:rsidRDefault="008C630D" w14:paraId="293F6A00" w14:textId="2B73DCE2"/>
    <w:p w:rsidRPr="009F4C69" w:rsidR="005261CB" w:rsidP="00623185" w:rsidRDefault="00623185" w14:paraId="111839B9" w14:textId="3681CBB6">
      <w:pPr>
        <w:pStyle w:val="Heading2"/>
        <w:numPr>
          <w:ilvl w:val="0"/>
          <w:numId w:val="0"/>
        </w:numPr>
        <w:ind w:left="576" w:hanging="576"/>
      </w:pPr>
      <w:bookmarkStart w:id="51" w:name="_Toc66187116"/>
      <w:bookmarkStart w:id="52" w:name="_Toc66187117"/>
      <w:bookmarkStart w:id="53" w:name="_Toc66187118"/>
      <w:bookmarkStart w:id="54" w:name="_Toc66187119"/>
      <w:bookmarkStart w:id="55" w:name="_Toc66187120"/>
      <w:bookmarkStart w:id="56" w:name="_Toc66187121"/>
      <w:bookmarkStart w:id="57" w:name="_Toc66187122"/>
      <w:bookmarkStart w:id="58" w:name="_Toc66187123"/>
      <w:bookmarkStart w:id="59" w:name="_Toc66187124"/>
      <w:bookmarkStart w:id="60" w:name="_Toc66187125"/>
      <w:bookmarkStart w:id="61" w:name="_Toc66187126"/>
      <w:bookmarkStart w:id="62" w:name="_Toc66187127"/>
      <w:bookmarkStart w:id="63" w:name="_Toc66187128"/>
      <w:bookmarkStart w:id="64" w:name="_Toc62206558"/>
      <w:bookmarkStart w:id="65" w:name="_Toc62483610"/>
      <w:bookmarkStart w:id="66" w:name="_Toc62483817"/>
      <w:bookmarkStart w:id="67" w:name="_Toc64899345"/>
      <w:bookmarkStart w:id="68" w:name="_Toc82699163"/>
      <w:bookmarkEnd w:id="51"/>
      <w:bookmarkEnd w:id="52"/>
      <w:bookmarkEnd w:id="53"/>
      <w:bookmarkEnd w:id="54"/>
      <w:bookmarkEnd w:id="55"/>
      <w:bookmarkEnd w:id="56"/>
      <w:bookmarkEnd w:id="57"/>
      <w:bookmarkEnd w:id="58"/>
      <w:bookmarkEnd w:id="59"/>
      <w:bookmarkEnd w:id="60"/>
      <w:bookmarkEnd w:id="61"/>
      <w:bookmarkEnd w:id="62"/>
      <w:bookmarkEnd w:id="63"/>
      <w:r>
        <w:t xml:space="preserve">1.1 </w:t>
      </w:r>
      <w:r w:rsidR="00A02F6C">
        <w:tab/>
      </w:r>
      <w:r w:rsidRPr="009F4C69" w:rsidR="005261CB">
        <w:t>Purpose</w:t>
      </w:r>
      <w:bookmarkEnd w:id="64"/>
      <w:bookmarkEnd w:id="65"/>
      <w:bookmarkEnd w:id="66"/>
      <w:bookmarkEnd w:id="67"/>
      <w:bookmarkEnd w:id="68"/>
      <w:r w:rsidR="00D0670F">
        <w:t xml:space="preserve"> </w:t>
      </w:r>
    </w:p>
    <w:p w:rsidRPr="004F0E44" w:rsidR="005261CB" w:rsidP="009663A8" w:rsidRDefault="005261CB" w14:paraId="696B34F0" w14:textId="7D909D0C">
      <w:pPr>
        <w:rPr>
          <w:rFonts w:ascii="Avenir Next LT Pro" w:hAnsi="Avenir Next LT Pro"/>
          <w:sz w:val="24"/>
          <w:szCs w:val="32"/>
        </w:rPr>
      </w:pPr>
      <w:r w:rsidRPr="004F0E44">
        <w:rPr>
          <w:rFonts w:ascii="Avenir Next LT Pro" w:hAnsi="Avenir Next LT Pro"/>
          <w:sz w:val="24"/>
          <w:szCs w:val="32"/>
        </w:rPr>
        <w:t xml:space="preserve">The </w:t>
      </w:r>
      <w:r w:rsidRPr="004F0E44">
        <w:rPr>
          <w:rStyle w:val="BodyBold"/>
          <w:rFonts w:ascii="Avenir Next LT Pro" w:hAnsi="Avenir Next LT Pro"/>
          <w:sz w:val="24"/>
          <w:szCs w:val="28"/>
        </w:rPr>
        <w:t>purpose</w:t>
      </w:r>
      <w:r w:rsidRPr="004F0E44">
        <w:rPr>
          <w:rFonts w:ascii="Avenir Next LT Pro" w:hAnsi="Avenir Next LT Pro"/>
          <w:sz w:val="24"/>
          <w:szCs w:val="32"/>
        </w:rPr>
        <w:t xml:space="preserve"> of this </w:t>
      </w:r>
      <w:r w:rsidR="009C6C63">
        <w:rPr>
          <w:rFonts w:ascii="Avenir Next LT Pro" w:hAnsi="Avenir Next LT Pro"/>
          <w:sz w:val="24"/>
          <w:szCs w:val="32"/>
        </w:rPr>
        <w:t>subplan</w:t>
      </w:r>
      <w:r w:rsidRPr="004F0E44">
        <w:rPr>
          <w:rFonts w:ascii="Avenir Next LT Pro" w:hAnsi="Avenir Next LT Pro"/>
          <w:sz w:val="24"/>
          <w:szCs w:val="32"/>
        </w:rPr>
        <w:t xml:space="preserve"> is to:</w:t>
      </w:r>
    </w:p>
    <w:p w:rsidRPr="004F0E44" w:rsidR="005261CB" w:rsidP="0052263E" w:rsidRDefault="005261CB" w14:paraId="50DAC702" w14:textId="4EA96115">
      <w:pPr>
        <w:pStyle w:val="ListBullet"/>
        <w:numPr>
          <w:ilvl w:val="0"/>
          <w:numId w:val="12"/>
        </w:numPr>
        <w:rPr>
          <w:rFonts w:ascii="Avenir Next LT Pro" w:hAnsi="Avenir Next LT Pro"/>
          <w:sz w:val="24"/>
          <w:szCs w:val="32"/>
        </w:rPr>
      </w:pPr>
      <w:r w:rsidRPr="004F0E44">
        <w:rPr>
          <w:rFonts w:ascii="Avenir Next LT Pro" w:hAnsi="Avenir Next LT Pro"/>
          <w:sz w:val="24"/>
          <w:szCs w:val="32"/>
        </w:rPr>
        <w:t xml:space="preserve">Provide the </w:t>
      </w:r>
      <w:r w:rsidRPr="005061C7">
        <w:rPr>
          <w:rFonts w:ascii="Avenir Next LT Pro" w:hAnsi="Avenir Next LT Pro"/>
          <w:i/>
          <w:iCs/>
          <w:sz w:val="24"/>
          <w:szCs w:val="32"/>
        </w:rPr>
        <w:t>Victorian Marine Pollution Contingency Plan</w:t>
      </w:r>
      <w:r w:rsidRPr="004F0E44">
        <w:rPr>
          <w:rFonts w:ascii="Avenir Next LT Pro" w:hAnsi="Avenir Next LT Pro"/>
          <w:sz w:val="24"/>
          <w:szCs w:val="32"/>
        </w:rPr>
        <w:t xml:space="preserve"> in accordance with section 71B of the </w:t>
      </w:r>
      <w:r w:rsidRPr="004F0E44">
        <w:rPr>
          <w:rStyle w:val="BodyItalics"/>
          <w:rFonts w:ascii="Avenir Next LT Pro" w:hAnsi="Avenir Next LT Pro"/>
          <w:sz w:val="24"/>
          <w:szCs w:val="32"/>
        </w:rPr>
        <w:t>Marine (Drug, Alcohol and Pollution Control)</w:t>
      </w:r>
      <w:r w:rsidRPr="004F0E44" w:rsidR="00F17208">
        <w:rPr>
          <w:rStyle w:val="BodyItalics"/>
          <w:rFonts w:ascii="Avenir Next LT Pro" w:hAnsi="Avenir Next LT Pro"/>
          <w:sz w:val="24"/>
          <w:szCs w:val="32"/>
        </w:rPr>
        <w:t xml:space="preserve"> </w:t>
      </w:r>
      <w:r w:rsidRPr="004F0E44">
        <w:rPr>
          <w:rStyle w:val="BodyItalics"/>
          <w:rFonts w:ascii="Avenir Next LT Pro" w:hAnsi="Avenir Next LT Pro"/>
          <w:sz w:val="24"/>
          <w:szCs w:val="32"/>
        </w:rPr>
        <w:t>Act 1988</w:t>
      </w:r>
      <w:r w:rsidR="00A82CC5">
        <w:rPr>
          <w:rStyle w:val="BodyItalics"/>
          <w:rFonts w:ascii="Avenir Next LT Pro" w:hAnsi="Avenir Next LT Pro"/>
          <w:sz w:val="24"/>
          <w:szCs w:val="32"/>
        </w:rPr>
        <w:t xml:space="preserve"> </w:t>
      </w:r>
      <w:r w:rsidRPr="004F0E44">
        <w:rPr>
          <w:rFonts w:ascii="Avenir Next LT Pro" w:hAnsi="Avenir Next LT Pro"/>
          <w:sz w:val="24"/>
          <w:szCs w:val="32"/>
        </w:rPr>
        <w:t xml:space="preserve"> to ensure there is adequate planning and preparation for</w:t>
      </w:r>
      <w:r w:rsidRPr="004F0E44" w:rsidR="00F17208">
        <w:rPr>
          <w:rFonts w:ascii="Avenir Next LT Pro" w:hAnsi="Avenir Next LT Pro"/>
          <w:sz w:val="24"/>
          <w:szCs w:val="32"/>
        </w:rPr>
        <w:t xml:space="preserve"> </w:t>
      </w:r>
      <w:r w:rsidRPr="004F0E44">
        <w:rPr>
          <w:rFonts w:ascii="Avenir Next LT Pro" w:hAnsi="Avenir Next LT Pro"/>
          <w:sz w:val="24"/>
          <w:szCs w:val="32"/>
        </w:rPr>
        <w:t>marine pollution incidents (including by providing equipment and</w:t>
      </w:r>
      <w:r w:rsidRPr="004F0E44" w:rsidR="00F17208">
        <w:rPr>
          <w:rFonts w:ascii="Avenir Next LT Pro" w:hAnsi="Avenir Next LT Pro"/>
          <w:sz w:val="24"/>
          <w:szCs w:val="32"/>
        </w:rPr>
        <w:t xml:space="preserve"> </w:t>
      </w:r>
      <w:r w:rsidRPr="004F0E44">
        <w:rPr>
          <w:rFonts w:ascii="Avenir Next LT Pro" w:hAnsi="Avenir Next LT Pro"/>
          <w:sz w:val="24"/>
          <w:szCs w:val="32"/>
        </w:rPr>
        <w:t>training personnel).</w:t>
      </w:r>
    </w:p>
    <w:p w:rsidRPr="004F0E44" w:rsidR="005261CB" w:rsidP="0052263E" w:rsidRDefault="005261CB" w14:paraId="7411802C" w14:textId="77777777">
      <w:pPr>
        <w:pStyle w:val="ListBullet"/>
        <w:numPr>
          <w:ilvl w:val="0"/>
          <w:numId w:val="12"/>
        </w:numPr>
        <w:rPr>
          <w:rFonts w:ascii="Avenir Next LT Pro" w:hAnsi="Avenir Next LT Pro"/>
          <w:sz w:val="24"/>
          <w:szCs w:val="32"/>
        </w:rPr>
      </w:pPr>
      <w:r w:rsidRPr="004F0E44">
        <w:rPr>
          <w:rFonts w:ascii="Avenir Next LT Pro" w:hAnsi="Avenir Next LT Pro"/>
          <w:sz w:val="24"/>
          <w:szCs w:val="32"/>
        </w:rPr>
        <w:t xml:space="preserve">Give effect to Victoria’s obligations under the </w:t>
      </w:r>
      <w:r w:rsidRPr="004F0E44">
        <w:rPr>
          <w:rStyle w:val="BodyItalics"/>
          <w:rFonts w:ascii="Avenir Next LT Pro" w:hAnsi="Avenir Next LT Pro"/>
          <w:sz w:val="24"/>
          <w:szCs w:val="32"/>
        </w:rPr>
        <w:t>National Plan for Maritime Environmental Emergencies</w:t>
      </w:r>
      <w:r w:rsidRPr="004F0E44">
        <w:rPr>
          <w:rFonts w:ascii="Avenir Next LT Pro" w:hAnsi="Avenir Next LT Pro"/>
          <w:sz w:val="24"/>
          <w:szCs w:val="32"/>
        </w:rPr>
        <w:t xml:space="preserve"> and Intergovernmental Agreements.</w:t>
      </w:r>
    </w:p>
    <w:p w:rsidRPr="004F0E44" w:rsidR="005261CB" w:rsidP="0052263E" w:rsidRDefault="005261CB" w14:paraId="5E6F2021" w14:textId="6D2FD36C">
      <w:pPr>
        <w:pStyle w:val="ListBullet"/>
        <w:numPr>
          <w:ilvl w:val="0"/>
          <w:numId w:val="12"/>
        </w:numPr>
        <w:rPr>
          <w:rFonts w:ascii="Avenir Next LT Pro" w:hAnsi="Avenir Next LT Pro"/>
          <w:sz w:val="24"/>
          <w:szCs w:val="32"/>
        </w:rPr>
      </w:pPr>
      <w:r w:rsidRPr="004F0E44">
        <w:rPr>
          <w:rFonts w:ascii="Avenir Next LT Pro" w:hAnsi="Avenir Next LT Pro"/>
          <w:sz w:val="24"/>
          <w:szCs w:val="32"/>
        </w:rPr>
        <w:t xml:space="preserve">Provide the </w:t>
      </w:r>
      <w:r w:rsidRPr="00E63641">
        <w:rPr>
          <w:rFonts w:ascii="Avenir Next LT Pro" w:hAnsi="Avenir Next LT Pro"/>
          <w:i/>
          <w:iCs/>
          <w:sz w:val="24"/>
          <w:szCs w:val="32"/>
        </w:rPr>
        <w:t xml:space="preserve">State Emergency </w:t>
      </w:r>
      <w:r w:rsidRPr="00E63641" w:rsidR="00BB5989">
        <w:rPr>
          <w:rFonts w:ascii="Avenir Next LT Pro" w:hAnsi="Avenir Next LT Pro"/>
          <w:i/>
          <w:iCs/>
          <w:sz w:val="24"/>
          <w:szCs w:val="32"/>
        </w:rPr>
        <w:t xml:space="preserve">Management </w:t>
      </w:r>
      <w:r w:rsidRPr="00E63641">
        <w:rPr>
          <w:rFonts w:ascii="Avenir Next LT Pro" w:hAnsi="Avenir Next LT Pro"/>
          <w:i/>
          <w:iCs/>
          <w:sz w:val="24"/>
          <w:szCs w:val="32"/>
        </w:rPr>
        <w:t>Plan Maritime Emergencies (NSR) Subplan</w:t>
      </w:r>
      <w:r w:rsidRPr="004F0E44">
        <w:rPr>
          <w:rFonts w:ascii="Avenir Next LT Pro" w:hAnsi="Avenir Next LT Pro"/>
          <w:sz w:val="24"/>
          <w:szCs w:val="32"/>
        </w:rPr>
        <w:t xml:space="preserve"> in accordance with the </w:t>
      </w:r>
      <w:r w:rsidRPr="004F0E44">
        <w:rPr>
          <w:rStyle w:val="BodyItalics"/>
          <w:rFonts w:ascii="Avenir Next LT Pro" w:hAnsi="Avenir Next LT Pro"/>
          <w:sz w:val="24"/>
          <w:szCs w:val="32"/>
        </w:rPr>
        <w:t>Emergency Management Act 2013.</w:t>
      </w:r>
    </w:p>
    <w:p w:rsidR="005261CB" w:rsidP="0052263E" w:rsidRDefault="005261CB" w14:paraId="68306D79" w14:textId="73AF9B8E">
      <w:pPr>
        <w:pStyle w:val="ListBullet"/>
        <w:numPr>
          <w:ilvl w:val="0"/>
          <w:numId w:val="12"/>
        </w:numPr>
        <w:rPr>
          <w:rFonts w:ascii="Avenir Next LT Pro" w:hAnsi="Avenir Next LT Pro"/>
          <w:sz w:val="24"/>
          <w:szCs w:val="32"/>
        </w:rPr>
      </w:pPr>
      <w:r w:rsidRPr="004F0E44">
        <w:rPr>
          <w:rFonts w:ascii="Avenir Next LT Pro" w:hAnsi="Avenir Next LT Pro"/>
          <w:sz w:val="24"/>
          <w:szCs w:val="32"/>
        </w:rPr>
        <w:t>Provide strategic guidance for the effective management of maritime emergencies specifically addressing marine pollution (including oil</w:t>
      </w:r>
      <w:r w:rsidRPr="004F0E44" w:rsidR="00F17208">
        <w:rPr>
          <w:rFonts w:ascii="Avenir Next LT Pro" w:hAnsi="Avenir Next LT Pro"/>
          <w:sz w:val="24"/>
          <w:szCs w:val="32"/>
        </w:rPr>
        <w:t xml:space="preserve"> </w:t>
      </w:r>
      <w:r w:rsidRPr="004F0E44">
        <w:rPr>
          <w:rFonts w:ascii="Avenir Next LT Pro" w:hAnsi="Avenir Next LT Pro"/>
          <w:sz w:val="24"/>
          <w:szCs w:val="32"/>
        </w:rPr>
        <w:t xml:space="preserve">and hazardous noxious substances) and/or maritime casualty NSR. </w:t>
      </w:r>
    </w:p>
    <w:p w:rsidRPr="004F0E44" w:rsidR="008A0A11" w:rsidP="008A0A11" w:rsidRDefault="008A0A11" w14:paraId="32EF7BD1" w14:textId="77777777">
      <w:pPr>
        <w:pStyle w:val="ListBullet"/>
        <w:ind w:left="360"/>
        <w:rPr>
          <w:rFonts w:ascii="Avenir Next LT Pro" w:hAnsi="Avenir Next LT Pro"/>
          <w:sz w:val="24"/>
          <w:szCs w:val="32"/>
        </w:rPr>
      </w:pPr>
    </w:p>
    <w:p w:rsidR="00662FC2" w:rsidP="00623185" w:rsidRDefault="00623185" w14:paraId="6F26B306" w14:textId="69C6E649">
      <w:pPr>
        <w:pStyle w:val="Heading2"/>
        <w:numPr>
          <w:ilvl w:val="0"/>
          <w:numId w:val="0"/>
        </w:numPr>
        <w:ind w:left="576" w:hanging="576"/>
      </w:pPr>
      <w:bookmarkStart w:id="69" w:name="_Toc64899346"/>
      <w:bookmarkStart w:id="70" w:name="_Toc82699164"/>
      <w:r>
        <w:t xml:space="preserve">1.2 </w:t>
      </w:r>
      <w:r w:rsidR="00A02F6C">
        <w:tab/>
      </w:r>
      <w:r w:rsidR="00E3719B">
        <w:t>Scope</w:t>
      </w:r>
      <w:bookmarkEnd w:id="69"/>
      <w:bookmarkEnd w:id="70"/>
    </w:p>
    <w:p w:rsidRPr="004F0E44" w:rsidR="005261CB" w:rsidP="009663A8" w:rsidRDefault="005261CB" w14:paraId="24E4B2D8" w14:textId="750B29EA">
      <w:pPr>
        <w:rPr>
          <w:rFonts w:ascii="Avenir Next LT Pro" w:hAnsi="Avenir Next LT Pro"/>
          <w:sz w:val="24"/>
          <w:szCs w:val="32"/>
        </w:rPr>
      </w:pPr>
      <w:r w:rsidRPr="004F0E44">
        <w:rPr>
          <w:rFonts w:ascii="Avenir Next LT Pro" w:hAnsi="Avenir Next LT Pro"/>
          <w:sz w:val="24"/>
          <w:szCs w:val="32"/>
        </w:rPr>
        <w:t xml:space="preserve">The </w:t>
      </w:r>
      <w:r w:rsidRPr="004F0E44">
        <w:rPr>
          <w:rFonts w:ascii="Avenir Next LT Pro" w:hAnsi="Avenir Next LT Pro"/>
          <w:b/>
          <w:sz w:val="24"/>
          <w:szCs w:val="32"/>
        </w:rPr>
        <w:t>scope</w:t>
      </w:r>
      <w:r w:rsidRPr="004F0E44">
        <w:rPr>
          <w:rFonts w:ascii="Avenir Next LT Pro" w:hAnsi="Avenir Next LT Pro"/>
          <w:sz w:val="24"/>
          <w:szCs w:val="32"/>
        </w:rPr>
        <w:t xml:space="preserve"> of this </w:t>
      </w:r>
      <w:r w:rsidR="009C6C63">
        <w:rPr>
          <w:rFonts w:ascii="Avenir Next LT Pro" w:hAnsi="Avenir Next LT Pro"/>
          <w:sz w:val="24"/>
          <w:szCs w:val="32"/>
        </w:rPr>
        <w:t>subplan</w:t>
      </w:r>
      <w:r w:rsidRPr="004F0E44">
        <w:rPr>
          <w:rFonts w:ascii="Avenir Next LT Pro" w:hAnsi="Avenir Next LT Pro"/>
          <w:sz w:val="24"/>
          <w:szCs w:val="32"/>
        </w:rPr>
        <w:t xml:space="preserve"> is maritime emergencies that are:</w:t>
      </w:r>
    </w:p>
    <w:p w:rsidRPr="004F0E44" w:rsidR="005261CB" w:rsidP="0052263E" w:rsidRDefault="005261CB" w14:paraId="74ADD3EB" w14:textId="1D570060">
      <w:pPr>
        <w:pStyle w:val="ListBullet"/>
        <w:numPr>
          <w:ilvl w:val="0"/>
          <w:numId w:val="17"/>
        </w:numPr>
        <w:rPr>
          <w:rFonts w:ascii="Avenir Next LT Pro" w:hAnsi="Avenir Next LT Pro"/>
          <w:sz w:val="24"/>
          <w:szCs w:val="32"/>
        </w:rPr>
      </w:pPr>
      <w:r w:rsidRPr="004F0E44">
        <w:rPr>
          <w:rFonts w:ascii="Avenir Next LT Pro" w:hAnsi="Avenir Next LT Pro"/>
          <w:sz w:val="24"/>
          <w:szCs w:val="32"/>
        </w:rPr>
        <w:t>marine pollution by oil, oily mixtures, and undesirable substances</w:t>
      </w:r>
    </w:p>
    <w:p w:rsidRPr="004F0E44" w:rsidR="005261CB" w:rsidP="0052263E" w:rsidRDefault="005261CB" w14:paraId="4BA7DB34" w14:textId="550E36BE">
      <w:pPr>
        <w:pStyle w:val="ListBullet"/>
        <w:numPr>
          <w:ilvl w:val="0"/>
          <w:numId w:val="17"/>
        </w:numPr>
        <w:rPr>
          <w:rFonts w:ascii="Avenir Next LT Pro" w:hAnsi="Avenir Next LT Pro"/>
          <w:sz w:val="24"/>
          <w:szCs w:val="32"/>
        </w:rPr>
      </w:pPr>
      <w:r w:rsidRPr="004F0E44">
        <w:rPr>
          <w:rFonts w:ascii="Avenir Next LT Pro" w:hAnsi="Avenir Next LT Pro"/>
          <w:sz w:val="24"/>
          <w:szCs w:val="32"/>
        </w:rPr>
        <w:t>marine pollution by hazardous and noxious substances (HNS)</w:t>
      </w:r>
    </w:p>
    <w:p w:rsidRPr="004F0E44" w:rsidR="005261CB" w:rsidP="0052263E" w:rsidRDefault="005261CB" w14:paraId="0191250C" w14:textId="244DBB11">
      <w:pPr>
        <w:pStyle w:val="ListBullet"/>
        <w:numPr>
          <w:ilvl w:val="0"/>
          <w:numId w:val="17"/>
        </w:numPr>
        <w:rPr>
          <w:rFonts w:ascii="Avenir Next LT Pro" w:hAnsi="Avenir Next LT Pro"/>
          <w:sz w:val="24"/>
          <w:szCs w:val="32"/>
        </w:rPr>
      </w:pPr>
      <w:r w:rsidRPr="004F0E44">
        <w:rPr>
          <w:rFonts w:ascii="Avenir Next LT Pro" w:hAnsi="Avenir Next LT Pro"/>
          <w:sz w:val="24"/>
          <w:szCs w:val="32"/>
        </w:rPr>
        <w:t>maritime casualties (i.e. vessels – non search and rescue)</w:t>
      </w:r>
    </w:p>
    <w:p w:rsidRPr="004F0E44" w:rsidR="005261CB" w:rsidP="0052263E" w:rsidRDefault="005261CB" w14:paraId="3846F7F4" w14:textId="77020A30">
      <w:pPr>
        <w:pStyle w:val="ListBullet"/>
        <w:numPr>
          <w:ilvl w:val="0"/>
          <w:numId w:val="17"/>
        </w:numPr>
        <w:rPr>
          <w:rFonts w:ascii="Avenir Next LT Pro" w:hAnsi="Avenir Next LT Pro"/>
          <w:sz w:val="24"/>
          <w:szCs w:val="32"/>
        </w:rPr>
      </w:pPr>
      <w:r w:rsidRPr="004F0E44">
        <w:rPr>
          <w:rFonts w:ascii="Avenir Next LT Pro" w:hAnsi="Avenir Next LT Pro"/>
          <w:sz w:val="24"/>
          <w:szCs w:val="32"/>
        </w:rPr>
        <w:t>wildlife affected by marine pollution</w:t>
      </w:r>
    </w:p>
    <w:p w:rsidRPr="004F0E44" w:rsidR="004710EA" w:rsidP="0043027E" w:rsidRDefault="005261CB" w14:paraId="7059943A" w14:textId="7C9A5DEA">
      <w:pPr>
        <w:spacing w:before="240"/>
        <w:rPr>
          <w:rFonts w:ascii="Avenir Next LT Pro" w:hAnsi="Avenir Next LT Pro"/>
          <w:sz w:val="24"/>
          <w:szCs w:val="32"/>
        </w:rPr>
      </w:pPr>
      <w:r w:rsidRPr="004F0E44">
        <w:rPr>
          <w:rFonts w:ascii="Avenir Next LT Pro" w:hAnsi="Avenir Next LT Pro"/>
          <w:sz w:val="24"/>
          <w:szCs w:val="32"/>
        </w:rPr>
        <w:t xml:space="preserve">Geographically, this </w:t>
      </w:r>
      <w:r w:rsidR="009C6C63">
        <w:rPr>
          <w:rFonts w:ascii="Avenir Next LT Pro" w:hAnsi="Avenir Next LT Pro"/>
          <w:sz w:val="24"/>
          <w:szCs w:val="32"/>
        </w:rPr>
        <w:t>subp</w:t>
      </w:r>
      <w:r w:rsidRPr="004F0E44">
        <w:rPr>
          <w:rFonts w:ascii="Avenir Next LT Pro" w:hAnsi="Avenir Next LT Pro"/>
          <w:sz w:val="24"/>
          <w:szCs w:val="32"/>
        </w:rPr>
        <w:t>lan applies to maritime emergencies</w:t>
      </w:r>
      <w:r w:rsidRPr="004F0E44" w:rsidR="00136AE8">
        <w:rPr>
          <w:rFonts w:ascii="Avenir Next LT Pro" w:hAnsi="Avenir Next LT Pro"/>
          <w:sz w:val="24"/>
          <w:szCs w:val="32"/>
        </w:rPr>
        <w:t xml:space="preserve"> (NSR)</w:t>
      </w:r>
      <w:r w:rsidRPr="004F0E44">
        <w:rPr>
          <w:rFonts w:ascii="Avenir Next LT Pro" w:hAnsi="Avenir Next LT Pro"/>
          <w:sz w:val="24"/>
          <w:szCs w:val="32"/>
        </w:rPr>
        <w:t xml:space="preserve"> in Victoria’s </w:t>
      </w:r>
      <w:r w:rsidRPr="004F0E44" w:rsidR="004710EA">
        <w:rPr>
          <w:rFonts w:ascii="Avenir Next LT Pro" w:hAnsi="Avenir Next LT Pro"/>
          <w:sz w:val="24"/>
          <w:szCs w:val="32"/>
        </w:rPr>
        <w:t>embayment’s</w:t>
      </w:r>
      <w:r w:rsidR="00E03CF5">
        <w:rPr>
          <w:rFonts w:ascii="Avenir Next LT Pro" w:hAnsi="Avenir Next LT Pro"/>
          <w:sz w:val="24"/>
          <w:szCs w:val="32"/>
        </w:rPr>
        <w:t xml:space="preserve"> (enclosed waters)</w:t>
      </w:r>
      <w:r w:rsidRPr="004F0E44" w:rsidR="0038232C">
        <w:rPr>
          <w:rFonts w:ascii="Avenir Next LT Pro" w:hAnsi="Avenir Next LT Pro"/>
          <w:sz w:val="24"/>
          <w:szCs w:val="32"/>
        </w:rPr>
        <w:t xml:space="preserve"> and</w:t>
      </w:r>
      <w:r w:rsidRPr="004F0E44">
        <w:rPr>
          <w:rFonts w:ascii="Avenir Next LT Pro" w:hAnsi="Avenir Next LT Pro"/>
          <w:sz w:val="24"/>
          <w:szCs w:val="32"/>
        </w:rPr>
        <w:t xml:space="preserve"> state coastal waters</w:t>
      </w:r>
      <w:r w:rsidRPr="004F0E44" w:rsidR="00E34D77">
        <w:rPr>
          <w:rFonts w:ascii="Avenir Next LT Pro" w:hAnsi="Avenir Next LT Pro"/>
          <w:sz w:val="24"/>
          <w:szCs w:val="32"/>
        </w:rPr>
        <w:t xml:space="preserve"> </w:t>
      </w:r>
      <w:r w:rsidRPr="004F0E44" w:rsidR="004710EA">
        <w:rPr>
          <w:rFonts w:ascii="Avenir Next LT Pro" w:hAnsi="Avenir Next LT Pro"/>
          <w:sz w:val="24"/>
          <w:szCs w:val="32"/>
        </w:rPr>
        <w:t>up to 3 nautical miles.</w:t>
      </w:r>
    </w:p>
    <w:p w:rsidRPr="004F0E44" w:rsidR="005261CB" w:rsidP="009663A8" w:rsidRDefault="005261CB" w14:paraId="2F20F9FA" w14:textId="7E06C0F6">
      <w:pPr>
        <w:rPr>
          <w:rFonts w:ascii="Avenir Next LT Pro" w:hAnsi="Avenir Next LT Pro"/>
          <w:sz w:val="24"/>
          <w:szCs w:val="32"/>
        </w:rPr>
      </w:pPr>
      <w:r w:rsidRPr="004F0E44">
        <w:rPr>
          <w:rFonts w:ascii="Avenir Next LT Pro" w:hAnsi="Avenir Next LT Pro"/>
          <w:sz w:val="24"/>
          <w:szCs w:val="32"/>
        </w:rPr>
        <w:t xml:space="preserve">This </w:t>
      </w:r>
      <w:r w:rsidR="009C6C63">
        <w:rPr>
          <w:rFonts w:ascii="Avenir Next LT Pro" w:hAnsi="Avenir Next LT Pro"/>
          <w:sz w:val="24"/>
          <w:szCs w:val="32"/>
        </w:rPr>
        <w:t>subplan</w:t>
      </w:r>
      <w:r w:rsidRPr="004F0E44">
        <w:rPr>
          <w:rFonts w:ascii="Avenir Next LT Pro" w:hAnsi="Avenir Next LT Pro"/>
          <w:sz w:val="24"/>
          <w:szCs w:val="32"/>
        </w:rPr>
        <w:t xml:space="preserve"> does not cover the following hazards</w:t>
      </w:r>
      <w:r w:rsidRPr="004F0E44" w:rsidR="00E34D77">
        <w:rPr>
          <w:rFonts w:ascii="Avenir Next LT Pro" w:hAnsi="Avenir Next LT Pro"/>
          <w:sz w:val="24"/>
          <w:szCs w:val="32"/>
        </w:rPr>
        <w:t xml:space="preserve"> </w:t>
      </w:r>
      <w:r w:rsidRPr="004F0E44" w:rsidR="005D3B2F">
        <w:rPr>
          <w:rFonts w:ascii="Avenir Next LT Pro" w:hAnsi="Avenir Next LT Pro"/>
          <w:sz w:val="24"/>
          <w:szCs w:val="32"/>
        </w:rPr>
        <w:t>[</w:t>
      </w:r>
      <w:r w:rsidR="0068464E">
        <w:rPr>
          <w:rFonts w:ascii="Avenir Next LT Pro" w:hAnsi="Avenir Next LT Pro"/>
          <w:sz w:val="24"/>
          <w:szCs w:val="32"/>
        </w:rPr>
        <w:t xml:space="preserve">Indicates </w:t>
      </w:r>
      <w:r w:rsidR="00E63641">
        <w:rPr>
          <w:rFonts w:ascii="Avenir Next LT Pro" w:hAnsi="Avenir Next LT Pro"/>
          <w:sz w:val="24"/>
          <w:szCs w:val="32"/>
        </w:rPr>
        <w:t>r</w:t>
      </w:r>
      <w:r w:rsidRPr="004F0E44" w:rsidR="005D3B2F">
        <w:rPr>
          <w:rFonts w:ascii="Avenir Next LT Pro" w:hAnsi="Avenir Next LT Pro"/>
          <w:sz w:val="24"/>
          <w:szCs w:val="32"/>
        </w:rPr>
        <w:t xml:space="preserve">esponsible </w:t>
      </w:r>
      <w:r w:rsidR="00E63641">
        <w:rPr>
          <w:rFonts w:ascii="Avenir Next LT Pro" w:hAnsi="Avenir Next LT Pro"/>
          <w:sz w:val="24"/>
          <w:szCs w:val="32"/>
        </w:rPr>
        <w:t>a</w:t>
      </w:r>
      <w:r w:rsidRPr="004F0E44" w:rsidR="005D3B2F">
        <w:rPr>
          <w:rFonts w:ascii="Avenir Next LT Pro" w:hAnsi="Avenir Next LT Pro"/>
          <w:sz w:val="24"/>
          <w:szCs w:val="32"/>
        </w:rPr>
        <w:t>gency]</w:t>
      </w:r>
      <w:r w:rsidRPr="004F0E44">
        <w:rPr>
          <w:rFonts w:ascii="Avenir Next LT Pro" w:hAnsi="Avenir Next LT Pro"/>
          <w:sz w:val="24"/>
          <w:szCs w:val="32"/>
        </w:rPr>
        <w:t>:</w:t>
      </w:r>
    </w:p>
    <w:p w:rsidRPr="004F0E44" w:rsidR="005261CB" w:rsidP="0052263E" w:rsidRDefault="00A75FF0" w14:paraId="10AA3CBD" w14:textId="10E449C2">
      <w:pPr>
        <w:pStyle w:val="ListBullet"/>
        <w:numPr>
          <w:ilvl w:val="0"/>
          <w:numId w:val="18"/>
        </w:numPr>
        <w:rPr>
          <w:rFonts w:ascii="Avenir Next LT Pro" w:hAnsi="Avenir Next LT Pro"/>
          <w:sz w:val="24"/>
          <w:szCs w:val="32"/>
        </w:rPr>
      </w:pPr>
      <w:r>
        <w:rPr>
          <w:rFonts w:ascii="Avenir Next LT Pro" w:hAnsi="Avenir Next LT Pro"/>
          <w:sz w:val="24"/>
          <w:szCs w:val="32"/>
        </w:rPr>
        <w:t>P</w:t>
      </w:r>
      <w:r w:rsidRPr="004F0E44" w:rsidR="005261CB">
        <w:rPr>
          <w:rFonts w:ascii="Avenir Next LT Pro" w:hAnsi="Avenir Next LT Pro"/>
          <w:sz w:val="24"/>
          <w:szCs w:val="32"/>
        </w:rPr>
        <w:t xml:space="preserve">ollution in </w:t>
      </w:r>
      <w:r w:rsidR="00E63641">
        <w:rPr>
          <w:rFonts w:ascii="Avenir Next LT Pro" w:hAnsi="Avenir Next LT Pro"/>
          <w:sz w:val="24"/>
          <w:szCs w:val="32"/>
        </w:rPr>
        <w:t>c</w:t>
      </w:r>
      <w:r w:rsidRPr="004F0E44" w:rsidR="005261CB">
        <w:rPr>
          <w:rFonts w:ascii="Avenir Next LT Pro" w:hAnsi="Avenir Next LT Pro"/>
          <w:sz w:val="24"/>
          <w:szCs w:val="32"/>
        </w:rPr>
        <w:t xml:space="preserve">ommonwealth waters from </w:t>
      </w:r>
      <w:r w:rsidR="008F677E">
        <w:rPr>
          <w:rFonts w:ascii="Avenir Next LT Pro" w:hAnsi="Avenir Next LT Pro"/>
          <w:sz w:val="24"/>
          <w:szCs w:val="32"/>
        </w:rPr>
        <w:t xml:space="preserve">petroleum titleholders or </w:t>
      </w:r>
      <w:r w:rsidRPr="004F0E44" w:rsidR="005261CB">
        <w:rPr>
          <w:rFonts w:ascii="Avenir Next LT Pro" w:hAnsi="Avenir Next LT Pro"/>
          <w:sz w:val="24"/>
          <w:szCs w:val="32"/>
        </w:rPr>
        <w:t xml:space="preserve">offshore petroleum facilities [National Offshore Petroleum Safety and Environmental Management Authority </w:t>
      </w:r>
      <w:r w:rsidRPr="004F0E44" w:rsidR="006A122E">
        <w:rPr>
          <w:rFonts w:ascii="Avenir Next LT Pro" w:hAnsi="Avenir Next LT Pro"/>
          <w:sz w:val="24"/>
          <w:szCs w:val="32"/>
        </w:rPr>
        <w:t>(</w:t>
      </w:r>
      <w:r w:rsidRPr="004F0E44" w:rsidR="005261CB">
        <w:rPr>
          <w:rFonts w:ascii="Avenir Next LT Pro" w:hAnsi="Avenir Next LT Pro"/>
          <w:sz w:val="24"/>
          <w:szCs w:val="32"/>
        </w:rPr>
        <w:t>NOPSEMA</w:t>
      </w:r>
      <w:r w:rsidRPr="004F0E44" w:rsidR="004D7CA2">
        <w:rPr>
          <w:rFonts w:ascii="Avenir Next LT Pro" w:hAnsi="Avenir Next LT Pro"/>
          <w:sz w:val="24"/>
          <w:szCs w:val="32"/>
        </w:rPr>
        <w:t>)</w:t>
      </w:r>
      <w:r w:rsidRPr="004F0E44" w:rsidR="006A122E">
        <w:rPr>
          <w:rFonts w:ascii="Avenir Next LT Pro" w:hAnsi="Avenir Next LT Pro"/>
          <w:sz w:val="24"/>
          <w:szCs w:val="32"/>
        </w:rPr>
        <w:t>]</w:t>
      </w:r>
      <w:r>
        <w:rPr>
          <w:rFonts w:ascii="Avenir Next LT Pro" w:hAnsi="Avenir Next LT Pro"/>
          <w:sz w:val="24"/>
          <w:szCs w:val="32"/>
        </w:rPr>
        <w:t>.</w:t>
      </w:r>
    </w:p>
    <w:p w:rsidR="005261CB" w:rsidP="0052263E" w:rsidRDefault="00F725FE" w14:paraId="6DE8D641" w14:textId="51845FD1">
      <w:pPr>
        <w:pStyle w:val="ListBullet"/>
        <w:numPr>
          <w:ilvl w:val="0"/>
          <w:numId w:val="18"/>
        </w:numPr>
        <w:rPr>
          <w:rFonts w:ascii="Avenir Next LT Pro" w:hAnsi="Avenir Next LT Pro"/>
          <w:sz w:val="24"/>
          <w:szCs w:val="32"/>
        </w:rPr>
      </w:pPr>
      <w:r>
        <w:rPr>
          <w:rFonts w:ascii="Avenir Next LT Pro" w:hAnsi="Avenir Next LT Pro"/>
          <w:sz w:val="24"/>
          <w:szCs w:val="32"/>
        </w:rPr>
        <w:t>C</w:t>
      </w:r>
      <w:r w:rsidRPr="004F0E44" w:rsidR="005261CB">
        <w:rPr>
          <w:rFonts w:ascii="Avenir Next LT Pro" w:hAnsi="Avenir Next LT Pro"/>
          <w:sz w:val="24"/>
          <w:szCs w:val="32"/>
        </w:rPr>
        <w:t>etacean entanglements</w:t>
      </w:r>
      <w:r w:rsidRPr="004F0E44" w:rsidR="008B7A7C">
        <w:rPr>
          <w:rFonts w:ascii="Avenir Next LT Pro" w:hAnsi="Avenir Next LT Pro"/>
          <w:sz w:val="24"/>
          <w:szCs w:val="32"/>
        </w:rPr>
        <w:t xml:space="preserve"> or</w:t>
      </w:r>
      <w:r w:rsidRPr="004F0E44" w:rsidR="005261CB">
        <w:rPr>
          <w:rFonts w:ascii="Avenir Next LT Pro" w:hAnsi="Avenir Next LT Pro"/>
          <w:sz w:val="24"/>
          <w:szCs w:val="32"/>
        </w:rPr>
        <w:t xml:space="preserve"> strandings and vessel strikes [</w:t>
      </w:r>
      <w:r w:rsidRPr="004F0E44" w:rsidR="002D1D99">
        <w:rPr>
          <w:rFonts w:ascii="Avenir Next LT Pro" w:hAnsi="Avenir Next LT Pro"/>
          <w:sz w:val="24"/>
          <w:szCs w:val="32"/>
        </w:rPr>
        <w:t>Department of Environment, Land, Water and Planning (</w:t>
      </w:r>
      <w:r w:rsidRPr="004F0E44" w:rsidR="005261CB">
        <w:rPr>
          <w:rFonts w:ascii="Avenir Next LT Pro" w:hAnsi="Avenir Next LT Pro"/>
          <w:sz w:val="24"/>
          <w:szCs w:val="32"/>
        </w:rPr>
        <w:t>DELWP</w:t>
      </w:r>
      <w:r w:rsidRPr="004F0E44" w:rsidR="002D1D99">
        <w:rPr>
          <w:rFonts w:ascii="Avenir Next LT Pro" w:hAnsi="Avenir Next LT Pro"/>
          <w:sz w:val="24"/>
          <w:szCs w:val="32"/>
        </w:rPr>
        <w:t>)</w:t>
      </w:r>
      <w:r w:rsidRPr="004F0E44" w:rsidR="005261CB">
        <w:rPr>
          <w:rFonts w:ascii="Avenir Next LT Pro" w:hAnsi="Avenir Next LT Pro"/>
          <w:sz w:val="24"/>
          <w:szCs w:val="32"/>
        </w:rPr>
        <w:t>]</w:t>
      </w:r>
      <w:r w:rsidR="00A75FF0">
        <w:rPr>
          <w:rFonts w:ascii="Avenir Next LT Pro" w:hAnsi="Avenir Next LT Pro"/>
          <w:sz w:val="24"/>
          <w:szCs w:val="32"/>
        </w:rPr>
        <w:t>.</w:t>
      </w:r>
    </w:p>
    <w:p w:rsidRPr="004F0E44" w:rsidR="009F5C86" w:rsidP="0052263E" w:rsidRDefault="009F5C86" w14:paraId="388EFA1B" w14:textId="75ACF220">
      <w:pPr>
        <w:pStyle w:val="ListBullet"/>
        <w:numPr>
          <w:ilvl w:val="0"/>
          <w:numId w:val="18"/>
        </w:numPr>
        <w:rPr>
          <w:rFonts w:ascii="Avenir Next LT Pro" w:hAnsi="Avenir Next LT Pro"/>
          <w:sz w:val="24"/>
          <w:szCs w:val="32"/>
        </w:rPr>
      </w:pPr>
      <w:r>
        <w:rPr>
          <w:rFonts w:ascii="Avenir Next LT Pro" w:hAnsi="Avenir Next LT Pro"/>
          <w:sz w:val="24"/>
          <w:szCs w:val="32"/>
        </w:rPr>
        <w:t>Blue Green Algal Blooms [DELWP]</w:t>
      </w:r>
      <w:r w:rsidR="00226271">
        <w:rPr>
          <w:rFonts w:ascii="Avenir Next LT Pro" w:hAnsi="Avenir Next LT Pro"/>
          <w:sz w:val="24"/>
          <w:szCs w:val="32"/>
        </w:rPr>
        <w:t>.</w:t>
      </w:r>
    </w:p>
    <w:p w:rsidRPr="004F0E44" w:rsidR="005261CB" w:rsidP="0052263E" w:rsidRDefault="00C5414A" w14:paraId="18707347" w14:textId="024C9A4A">
      <w:pPr>
        <w:pStyle w:val="ListBullet"/>
        <w:numPr>
          <w:ilvl w:val="0"/>
          <w:numId w:val="18"/>
        </w:numPr>
        <w:rPr>
          <w:rFonts w:ascii="Avenir Next LT Pro" w:hAnsi="Avenir Next LT Pro"/>
          <w:sz w:val="24"/>
          <w:szCs w:val="32"/>
        </w:rPr>
      </w:pPr>
      <w:r>
        <w:rPr>
          <w:rFonts w:ascii="Avenir Next LT Pro" w:hAnsi="Avenir Next LT Pro"/>
          <w:sz w:val="24"/>
          <w:szCs w:val="32"/>
        </w:rPr>
        <w:t>M</w:t>
      </w:r>
      <w:r w:rsidRPr="004F0E44" w:rsidR="005261CB">
        <w:rPr>
          <w:rFonts w:ascii="Avenir Next LT Pro" w:hAnsi="Avenir Next LT Pro"/>
          <w:sz w:val="24"/>
          <w:szCs w:val="32"/>
        </w:rPr>
        <w:t xml:space="preserve">aritime search and rescue </w:t>
      </w:r>
      <w:r w:rsidR="000210CB">
        <w:rPr>
          <w:rFonts w:ascii="Avenir Next LT Pro" w:hAnsi="Avenir Next LT Pro"/>
          <w:sz w:val="24"/>
          <w:szCs w:val="32"/>
        </w:rPr>
        <w:t>and evacuation</w:t>
      </w:r>
      <w:r w:rsidRPr="004F0E44" w:rsidR="005261CB">
        <w:rPr>
          <w:rFonts w:ascii="Avenir Next LT Pro" w:hAnsi="Avenir Next LT Pro"/>
          <w:sz w:val="24"/>
          <w:szCs w:val="32"/>
        </w:rPr>
        <w:t xml:space="preserve"> [Victoria Police </w:t>
      </w:r>
      <w:r w:rsidRPr="004F0E44" w:rsidR="002D1D99">
        <w:rPr>
          <w:rFonts w:ascii="Avenir Next LT Pro" w:hAnsi="Avenir Next LT Pro"/>
          <w:sz w:val="24"/>
          <w:szCs w:val="32"/>
        </w:rPr>
        <w:t>(</w:t>
      </w:r>
      <w:r w:rsidRPr="004F0E44" w:rsidR="005261CB">
        <w:rPr>
          <w:rFonts w:ascii="Avenir Next LT Pro" w:hAnsi="Avenir Next LT Pro"/>
          <w:sz w:val="24"/>
          <w:szCs w:val="32"/>
        </w:rPr>
        <w:t>VICPOL</w:t>
      </w:r>
      <w:r w:rsidRPr="004F0E44" w:rsidR="002D1D99">
        <w:rPr>
          <w:rFonts w:ascii="Avenir Next LT Pro" w:hAnsi="Avenir Next LT Pro"/>
          <w:sz w:val="24"/>
          <w:szCs w:val="32"/>
        </w:rPr>
        <w:t>)</w:t>
      </w:r>
      <w:r w:rsidRPr="004F0E44" w:rsidR="005261CB">
        <w:rPr>
          <w:rFonts w:ascii="Avenir Next LT Pro" w:hAnsi="Avenir Next LT Pro"/>
          <w:sz w:val="24"/>
          <w:szCs w:val="32"/>
        </w:rPr>
        <w:t>]</w:t>
      </w:r>
      <w:r w:rsidR="00226271">
        <w:rPr>
          <w:rFonts w:ascii="Avenir Next LT Pro" w:hAnsi="Avenir Next LT Pro"/>
          <w:sz w:val="24"/>
          <w:szCs w:val="32"/>
        </w:rPr>
        <w:t>.</w:t>
      </w:r>
    </w:p>
    <w:p w:rsidRPr="004F0E44" w:rsidR="005261CB" w:rsidP="0052263E" w:rsidRDefault="00C5414A" w14:paraId="2D03216B" w14:textId="14AC30D2">
      <w:pPr>
        <w:pStyle w:val="ListBullet"/>
        <w:numPr>
          <w:ilvl w:val="0"/>
          <w:numId w:val="18"/>
        </w:numPr>
        <w:rPr>
          <w:rFonts w:ascii="Avenir Next LT Pro" w:hAnsi="Avenir Next LT Pro"/>
          <w:sz w:val="24"/>
          <w:szCs w:val="32"/>
        </w:rPr>
      </w:pPr>
      <w:r>
        <w:rPr>
          <w:rFonts w:ascii="Avenir Next LT Pro" w:hAnsi="Avenir Next LT Pro"/>
          <w:sz w:val="24"/>
          <w:szCs w:val="32"/>
        </w:rPr>
        <w:t>S</w:t>
      </w:r>
      <w:r w:rsidRPr="004F0E44" w:rsidR="005261CB">
        <w:rPr>
          <w:rFonts w:ascii="Avenir Next LT Pro" w:hAnsi="Avenir Next LT Pro"/>
          <w:sz w:val="24"/>
          <w:szCs w:val="32"/>
        </w:rPr>
        <w:t xml:space="preserve">hip-board fires [Country Fire Authority </w:t>
      </w:r>
      <w:r w:rsidRPr="004F0E44" w:rsidR="002D1D99">
        <w:rPr>
          <w:rFonts w:ascii="Avenir Next LT Pro" w:hAnsi="Avenir Next LT Pro"/>
          <w:sz w:val="24"/>
          <w:szCs w:val="32"/>
        </w:rPr>
        <w:t>(</w:t>
      </w:r>
      <w:r w:rsidRPr="004F0E44" w:rsidR="005261CB">
        <w:rPr>
          <w:rFonts w:ascii="Avenir Next LT Pro" w:hAnsi="Avenir Next LT Pro"/>
          <w:sz w:val="24"/>
          <w:szCs w:val="32"/>
        </w:rPr>
        <w:t>CFA</w:t>
      </w:r>
      <w:r w:rsidRPr="004F0E44" w:rsidR="002D1D99">
        <w:rPr>
          <w:rFonts w:ascii="Avenir Next LT Pro" w:hAnsi="Avenir Next LT Pro"/>
          <w:sz w:val="24"/>
          <w:szCs w:val="32"/>
        </w:rPr>
        <w:t>)</w:t>
      </w:r>
      <w:r w:rsidRPr="004F0E44" w:rsidR="005261CB">
        <w:rPr>
          <w:rFonts w:ascii="Avenir Next LT Pro" w:hAnsi="Avenir Next LT Pro"/>
          <w:sz w:val="24"/>
          <w:szCs w:val="32"/>
        </w:rPr>
        <w:t xml:space="preserve"> or </w:t>
      </w:r>
      <w:r w:rsidRPr="004F0E44" w:rsidR="00D30DBC">
        <w:rPr>
          <w:rFonts w:ascii="Avenir Next LT Pro" w:hAnsi="Avenir Next LT Pro"/>
          <w:sz w:val="24"/>
          <w:szCs w:val="32"/>
        </w:rPr>
        <w:t>Fire Rescue Victoria</w:t>
      </w:r>
      <w:r w:rsidRPr="004F0E44" w:rsidR="005261CB">
        <w:rPr>
          <w:rFonts w:ascii="Avenir Next LT Pro" w:hAnsi="Avenir Next LT Pro"/>
          <w:sz w:val="24"/>
          <w:szCs w:val="32"/>
        </w:rPr>
        <w:t xml:space="preserve"> </w:t>
      </w:r>
      <w:r w:rsidRPr="004F0E44" w:rsidR="002D1D99">
        <w:rPr>
          <w:rFonts w:ascii="Avenir Next LT Pro" w:hAnsi="Avenir Next LT Pro"/>
          <w:sz w:val="24"/>
          <w:szCs w:val="32"/>
        </w:rPr>
        <w:t>(</w:t>
      </w:r>
      <w:r w:rsidRPr="004F0E44" w:rsidR="00D30DBC">
        <w:rPr>
          <w:rFonts w:ascii="Avenir Next LT Pro" w:hAnsi="Avenir Next LT Pro"/>
          <w:sz w:val="24"/>
          <w:szCs w:val="32"/>
        </w:rPr>
        <w:t>FRV</w:t>
      </w:r>
      <w:r w:rsidRPr="004F0E44" w:rsidR="002D1D99">
        <w:rPr>
          <w:rFonts w:ascii="Avenir Next LT Pro" w:hAnsi="Avenir Next LT Pro"/>
          <w:sz w:val="24"/>
          <w:szCs w:val="32"/>
        </w:rPr>
        <w:t>)</w:t>
      </w:r>
      <w:r w:rsidRPr="004F0E44" w:rsidR="005261CB">
        <w:rPr>
          <w:rFonts w:ascii="Avenir Next LT Pro" w:hAnsi="Avenir Next LT Pro"/>
          <w:sz w:val="24"/>
          <w:szCs w:val="32"/>
        </w:rPr>
        <w:t>].</w:t>
      </w:r>
    </w:p>
    <w:p w:rsidRPr="004F0E44" w:rsidR="000210CB" w:rsidP="0052263E" w:rsidRDefault="000210CB" w14:paraId="4C34312D" w14:textId="3035191D">
      <w:pPr>
        <w:pStyle w:val="ListBullet"/>
        <w:numPr>
          <w:ilvl w:val="0"/>
          <w:numId w:val="18"/>
        </w:numPr>
        <w:rPr>
          <w:rFonts w:ascii="Avenir Next LT Pro" w:hAnsi="Avenir Next LT Pro"/>
          <w:sz w:val="24"/>
          <w:szCs w:val="32"/>
        </w:rPr>
      </w:pPr>
      <w:r>
        <w:rPr>
          <w:rFonts w:ascii="Avenir Next LT Pro" w:hAnsi="Avenir Next LT Pro"/>
          <w:sz w:val="24"/>
          <w:szCs w:val="32"/>
        </w:rPr>
        <w:t xml:space="preserve">Public </w:t>
      </w:r>
      <w:r w:rsidR="00D4427F">
        <w:rPr>
          <w:rFonts w:ascii="Avenir Next LT Pro" w:hAnsi="Avenir Next LT Pro"/>
          <w:sz w:val="24"/>
          <w:szCs w:val="32"/>
        </w:rPr>
        <w:t>h</w:t>
      </w:r>
      <w:r>
        <w:rPr>
          <w:rFonts w:ascii="Avenir Next LT Pro" w:hAnsi="Avenir Next LT Pro"/>
          <w:sz w:val="24"/>
          <w:szCs w:val="32"/>
        </w:rPr>
        <w:t>ealth, mass human c</w:t>
      </w:r>
      <w:r w:rsidR="0096416E">
        <w:rPr>
          <w:rFonts w:ascii="Avenir Next LT Pro" w:hAnsi="Avenir Next LT Pro"/>
          <w:sz w:val="24"/>
          <w:szCs w:val="32"/>
        </w:rPr>
        <w:t>asualty</w:t>
      </w:r>
      <w:r>
        <w:rPr>
          <w:rFonts w:ascii="Avenir Next LT Pro" w:hAnsi="Avenir Next LT Pro"/>
          <w:sz w:val="24"/>
          <w:szCs w:val="32"/>
        </w:rPr>
        <w:t xml:space="preserve"> [Department of Health</w:t>
      </w:r>
      <w:r w:rsidR="00797E6F">
        <w:rPr>
          <w:rFonts w:ascii="Avenir Next LT Pro" w:hAnsi="Avenir Next LT Pro"/>
          <w:sz w:val="24"/>
          <w:szCs w:val="32"/>
        </w:rPr>
        <w:t xml:space="preserve"> (DH)]</w:t>
      </w:r>
      <w:r w:rsidR="00226271">
        <w:rPr>
          <w:rFonts w:ascii="Avenir Next LT Pro" w:hAnsi="Avenir Next LT Pro"/>
          <w:sz w:val="24"/>
          <w:szCs w:val="32"/>
        </w:rPr>
        <w:t>.</w:t>
      </w:r>
    </w:p>
    <w:p w:rsidR="005261CB" w:rsidP="009663A8" w:rsidRDefault="005261CB" w14:paraId="6C25C94E" w14:textId="6418AF50">
      <w:pPr>
        <w:rPr>
          <w:rFonts w:ascii="Avenir Next LT Pro" w:hAnsi="Avenir Next LT Pro"/>
          <w:sz w:val="24"/>
          <w:szCs w:val="32"/>
        </w:rPr>
      </w:pPr>
      <w:r w:rsidRPr="004F0E44">
        <w:rPr>
          <w:rFonts w:ascii="Avenir Next LT Pro" w:hAnsi="Avenir Next LT Pro"/>
          <w:sz w:val="24"/>
          <w:szCs w:val="32"/>
        </w:rPr>
        <w:t xml:space="preserve">The direct management of these hazards is not within scope of this </w:t>
      </w:r>
      <w:r w:rsidR="009C6C63">
        <w:rPr>
          <w:rFonts w:ascii="Avenir Next LT Pro" w:hAnsi="Avenir Next LT Pro"/>
          <w:sz w:val="24"/>
          <w:szCs w:val="32"/>
        </w:rPr>
        <w:t>subplan</w:t>
      </w:r>
      <w:r w:rsidRPr="004F0E44">
        <w:rPr>
          <w:rFonts w:ascii="Avenir Next LT Pro" w:hAnsi="Avenir Next LT Pro"/>
          <w:sz w:val="24"/>
          <w:szCs w:val="32"/>
        </w:rPr>
        <w:t xml:space="preserve">, however the control and coordination principles may be applied, where the hazard is concurrent with other hazards </w:t>
      </w:r>
      <w:r w:rsidRPr="004F0E44" w:rsidR="009937E5">
        <w:rPr>
          <w:rFonts w:ascii="Avenir Next LT Pro" w:hAnsi="Avenir Next LT Pro"/>
          <w:sz w:val="24"/>
          <w:szCs w:val="32"/>
        </w:rPr>
        <w:t xml:space="preserve">that are </w:t>
      </w:r>
      <w:r w:rsidRPr="004F0E44">
        <w:rPr>
          <w:rFonts w:ascii="Avenir Next LT Pro" w:hAnsi="Avenir Next LT Pro"/>
          <w:sz w:val="24"/>
          <w:szCs w:val="32"/>
        </w:rPr>
        <w:t xml:space="preserve">under the scope of this </w:t>
      </w:r>
      <w:r w:rsidR="009C6C63">
        <w:rPr>
          <w:rFonts w:ascii="Avenir Next LT Pro" w:hAnsi="Avenir Next LT Pro"/>
          <w:sz w:val="24"/>
          <w:szCs w:val="32"/>
        </w:rPr>
        <w:t>subplan</w:t>
      </w:r>
      <w:r w:rsidRPr="004F0E44">
        <w:rPr>
          <w:rFonts w:ascii="Avenir Next LT Pro" w:hAnsi="Avenir Next LT Pro"/>
          <w:sz w:val="24"/>
          <w:szCs w:val="32"/>
        </w:rPr>
        <w:t>.</w:t>
      </w:r>
      <w:r w:rsidR="00E5276E">
        <w:rPr>
          <w:rFonts w:ascii="Avenir Next LT Pro" w:hAnsi="Avenir Next LT Pro"/>
          <w:sz w:val="24"/>
          <w:szCs w:val="32"/>
        </w:rPr>
        <w:br/>
      </w:r>
    </w:p>
    <w:p w:rsidRPr="00F37723" w:rsidR="00186ECB" w:rsidP="00623185" w:rsidRDefault="00623185" w14:paraId="6A773C71" w14:textId="0E7D695F">
      <w:pPr>
        <w:pStyle w:val="Heading2"/>
        <w:numPr>
          <w:ilvl w:val="0"/>
          <w:numId w:val="0"/>
        </w:numPr>
        <w:ind w:left="576" w:hanging="576"/>
      </w:pPr>
      <w:bookmarkStart w:id="71" w:name="_Toc64918183"/>
      <w:bookmarkStart w:id="72" w:name="_Toc64918330"/>
      <w:bookmarkStart w:id="73" w:name="_Toc64919625"/>
      <w:bookmarkStart w:id="74" w:name="_Toc64919772"/>
      <w:bookmarkStart w:id="75" w:name="_Toc64925605"/>
      <w:bookmarkStart w:id="76" w:name="_Toc64918184"/>
      <w:bookmarkStart w:id="77" w:name="_Toc64918331"/>
      <w:bookmarkStart w:id="78" w:name="_Toc64919626"/>
      <w:bookmarkStart w:id="79" w:name="_Toc64919773"/>
      <w:bookmarkStart w:id="80" w:name="_Toc64925606"/>
      <w:bookmarkStart w:id="81" w:name="_Toc64918185"/>
      <w:bookmarkStart w:id="82" w:name="_Toc64918332"/>
      <w:bookmarkStart w:id="83" w:name="_Toc64919627"/>
      <w:bookmarkStart w:id="84" w:name="_Toc64919774"/>
      <w:bookmarkStart w:id="85" w:name="_Toc64925607"/>
      <w:bookmarkStart w:id="86" w:name="_Toc64899347"/>
      <w:bookmarkStart w:id="87" w:name="_Toc82699165"/>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t xml:space="preserve">1.3 </w:t>
      </w:r>
      <w:r w:rsidR="00A02F6C">
        <w:tab/>
      </w:r>
      <w:r w:rsidRPr="00F37723" w:rsidR="00E3719B">
        <w:t>Objective</w:t>
      </w:r>
      <w:bookmarkEnd w:id="86"/>
      <w:bookmarkEnd w:id="87"/>
    </w:p>
    <w:p w:rsidRPr="004F0E44" w:rsidR="00962718" w:rsidP="009663A8" w:rsidRDefault="005261CB" w14:paraId="09C98CD3" w14:textId="01D297FF">
      <w:pPr>
        <w:rPr>
          <w:rFonts w:ascii="Avenir Next LT Pro" w:hAnsi="Avenir Next LT Pro"/>
          <w:sz w:val="24"/>
          <w:szCs w:val="32"/>
        </w:rPr>
      </w:pPr>
      <w:r w:rsidRPr="004F0E44">
        <w:rPr>
          <w:rFonts w:ascii="Avenir Next LT Pro" w:hAnsi="Avenir Next LT Pro"/>
          <w:sz w:val="24"/>
          <w:szCs w:val="32"/>
        </w:rPr>
        <w:t xml:space="preserve">The </w:t>
      </w:r>
      <w:r w:rsidRPr="004F0E44">
        <w:rPr>
          <w:rFonts w:ascii="Avenir Next LT Pro" w:hAnsi="Avenir Next LT Pro"/>
          <w:b/>
          <w:sz w:val="24"/>
          <w:szCs w:val="32"/>
        </w:rPr>
        <w:t xml:space="preserve">objective </w:t>
      </w:r>
      <w:r w:rsidRPr="004F0E44">
        <w:rPr>
          <w:rFonts w:ascii="Avenir Next LT Pro" w:hAnsi="Avenir Next LT Pro"/>
          <w:sz w:val="24"/>
          <w:szCs w:val="32"/>
        </w:rPr>
        <w:t>of the</w:t>
      </w:r>
      <w:r w:rsidRPr="004F0E44">
        <w:rPr>
          <w:rStyle w:val="BodyItalics"/>
          <w:rFonts w:ascii="Avenir Next LT Pro" w:hAnsi="Avenir Next LT Pro"/>
          <w:sz w:val="24"/>
          <w:szCs w:val="32"/>
        </w:rPr>
        <w:t xml:space="preserve"> </w:t>
      </w:r>
      <w:r w:rsidR="009C6C63">
        <w:rPr>
          <w:rFonts w:ascii="Avenir Next LT Pro" w:hAnsi="Avenir Next LT Pro"/>
          <w:sz w:val="24"/>
          <w:szCs w:val="32"/>
        </w:rPr>
        <w:t>subplan</w:t>
      </w:r>
      <w:r w:rsidRPr="004F0E44">
        <w:rPr>
          <w:rFonts w:ascii="Avenir Next LT Pro" w:hAnsi="Avenir Next LT Pro"/>
          <w:sz w:val="24"/>
          <w:szCs w:val="32"/>
        </w:rPr>
        <w:t xml:space="preserve"> is</w:t>
      </w:r>
      <w:r w:rsidRPr="004F0E44" w:rsidR="00C77B2A">
        <w:rPr>
          <w:rFonts w:ascii="Avenir Next LT Pro" w:hAnsi="Avenir Next LT Pro"/>
          <w:sz w:val="24"/>
          <w:szCs w:val="32"/>
        </w:rPr>
        <w:t xml:space="preserve"> to</w:t>
      </w:r>
      <w:r w:rsidRPr="004F0E44" w:rsidR="00962718">
        <w:rPr>
          <w:rFonts w:ascii="Avenir Next LT Pro" w:hAnsi="Avenir Next LT Pro"/>
          <w:sz w:val="24"/>
          <w:szCs w:val="32"/>
        </w:rPr>
        <w:t>:</w:t>
      </w:r>
    </w:p>
    <w:p w:rsidRPr="004F0E44" w:rsidR="00C77B2A" w:rsidP="00962718" w:rsidRDefault="005261CB" w14:paraId="2B99BBF1" w14:textId="1EA7F742">
      <w:pPr>
        <w:pStyle w:val="Bullet"/>
        <w:rPr>
          <w:rFonts w:ascii="Avenir Next LT Pro" w:hAnsi="Avenir Next LT Pro"/>
          <w:sz w:val="24"/>
          <w:szCs w:val="32"/>
        </w:rPr>
      </w:pPr>
      <w:r w:rsidRPr="004F0E44">
        <w:rPr>
          <w:rFonts w:ascii="Avenir Next LT Pro" w:hAnsi="Avenir Next LT Pro"/>
          <w:sz w:val="24"/>
          <w:szCs w:val="32"/>
        </w:rPr>
        <w:t xml:space="preserve">ensure an integrated and coordinated approach to Victoria’s management of maritime emergencies </w:t>
      </w:r>
      <w:r w:rsidRPr="004F0E44" w:rsidR="00C77B2A">
        <w:rPr>
          <w:rFonts w:ascii="Avenir Next LT Pro" w:hAnsi="Avenir Next LT Pro"/>
          <w:sz w:val="24"/>
          <w:szCs w:val="32"/>
        </w:rPr>
        <w:t>(NSR)</w:t>
      </w:r>
      <w:r w:rsidR="008118B9">
        <w:rPr>
          <w:rFonts w:ascii="Avenir Next LT Pro" w:hAnsi="Avenir Next LT Pro"/>
          <w:sz w:val="24"/>
          <w:szCs w:val="32"/>
        </w:rPr>
        <w:t>; and</w:t>
      </w:r>
      <w:r w:rsidRPr="004F0E44">
        <w:rPr>
          <w:rFonts w:ascii="Avenir Next LT Pro" w:hAnsi="Avenir Next LT Pro"/>
          <w:sz w:val="24"/>
          <w:szCs w:val="32"/>
        </w:rPr>
        <w:t xml:space="preserve"> </w:t>
      </w:r>
    </w:p>
    <w:p w:rsidR="005261CB" w:rsidRDefault="005261CB" w14:paraId="00A8A176" w14:textId="582CE73C">
      <w:pPr>
        <w:pStyle w:val="Bullet"/>
        <w:rPr>
          <w:rFonts w:ascii="Avenir Next LT Pro" w:hAnsi="Avenir Next LT Pro"/>
          <w:sz w:val="24"/>
          <w:szCs w:val="32"/>
        </w:rPr>
      </w:pPr>
      <w:r w:rsidRPr="004F0E44">
        <w:rPr>
          <w:rFonts w:ascii="Avenir Next LT Pro" w:hAnsi="Avenir Next LT Pro"/>
          <w:sz w:val="24"/>
          <w:szCs w:val="32"/>
        </w:rPr>
        <w:t>reduce the impact and consequences of </w:t>
      </w:r>
      <w:r w:rsidRPr="004F0E44" w:rsidR="00CE260F">
        <w:rPr>
          <w:rFonts w:ascii="Avenir Next LT Pro" w:hAnsi="Avenir Next LT Pro"/>
          <w:sz w:val="24"/>
          <w:szCs w:val="32"/>
        </w:rPr>
        <w:t>maritime emergencies (NSR)</w:t>
      </w:r>
      <w:r w:rsidRPr="004F0E44">
        <w:rPr>
          <w:rFonts w:ascii="Avenir Next LT Pro" w:hAnsi="Avenir Next LT Pro"/>
          <w:sz w:val="24"/>
          <w:szCs w:val="32"/>
        </w:rPr>
        <w:t xml:space="preserve"> on</w:t>
      </w:r>
      <w:r w:rsidRPr="004F0E44" w:rsidR="00F17208">
        <w:rPr>
          <w:rFonts w:ascii="Avenir Next LT Pro" w:hAnsi="Avenir Next LT Pro"/>
          <w:sz w:val="24"/>
          <w:szCs w:val="32"/>
        </w:rPr>
        <w:t xml:space="preserve"> </w:t>
      </w:r>
      <w:r w:rsidRPr="004F0E44" w:rsidR="00CE260F">
        <w:rPr>
          <w:rFonts w:ascii="Avenir Next LT Pro" w:hAnsi="Avenir Next LT Pro"/>
          <w:sz w:val="24"/>
          <w:szCs w:val="32"/>
        </w:rPr>
        <w:t>communities</w:t>
      </w:r>
      <w:r w:rsidRPr="004F0E44">
        <w:rPr>
          <w:rFonts w:ascii="Avenir Next LT Pro" w:hAnsi="Avenir Next LT Pro"/>
          <w:sz w:val="24"/>
          <w:szCs w:val="32"/>
        </w:rPr>
        <w:t>, infrastructure and services</w:t>
      </w:r>
      <w:r w:rsidRPr="004F0E44" w:rsidR="00CE260F">
        <w:rPr>
          <w:rFonts w:ascii="Avenir Next LT Pro" w:hAnsi="Avenir Next LT Pro"/>
          <w:sz w:val="24"/>
          <w:szCs w:val="32"/>
        </w:rPr>
        <w:t>,</w:t>
      </w:r>
      <w:r w:rsidRPr="004F0E44">
        <w:rPr>
          <w:rFonts w:ascii="Avenir Next LT Pro" w:hAnsi="Avenir Next LT Pro"/>
          <w:sz w:val="24"/>
          <w:szCs w:val="32"/>
        </w:rPr>
        <w:t xml:space="preserve"> and </w:t>
      </w:r>
      <w:r w:rsidRPr="004F0E44" w:rsidR="00CE260F">
        <w:rPr>
          <w:rFonts w:ascii="Avenir Next LT Pro" w:hAnsi="Avenir Next LT Pro"/>
          <w:sz w:val="24"/>
          <w:szCs w:val="32"/>
        </w:rPr>
        <w:t xml:space="preserve">the </w:t>
      </w:r>
      <w:r w:rsidRPr="004F0E44">
        <w:rPr>
          <w:rFonts w:ascii="Avenir Next LT Pro" w:hAnsi="Avenir Next LT Pro"/>
          <w:sz w:val="24"/>
          <w:szCs w:val="32"/>
        </w:rPr>
        <w:t>environment.</w:t>
      </w:r>
    </w:p>
    <w:p w:rsidRPr="004F0E44" w:rsidR="00E40696" w:rsidP="00E40696" w:rsidRDefault="00E40696" w14:paraId="2B6DA548" w14:textId="77777777">
      <w:pPr>
        <w:pStyle w:val="Bullet"/>
        <w:numPr>
          <w:ilvl w:val="0"/>
          <w:numId w:val="0"/>
        </w:numPr>
        <w:ind w:left="360"/>
        <w:rPr>
          <w:rFonts w:ascii="Avenir Next LT Pro" w:hAnsi="Avenir Next LT Pro"/>
          <w:sz w:val="24"/>
          <w:szCs w:val="32"/>
        </w:rPr>
      </w:pPr>
    </w:p>
    <w:p w:rsidRPr="001E2088" w:rsidR="005261CB" w:rsidP="00623185" w:rsidRDefault="00623185" w14:paraId="133B57F4" w14:textId="7C402CBD">
      <w:pPr>
        <w:pStyle w:val="Heading2"/>
        <w:numPr>
          <w:ilvl w:val="0"/>
          <w:numId w:val="0"/>
        </w:numPr>
        <w:ind w:left="576" w:hanging="576"/>
      </w:pPr>
      <w:bookmarkStart w:id="88" w:name="_Toc62206559"/>
      <w:bookmarkStart w:id="89" w:name="_Toc62483611"/>
      <w:bookmarkStart w:id="90" w:name="_Toc62483818"/>
      <w:bookmarkStart w:id="91" w:name="_Toc64899348"/>
      <w:bookmarkStart w:id="92" w:name="_Toc82699166"/>
      <w:r>
        <w:t xml:space="preserve">1.4 </w:t>
      </w:r>
      <w:r w:rsidR="00A02F6C">
        <w:tab/>
      </w:r>
      <w:r w:rsidRPr="00B760A6" w:rsidR="005261CB">
        <w:t>Authorising</w:t>
      </w:r>
      <w:r w:rsidRPr="001E2088" w:rsidR="005261CB">
        <w:t xml:space="preserve"> environment</w:t>
      </w:r>
      <w:bookmarkEnd w:id="88"/>
      <w:bookmarkEnd w:id="89"/>
      <w:bookmarkEnd w:id="90"/>
      <w:bookmarkEnd w:id="91"/>
      <w:bookmarkEnd w:id="92"/>
      <w:r w:rsidRPr="001E2088" w:rsidR="005261CB">
        <w:t xml:space="preserve"> </w:t>
      </w:r>
    </w:p>
    <w:p w:rsidRPr="00AC0D2D" w:rsidR="005261CB" w:rsidRDefault="005B64A9" w14:paraId="66A9E0D6" w14:textId="4035A773">
      <w:pPr>
        <w:pStyle w:val="SPDotPoint"/>
        <w:numPr>
          <w:ilvl w:val="0"/>
          <w:numId w:val="0"/>
        </w:numPr>
      </w:pPr>
      <w:r w:rsidRPr="00AC0D2D">
        <w:t xml:space="preserve">This </w:t>
      </w:r>
      <w:r w:rsidR="002A7389">
        <w:t>sub</w:t>
      </w:r>
      <w:r w:rsidRPr="00AC0D2D">
        <w:t>plan has been prepared</w:t>
      </w:r>
      <w:r>
        <w:t xml:space="preserve"> by</w:t>
      </w:r>
      <w:r w:rsidR="002A7389">
        <w:t xml:space="preserve"> the Department of Transport (DoT),</w:t>
      </w:r>
      <w:r w:rsidRPr="00AC0D2D">
        <w:t xml:space="preserve"> </w:t>
      </w:r>
      <w:r>
        <w:t>on behalf of the Emergency Management Commissioner (EMC),</w:t>
      </w:r>
      <w:r w:rsidR="002A7389">
        <w:t xml:space="preserve"> and</w:t>
      </w:r>
      <w:r>
        <w:t xml:space="preserve"> </w:t>
      </w:r>
      <w:r w:rsidRPr="00AC0D2D" w:rsidR="005261CB">
        <w:t>in accordance with:</w:t>
      </w:r>
    </w:p>
    <w:p w:rsidR="000E6F43" w:rsidP="00F660FA" w:rsidRDefault="001D1BAE" w14:paraId="3C5129A3" w14:textId="457E02BC">
      <w:pPr>
        <w:pStyle w:val="SPDotPoint"/>
        <w:rPr>
          <w:rStyle w:val="Hyperlink1"/>
          <w:rFonts w:ascii="Avenir Next LT Pro" w:hAnsi="Avenir Next LT Pro"/>
        </w:rPr>
      </w:pPr>
      <w:hyperlink w:history="true" r:id="rId18">
        <w:r w:rsidRPr="00AC0D2D" w:rsidR="000E6F43">
          <w:rPr>
            <w:rStyle w:val="Hyperlink1"/>
            <w:rFonts w:ascii="Avenir Next LT Pro" w:hAnsi="Avenir Next LT Pro"/>
          </w:rPr>
          <w:t>Marine (Drug, Alcohol and Pollution Control) Act 1988</w:t>
        </w:r>
      </w:hyperlink>
      <w:r w:rsidRPr="00AC0D2D" w:rsidR="000E6F43">
        <w:rPr>
          <w:rStyle w:val="Hyperlink1"/>
          <w:rFonts w:ascii="Avenir Next LT Pro" w:hAnsi="Avenir Next LT Pro"/>
        </w:rPr>
        <w:t xml:space="preserve"> </w:t>
      </w:r>
    </w:p>
    <w:p w:rsidRPr="00CA66CF" w:rsidR="004A2EAC" w:rsidP="00F660FA" w:rsidRDefault="001D1BAE" w14:paraId="0E3BB6C6" w14:textId="10D234D8">
      <w:pPr>
        <w:pStyle w:val="SPDotPoint"/>
        <w:rPr>
          <w:rStyle w:val="Hyperlink1"/>
          <w:rFonts w:ascii="Avenir Next LT Pro" w:hAnsi="Avenir Next LT Pro"/>
        </w:rPr>
      </w:pPr>
      <w:hyperlink w:history="true" r:id="rId19">
        <w:r w:rsidRPr="00CA66CF" w:rsidR="00324BA6">
          <w:rPr>
            <w:rStyle w:val="Hyperlink1"/>
            <w:rFonts w:ascii="Avenir Next LT Pro" w:hAnsi="Avenir Next LT Pro"/>
          </w:rPr>
          <w:t>Marine Safety Act 2010</w:t>
        </w:r>
      </w:hyperlink>
    </w:p>
    <w:p w:rsidRPr="00F660FA" w:rsidR="00574B48" w:rsidP="0062299A" w:rsidRDefault="001D1BAE" w14:paraId="0B533AB6" w14:textId="7524831C">
      <w:pPr>
        <w:pStyle w:val="SPDotPoint"/>
        <w:rPr>
          <w:color w:val="0070C0"/>
          <w:u w:val="single"/>
        </w:rPr>
      </w:pPr>
      <w:hyperlink w:history="true" r:id="rId20">
        <w:r w:rsidRPr="00AC0D2D" w:rsidR="000E6F43">
          <w:rPr>
            <w:rStyle w:val="Hyperlink1"/>
            <w:rFonts w:ascii="Avenir Next LT Pro" w:hAnsi="Avenir Next LT Pro"/>
          </w:rPr>
          <w:t>Part 6A of the Emergency Management Act 2013</w:t>
        </w:r>
      </w:hyperlink>
      <w:r w:rsidRPr="00AC0D2D" w:rsidR="000E6F43">
        <w:t xml:space="preserve"> </w:t>
      </w:r>
    </w:p>
    <w:p w:rsidRPr="00AC0D2D" w:rsidR="000E6F43" w:rsidP="00F660FA" w:rsidRDefault="001D1BAE" w14:paraId="10B72038" w14:textId="07E8E6EA">
      <w:pPr>
        <w:pStyle w:val="SPDotPoint"/>
        <w:rPr>
          <w:rStyle w:val="Hyperlink1"/>
          <w:rFonts w:ascii="Avenir Next LT Pro" w:hAnsi="Avenir Next LT Pro"/>
        </w:rPr>
      </w:pPr>
      <w:hyperlink w:history="true" r:id="rId21">
        <w:r w:rsidRPr="00AC0D2D" w:rsidR="000E6F43">
          <w:rPr>
            <w:rStyle w:val="Hyperlink1"/>
            <w:rFonts w:ascii="Avenir Next LT Pro" w:hAnsi="Avenir Next LT Pro"/>
          </w:rPr>
          <w:t>State Emergency Management Plan</w:t>
        </w:r>
      </w:hyperlink>
    </w:p>
    <w:p w:rsidRPr="00AC0D2D" w:rsidR="000E6F43" w:rsidP="00F660FA" w:rsidRDefault="000E6F43" w14:paraId="5C5BBB31" w14:textId="1E5718F8">
      <w:pPr>
        <w:pStyle w:val="SPDotPoint"/>
      </w:pPr>
      <w:r w:rsidRPr="00AC0D2D">
        <w:t xml:space="preserve">Australian Maritime Safety Authority (AMSA) </w:t>
      </w:r>
      <w:hyperlink w:history="true" r:id="rId22">
        <w:r w:rsidRPr="00AC0D2D">
          <w:rPr>
            <w:rStyle w:val="Hyperlink"/>
            <w:rFonts w:ascii="Avenir Next LT Pro" w:hAnsi="Avenir Next LT Pro"/>
            <w:color w:val="0070C0"/>
            <w:u w:val="single"/>
          </w:rPr>
          <w:t>National Plan for Maritime Environmental Emergencies 2020 Edition</w:t>
        </w:r>
      </w:hyperlink>
      <w:r w:rsidRPr="00AC0D2D">
        <w:rPr>
          <w:rStyle w:val="BodyItalics"/>
          <w:rFonts w:ascii="Avenir Next LT Pro" w:hAnsi="Avenir Next LT Pro"/>
          <w:color w:val="0070C0"/>
          <w:u w:val="single"/>
        </w:rPr>
        <w:t xml:space="preserve"> </w:t>
      </w:r>
    </w:p>
    <w:p w:rsidRPr="00AC0D2D" w:rsidR="000E6F43" w:rsidP="00F660FA" w:rsidRDefault="000E6F43" w14:paraId="46291F24" w14:textId="77777777">
      <w:pPr>
        <w:pStyle w:val="SPDotPoint"/>
      </w:pPr>
      <w:r w:rsidRPr="00AC0D2D">
        <w:t xml:space="preserve">AMSA’s </w:t>
      </w:r>
      <w:hyperlink w:history="true" r:id="rId23">
        <w:r w:rsidRPr="00AC0D2D">
          <w:rPr>
            <w:rStyle w:val="Hyperlink1"/>
            <w:rFonts w:ascii="Avenir Next LT Pro" w:hAnsi="Avenir Next LT Pro"/>
          </w:rPr>
          <w:t>Intergovernmental Agreement on the National Plan to Combat Pollution of the Sea by Oil and other Noxious and Hazardous Substances (2002)</w:t>
        </w:r>
      </w:hyperlink>
      <w:r w:rsidRPr="00AC0D2D">
        <w:t xml:space="preserve"> </w:t>
      </w:r>
    </w:p>
    <w:p w:rsidRPr="00AC0D2D" w:rsidR="000E6F43" w:rsidP="00F660FA" w:rsidRDefault="001D1BAE" w14:paraId="329C87D6" w14:textId="77777777">
      <w:pPr>
        <w:pStyle w:val="SPDotPoint"/>
      </w:pPr>
      <w:hyperlink w:history="true" r:id="rId24">
        <w:r w:rsidRPr="00AC0D2D" w:rsidR="000E6F43">
          <w:rPr>
            <w:rStyle w:val="Hyperlink1"/>
            <w:rFonts w:ascii="Avenir Next LT Pro" w:hAnsi="Avenir Next LT Pro"/>
          </w:rPr>
          <w:t>Intergovernmental Agreement on the National Maritime Emergency Response Arrangement (2008)</w:t>
        </w:r>
      </w:hyperlink>
      <w:r w:rsidRPr="00AC0D2D" w:rsidR="000E6F43">
        <w:t xml:space="preserve"> </w:t>
      </w:r>
    </w:p>
    <w:p w:rsidRPr="00AC0D2D" w:rsidR="000E6F43" w:rsidP="000E6F43" w:rsidRDefault="000E6F43" w14:paraId="3A13FBD4" w14:textId="77777777">
      <w:pPr>
        <w:pStyle w:val="ListBullet"/>
        <w:ind w:left="360" w:hanging="360"/>
        <w:rPr>
          <w:rFonts w:ascii="Avenir Next LT Pro" w:hAnsi="Avenir Next LT Pro"/>
        </w:rPr>
      </w:pPr>
    </w:p>
    <w:p w:rsidR="005261CB" w:rsidP="00623185" w:rsidRDefault="00623185" w14:paraId="36E80BA4" w14:textId="3FBBA65B">
      <w:pPr>
        <w:pStyle w:val="Heading2"/>
        <w:numPr>
          <w:ilvl w:val="0"/>
          <w:numId w:val="0"/>
        </w:numPr>
        <w:ind w:left="576" w:hanging="576"/>
      </w:pPr>
      <w:bookmarkStart w:id="93" w:name="_Toc62206560"/>
      <w:bookmarkStart w:id="94" w:name="_Toc62483612"/>
      <w:bookmarkStart w:id="95" w:name="_Toc62483819"/>
      <w:bookmarkStart w:id="96" w:name="_Toc64899349"/>
      <w:bookmarkStart w:id="97" w:name="_Toc82699167"/>
      <w:r>
        <w:t>1.5</w:t>
      </w:r>
      <w:r w:rsidR="00A02F6C">
        <w:tab/>
      </w:r>
      <w:r w:rsidR="005261CB">
        <w:t xml:space="preserve">Activation of the </w:t>
      </w:r>
      <w:r w:rsidR="009C6C63">
        <w:t>subp</w:t>
      </w:r>
      <w:r w:rsidR="005261CB">
        <w:t>lan</w:t>
      </w:r>
      <w:bookmarkEnd w:id="93"/>
      <w:bookmarkEnd w:id="94"/>
      <w:bookmarkEnd w:id="95"/>
      <w:bookmarkEnd w:id="96"/>
      <w:bookmarkEnd w:id="97"/>
    </w:p>
    <w:p w:rsidR="005261CB" w:rsidP="00670F09" w:rsidRDefault="005261CB" w14:paraId="7F137541" w14:textId="53269D08">
      <w:pPr>
        <w:pStyle w:val="SPBody"/>
      </w:pPr>
      <w:r w:rsidRPr="005436F2">
        <w:t>The arrangements in this plan apply on a continuing basis and do not</w:t>
      </w:r>
      <w:r w:rsidRPr="005436F2" w:rsidR="00F17208">
        <w:t xml:space="preserve"> </w:t>
      </w:r>
      <w:r w:rsidRPr="005436F2">
        <w:t xml:space="preserve">require activation. </w:t>
      </w:r>
    </w:p>
    <w:p w:rsidR="00594E7F" w:rsidP="00670F09" w:rsidRDefault="00594E7F" w14:paraId="0B631B5E" w14:textId="77777777">
      <w:pPr>
        <w:pStyle w:val="SPBody"/>
      </w:pPr>
    </w:p>
    <w:p w:rsidRPr="005436F2" w:rsidR="00571519" w:rsidP="00670F09" w:rsidRDefault="00571519" w14:paraId="0603B986" w14:textId="77777777">
      <w:pPr>
        <w:pStyle w:val="SPBody"/>
      </w:pPr>
    </w:p>
    <w:p w:rsidR="005261CB" w:rsidP="00623185" w:rsidRDefault="00623185" w14:paraId="28864749" w14:textId="5A97EFEF">
      <w:pPr>
        <w:pStyle w:val="Heading2"/>
        <w:numPr>
          <w:ilvl w:val="0"/>
          <w:numId w:val="0"/>
        </w:numPr>
        <w:ind w:left="576" w:hanging="576"/>
      </w:pPr>
      <w:bookmarkStart w:id="98" w:name="_Toc62206561"/>
      <w:bookmarkStart w:id="99" w:name="_Toc62483613"/>
      <w:bookmarkStart w:id="100" w:name="_Toc62483820"/>
      <w:bookmarkStart w:id="101" w:name="_Toc64899350"/>
      <w:bookmarkStart w:id="102" w:name="_Toc82699168"/>
      <w:r>
        <w:t xml:space="preserve">1.6 </w:t>
      </w:r>
      <w:r w:rsidR="00A02F6C">
        <w:tab/>
      </w:r>
      <w:r w:rsidR="005261CB">
        <w:t>Audience</w:t>
      </w:r>
      <w:bookmarkEnd w:id="98"/>
      <w:bookmarkEnd w:id="99"/>
      <w:bookmarkEnd w:id="100"/>
      <w:bookmarkEnd w:id="101"/>
      <w:bookmarkEnd w:id="102"/>
    </w:p>
    <w:p w:rsidR="005261CB" w:rsidP="00670F09" w:rsidRDefault="005261CB" w14:paraId="42697AFC" w14:textId="5CF198FA">
      <w:pPr>
        <w:pStyle w:val="SPBody"/>
      </w:pPr>
      <w:r>
        <w:t xml:space="preserve">The audience for this </w:t>
      </w:r>
      <w:r w:rsidR="009C6C63">
        <w:t>subplan</w:t>
      </w:r>
      <w:r>
        <w:t xml:space="preserve"> is</w:t>
      </w:r>
      <w:r w:rsidR="001678C5">
        <w:t xml:space="preserve"> </w:t>
      </w:r>
      <w:r>
        <w:t xml:space="preserve">Victorian </w:t>
      </w:r>
      <w:r w:rsidR="00A20745">
        <w:t>g</w:t>
      </w:r>
      <w:r>
        <w:t xml:space="preserve">overnment </w:t>
      </w:r>
      <w:r w:rsidR="00A20745">
        <w:t>d</w:t>
      </w:r>
      <w:r>
        <w:t xml:space="preserve">epartments and </w:t>
      </w:r>
      <w:r w:rsidR="00EC4FBB">
        <w:t>a</w:t>
      </w:r>
      <w:r>
        <w:t>gencies within the emergency management sector</w:t>
      </w:r>
      <w:r w:rsidR="001678C5">
        <w:t xml:space="preserve"> who have responsibilities under </w:t>
      </w:r>
      <w:r w:rsidR="000A01A2">
        <w:t>the</w:t>
      </w:r>
      <w:r w:rsidR="001678C5">
        <w:t xml:space="preserve"> </w:t>
      </w:r>
      <w:r w:rsidR="009C6C63">
        <w:t>subplan</w:t>
      </w:r>
      <w:r w:rsidR="00CB3A6B">
        <w:t xml:space="preserve">, as well </w:t>
      </w:r>
      <w:r w:rsidR="00DD4B3B">
        <w:t xml:space="preserve">supporting businesses, contractors and </w:t>
      </w:r>
      <w:r w:rsidR="00EC4FBB">
        <w:t>l</w:t>
      </w:r>
      <w:r w:rsidR="00DD4B3B">
        <w:t xml:space="preserve">ocal </w:t>
      </w:r>
      <w:r w:rsidR="00EC4FBB">
        <w:t>g</w:t>
      </w:r>
      <w:r w:rsidR="00DD4B3B">
        <w:t xml:space="preserve">overnment </w:t>
      </w:r>
      <w:r w:rsidR="00EC4FBB">
        <w:t>a</w:t>
      </w:r>
      <w:r w:rsidR="00DD4B3B">
        <w:t>uthorities</w:t>
      </w:r>
      <w:r>
        <w:t>.</w:t>
      </w:r>
    </w:p>
    <w:p w:rsidR="00571519" w:rsidP="00670F09" w:rsidRDefault="00571519" w14:paraId="045C48CF" w14:textId="5ECBA889">
      <w:pPr>
        <w:pStyle w:val="SPBody"/>
      </w:pPr>
    </w:p>
    <w:p w:rsidR="005261CB" w:rsidP="00623185" w:rsidRDefault="00623185" w14:paraId="639FE99D" w14:textId="703AF74C">
      <w:pPr>
        <w:pStyle w:val="Heading2"/>
        <w:numPr>
          <w:ilvl w:val="0"/>
          <w:numId w:val="0"/>
        </w:numPr>
        <w:ind w:left="576" w:hanging="576"/>
      </w:pPr>
      <w:bookmarkStart w:id="103" w:name="_Toc64545262"/>
      <w:bookmarkStart w:id="104" w:name="_Toc64545348"/>
      <w:bookmarkStart w:id="105" w:name="_Toc64545440"/>
      <w:bookmarkStart w:id="106" w:name="_Toc64546197"/>
      <w:bookmarkStart w:id="107" w:name="_Toc64898747"/>
      <w:bookmarkStart w:id="108" w:name="_Toc64899351"/>
      <w:bookmarkStart w:id="109" w:name="_Toc64918190"/>
      <w:bookmarkStart w:id="110" w:name="_Toc64918337"/>
      <w:bookmarkStart w:id="111" w:name="_Toc64919632"/>
      <w:bookmarkStart w:id="112" w:name="_Toc64919779"/>
      <w:bookmarkStart w:id="113" w:name="_Toc64925612"/>
      <w:bookmarkStart w:id="114" w:name="_Toc64545263"/>
      <w:bookmarkStart w:id="115" w:name="_Toc64545349"/>
      <w:bookmarkStart w:id="116" w:name="_Toc64545441"/>
      <w:bookmarkStart w:id="117" w:name="_Toc64546198"/>
      <w:bookmarkStart w:id="118" w:name="_Toc64898748"/>
      <w:bookmarkStart w:id="119" w:name="_Toc64899352"/>
      <w:bookmarkStart w:id="120" w:name="_Toc64918191"/>
      <w:bookmarkStart w:id="121" w:name="_Toc64918338"/>
      <w:bookmarkStart w:id="122" w:name="_Toc64919633"/>
      <w:bookmarkStart w:id="123" w:name="_Toc64919780"/>
      <w:bookmarkStart w:id="124" w:name="_Toc64925613"/>
      <w:bookmarkStart w:id="125" w:name="_Toc62206562"/>
      <w:bookmarkStart w:id="126" w:name="_Toc62483614"/>
      <w:bookmarkStart w:id="127" w:name="_Toc62483821"/>
      <w:bookmarkStart w:id="128" w:name="_Toc64899353"/>
      <w:bookmarkStart w:id="129" w:name="_Toc82699169"/>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t xml:space="preserve">1.7 </w:t>
      </w:r>
      <w:r w:rsidR="00A02F6C">
        <w:tab/>
      </w:r>
      <w:r w:rsidR="005261CB">
        <w:t>Linkages</w:t>
      </w:r>
      <w:bookmarkEnd w:id="125"/>
      <w:bookmarkEnd w:id="126"/>
      <w:bookmarkEnd w:id="127"/>
      <w:bookmarkEnd w:id="128"/>
      <w:bookmarkEnd w:id="129"/>
      <w:r w:rsidR="005261CB">
        <w:tab/>
      </w:r>
    </w:p>
    <w:p w:rsidR="005261CB" w:rsidP="00670F09" w:rsidRDefault="005261CB" w14:paraId="08D22499" w14:textId="23B341CB">
      <w:pPr>
        <w:pStyle w:val="SPBody"/>
      </w:pPr>
      <w:r>
        <w:t xml:space="preserve">This </w:t>
      </w:r>
      <w:r w:rsidR="009C6C63">
        <w:t>sub</w:t>
      </w:r>
      <w:r>
        <w:t xml:space="preserve">plan reflects legislation, the arrangements in the </w:t>
      </w:r>
      <w:r w:rsidRPr="00594E7F" w:rsidR="00594E7F">
        <w:rPr>
          <w:rStyle w:val="BodyItalics"/>
          <w:rFonts w:ascii="Avenir Next LT Pro" w:hAnsi="Avenir Next LT Pro"/>
          <w:i w:val="false"/>
          <w:iCs/>
          <w:spacing w:val="-2"/>
          <w:sz w:val="24"/>
          <w:szCs w:val="24"/>
        </w:rPr>
        <w:t>SEMP</w:t>
      </w:r>
      <w:r w:rsidRPr="00594E7F">
        <w:rPr>
          <w:i/>
          <w:iCs/>
          <w:szCs w:val="24"/>
        </w:rPr>
        <w:t>,</w:t>
      </w:r>
      <w:r>
        <w:t xml:space="preserve"> the strategic direction for emergency management in Victoria, accepted </w:t>
      </w:r>
      <w:r w:rsidR="00DE3D1D">
        <w:t>s</w:t>
      </w:r>
      <w:r>
        <w:t xml:space="preserve">tate practice for managing emergencies, and the related </w:t>
      </w:r>
      <w:r w:rsidR="00DE3D1D">
        <w:t>n</w:t>
      </w:r>
      <w:r>
        <w:t>ational and international protocols, conventions and arrangements as listed in Appendix 1.</w:t>
      </w:r>
    </w:p>
    <w:p w:rsidR="005261CB" w:rsidP="005436F2" w:rsidRDefault="005261CB" w14:paraId="00D2BF07" w14:textId="10CAB47C">
      <w:pPr>
        <w:pStyle w:val="SPBody"/>
      </w:pPr>
      <w:r>
        <w:t xml:space="preserve">This </w:t>
      </w:r>
      <w:r w:rsidR="009C6C63">
        <w:t>sub</w:t>
      </w:r>
      <w:r>
        <w:t>plan should be read in conjunction with:</w:t>
      </w:r>
    </w:p>
    <w:p w:rsidR="005261CB" w:rsidP="00426F67" w:rsidRDefault="005078E5" w14:paraId="2FF720EC" w14:textId="35D90EAD">
      <w:pPr>
        <w:pStyle w:val="SPDotPoint"/>
      </w:pPr>
      <w:r>
        <w:t>T</w:t>
      </w:r>
      <w:r w:rsidRPr="005436F2" w:rsidR="005261CB">
        <w:t xml:space="preserve">he </w:t>
      </w:r>
      <w:r w:rsidRPr="005436F2" w:rsidR="005261CB">
        <w:rPr>
          <w:i/>
          <w:iCs/>
        </w:rPr>
        <w:t>National Plan for Maritime Environmental Emergencies</w:t>
      </w:r>
      <w:r w:rsidR="005261CB">
        <w:t xml:space="preserve"> for incidents which occur in </w:t>
      </w:r>
      <w:r w:rsidR="00A20745">
        <w:t>c</w:t>
      </w:r>
      <w:r w:rsidR="005261CB">
        <w:t>ommonwealth waters for marine pollution including hazardous and noxious substances and maritime casualties</w:t>
      </w:r>
      <w:r>
        <w:t>.</w:t>
      </w:r>
    </w:p>
    <w:p w:rsidR="005261CB" w:rsidP="00426F67" w:rsidRDefault="005078E5" w14:paraId="36B6CC1D" w14:textId="7AD8382C">
      <w:pPr>
        <w:pStyle w:val="SPDotPoint"/>
      </w:pPr>
      <w:r>
        <w:t>T</w:t>
      </w:r>
      <w:r w:rsidR="005261CB">
        <w:t xml:space="preserve">he Victorian </w:t>
      </w:r>
      <w:hyperlink w:history="true" r:id="rId25">
        <w:r w:rsidRPr="00D32FBB" w:rsidR="005261CB">
          <w:rPr>
            <w:rStyle w:val="Hyperlink1"/>
            <w:rFonts w:ascii="Avenir Next LT Pro" w:hAnsi="Avenir Next LT Pro"/>
          </w:rPr>
          <w:t>Marine Search and Rescue Arrangements</w:t>
        </w:r>
      </w:hyperlink>
      <w:r w:rsidRPr="00D32FBB" w:rsidR="005261CB">
        <w:t>.</w:t>
      </w:r>
    </w:p>
    <w:p w:rsidR="004C4FB4" w:rsidP="00426F67" w:rsidRDefault="004C4FB4" w14:paraId="53EFFCA0" w14:textId="5CB05E56">
      <w:pPr>
        <w:pStyle w:val="SPDotPoint"/>
      </w:pPr>
      <w:r>
        <w:t>The Operation Plan (PART B)</w:t>
      </w:r>
    </w:p>
    <w:p w:rsidR="005C147D" w:rsidP="005436F2" w:rsidRDefault="005C147D" w14:paraId="41EC171B" w14:textId="77777777">
      <w:pPr>
        <w:pStyle w:val="SPBody"/>
      </w:pPr>
    </w:p>
    <w:p w:rsidR="005261CB" w:rsidP="00623185" w:rsidRDefault="00623185" w14:paraId="1DC1335D" w14:textId="598F79A8">
      <w:pPr>
        <w:pStyle w:val="Heading2"/>
        <w:numPr>
          <w:ilvl w:val="0"/>
          <w:numId w:val="0"/>
        </w:numPr>
        <w:ind w:left="576" w:hanging="576"/>
      </w:pPr>
      <w:bookmarkStart w:id="130" w:name="_Toc62206563"/>
      <w:bookmarkStart w:id="131" w:name="_Toc62483615"/>
      <w:bookmarkStart w:id="132" w:name="_Toc62483822"/>
      <w:bookmarkStart w:id="133" w:name="_Toc64899354"/>
      <w:bookmarkStart w:id="134" w:name="_Toc82699170"/>
      <w:r>
        <w:t xml:space="preserve">1.8 </w:t>
      </w:r>
      <w:r w:rsidR="00A02F6C">
        <w:tab/>
      </w:r>
      <w:r w:rsidR="005261CB">
        <w:t>Review</w:t>
      </w:r>
      <w:bookmarkEnd w:id="130"/>
      <w:bookmarkEnd w:id="131"/>
      <w:bookmarkEnd w:id="132"/>
      <w:bookmarkEnd w:id="133"/>
      <w:bookmarkEnd w:id="134"/>
    </w:p>
    <w:p w:rsidR="00C81AAD" w:rsidP="005436F2" w:rsidRDefault="003276D6" w14:paraId="3C5BAEB6" w14:textId="6304D4E8">
      <w:pPr>
        <w:pStyle w:val="SPBody"/>
      </w:pPr>
      <w:r>
        <w:t xml:space="preserve">The original </w:t>
      </w:r>
      <w:r w:rsidR="00892567">
        <w:t xml:space="preserve">Edition </w:t>
      </w:r>
      <w:r w:rsidR="002103CA">
        <w:t xml:space="preserve">of </w:t>
      </w:r>
      <w:r w:rsidR="00892567">
        <w:t>t</w:t>
      </w:r>
      <w:r w:rsidR="00030603">
        <w:t>he subp</w:t>
      </w:r>
      <w:r w:rsidR="005261CB">
        <w:t>lan was</w:t>
      </w:r>
      <w:r w:rsidR="00892567">
        <w:t xml:space="preserve"> authorised and published in 2016</w:t>
      </w:r>
      <w:r w:rsidR="00FA061D">
        <w:t xml:space="preserve"> by the </w:t>
      </w:r>
      <w:r w:rsidR="009A5FFF">
        <w:t>former</w:t>
      </w:r>
      <w:r w:rsidR="00FA061D">
        <w:t xml:space="preserve"> Department of </w:t>
      </w:r>
      <w:r w:rsidR="00531DD2">
        <w:t>Economic</w:t>
      </w:r>
      <w:r w:rsidR="00CF6436">
        <w:t xml:space="preserve"> Development, </w:t>
      </w:r>
      <w:r w:rsidR="00531DD2">
        <w:t>Jobs</w:t>
      </w:r>
      <w:r w:rsidR="00CF6436">
        <w:t>, Transport and Resources</w:t>
      </w:r>
      <w:r w:rsidR="00FA061D">
        <w:t xml:space="preserve"> </w:t>
      </w:r>
      <w:r w:rsidR="00531DD2">
        <w:t>(</w:t>
      </w:r>
      <w:r w:rsidR="00FA061D">
        <w:t>DEDJTR</w:t>
      </w:r>
      <w:r w:rsidR="00531DD2">
        <w:t>)</w:t>
      </w:r>
      <w:r w:rsidR="00FD11A6">
        <w:t>.</w:t>
      </w:r>
      <w:r w:rsidR="005261CB">
        <w:t xml:space="preserve"> </w:t>
      </w:r>
    </w:p>
    <w:p w:rsidR="00E75E6B" w:rsidP="005436F2" w:rsidRDefault="00E75E6B" w14:paraId="72C44817" w14:textId="007C4B3B">
      <w:pPr>
        <w:pStyle w:val="SPBody"/>
      </w:pPr>
      <w:r>
        <w:t xml:space="preserve">Edition 2 </w:t>
      </w:r>
      <w:r w:rsidR="002103CA">
        <w:t xml:space="preserve">(this edition) </w:t>
      </w:r>
      <w:r>
        <w:t xml:space="preserve">was </w:t>
      </w:r>
      <w:r w:rsidR="00063FEA">
        <w:t>reviewed and updated by</w:t>
      </w:r>
      <w:r w:rsidR="0000084F">
        <w:t xml:space="preserve"> the Department of Transport </w:t>
      </w:r>
      <w:r w:rsidR="00F948CC">
        <w:t xml:space="preserve">(DoT) </w:t>
      </w:r>
      <w:r w:rsidR="00012DFA">
        <w:t>(</w:t>
      </w:r>
      <w:r w:rsidR="0000084F">
        <w:t>under</w:t>
      </w:r>
      <w:r w:rsidR="00C24CE0">
        <w:t xml:space="preserve"> </w:t>
      </w:r>
      <w:r w:rsidRPr="002103CA" w:rsidR="002103CA">
        <w:t>Part 6A of the Emergency Management Act 2013</w:t>
      </w:r>
      <w:r w:rsidR="00012DFA">
        <w:t>)</w:t>
      </w:r>
      <w:r w:rsidR="009A2B68">
        <w:t xml:space="preserve"> and</w:t>
      </w:r>
      <w:r w:rsidR="00012DFA">
        <w:t xml:space="preserve"> in consultation with maritime emergencies </w:t>
      </w:r>
      <w:r w:rsidR="00D6657A">
        <w:t xml:space="preserve">stakeholders </w:t>
      </w:r>
      <w:r w:rsidR="00012DFA">
        <w:t xml:space="preserve">and </w:t>
      </w:r>
      <w:r w:rsidR="0008216D">
        <w:t>control agencies</w:t>
      </w:r>
      <w:r w:rsidR="002103CA">
        <w:t>.</w:t>
      </w:r>
    </w:p>
    <w:p w:rsidR="005261CB" w:rsidP="005436F2" w:rsidRDefault="00F948CC" w14:paraId="17DC4936" w14:textId="35E7ABB8">
      <w:pPr>
        <w:pStyle w:val="SPBody"/>
      </w:pPr>
      <w:r>
        <w:t xml:space="preserve">Edition 2 is </w:t>
      </w:r>
      <w:r w:rsidR="005261CB">
        <w:t>current at the time of publication and remains in effect until modified, superseded or withdrawn by the Secretary</w:t>
      </w:r>
      <w:r w:rsidR="005E4F51">
        <w:t xml:space="preserve">, </w:t>
      </w:r>
      <w:r>
        <w:t>DoT.</w:t>
      </w:r>
      <w:r w:rsidR="005261CB">
        <w:t xml:space="preserve"> Th</w:t>
      </w:r>
      <w:r>
        <w:t>e</w:t>
      </w:r>
      <w:r w:rsidR="005261CB">
        <w:t xml:space="preserve"> </w:t>
      </w:r>
      <w:r w:rsidR="009C6C63">
        <w:t>sub</w:t>
      </w:r>
      <w:r w:rsidR="005261CB">
        <w:t>plan will be reviewed every three years or as agreed by the Secretary</w:t>
      </w:r>
      <w:r w:rsidR="005E4F51">
        <w:t>,</w:t>
      </w:r>
      <w:r w:rsidR="005261CB">
        <w:t xml:space="preserve"> </w:t>
      </w:r>
      <w:r>
        <w:t>DoT</w:t>
      </w:r>
      <w:r w:rsidR="005261CB">
        <w:t xml:space="preserve">. </w:t>
      </w:r>
    </w:p>
    <w:p w:rsidR="002D500F" w:rsidP="009663A8" w:rsidRDefault="002D500F" w14:paraId="5DF849F2" w14:textId="1939A5AE"/>
    <w:p w:rsidR="002D500F" w:rsidP="009663A8" w:rsidRDefault="002D500F" w14:paraId="5395B2BE" w14:textId="3BFEA4A8"/>
    <w:p w:rsidR="002D500F" w:rsidP="009663A8" w:rsidRDefault="002D500F" w14:paraId="32FF8F08" w14:textId="16DCF9EC"/>
    <w:p w:rsidR="002D500F" w:rsidP="009663A8" w:rsidRDefault="002D500F" w14:paraId="366C8B9B" w14:textId="431E9954"/>
    <w:p w:rsidR="002D500F" w:rsidP="009663A8" w:rsidRDefault="002D500F" w14:paraId="07ED0D3A" w14:textId="41699700"/>
    <w:p w:rsidR="005C147D" w:rsidP="009663A8" w:rsidRDefault="005C147D" w14:paraId="0AD2B06C" w14:textId="3F08811D"/>
    <w:p w:rsidR="005C147D" w:rsidP="009663A8" w:rsidRDefault="005C147D" w14:paraId="444E1A8A" w14:textId="660953E0"/>
    <w:p w:rsidR="005C147D" w:rsidP="009663A8" w:rsidRDefault="005C147D" w14:paraId="0EE3A879" w14:textId="0C11E0FD"/>
    <w:p w:rsidR="005C147D" w:rsidP="009663A8" w:rsidRDefault="005C147D" w14:paraId="24F10E52" w14:textId="758CF59F"/>
    <w:p w:rsidR="005C147D" w:rsidP="009663A8" w:rsidRDefault="005C147D" w14:paraId="3BB7D1F8" w14:textId="20935D60"/>
    <w:p w:rsidR="005C147D" w:rsidP="009663A8" w:rsidRDefault="005C147D" w14:paraId="5071E1F9" w14:textId="2DD37519"/>
    <w:p w:rsidR="005C147D" w:rsidP="009663A8" w:rsidRDefault="005C147D" w14:paraId="24400D09" w14:textId="161D8323"/>
    <w:p w:rsidR="00FF29AC" w:rsidP="009663A8" w:rsidRDefault="00FF29AC" w14:paraId="40E49D28" w14:textId="5227BDC5"/>
    <w:p w:rsidR="00FF29AC" w:rsidP="009663A8" w:rsidRDefault="00FF29AC" w14:paraId="1AA2943D" w14:textId="32C497F3"/>
    <w:p w:rsidR="00FF29AC" w:rsidP="009663A8" w:rsidRDefault="00FF29AC" w14:paraId="0FD3EC44" w14:textId="50D57264"/>
    <w:p w:rsidR="005C147D" w:rsidP="009663A8" w:rsidRDefault="005C147D" w14:paraId="133903BE" w14:textId="4D835663"/>
    <w:p w:rsidR="005C147D" w:rsidP="009663A8" w:rsidRDefault="005C147D" w14:paraId="1B1AB165" w14:textId="21BE4645"/>
    <w:p w:rsidR="005C147D" w:rsidP="009663A8" w:rsidRDefault="005C147D" w14:paraId="3C3A1990" w14:textId="20D252E2"/>
    <w:p w:rsidR="00CC4649" w:rsidP="00CC4649" w:rsidRDefault="00095638" w14:paraId="0493BDAF" w14:textId="71C67AE9">
      <w:pPr>
        <w:pStyle w:val="SPBody"/>
        <w:rPr>
          <w:color w:val="0066FF"/>
          <w:sz w:val="52"/>
          <w:szCs w:val="52"/>
        </w:rPr>
      </w:pPr>
      <w:r w:rsidRPr="00095638">
        <w:rPr>
          <w:noProof/>
        </w:rPr>
        <mc:AlternateContent>
          <mc:Choice Requires="wps">
            <w:drawing>
              <wp:anchor distT="0" distB="0" distL="114300" distR="114300" simplePos="false" relativeHeight="251658268" behindDoc="true" locked="false" layoutInCell="true" allowOverlap="true" wp14:anchorId="03F37AA2" wp14:editId="104601C7">
                <wp:simplePos x="0" y="0"/>
                <wp:positionH relativeFrom="page">
                  <wp:posOffset>4304688</wp:posOffset>
                </wp:positionH>
                <wp:positionV relativeFrom="paragraph">
                  <wp:posOffset>792639</wp:posOffset>
                </wp:positionV>
                <wp:extent cx="1467938" cy="5006930"/>
                <wp:effectExtent l="0" t="0" r="1587" b="1588"/>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4" name="Isosceles Triangle 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rot="16200000" flipH="true">
                          <a:off x="0" y="0"/>
                          <a:ext cx="1467938" cy="5006930"/>
                        </a:xfrm>
                        <a:prstGeom prst="triangle">
                          <a:avLst/>
                        </a:prstGeom>
                        <a:pattFill prst="wave">
                          <a:fgClr>
                            <a:srgbClr val="0066FF"/>
                          </a:fgClr>
                          <a:bgClr>
                            <a:schemeClr val="accent5">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false" anchor="ct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" type="#_x0000_t5" style="position:absolute;margin-left:338.95pt;margin-top:62.4pt;width:115.6pt;height:394.25pt;rotation:90;flip:x;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id="Isosceles Triangle 5" o:spid="_x0000_s1026" stroked="f" strokeweight="1pt" fillcolor="#06f">
                <v:fill type="pattern" color2="#b4c6e7 [1304]" o:title="" r:id="rId15"/>
                <w10:wrap anchorx="page"/>
              </v:shape>
            </w:pict>
          </mc:Fallback>
        </mc:AlternateContent>
      </w:r>
      <w:r w:rsidRPr="000A67EC" w:rsidR="00CC4649">
        <w:rPr>
          <w:color w:val="0066FF"/>
          <w:sz w:val="52"/>
          <w:szCs w:val="52"/>
        </w:rPr>
        <w:t>PART A - STATE EMERGENCY MANAGEMENT PLAN</w:t>
      </w:r>
      <w:r w:rsidR="00EA79C7">
        <w:rPr>
          <w:color w:val="0066FF"/>
          <w:sz w:val="52"/>
          <w:szCs w:val="52"/>
        </w:rPr>
        <w:t>,</w:t>
      </w:r>
      <w:r w:rsidRPr="000A67EC" w:rsidR="00CC4649">
        <w:rPr>
          <w:color w:val="0066FF"/>
          <w:sz w:val="52"/>
          <w:szCs w:val="52"/>
        </w:rPr>
        <w:t xml:space="preserve"> MARITIME EMERGENCIES (NSR) SUBPLAN</w:t>
      </w:r>
    </w:p>
    <w:p w:rsidR="005C147D" w:rsidP="009663A8" w:rsidRDefault="005C147D" w14:paraId="63B3B35A" w14:textId="286490D3"/>
    <w:p w:rsidR="005C147D" w:rsidP="009663A8" w:rsidRDefault="005C147D" w14:paraId="36086C5D" w14:textId="01C57592"/>
    <w:p w:rsidR="005C147D" w:rsidP="009663A8" w:rsidRDefault="00095638" w14:paraId="1728E303" w14:textId="3AF09058">
      <w:r w:rsidRPr="00095638">
        <w:rPr>
          <w:noProof/>
        </w:rPr>
        <mc:AlternateContent>
          <mc:Choice Requires="wps">
            <w:drawing>
              <wp:anchor distT="0" distB="0" distL="114300" distR="114300" simplePos="false" relativeHeight="251658269" behindDoc="true" locked="false" layoutInCell="true" allowOverlap="true" wp14:anchorId="57035720" wp14:editId="00E022E3">
                <wp:simplePos x="0" y="0"/>
                <wp:positionH relativeFrom="page">
                  <wp:posOffset>876073</wp:posOffset>
                </wp:positionH>
                <wp:positionV relativeFrom="paragraph">
                  <wp:posOffset>224700</wp:posOffset>
                </wp:positionV>
                <wp:extent cx="932949" cy="2675663"/>
                <wp:effectExtent l="5080" t="0" r="0" b="571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7" name="Isosceles Triangle 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rot="5400000">
                          <a:off x="0" y="0"/>
                          <a:ext cx="932949" cy="2675663"/>
                        </a:xfrm>
                        <a:prstGeom prst="triangle">
                          <a:avLst>
                            <a:gd name="adj" fmla="val 50990"/>
                          </a:avLst>
                        </a:prstGeom>
                        <a:pattFill prst="wave">
                          <a:fgClr>
                            <a:srgbClr val="0066FF"/>
                          </a:fgClr>
                          <a:bgClr>
                            <a:schemeClr val="accent5">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false" anchor="ctr">
                        <a:noAutofit/>
                      </wps:bodyP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" type="#_x0000_t5" style="position:absolute;margin-left:69pt;margin-top:17.7pt;width:73.45pt;height:210.7pt;rotation:90;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id="Isosceles Triangle 4" o:spid="_x0000_s1026" adj="11014" stroked="f" strokeweight="1pt" fillcolor="#06f">
                <v:fill type="pattern" color2="#b4c6e7 [1304]" o:title="" r:id="rId15"/>
                <w10:wrap anchorx="page"/>
              </v:shape>
            </w:pict>
          </mc:Fallback>
        </mc:AlternateContent>
      </w:r>
    </w:p>
    <w:p w:rsidR="007F2D43" w:rsidP="009663A8" w:rsidRDefault="007F2D43" w14:paraId="663F93F7" w14:textId="53D88EBE"/>
    <w:p w:rsidR="005C147D" w:rsidP="009663A8" w:rsidRDefault="005C147D" w14:paraId="6ED16F2E" w14:textId="33F09627"/>
    <w:p w:rsidR="005C147D" w:rsidP="009663A8" w:rsidRDefault="005C147D" w14:paraId="1B264994" w14:textId="51021488"/>
    <w:p w:rsidR="005C147D" w:rsidP="009663A8" w:rsidRDefault="005C147D" w14:paraId="23093967" w14:textId="77167978"/>
    <w:p w:rsidR="002D500F" w:rsidP="009663A8" w:rsidRDefault="002D500F" w14:paraId="0ED5A0BD" w14:textId="5B6FBED8"/>
    <w:p w:rsidR="00FF29AC" w:rsidP="000A67EC" w:rsidRDefault="009920F4" w14:paraId="24457DFA" w14:textId="09F4153F">
      <w:pPr>
        <w:pStyle w:val="SPBody"/>
        <w:rPr>
          <w:color w:val="0066FF"/>
          <w:sz w:val="52"/>
          <w:szCs w:val="52"/>
        </w:rPr>
      </w:pPr>
      <w:bookmarkStart w:id="135" w:name="_Toc470174879"/>
      <w:bookmarkStart w:id="136" w:name="_Toc470175066"/>
      <w:bookmarkStart w:id="137" w:name="_Toc470175460"/>
      <w:bookmarkStart w:id="138" w:name="_Toc62206564"/>
      <w:bookmarkStart w:id="139" w:name="_Toc62483616"/>
      <w:bookmarkStart w:id="140" w:name="_Toc62483823"/>
      <w:r>
        <w:rPr>
          <w:noProof/>
        </w:rPr>
        <w:drawing>
          <wp:anchor distT="0" distB="0" distL="114300" distR="114300" simplePos="false" relativeHeight="251658251" behindDoc="true" locked="false" layoutInCell="true" allowOverlap="true" wp14:anchorId="0C572E9D" wp14:editId="31A71EE8">
            <wp:simplePos x="0" y="0"/>
            <wp:positionH relativeFrom="page">
              <wp:align>left</wp:align>
            </wp:positionH>
            <wp:positionV relativeFrom="paragraph">
              <wp:posOffset>248194</wp:posOffset>
            </wp:positionV>
            <wp:extent cx="7542136" cy="5123906"/>
            <wp:effectExtent l="0" t="0" r="1905" b="6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5" name="Picture 15" descr="A picture containing water, outdoor, sky, boat&#10;&#10;Description automatically generated"/>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5" name="Picture 15" descr="A picture containing water, outdoor, sky, boat&#10;&#10;Description automatically generated"/>
                    <pic:cNvPicPr/>
                  </pic:nvPicPr>
                  <pic:blipFill>
                    <a:blip cstate="email" r:embed="rId26">
                      <a:extLst>
                        <a:ext uri="{BEBA8EAE-BF5A-486C-A8C5-ECC9F3942E4B}">
                          <a14:imgProps>
                            <a14:imgLayer r:embed="rId27">
                              <a14:imgEffect>
                                <a14:sharpenSoften amount="25000"/>
                              </a14:imgEffect>
                            </a14:imgLayer>
                          </a14:imgProps>
                        </a:ext>
                        <a:ext uri="{28A0092B-C50C-407E-A947-70E740481C1C}">
                          <a14:useLocalDpi/>
                        </a:ext>
                      </a:extLst>
                    </a:blip>
                    <a:stretch>
                      <a:fillRect/>
                    </a:stretch>
                  </pic:blipFill>
                  <pic:spPr>
                    <a:xfrm>
                      <a:off x="0" y="0"/>
                      <a:ext cx="7542136" cy="5123906"/>
                    </a:xfrm>
                    <a:prstGeom prst="rect">
                      <a:avLst/>
                    </a:prstGeom>
                  </pic:spPr>
                </pic:pic>
              </a:graphicData>
            </a:graphic>
            <wp14:sizeRelH relativeFrom="page">
              <wp14:pctWidth>0</wp14:pctWidth>
            </wp14:sizeRelH>
            <wp14:sizeRelV relativeFrom="page">
              <wp14:pctHeight>0</wp14:pctHeight>
            </wp14:sizeRelV>
          </wp:anchor>
        </w:drawing>
      </w:r>
    </w:p>
    <w:p w:rsidR="00FF29AC" w:rsidP="000A67EC" w:rsidRDefault="00FF29AC" w14:paraId="7B066987" w14:textId="2659A14D">
      <w:pPr>
        <w:pStyle w:val="SPBody"/>
        <w:rPr>
          <w:color w:val="0066FF"/>
          <w:sz w:val="52"/>
          <w:szCs w:val="52"/>
        </w:rPr>
      </w:pPr>
    </w:p>
    <w:bookmarkEnd w:id="135"/>
    <w:bookmarkEnd w:id="136"/>
    <w:bookmarkEnd w:id="137"/>
    <w:bookmarkEnd w:id="138"/>
    <w:bookmarkEnd w:id="139"/>
    <w:bookmarkEnd w:id="140"/>
    <w:p w:rsidR="000A67EC" w:rsidP="000A67EC" w:rsidRDefault="000A67EC" w14:paraId="151B193A" w14:textId="6B78DE48">
      <w:pPr>
        <w:pStyle w:val="SPBody"/>
      </w:pPr>
    </w:p>
    <w:p w:rsidR="000A67EC" w:rsidP="000A67EC" w:rsidRDefault="000A67EC" w14:paraId="7868C5DC" w14:textId="54040F17">
      <w:pPr>
        <w:pStyle w:val="SPBody"/>
      </w:pPr>
    </w:p>
    <w:p w:rsidR="000A67EC" w:rsidP="000A67EC" w:rsidRDefault="000A67EC" w14:paraId="12DDC41B" w14:textId="32ED5702">
      <w:pPr>
        <w:pStyle w:val="SPBody"/>
      </w:pPr>
    </w:p>
    <w:p w:rsidR="000A67EC" w:rsidP="000A67EC" w:rsidRDefault="000A67EC" w14:paraId="54B5F3CB" w14:textId="56B558C9">
      <w:pPr>
        <w:pStyle w:val="SPBody"/>
      </w:pPr>
    </w:p>
    <w:p w:rsidR="000A67EC" w:rsidP="000A67EC" w:rsidRDefault="000A67EC" w14:paraId="061BED0B" w14:textId="7604D5B4">
      <w:pPr>
        <w:pStyle w:val="SPBody"/>
      </w:pPr>
    </w:p>
    <w:p w:rsidR="000A67EC" w:rsidP="000A67EC" w:rsidRDefault="000A67EC" w14:paraId="32874E3B" w14:textId="193DE2E5">
      <w:pPr>
        <w:pStyle w:val="SPBody"/>
      </w:pPr>
    </w:p>
    <w:p w:rsidR="000A67EC" w:rsidP="000A67EC" w:rsidRDefault="000A67EC" w14:paraId="76363D62" w14:textId="005AE014">
      <w:pPr>
        <w:pStyle w:val="SPBody"/>
      </w:pPr>
    </w:p>
    <w:p w:rsidR="000A67EC" w:rsidP="000A67EC" w:rsidRDefault="000A67EC" w14:paraId="395312BE" w14:textId="2BF4A4A2">
      <w:pPr>
        <w:pStyle w:val="SPBody"/>
      </w:pPr>
    </w:p>
    <w:p w:rsidR="000A67EC" w:rsidP="000A67EC" w:rsidRDefault="000A67EC" w14:paraId="154078D3" w14:textId="053F3756">
      <w:pPr>
        <w:pStyle w:val="SPBody"/>
      </w:pPr>
    </w:p>
    <w:p w:rsidR="000A67EC" w:rsidP="000A67EC" w:rsidRDefault="000A67EC" w14:paraId="68B7FB92" w14:textId="62AA1E2A">
      <w:pPr>
        <w:pStyle w:val="SPBody"/>
      </w:pPr>
    </w:p>
    <w:p w:rsidR="000A67EC" w:rsidP="000A67EC" w:rsidRDefault="000A67EC" w14:paraId="335417D6" w14:textId="01C53D90">
      <w:pPr>
        <w:pStyle w:val="SPBody"/>
      </w:pPr>
    </w:p>
    <w:p w:rsidR="000A67EC" w:rsidP="000A67EC" w:rsidRDefault="000A67EC" w14:paraId="06D771D7" w14:textId="66E035C0">
      <w:pPr>
        <w:pStyle w:val="SPBody"/>
      </w:pPr>
    </w:p>
    <w:p w:rsidR="000A67EC" w:rsidP="000A67EC" w:rsidRDefault="000A67EC" w14:paraId="427AED8D" w14:textId="4B95A061">
      <w:pPr>
        <w:pStyle w:val="SPBody"/>
      </w:pPr>
    </w:p>
    <w:p w:rsidR="000A67EC" w:rsidP="000A67EC" w:rsidRDefault="00020C7D" w14:paraId="22E6B584" w14:textId="718F8958">
      <w:pPr>
        <w:pStyle w:val="SPBody"/>
      </w:pPr>
      <w:r>
        <w:rPr>
          <w:noProof/>
        </w:rPr>
        <mc:AlternateContent>
          <mc:Choice Requires="wps">
            <w:drawing>
              <wp:anchor distT="0" distB="0" distL="114300" distR="114300" simplePos="false" relativeHeight="251658253" behindDoc="true" locked="false" layoutInCell="true" allowOverlap="true" wp14:anchorId="5C27587E" wp14:editId="559CB951">
                <wp:simplePos x="0" y="0"/>
                <wp:positionH relativeFrom="column">
                  <wp:posOffset>-898479</wp:posOffset>
                </wp:positionH>
                <wp:positionV relativeFrom="paragraph">
                  <wp:posOffset>-914400</wp:posOffset>
                </wp:positionV>
                <wp:extent cx="7552825" cy="3227705"/>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7" name="Rectangle 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a:off x="0" y="0"/>
                          <a:ext cx="7552825" cy="3227705"/>
                        </a:xfrm>
                        <a:prstGeom prst="rect">
                          <a:avLst/>
                        </a:prstGeom>
                        <a:solidFill>
                          <a:srgbClr val="0066FF"/>
                        </a:solidFill>
                        <a:ln>
                          <a:noFill/>
                        </a:ln>
                      </wps:spPr>
                      <wps:style>
                        <a:lnRef idx="2">
                          <a:schemeClr val="accent1">
                            <a:shade val="50000"/>
                          </a:schemeClr>
                        </a:lnRef>
                        <a:fillRef idx="1">
                          <a:schemeClr val="accent1"/>
                        </a:fillRef>
                        <a:effectRef idx="0">
                          <a:schemeClr val="accent1"/>
                        </a:effectRef>
                        <a:fontRef idx="minor">
                          <a:schemeClr val="lt1"/>
                        </a:fontRef>
                      </wps:style>
                      <wps:bodyPr rtlCol="false" anchor="ctr"/>
                    </wps:wsp>
                  </a:graphicData>
                </a:graphic>
                <wp14:sizeRelH relativeFrom="margin">
                  <wp14:pctWidth>0</wp14:pctWidth>
                </wp14:sizeRelH>
              </wp:anchor>
            </w:drawing>
          </mc:Choice>
          <mc:Fallback>
            <w:pict>
              <v:rect xmlns:v="urn:schemas-microsoft-com:vml" xmlns:xvml="urn:schemas-microsoft-com:office:excel" xmlns:o="urn:schemas-microsoft-com:office:office" xmlns:w10="urn:schemas-microsoft-com:office:word" xmlns:pvml="urn:schemas-microsoft-com:office:powerpoint" style="position:absolute;margin-left:-70.75pt;margin-top:-1in;width:594.7pt;height:254.15pt;z-index:-25165822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id="Rectangle 10" o:spid="_x0000_s1026" stroked="f" strokeweight="1pt" fillcolor="#06f"/>
            </w:pict>
          </mc:Fallback>
        </mc:AlternateContent>
      </w:r>
      <w:r w:rsidRPr="00095638" w:rsidR="00095638">
        <w:rPr>
          <w:noProof/>
        </w:rPr>
        <mc:AlternateContent>
          <mc:Choice Requires="wps">
            <w:drawing>
              <wp:anchor distT="0" distB="0" distL="114300" distR="114300" simplePos="false" relativeHeight="251658284" behindDoc="true" locked="false" layoutInCell="true" allowOverlap="true" wp14:anchorId="4F3721A7" wp14:editId="5997C2B3">
                <wp:simplePos x="0" y="0"/>
                <wp:positionH relativeFrom="page">
                  <wp:posOffset>4322763</wp:posOffset>
                </wp:positionH>
                <wp:positionV relativeFrom="paragraph">
                  <wp:posOffset>-207463</wp:posOffset>
                </wp:positionV>
                <wp:extent cx="1467938" cy="5027568"/>
                <wp:effectExtent l="0" t="8255"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8" name="Isosceles Triangle 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rot="16200000" flipH="true">
                          <a:off x="0" y="0"/>
                          <a:ext cx="1467938" cy="5027568"/>
                        </a:xfrm>
                        <a:prstGeom prst="triangle">
                          <a:avLst/>
                        </a:prstGeom>
                        <a:pattFill prst="wave">
                          <a:fgClr>
                            <a:srgbClr val="0066FF"/>
                          </a:fgClr>
                          <a:bgClr>
                            <a:schemeClr val="accent5">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false" anchor="ct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" type="#_x0000_t5" style="position:absolute;margin-left:340.4pt;margin-top:-16.35pt;width:115.6pt;height:395.85pt;rotation:90;flip:x;z-index:-2516581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id="Isosceles Triangle 5" o:spid="_x0000_s1026" stroked="f" strokeweight="1pt" fillcolor="#06f">
                <v:fill type="pattern" color2="#b4c6e7 [1304]" o:title="" r:id="rId15"/>
                <w10:wrap anchorx="page"/>
              </v:shape>
            </w:pict>
          </mc:Fallback>
        </mc:AlternateContent>
      </w:r>
    </w:p>
    <w:bookmarkStart w:id="141" w:name="_Toc62206565"/>
    <w:bookmarkStart w:id="142" w:name="_Toc62483617"/>
    <w:bookmarkStart w:id="143" w:name="_Toc62483824"/>
    <w:bookmarkStart w:id="144" w:name="_Toc64899355"/>
    <w:bookmarkStart w:id="145" w:name="_Toc82699171"/>
    <w:p w:rsidRPr="008F5D34" w:rsidR="005261CB" w:rsidP="000A67EC" w:rsidRDefault="00095638" w14:paraId="5B7B0752" w14:textId="1521FCE5">
      <w:pPr>
        <w:pStyle w:val="SPHead1"/>
        <w:rPr>
          <w:color w:val="FFFFFF" w:themeColor="background1"/>
          <w:sz w:val="56"/>
          <w:szCs w:val="56"/>
        </w:rPr>
      </w:pPr>
      <w:r w:rsidRPr="00095638">
        <w:rPr>
          <w:noProof/>
        </w:rPr>
        <mc:AlternateContent>
          <mc:Choice Requires="wps">
            <w:drawing>
              <wp:anchor distT="0" distB="0" distL="114300" distR="114300" simplePos="false" relativeHeight="251658285" behindDoc="true" locked="false" layoutInCell="true" allowOverlap="true" wp14:anchorId="1D9A40F3" wp14:editId="6A30F26B">
                <wp:simplePos x="0" y="0"/>
                <wp:positionH relativeFrom="page">
                  <wp:posOffset>889793</wp:posOffset>
                </wp:positionH>
                <wp:positionV relativeFrom="paragraph">
                  <wp:posOffset>694124</wp:posOffset>
                </wp:positionV>
                <wp:extent cx="932949" cy="2668860"/>
                <wp:effectExtent l="8573" t="0" r="0" b="9208"/>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9" name="Isosceles Triangle 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rot="5400000">
                          <a:off x="0" y="0"/>
                          <a:ext cx="932949" cy="2668860"/>
                        </a:xfrm>
                        <a:prstGeom prst="triangle">
                          <a:avLst>
                            <a:gd name="adj" fmla="val 50990"/>
                          </a:avLst>
                        </a:prstGeom>
                        <a:pattFill prst="wave">
                          <a:fgClr>
                            <a:srgbClr val="0066FF"/>
                          </a:fgClr>
                          <a:bgClr>
                            <a:schemeClr val="accent5">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false" anchor="ctr">
                        <a:noAutofit/>
                      </wps:bodyP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" type="#_x0000_t5" style="position:absolute;margin-left:70.05pt;margin-top:54.65pt;width:73.45pt;height:210.15pt;rotation:90;z-index:-2516581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id="Isosceles Triangle 4" o:spid="_x0000_s1026" adj="11014" stroked="f" strokeweight="1pt" fillcolor="#06f">
                <v:fill type="pattern" color2="#b4c6e7 [1304]" o:title="" r:id="rId15"/>
                <w10:wrap anchorx="page"/>
              </v:shape>
            </w:pict>
          </mc:Fallback>
        </mc:AlternateContent>
      </w:r>
      <w:r w:rsidR="00927537">
        <w:rPr>
          <w:color w:val="FFFFFF" w:themeColor="background1"/>
          <w:sz w:val="56"/>
          <w:szCs w:val="56"/>
        </w:rPr>
        <w:t xml:space="preserve"> </w:t>
      </w:r>
      <w:r w:rsidRPr="008F5D34" w:rsidR="00341D1F">
        <w:rPr>
          <w:color w:val="FFFFFF" w:themeColor="background1"/>
          <w:sz w:val="56"/>
          <w:szCs w:val="56"/>
        </w:rPr>
        <w:t xml:space="preserve">The </w:t>
      </w:r>
      <w:bookmarkEnd w:id="141"/>
      <w:bookmarkEnd w:id="142"/>
      <w:bookmarkEnd w:id="143"/>
      <w:r w:rsidR="00C804D2">
        <w:rPr>
          <w:color w:val="FFFFFF" w:themeColor="background1"/>
          <w:sz w:val="56"/>
          <w:szCs w:val="56"/>
        </w:rPr>
        <w:t>e</w:t>
      </w:r>
      <w:r w:rsidRPr="008F5D34" w:rsidR="00986658">
        <w:rPr>
          <w:color w:val="FFFFFF" w:themeColor="background1"/>
          <w:sz w:val="56"/>
          <w:szCs w:val="56"/>
        </w:rPr>
        <w:t xml:space="preserve">mergency </w:t>
      </w:r>
      <w:r w:rsidR="00C804D2">
        <w:rPr>
          <w:color w:val="FFFFFF" w:themeColor="background1"/>
          <w:sz w:val="56"/>
          <w:szCs w:val="56"/>
        </w:rPr>
        <w:t>c</w:t>
      </w:r>
      <w:r w:rsidRPr="008F5D34" w:rsidR="00986658">
        <w:rPr>
          <w:color w:val="FFFFFF" w:themeColor="background1"/>
          <w:sz w:val="56"/>
          <w:szCs w:val="56"/>
        </w:rPr>
        <w:t>ontext</w:t>
      </w:r>
      <w:bookmarkEnd w:id="144"/>
      <w:bookmarkEnd w:id="145"/>
    </w:p>
    <w:p w:rsidR="00644996" w:rsidP="008F5D34" w:rsidRDefault="00644996" w14:paraId="16ADEEE4" w14:textId="2065D6D4">
      <w:pPr>
        <w:pStyle w:val="SPBody"/>
      </w:pPr>
    </w:p>
    <w:p w:rsidR="00644996" w:rsidP="00644996" w:rsidRDefault="00644996" w14:paraId="0F37902F" w14:textId="13517883">
      <w:pPr>
        <w:pStyle w:val="SPBody"/>
      </w:pPr>
    </w:p>
    <w:p w:rsidR="00955224" w:rsidP="00644996" w:rsidRDefault="00955224" w14:paraId="3788E4F9" w14:textId="31E04F09">
      <w:pPr>
        <w:pStyle w:val="SPBody"/>
      </w:pPr>
    </w:p>
    <w:p w:rsidR="00955224" w:rsidP="00644996" w:rsidRDefault="00955224" w14:paraId="0544D4BB" w14:textId="4036EB1B">
      <w:pPr>
        <w:pStyle w:val="SPBody"/>
      </w:pPr>
    </w:p>
    <w:p w:rsidR="00955224" w:rsidP="00644996" w:rsidRDefault="00955224" w14:paraId="15E641F4" w14:textId="0F64FB8C">
      <w:pPr>
        <w:pStyle w:val="SPBody"/>
      </w:pPr>
    </w:p>
    <w:p w:rsidR="00955224" w:rsidP="00644996" w:rsidRDefault="00955224" w14:paraId="3012DAF0" w14:textId="0FCEB7CB">
      <w:pPr>
        <w:pStyle w:val="SPBody"/>
      </w:pPr>
    </w:p>
    <w:p w:rsidR="00955224" w:rsidP="00644996" w:rsidRDefault="00955224" w14:paraId="086DB01B" w14:textId="2CD441FF">
      <w:pPr>
        <w:pStyle w:val="SPBody"/>
      </w:pPr>
    </w:p>
    <w:p w:rsidR="00955224" w:rsidP="00644996" w:rsidRDefault="00955224" w14:paraId="65F4ADD9" w14:textId="3F878026">
      <w:pPr>
        <w:pStyle w:val="SPBody"/>
      </w:pPr>
    </w:p>
    <w:p w:rsidR="00955224" w:rsidP="00644996" w:rsidRDefault="00955224" w14:paraId="4C4BF9F6" w14:textId="1935DA08">
      <w:pPr>
        <w:pStyle w:val="SPBody"/>
      </w:pPr>
    </w:p>
    <w:p w:rsidR="00860D20" w:rsidP="00644996" w:rsidRDefault="00860D20" w14:paraId="41FA2964" w14:textId="208D638B">
      <w:pPr>
        <w:pStyle w:val="SPBody"/>
      </w:pPr>
    </w:p>
    <w:p w:rsidR="00860D20" w:rsidP="008F5D34" w:rsidRDefault="00860D20" w14:paraId="6B309D77" w14:textId="77777777">
      <w:pPr>
        <w:pStyle w:val="SPBody"/>
      </w:pPr>
    </w:p>
    <w:p w:rsidRPr="009B2670" w:rsidR="00345DFD" w:rsidP="00345DFD" w:rsidRDefault="00345DFD" w14:paraId="4C18F2C8" w14:textId="44B72CA3">
      <w:pPr>
        <w:pStyle w:val="Heading2"/>
        <w:numPr>
          <w:ilvl w:val="0"/>
          <w:numId w:val="0"/>
        </w:numPr>
        <w:ind w:left="576" w:hanging="576"/>
        <w:rPr>
          <w:szCs w:val="32"/>
        </w:rPr>
      </w:pPr>
      <w:bookmarkStart w:id="146" w:name="_Toc62206566"/>
      <w:bookmarkStart w:id="147" w:name="_Toc62483618"/>
      <w:bookmarkStart w:id="148" w:name="_Toc62483825"/>
      <w:bookmarkStart w:id="149" w:name="_Toc64899356"/>
      <w:bookmarkStart w:id="150" w:name="_Toc82699172"/>
      <w:r w:rsidRPr="009B2670">
        <w:rPr>
          <w:szCs w:val="32"/>
        </w:rPr>
        <w:t>2.1</w:t>
      </w:r>
      <w:r w:rsidR="00797E6F">
        <w:rPr>
          <w:szCs w:val="32"/>
        </w:rPr>
        <w:tab/>
      </w:r>
      <w:r w:rsidR="00D31AD1">
        <w:rPr>
          <w:szCs w:val="32"/>
        </w:rPr>
        <w:t xml:space="preserve">What is a </w:t>
      </w:r>
      <w:r w:rsidR="00C804D2">
        <w:rPr>
          <w:szCs w:val="32"/>
        </w:rPr>
        <w:t>m</w:t>
      </w:r>
      <w:r w:rsidR="00D31AD1">
        <w:rPr>
          <w:szCs w:val="32"/>
        </w:rPr>
        <w:t xml:space="preserve">aritime </w:t>
      </w:r>
      <w:r w:rsidR="00C804D2">
        <w:rPr>
          <w:szCs w:val="32"/>
        </w:rPr>
        <w:t>e</w:t>
      </w:r>
      <w:r w:rsidR="00D31AD1">
        <w:rPr>
          <w:szCs w:val="32"/>
        </w:rPr>
        <w:t>mergency?</w:t>
      </w:r>
      <w:bookmarkEnd w:id="146"/>
      <w:bookmarkEnd w:id="147"/>
      <w:bookmarkEnd w:id="148"/>
      <w:bookmarkEnd w:id="149"/>
      <w:bookmarkEnd w:id="150"/>
    </w:p>
    <w:p w:rsidRPr="008E16F3" w:rsidR="004E4A9D" w:rsidP="004E4A9D" w:rsidRDefault="004E4A9D" w14:paraId="406E3718" w14:textId="7EA51218">
      <w:pPr>
        <w:rPr>
          <w:rFonts w:ascii="Avenir Next LT Pro" w:hAnsi="Avenir Next LT Pro"/>
          <w:sz w:val="24"/>
        </w:rPr>
      </w:pPr>
      <w:r w:rsidRPr="008E16F3">
        <w:rPr>
          <w:rFonts w:ascii="Avenir Next LT Pro" w:hAnsi="Avenir Next LT Pro"/>
          <w:sz w:val="24"/>
        </w:rPr>
        <w:t xml:space="preserve">For the purpose of delineating roles and responsibilities under this </w:t>
      </w:r>
      <w:r w:rsidR="009C6C63">
        <w:rPr>
          <w:rFonts w:ascii="Avenir Next LT Pro" w:hAnsi="Avenir Next LT Pro"/>
          <w:sz w:val="24"/>
        </w:rPr>
        <w:t>subplan</w:t>
      </w:r>
      <w:r w:rsidRPr="008E16F3">
        <w:rPr>
          <w:rFonts w:ascii="Avenir Next LT Pro" w:hAnsi="Avenir Next LT Pro"/>
          <w:sz w:val="24"/>
        </w:rPr>
        <w:t xml:space="preserve">, maritime emergencies are divided into four categories: </w:t>
      </w:r>
    </w:p>
    <w:p w:rsidRPr="008E16F3" w:rsidR="004E4A9D" w:rsidP="002339D2" w:rsidRDefault="00F013FE" w14:paraId="5F446C0F" w14:textId="239574CE">
      <w:pPr>
        <w:pStyle w:val="Bullet"/>
        <w:spacing w:after="0"/>
        <w:rPr>
          <w:rFonts w:ascii="Avenir Next LT Pro" w:hAnsi="Avenir Next LT Pro"/>
          <w:sz w:val="24"/>
        </w:rPr>
      </w:pPr>
      <w:r>
        <w:rPr>
          <w:rFonts w:ascii="Avenir Next LT Pro" w:hAnsi="Avenir Next LT Pro"/>
          <w:sz w:val="24"/>
        </w:rPr>
        <w:t>M</w:t>
      </w:r>
      <w:r w:rsidRPr="008E16F3" w:rsidR="004E4A9D">
        <w:rPr>
          <w:rFonts w:ascii="Avenir Next LT Pro" w:hAnsi="Avenir Next LT Pro"/>
          <w:sz w:val="24"/>
        </w:rPr>
        <w:t xml:space="preserve">aritime casualty </w:t>
      </w:r>
    </w:p>
    <w:p w:rsidRPr="008E16F3" w:rsidR="004E4A9D" w:rsidP="002339D2" w:rsidRDefault="00F013FE" w14:paraId="5EF25B35" w14:textId="48C23CA0">
      <w:pPr>
        <w:pStyle w:val="Bullet"/>
        <w:spacing w:after="0"/>
        <w:rPr>
          <w:rFonts w:ascii="Avenir Next LT Pro" w:hAnsi="Avenir Next LT Pro"/>
          <w:sz w:val="24"/>
        </w:rPr>
      </w:pPr>
      <w:r>
        <w:rPr>
          <w:rFonts w:ascii="Avenir Next LT Pro" w:hAnsi="Avenir Next LT Pro"/>
          <w:sz w:val="24"/>
        </w:rPr>
        <w:t>O</w:t>
      </w:r>
      <w:r w:rsidRPr="008E16F3" w:rsidR="004E4A9D">
        <w:rPr>
          <w:rFonts w:ascii="Avenir Next LT Pro" w:hAnsi="Avenir Next LT Pro"/>
          <w:sz w:val="24"/>
        </w:rPr>
        <w:t>il spills</w:t>
      </w:r>
      <w:r w:rsidR="00DD4B3B">
        <w:rPr>
          <w:rFonts w:ascii="Avenir Next LT Pro" w:hAnsi="Avenir Next LT Pro"/>
          <w:sz w:val="24"/>
        </w:rPr>
        <w:t xml:space="preserve"> (</w:t>
      </w:r>
      <w:r w:rsidRPr="00DD4B3B" w:rsidR="00DD4B3B">
        <w:rPr>
          <w:rFonts w:ascii="Avenir Next LT Pro" w:hAnsi="Avenir Next LT Pro"/>
          <w:sz w:val="24"/>
        </w:rPr>
        <w:t>from ship sources or as a result of petroleum exploration or production</w:t>
      </w:r>
      <w:r w:rsidR="00DD4B3B">
        <w:rPr>
          <w:rFonts w:ascii="Avenir Next LT Pro" w:hAnsi="Avenir Next LT Pro"/>
          <w:sz w:val="24"/>
        </w:rPr>
        <w:t>)</w:t>
      </w:r>
    </w:p>
    <w:p w:rsidRPr="008E16F3" w:rsidR="004E4A9D" w:rsidP="002339D2" w:rsidRDefault="00D759BE" w14:paraId="12A1DF57" w14:textId="44C47B51">
      <w:pPr>
        <w:pStyle w:val="Bullet"/>
        <w:spacing w:after="0"/>
        <w:rPr>
          <w:rFonts w:ascii="Avenir Next LT Pro" w:hAnsi="Avenir Next LT Pro"/>
          <w:sz w:val="24"/>
        </w:rPr>
      </w:pPr>
      <w:r>
        <w:rPr>
          <w:rFonts w:ascii="Avenir Next LT Pro" w:hAnsi="Avenir Next LT Pro"/>
          <w:sz w:val="24"/>
        </w:rPr>
        <w:t>H</w:t>
      </w:r>
      <w:r w:rsidRPr="008E16F3" w:rsidR="004E4A9D">
        <w:rPr>
          <w:rFonts w:ascii="Avenir Next LT Pro" w:hAnsi="Avenir Next LT Pro"/>
          <w:sz w:val="24"/>
        </w:rPr>
        <w:t>azardous and noxious substance spills</w:t>
      </w:r>
    </w:p>
    <w:p w:rsidR="004E4A9D" w:rsidP="00CD7FC8" w:rsidRDefault="00D759BE" w14:paraId="6701D356" w14:textId="2F994814">
      <w:pPr>
        <w:pStyle w:val="Bullet"/>
        <w:spacing w:after="0"/>
        <w:rPr>
          <w:rFonts w:ascii="Avenir Next LT Pro" w:hAnsi="Avenir Next LT Pro"/>
          <w:sz w:val="24"/>
        </w:rPr>
      </w:pPr>
      <w:r>
        <w:rPr>
          <w:rFonts w:ascii="Avenir Next LT Pro" w:hAnsi="Avenir Next LT Pro"/>
          <w:sz w:val="24"/>
        </w:rPr>
        <w:t>W</w:t>
      </w:r>
      <w:r w:rsidRPr="008E16F3" w:rsidR="004E4A9D">
        <w:rPr>
          <w:rFonts w:ascii="Avenir Next LT Pro" w:hAnsi="Avenir Next LT Pro"/>
          <w:sz w:val="24"/>
        </w:rPr>
        <w:t xml:space="preserve">ildlife affected by marine pollution events </w:t>
      </w:r>
    </w:p>
    <w:p w:rsidRPr="008E16F3" w:rsidR="00CD7FC8" w:rsidP="002339D2" w:rsidRDefault="00CD7FC8" w14:paraId="51BF7FE5" w14:textId="77777777">
      <w:pPr>
        <w:pStyle w:val="Bullet"/>
        <w:numPr>
          <w:ilvl w:val="0"/>
          <w:numId w:val="0"/>
        </w:numPr>
        <w:spacing w:after="0"/>
        <w:ind w:left="360"/>
        <w:rPr>
          <w:rFonts w:ascii="Avenir Next LT Pro" w:hAnsi="Avenir Next LT Pro"/>
          <w:sz w:val="24"/>
        </w:rPr>
      </w:pPr>
    </w:p>
    <w:p w:rsidRPr="008E16F3" w:rsidR="004E4A9D" w:rsidP="004E4A9D" w:rsidRDefault="004E4A9D" w14:paraId="4C157610" w14:textId="292A094C">
      <w:pPr>
        <w:rPr>
          <w:rFonts w:ascii="Avenir Next LT Pro" w:hAnsi="Avenir Next LT Pro"/>
          <w:sz w:val="24"/>
        </w:rPr>
      </w:pPr>
      <w:r w:rsidRPr="008E16F3">
        <w:rPr>
          <w:rFonts w:ascii="Avenir Next LT Pro" w:hAnsi="Avenir Next LT Pro"/>
          <w:sz w:val="24"/>
        </w:rPr>
        <w:t xml:space="preserve">The possibility of a maritime emergency affecting Victoria arises from oil and gas production, commercial shipping, domestic </w:t>
      </w:r>
      <w:r w:rsidR="00A56D18">
        <w:rPr>
          <w:rFonts w:ascii="Avenir Next LT Pro" w:hAnsi="Avenir Next LT Pro"/>
          <w:sz w:val="24"/>
        </w:rPr>
        <w:t xml:space="preserve">and recreational </w:t>
      </w:r>
      <w:r w:rsidRPr="008E16F3">
        <w:rPr>
          <w:rFonts w:ascii="Avenir Next LT Pro" w:hAnsi="Avenir Next LT Pro"/>
          <w:sz w:val="24"/>
        </w:rPr>
        <w:t>vessel activity</w:t>
      </w:r>
      <w:r w:rsidR="00E56231">
        <w:rPr>
          <w:rFonts w:ascii="Avenir Next LT Pro" w:hAnsi="Avenir Next LT Pro"/>
          <w:sz w:val="24"/>
        </w:rPr>
        <w:t>,</w:t>
      </w:r>
      <w:r w:rsidRPr="008E16F3">
        <w:rPr>
          <w:rFonts w:ascii="Avenir Next LT Pro" w:hAnsi="Avenir Next LT Pro"/>
          <w:sz w:val="24"/>
        </w:rPr>
        <w:t xml:space="preserve"> and naturally occurring events. </w:t>
      </w:r>
    </w:p>
    <w:p w:rsidR="004E4A9D" w:rsidP="004E4A9D" w:rsidRDefault="004E4A9D" w14:paraId="6E5F2C43" w14:textId="77777777">
      <w:pPr>
        <w:rPr>
          <w:rFonts w:ascii="Avenir Next LT Pro" w:hAnsi="Avenir Next LT Pro"/>
          <w:sz w:val="24"/>
        </w:rPr>
      </w:pPr>
      <w:r w:rsidRPr="008E16F3">
        <w:rPr>
          <w:rFonts w:ascii="Avenir Next LT Pro" w:hAnsi="Avenir Next LT Pro"/>
          <w:sz w:val="24"/>
        </w:rPr>
        <w:t xml:space="preserve">The consequences of major maritime emergencies </w:t>
      </w:r>
      <w:r>
        <w:rPr>
          <w:rFonts w:ascii="Avenir Next LT Pro" w:hAnsi="Avenir Next LT Pro"/>
          <w:sz w:val="24"/>
        </w:rPr>
        <w:t>can</w:t>
      </w:r>
      <w:r w:rsidRPr="008E16F3">
        <w:rPr>
          <w:rFonts w:ascii="Avenir Next LT Pro" w:hAnsi="Avenir Next LT Pro"/>
          <w:sz w:val="24"/>
        </w:rPr>
        <w:t xml:space="preserve"> include</w:t>
      </w:r>
      <w:r>
        <w:rPr>
          <w:rFonts w:ascii="Avenir Next LT Pro" w:hAnsi="Avenir Next LT Pro"/>
          <w:sz w:val="24"/>
        </w:rPr>
        <w:t xml:space="preserve"> </w:t>
      </w:r>
      <w:r w:rsidRPr="00BC7999">
        <w:rPr>
          <w:rFonts w:ascii="Avenir Next LT Pro" w:hAnsi="Avenir Next LT Pro"/>
          <w:sz w:val="24"/>
        </w:rPr>
        <w:t>loss of marine habitats and wildlife</w:t>
      </w:r>
      <w:r>
        <w:rPr>
          <w:rFonts w:ascii="Avenir Next LT Pro" w:hAnsi="Avenir Next LT Pro"/>
          <w:sz w:val="24"/>
        </w:rPr>
        <w:t>,</w:t>
      </w:r>
      <w:r w:rsidRPr="00BC7999">
        <w:rPr>
          <w:rFonts w:ascii="Avenir Next LT Pro" w:hAnsi="Avenir Next LT Pro"/>
          <w:sz w:val="24"/>
        </w:rPr>
        <w:t xml:space="preserve"> economic losses due to impacts on </w:t>
      </w:r>
      <w:r>
        <w:rPr>
          <w:rFonts w:ascii="Avenir Next LT Pro" w:hAnsi="Avenir Next LT Pro"/>
          <w:sz w:val="24"/>
        </w:rPr>
        <w:t xml:space="preserve">commercial </w:t>
      </w:r>
      <w:r w:rsidRPr="00BC7999">
        <w:rPr>
          <w:rFonts w:ascii="Avenir Next LT Pro" w:hAnsi="Avenir Next LT Pro"/>
          <w:sz w:val="24"/>
        </w:rPr>
        <w:t>shipping</w:t>
      </w:r>
      <w:r>
        <w:rPr>
          <w:rFonts w:ascii="Avenir Next LT Pro" w:hAnsi="Avenir Next LT Pro"/>
          <w:sz w:val="24"/>
        </w:rPr>
        <w:t xml:space="preserve"> and</w:t>
      </w:r>
      <w:r w:rsidRPr="00BC7999">
        <w:rPr>
          <w:rFonts w:ascii="Avenir Next LT Pro" w:hAnsi="Avenir Next LT Pro"/>
          <w:sz w:val="24"/>
        </w:rPr>
        <w:t xml:space="preserve"> tourism</w:t>
      </w:r>
      <w:r>
        <w:rPr>
          <w:rFonts w:ascii="Avenir Next LT Pro" w:hAnsi="Avenir Next LT Pro"/>
          <w:sz w:val="24"/>
        </w:rPr>
        <w:t>,</w:t>
      </w:r>
      <w:r w:rsidRPr="00BC7999">
        <w:rPr>
          <w:rFonts w:ascii="Avenir Next LT Pro" w:hAnsi="Avenir Next LT Pro"/>
          <w:sz w:val="24"/>
        </w:rPr>
        <w:t xml:space="preserve"> </w:t>
      </w:r>
      <w:r>
        <w:rPr>
          <w:rFonts w:ascii="Avenir Next LT Pro" w:hAnsi="Avenir Next LT Pro"/>
          <w:sz w:val="24"/>
        </w:rPr>
        <w:t xml:space="preserve">and </w:t>
      </w:r>
      <w:r w:rsidRPr="00BC7999">
        <w:rPr>
          <w:rFonts w:ascii="Avenir Next LT Pro" w:hAnsi="Avenir Next LT Pro"/>
          <w:sz w:val="24"/>
        </w:rPr>
        <w:t xml:space="preserve">social impacts </w:t>
      </w:r>
      <w:r>
        <w:rPr>
          <w:rFonts w:ascii="Avenir Next LT Pro" w:hAnsi="Avenir Next LT Pro"/>
          <w:sz w:val="24"/>
        </w:rPr>
        <w:t>due to</w:t>
      </w:r>
      <w:r w:rsidRPr="00BC7999">
        <w:rPr>
          <w:rFonts w:ascii="Avenir Next LT Pro" w:hAnsi="Avenir Next LT Pro"/>
          <w:sz w:val="24"/>
        </w:rPr>
        <w:t xml:space="preserve"> the loss of amenity </w:t>
      </w:r>
      <w:r>
        <w:rPr>
          <w:rFonts w:ascii="Avenir Next LT Pro" w:hAnsi="Avenir Next LT Pro"/>
          <w:sz w:val="24"/>
        </w:rPr>
        <w:t xml:space="preserve">or </w:t>
      </w:r>
      <w:r w:rsidRPr="00BC7999">
        <w:rPr>
          <w:rFonts w:ascii="Avenir Next LT Pro" w:hAnsi="Avenir Next LT Pro"/>
          <w:sz w:val="24"/>
        </w:rPr>
        <w:t xml:space="preserve">access to coastal areas. </w:t>
      </w:r>
    </w:p>
    <w:p w:rsidRPr="00CB0EB0" w:rsidR="004E4A9D" w:rsidP="004E4A9D" w:rsidRDefault="004E4A9D" w14:paraId="5431E81F" w14:textId="1DB99108">
      <w:pPr>
        <w:rPr>
          <w:rFonts w:ascii="Avenir Next LT Pro" w:hAnsi="Avenir Next LT Pro"/>
          <w:sz w:val="24"/>
        </w:rPr>
      </w:pPr>
      <w:r w:rsidRPr="00CB0EB0">
        <w:rPr>
          <w:rFonts w:ascii="Avenir Next LT Pro" w:hAnsi="Avenir Next LT Pro"/>
          <w:sz w:val="24"/>
        </w:rPr>
        <w:t>The risk of maritime emergencies comes from a number of sources:</w:t>
      </w:r>
    </w:p>
    <w:p w:rsidRPr="00CB0EB0" w:rsidR="004E4A9D" w:rsidP="004E4A9D" w:rsidRDefault="004E4A9D" w14:paraId="19A2C8C0" w14:textId="77777777">
      <w:pPr>
        <w:pStyle w:val="ListParagraph"/>
        <w:widowControl/>
        <w:numPr>
          <w:ilvl w:val="0"/>
          <w:numId w:val="30"/>
        </w:numPr>
        <w:suppressAutoHyphens w:val="false"/>
        <w:autoSpaceDE/>
        <w:autoSpaceDN/>
        <w:adjustRightInd/>
        <w:spacing w:before="0" w:line="240" w:lineRule="auto"/>
        <w:contextualSpacing/>
        <w:textAlignment w:val="auto"/>
        <w:rPr>
          <w:rFonts w:ascii="Avenir Next LT Pro" w:hAnsi="Avenir Next LT Pro"/>
          <w:sz w:val="24"/>
        </w:rPr>
      </w:pPr>
      <w:r w:rsidRPr="00CB0EB0">
        <w:rPr>
          <w:rFonts w:ascii="Avenir Next LT Pro" w:hAnsi="Avenir Next LT Pro"/>
          <w:sz w:val="24"/>
        </w:rPr>
        <w:t xml:space="preserve">Oil and gas industry </w:t>
      </w:r>
    </w:p>
    <w:p w:rsidRPr="00CB0EB0" w:rsidR="004E4A9D" w:rsidP="004E4A9D" w:rsidRDefault="004E4A9D" w14:paraId="14FC3F46" w14:textId="18ACB222">
      <w:pPr>
        <w:pStyle w:val="ListParagraph"/>
        <w:widowControl/>
        <w:numPr>
          <w:ilvl w:val="0"/>
          <w:numId w:val="30"/>
        </w:numPr>
        <w:suppressAutoHyphens w:val="false"/>
        <w:autoSpaceDE/>
        <w:autoSpaceDN/>
        <w:adjustRightInd/>
        <w:spacing w:before="0" w:line="240" w:lineRule="auto"/>
        <w:contextualSpacing/>
        <w:textAlignment w:val="auto"/>
        <w:rPr>
          <w:rFonts w:ascii="Avenir Next LT Pro" w:hAnsi="Avenir Next LT Pro"/>
          <w:sz w:val="24"/>
        </w:rPr>
      </w:pPr>
      <w:r w:rsidRPr="00CB0EB0">
        <w:rPr>
          <w:rFonts w:ascii="Avenir Next LT Pro" w:hAnsi="Avenir Next LT Pro"/>
          <w:sz w:val="24"/>
        </w:rPr>
        <w:t xml:space="preserve">Commercial </w:t>
      </w:r>
      <w:r w:rsidR="009B3842">
        <w:rPr>
          <w:rFonts w:ascii="Avenir Next LT Pro" w:hAnsi="Avenir Next LT Pro"/>
          <w:sz w:val="24"/>
        </w:rPr>
        <w:t>s</w:t>
      </w:r>
      <w:r w:rsidRPr="00CB0EB0" w:rsidR="009B3842">
        <w:rPr>
          <w:rFonts w:ascii="Avenir Next LT Pro" w:hAnsi="Avenir Next LT Pro"/>
          <w:sz w:val="24"/>
        </w:rPr>
        <w:t>hipping</w:t>
      </w:r>
    </w:p>
    <w:p w:rsidRPr="00CB0EB0" w:rsidR="004E4A9D" w:rsidP="004E4A9D" w:rsidRDefault="004E4A9D" w14:paraId="2C142BE2" w14:textId="77777777">
      <w:pPr>
        <w:pStyle w:val="ListParagraph"/>
        <w:widowControl/>
        <w:numPr>
          <w:ilvl w:val="0"/>
          <w:numId w:val="30"/>
        </w:numPr>
        <w:suppressAutoHyphens w:val="false"/>
        <w:autoSpaceDE/>
        <w:autoSpaceDN/>
        <w:adjustRightInd/>
        <w:spacing w:before="0" w:line="240" w:lineRule="auto"/>
        <w:contextualSpacing/>
        <w:textAlignment w:val="auto"/>
        <w:rPr>
          <w:rFonts w:ascii="Avenir Next LT Pro" w:hAnsi="Avenir Next LT Pro"/>
          <w:sz w:val="24"/>
        </w:rPr>
      </w:pPr>
      <w:r w:rsidRPr="00CB0EB0">
        <w:rPr>
          <w:rFonts w:ascii="Avenir Next LT Pro" w:hAnsi="Avenir Next LT Pro"/>
          <w:sz w:val="24"/>
        </w:rPr>
        <w:t>Domestic vessel activities</w:t>
      </w:r>
    </w:p>
    <w:p w:rsidR="00046BF9" w:rsidP="009663A8" w:rsidRDefault="00DB2AEB" w14:paraId="19A60D8B" w14:textId="3C27A69D">
      <w:pPr>
        <w:rPr>
          <w:rFonts w:ascii="Avenir Next LT Pro" w:hAnsi="Avenir Next LT Pro"/>
          <w:sz w:val="24"/>
        </w:rPr>
      </w:pPr>
      <w:r>
        <w:rPr>
          <w:rFonts w:ascii="Avenir Next LT Pro" w:hAnsi="Avenir Next LT Pro"/>
          <w:sz w:val="24"/>
        </w:rPr>
        <w:t xml:space="preserve"> </w:t>
      </w:r>
    </w:p>
    <w:p w:rsidR="0080275C" w:rsidP="009663A8" w:rsidRDefault="0080275C" w14:paraId="582FA0A3" w14:textId="77777777">
      <w:pPr>
        <w:rPr>
          <w:rFonts w:ascii="Avenir Next LT Pro" w:hAnsi="Avenir Next LT Pro"/>
          <w:sz w:val="24"/>
        </w:rPr>
      </w:pPr>
    </w:p>
    <w:p w:rsidRPr="008E16F3" w:rsidR="00852695" w:rsidP="009663A8" w:rsidRDefault="00852695" w14:paraId="2F0D4573" w14:textId="77777777">
      <w:pPr>
        <w:rPr>
          <w:rFonts w:ascii="Avenir Next LT Pro" w:hAnsi="Avenir Next LT Pro"/>
          <w:sz w:val="24"/>
        </w:rPr>
      </w:pPr>
    </w:p>
    <w:p w:rsidR="005261CB" w:rsidP="008A4E6B" w:rsidRDefault="008A4E6B" w14:paraId="13F34D96" w14:textId="36CA378F">
      <w:pPr>
        <w:pStyle w:val="Heading2"/>
        <w:numPr>
          <w:ilvl w:val="0"/>
          <w:numId w:val="0"/>
        </w:numPr>
        <w:ind w:left="576" w:hanging="576"/>
        <w:rPr>
          <w:szCs w:val="32"/>
        </w:rPr>
      </w:pPr>
      <w:bookmarkStart w:id="151" w:name="_Toc62206570"/>
      <w:bookmarkStart w:id="152" w:name="_Toc62483622"/>
      <w:bookmarkStart w:id="153" w:name="_Toc62483829"/>
      <w:bookmarkStart w:id="154" w:name="_Toc64899357"/>
      <w:bookmarkStart w:id="155" w:name="_Toc82699173"/>
      <w:r w:rsidRPr="00CE6A25">
        <w:rPr>
          <w:szCs w:val="32"/>
        </w:rPr>
        <w:t>2.</w:t>
      </w:r>
      <w:r w:rsidRPr="00CE6A25" w:rsidR="00E16321">
        <w:rPr>
          <w:szCs w:val="32"/>
        </w:rPr>
        <w:t>2</w:t>
      </w:r>
      <w:r w:rsidR="002E429F">
        <w:rPr>
          <w:szCs w:val="32"/>
        </w:rPr>
        <w:tab/>
      </w:r>
      <w:r w:rsidRPr="00CE6A25" w:rsidR="005261CB">
        <w:rPr>
          <w:szCs w:val="32"/>
        </w:rPr>
        <w:t xml:space="preserve">Risk </w:t>
      </w:r>
      <w:bookmarkEnd w:id="151"/>
      <w:bookmarkEnd w:id="152"/>
      <w:bookmarkEnd w:id="153"/>
      <w:bookmarkEnd w:id="154"/>
      <w:r w:rsidR="00C85F02">
        <w:rPr>
          <w:szCs w:val="32"/>
        </w:rPr>
        <w:t>p</w:t>
      </w:r>
      <w:r w:rsidR="00BF0290">
        <w:rPr>
          <w:szCs w:val="32"/>
        </w:rPr>
        <w:t>rofiles</w:t>
      </w:r>
      <w:bookmarkEnd w:id="155"/>
    </w:p>
    <w:p w:rsidRPr="00532C1D" w:rsidR="00826BC3" w:rsidP="00826BC3" w:rsidRDefault="00FF0581" w14:paraId="2B79A706" w14:textId="1B022A5A">
      <w:pPr>
        <w:pStyle w:val="Heading3"/>
        <w:numPr>
          <w:ilvl w:val="0"/>
          <w:numId w:val="0"/>
        </w:numPr>
        <w:ind w:left="720" w:hanging="720"/>
        <w:rPr>
          <w:szCs w:val="28"/>
        </w:rPr>
      </w:pPr>
      <w:bookmarkStart w:id="156" w:name="_Toc62206571"/>
      <w:bookmarkStart w:id="157" w:name="_Toc62483623"/>
      <w:bookmarkStart w:id="158" w:name="_Toc62483830"/>
      <w:r w:rsidRPr="00CE6A25">
        <w:rPr>
          <w:szCs w:val="28"/>
        </w:rPr>
        <w:t>2.2.1</w:t>
      </w:r>
      <w:r w:rsidR="00A02F6C">
        <w:rPr>
          <w:szCs w:val="28"/>
        </w:rPr>
        <w:t xml:space="preserve"> </w:t>
      </w:r>
      <w:r w:rsidR="00A02F6C">
        <w:rPr>
          <w:szCs w:val="28"/>
        </w:rPr>
        <w:tab/>
      </w:r>
      <w:r w:rsidRPr="00532C1D" w:rsidR="00826BC3">
        <w:rPr>
          <w:szCs w:val="28"/>
        </w:rPr>
        <w:t xml:space="preserve">Oil and gas industry </w:t>
      </w:r>
    </w:p>
    <w:p w:rsidRPr="008E16F3" w:rsidR="00826BC3" w:rsidP="00826BC3" w:rsidRDefault="00826BC3" w14:paraId="750953DD" w14:textId="07275DA0">
      <w:pPr>
        <w:rPr>
          <w:rFonts w:ascii="Avenir Next LT Pro" w:hAnsi="Avenir Next LT Pro"/>
          <w:sz w:val="24"/>
        </w:rPr>
      </w:pPr>
      <w:r w:rsidRPr="008E16F3">
        <w:rPr>
          <w:rFonts w:ascii="Avenir Next LT Pro" w:hAnsi="Avenir Next LT Pro"/>
          <w:sz w:val="24"/>
        </w:rPr>
        <w:t xml:space="preserve">Offshore petroleum production occurs in </w:t>
      </w:r>
      <w:r w:rsidR="00C85F02">
        <w:rPr>
          <w:rFonts w:ascii="Avenir Next LT Pro" w:hAnsi="Avenir Next LT Pro"/>
          <w:sz w:val="24"/>
        </w:rPr>
        <w:t>commonwealth</w:t>
      </w:r>
      <w:r w:rsidRPr="008E16F3">
        <w:rPr>
          <w:rFonts w:ascii="Avenir Next LT Pro" w:hAnsi="Avenir Next LT Pro"/>
          <w:sz w:val="24"/>
        </w:rPr>
        <w:t xml:space="preserve"> waters off Victoria in two major sedimentary basins: the Gippsland and Otway basins.</w:t>
      </w:r>
    </w:p>
    <w:p w:rsidR="00826BC3" w:rsidP="00826BC3" w:rsidRDefault="00826BC3" w14:paraId="01E33874" w14:textId="77777777">
      <w:pPr>
        <w:rPr>
          <w:rFonts w:ascii="Avenir Next LT Pro" w:hAnsi="Avenir Next LT Pro"/>
          <w:sz w:val="24"/>
        </w:rPr>
      </w:pPr>
      <w:r w:rsidRPr="008E16F3">
        <w:rPr>
          <w:rFonts w:ascii="Avenir Next LT Pro" w:hAnsi="Avenir Next LT Pro"/>
          <w:sz w:val="24"/>
        </w:rPr>
        <w:t>The Gippsland Basin covers an area of 46,000 km</w:t>
      </w:r>
      <w:r w:rsidRPr="004E7672">
        <w:rPr>
          <w:rFonts w:ascii="Avenir Next LT Pro" w:hAnsi="Avenir Next LT Pro"/>
          <w:sz w:val="24"/>
          <w:vertAlign w:val="superscript"/>
        </w:rPr>
        <w:t>2</w:t>
      </w:r>
      <w:r w:rsidRPr="008E16F3">
        <w:rPr>
          <w:rFonts w:ascii="Avenir Next LT Pro" w:hAnsi="Avenir Next LT Pro"/>
          <w:sz w:val="24"/>
        </w:rPr>
        <w:t xml:space="preserve"> and has both onshore and offshore components (over 60% is located offshore). </w:t>
      </w:r>
      <w:r w:rsidRPr="00093667">
        <w:rPr>
          <w:rFonts w:ascii="Avenir Next LT Pro" w:hAnsi="Avenir Next LT Pro"/>
          <w:sz w:val="24"/>
        </w:rPr>
        <w:t>For more than thirty years, the Gippsland Basin has produced natural gas, crude oil and condensat</w:t>
      </w:r>
      <w:r>
        <w:rPr>
          <w:rFonts w:ascii="Avenir Next LT Pro" w:hAnsi="Avenir Next LT Pro"/>
          <w:sz w:val="24"/>
        </w:rPr>
        <w:t>e and</w:t>
      </w:r>
      <w:r w:rsidRPr="00093667">
        <w:rPr>
          <w:rFonts w:ascii="Avenir Next LT Pro" w:hAnsi="Avenir Next LT Pro"/>
          <w:sz w:val="24"/>
        </w:rPr>
        <w:t xml:space="preserve"> is a mature petroleum province.  </w:t>
      </w:r>
    </w:p>
    <w:p w:rsidRPr="008E16F3" w:rsidR="00826BC3" w:rsidP="00826BC3" w:rsidRDefault="00826BC3" w14:paraId="04F974AA" w14:textId="77777777">
      <w:pPr>
        <w:rPr>
          <w:rFonts w:ascii="Avenir Next LT Pro" w:hAnsi="Avenir Next LT Pro"/>
          <w:sz w:val="24"/>
        </w:rPr>
      </w:pPr>
      <w:r w:rsidRPr="008E16F3">
        <w:rPr>
          <w:rFonts w:ascii="Avenir Next LT Pro" w:hAnsi="Avenir Next LT Pro"/>
          <w:sz w:val="24"/>
        </w:rPr>
        <w:t>The Otway Basin also has both onshore and offshore components</w:t>
      </w:r>
      <w:r>
        <w:rPr>
          <w:rFonts w:ascii="Avenir Next LT Pro" w:hAnsi="Avenir Next LT Pro"/>
          <w:sz w:val="24"/>
        </w:rPr>
        <w:t xml:space="preserve"> and produces natural gas and condensate. I</w:t>
      </w:r>
      <w:r w:rsidRPr="008E16F3">
        <w:rPr>
          <w:rFonts w:ascii="Avenir Next LT Pro" w:hAnsi="Avenir Next LT Pro"/>
          <w:sz w:val="24"/>
        </w:rPr>
        <w:t>t covers approximately 155,000 km</w:t>
      </w:r>
      <w:r w:rsidRPr="002339D2">
        <w:rPr>
          <w:rFonts w:ascii="Avenir Next LT Pro" w:hAnsi="Avenir Next LT Pro"/>
          <w:sz w:val="24"/>
          <w:vertAlign w:val="superscript"/>
        </w:rPr>
        <w:t>2</w:t>
      </w:r>
      <w:r w:rsidRPr="008E16F3">
        <w:rPr>
          <w:rFonts w:ascii="Avenir Next LT Pro" w:hAnsi="Avenir Next LT Pro"/>
          <w:sz w:val="24"/>
        </w:rPr>
        <w:t xml:space="preserve">, with around 80% of the basin being located offshore. </w:t>
      </w:r>
    </w:p>
    <w:p w:rsidR="00826BC3" w:rsidP="00826BC3" w:rsidRDefault="00826BC3" w14:paraId="70FD4BEA" w14:textId="77777777">
      <w:pPr>
        <w:rPr>
          <w:rFonts w:ascii="Avenir Next LT Pro" w:hAnsi="Avenir Next LT Pro"/>
          <w:sz w:val="24"/>
        </w:rPr>
      </w:pPr>
      <w:r>
        <w:rPr>
          <w:rFonts w:ascii="Avenir Next LT Pro" w:hAnsi="Avenir Next LT Pro"/>
          <w:sz w:val="24"/>
        </w:rPr>
        <w:t xml:space="preserve">Natural gas, crude oil and other production fluids are moved by pipeline, vessel and road transport for further processing and/or to service consumers’ needs both locally in Victoria and nationally across Australia. </w:t>
      </w:r>
    </w:p>
    <w:p w:rsidR="009F7D3F" w:rsidP="003449AF" w:rsidRDefault="00826BC3" w14:paraId="41782039" w14:textId="1D291964">
      <w:pPr>
        <w:rPr>
          <w:rFonts w:ascii="Avenir Next LT Pro" w:hAnsi="Avenir Next LT Pro"/>
          <w:sz w:val="24"/>
        </w:rPr>
      </w:pPr>
      <w:r>
        <w:rPr>
          <w:rFonts w:ascii="Avenir Next LT Pro" w:hAnsi="Avenir Next LT Pro"/>
          <w:sz w:val="24"/>
        </w:rPr>
        <w:t xml:space="preserve">There are a significant number of manned and unmanned platforms and installations in </w:t>
      </w:r>
      <w:r w:rsidR="00C85F02">
        <w:rPr>
          <w:rFonts w:ascii="Avenir Next LT Pro" w:hAnsi="Avenir Next LT Pro"/>
          <w:sz w:val="24"/>
        </w:rPr>
        <w:t>c</w:t>
      </w:r>
      <w:r>
        <w:rPr>
          <w:rFonts w:ascii="Avenir Next LT Pro" w:hAnsi="Avenir Next LT Pro"/>
          <w:sz w:val="24"/>
        </w:rPr>
        <w:t xml:space="preserve">ommonwealth waters in Bass Strait, as well as an extensive network of underwater pipelines, transporting production fluids ashore.  These are owned and operated by private companies known as titleholders. In </w:t>
      </w:r>
      <w:r w:rsidR="00E94A84">
        <w:rPr>
          <w:rFonts w:ascii="Avenir Next LT Pro" w:hAnsi="Avenir Next LT Pro"/>
          <w:sz w:val="24"/>
        </w:rPr>
        <w:t>c</w:t>
      </w:r>
      <w:r>
        <w:rPr>
          <w:rFonts w:ascii="Avenir Next LT Pro" w:hAnsi="Avenir Next LT Pro"/>
          <w:sz w:val="24"/>
        </w:rPr>
        <w:t xml:space="preserve">ommonwealth waters, </w:t>
      </w:r>
      <w:r w:rsidR="005443A1">
        <w:rPr>
          <w:rFonts w:ascii="Avenir Next LT Pro" w:hAnsi="Avenir Next LT Pro"/>
          <w:sz w:val="24"/>
        </w:rPr>
        <w:t>t</w:t>
      </w:r>
      <w:r>
        <w:rPr>
          <w:rFonts w:ascii="Avenir Next LT Pro" w:hAnsi="Avenir Next LT Pro"/>
          <w:sz w:val="24"/>
        </w:rPr>
        <w:t xml:space="preserve">itleholders are regulated by the National Offshore Petroleum Safety and Environmental Management Authority (NOPSEMA). </w:t>
      </w:r>
    </w:p>
    <w:p w:rsidR="00826BC3" w:rsidP="003449AF" w:rsidRDefault="00382066" w14:paraId="40563CA5" w14:textId="07742B2E">
      <w:pPr>
        <w:rPr>
          <w:rFonts w:ascii="Avenir Next LT Pro" w:hAnsi="Avenir Next LT Pro"/>
          <w:sz w:val="24"/>
        </w:rPr>
      </w:pPr>
      <w:r w:rsidRPr="00382066">
        <w:rPr>
          <w:rFonts w:ascii="Avenir Next LT Pro" w:hAnsi="Avenir Next LT Pro"/>
          <w:sz w:val="24"/>
        </w:rPr>
        <w:t>NOPSEMA also regulates all offshore areas in coastal</w:t>
      </w:r>
      <w:r>
        <w:rPr>
          <w:rFonts w:ascii="Avenir Next LT Pro" w:hAnsi="Avenir Next LT Pro"/>
          <w:sz w:val="24"/>
        </w:rPr>
        <w:t xml:space="preserve"> </w:t>
      </w:r>
      <w:r w:rsidRPr="00382066">
        <w:rPr>
          <w:rFonts w:ascii="Avenir Next LT Pro" w:hAnsi="Avenir Next LT Pro"/>
          <w:sz w:val="24"/>
        </w:rPr>
        <w:t>waters where a state or the Northern Territory has</w:t>
      </w:r>
      <w:r>
        <w:rPr>
          <w:rFonts w:ascii="Avenir Next LT Pro" w:hAnsi="Avenir Next LT Pro"/>
          <w:sz w:val="24"/>
        </w:rPr>
        <w:t xml:space="preserve"> </w:t>
      </w:r>
      <w:r w:rsidRPr="00382066">
        <w:rPr>
          <w:rFonts w:ascii="Avenir Next LT Pro" w:hAnsi="Avenir Next LT Pro"/>
          <w:sz w:val="24"/>
        </w:rPr>
        <w:t xml:space="preserve">conferred regulatory powers and functions. </w:t>
      </w:r>
      <w:r w:rsidRPr="003449AF" w:rsidR="003449AF">
        <w:rPr>
          <w:rFonts w:ascii="Avenir Next LT Pro" w:hAnsi="Avenir Next LT Pro"/>
          <w:sz w:val="24"/>
        </w:rPr>
        <w:t>In jurisdictions</w:t>
      </w:r>
      <w:r w:rsidR="003449AF">
        <w:rPr>
          <w:rFonts w:ascii="Avenir Next LT Pro" w:hAnsi="Avenir Next LT Pro"/>
          <w:sz w:val="24"/>
        </w:rPr>
        <w:t xml:space="preserve"> </w:t>
      </w:r>
      <w:r w:rsidRPr="003449AF" w:rsidR="003449AF">
        <w:rPr>
          <w:rFonts w:ascii="Avenir Next LT Pro" w:hAnsi="Avenir Next LT Pro"/>
          <w:sz w:val="24"/>
        </w:rPr>
        <w:t>where powers to regulate are not conferred, regulatory</w:t>
      </w:r>
      <w:r w:rsidR="003449AF">
        <w:rPr>
          <w:rFonts w:ascii="Avenir Next LT Pro" w:hAnsi="Avenir Next LT Pro"/>
          <w:sz w:val="24"/>
        </w:rPr>
        <w:t xml:space="preserve"> </w:t>
      </w:r>
      <w:r w:rsidRPr="003449AF" w:rsidR="003449AF">
        <w:rPr>
          <w:rFonts w:ascii="Avenir Next LT Pro" w:hAnsi="Avenir Next LT Pro"/>
          <w:sz w:val="24"/>
        </w:rPr>
        <w:t xml:space="preserve">responsibilities remain with </w:t>
      </w:r>
      <w:r w:rsidRPr="00C04A8F" w:rsidR="003449AF">
        <w:rPr>
          <w:rFonts w:ascii="Avenir Next LT Pro" w:hAnsi="Avenir Next LT Pro"/>
          <w:sz w:val="24"/>
        </w:rPr>
        <w:t>the relevant state or territory</w:t>
      </w:r>
      <w:r w:rsidRPr="00C04A8F" w:rsidR="005D27A9">
        <w:rPr>
          <w:rFonts w:ascii="Avenir Next LT Pro" w:hAnsi="Avenir Next LT Pro"/>
          <w:sz w:val="24"/>
        </w:rPr>
        <w:t xml:space="preserve">, in Victoria this is through </w:t>
      </w:r>
      <w:r w:rsidRPr="00C04A8F" w:rsidR="00EF0E48">
        <w:rPr>
          <w:rFonts w:ascii="Avenir Next LT Pro" w:hAnsi="Avenir Next LT Pro"/>
          <w:sz w:val="24"/>
        </w:rPr>
        <w:t>the Department of Jobs Precincts and Regions (DJPR)</w:t>
      </w:r>
      <w:r w:rsidRPr="00C04A8F" w:rsidR="003449AF">
        <w:rPr>
          <w:rFonts w:ascii="Avenir Next LT Pro" w:hAnsi="Avenir Next LT Pro"/>
          <w:sz w:val="24"/>
        </w:rPr>
        <w:t>.</w:t>
      </w:r>
    </w:p>
    <w:p w:rsidR="00826BC3" w:rsidP="00826BC3" w:rsidRDefault="00826BC3" w14:paraId="47615F2E" w14:textId="318E791C">
      <w:pPr>
        <w:rPr>
          <w:rFonts w:ascii="Avenir Next LT Pro" w:hAnsi="Avenir Next LT Pro"/>
          <w:sz w:val="24"/>
        </w:rPr>
      </w:pPr>
      <w:r w:rsidRPr="00467CE7">
        <w:rPr>
          <w:rFonts w:ascii="Avenir Next LT Pro" w:hAnsi="Avenir Next LT Pro"/>
          <w:sz w:val="24"/>
        </w:rPr>
        <w:t>The Australian Marine Oil Spill Centre (AMOSC)</w:t>
      </w:r>
      <w:r w:rsidRPr="00F532B4">
        <w:rPr>
          <w:rFonts w:ascii="Avenir Next LT Pro" w:hAnsi="Avenir Next LT Pro"/>
          <w:sz w:val="24"/>
        </w:rPr>
        <w:t xml:space="preserve"> </w:t>
      </w:r>
      <w:r>
        <w:rPr>
          <w:rFonts w:ascii="Avenir Next LT Pro" w:hAnsi="Avenir Next LT Pro"/>
          <w:sz w:val="24"/>
        </w:rPr>
        <w:t>manages</w:t>
      </w:r>
      <w:r w:rsidRPr="00F532B4">
        <w:rPr>
          <w:rFonts w:ascii="Avenir Next LT Pro" w:hAnsi="Avenir Next LT Pro"/>
          <w:sz w:val="24"/>
        </w:rPr>
        <w:t xml:space="preserve"> oil spill response</w:t>
      </w:r>
      <w:r>
        <w:rPr>
          <w:rFonts w:ascii="Avenir Next LT Pro" w:hAnsi="Avenir Next LT Pro"/>
          <w:sz w:val="24"/>
        </w:rPr>
        <w:t xml:space="preserve"> activities and</w:t>
      </w:r>
      <w:r w:rsidRPr="00F532B4">
        <w:rPr>
          <w:rFonts w:ascii="Avenir Next LT Pro" w:hAnsi="Avenir Next LT Pro"/>
          <w:sz w:val="24"/>
        </w:rPr>
        <w:t xml:space="preserve"> equipment stockpile</w:t>
      </w:r>
      <w:r>
        <w:rPr>
          <w:rFonts w:ascii="Avenir Next LT Pro" w:hAnsi="Avenir Next LT Pro"/>
          <w:sz w:val="24"/>
        </w:rPr>
        <w:t>s</w:t>
      </w:r>
      <w:r w:rsidRPr="00F532B4">
        <w:rPr>
          <w:rFonts w:ascii="Avenir Next LT Pro" w:hAnsi="Avenir Next LT Pro"/>
          <w:sz w:val="24"/>
        </w:rPr>
        <w:t xml:space="preserve"> </w:t>
      </w:r>
      <w:r>
        <w:rPr>
          <w:rFonts w:ascii="Avenir Next LT Pro" w:hAnsi="Avenir Next LT Pro"/>
          <w:sz w:val="24"/>
        </w:rPr>
        <w:t>on behalf of</w:t>
      </w:r>
      <w:r w:rsidRPr="00F532B4">
        <w:rPr>
          <w:rFonts w:ascii="Avenir Next LT Pro" w:hAnsi="Avenir Next LT Pro"/>
          <w:sz w:val="24"/>
        </w:rPr>
        <w:t xml:space="preserve"> the Australian </w:t>
      </w:r>
      <w:r w:rsidR="002379BB">
        <w:rPr>
          <w:rFonts w:ascii="Avenir Next LT Pro" w:hAnsi="Avenir Next LT Pro"/>
          <w:sz w:val="24"/>
        </w:rPr>
        <w:t>o</w:t>
      </w:r>
      <w:r w:rsidRPr="00F532B4">
        <w:rPr>
          <w:rFonts w:ascii="Avenir Next LT Pro" w:hAnsi="Avenir Next LT Pro"/>
          <w:sz w:val="24"/>
        </w:rPr>
        <w:t>i</w:t>
      </w:r>
      <w:r>
        <w:rPr>
          <w:rFonts w:ascii="Avenir Next LT Pro" w:hAnsi="Avenir Next LT Pro"/>
          <w:sz w:val="24"/>
        </w:rPr>
        <w:t xml:space="preserve">l and </w:t>
      </w:r>
      <w:r w:rsidR="002379BB">
        <w:rPr>
          <w:rFonts w:ascii="Avenir Next LT Pro" w:hAnsi="Avenir Next LT Pro"/>
          <w:sz w:val="24"/>
        </w:rPr>
        <w:t>g</w:t>
      </w:r>
      <w:r w:rsidRPr="00F532B4">
        <w:rPr>
          <w:rFonts w:ascii="Avenir Next LT Pro" w:hAnsi="Avenir Next LT Pro"/>
          <w:sz w:val="24"/>
        </w:rPr>
        <w:t xml:space="preserve">as </w:t>
      </w:r>
      <w:r w:rsidR="002379BB">
        <w:rPr>
          <w:rFonts w:ascii="Avenir Next LT Pro" w:hAnsi="Avenir Next LT Pro"/>
          <w:sz w:val="24"/>
        </w:rPr>
        <w:t>i</w:t>
      </w:r>
      <w:r w:rsidRPr="00F532B4">
        <w:rPr>
          <w:rFonts w:ascii="Avenir Next LT Pro" w:hAnsi="Avenir Next LT Pro"/>
          <w:sz w:val="24"/>
        </w:rPr>
        <w:t>ndustry</w:t>
      </w:r>
      <w:r>
        <w:rPr>
          <w:rFonts w:ascii="Avenir Next LT Pro" w:hAnsi="Avenir Next LT Pro"/>
          <w:sz w:val="24"/>
        </w:rPr>
        <w:t xml:space="preserve"> and are available</w:t>
      </w:r>
      <w:r w:rsidRPr="00F532B4">
        <w:rPr>
          <w:rFonts w:ascii="Avenir Next LT Pro" w:hAnsi="Avenir Next LT Pro"/>
          <w:sz w:val="24"/>
        </w:rPr>
        <w:t xml:space="preserve"> for rapid response anywhere around the Australian coast</w:t>
      </w:r>
      <w:r w:rsidR="00382066">
        <w:rPr>
          <w:rFonts w:ascii="Avenir Next LT Pro" w:hAnsi="Avenir Next LT Pro"/>
          <w:sz w:val="24"/>
        </w:rPr>
        <w:t xml:space="preserve"> on a 24/7 basis</w:t>
      </w:r>
      <w:r w:rsidRPr="00F532B4">
        <w:rPr>
          <w:rFonts w:ascii="Avenir Next LT Pro" w:hAnsi="Avenir Next LT Pro"/>
          <w:sz w:val="24"/>
        </w:rPr>
        <w:t>.</w:t>
      </w:r>
    </w:p>
    <w:p w:rsidR="00FD52FC" w:rsidP="00826BC3" w:rsidRDefault="00FD52FC" w14:paraId="755A58EE" w14:textId="2612A3CA">
      <w:pPr>
        <w:rPr>
          <w:rFonts w:ascii="Avenir Next LT Pro" w:hAnsi="Avenir Next LT Pro"/>
          <w:sz w:val="24"/>
        </w:rPr>
      </w:pPr>
    </w:p>
    <w:p w:rsidR="00FD52FC" w:rsidP="00826BC3" w:rsidRDefault="00FD52FC" w14:paraId="342243A4" w14:textId="2189BA74">
      <w:pPr>
        <w:rPr>
          <w:rFonts w:ascii="Avenir Next LT Pro" w:hAnsi="Avenir Next LT Pro"/>
          <w:sz w:val="24"/>
        </w:rPr>
      </w:pPr>
    </w:p>
    <w:p w:rsidR="00FD52FC" w:rsidP="00826BC3" w:rsidRDefault="00FD52FC" w14:paraId="3BC2BFBE" w14:textId="3942C06E">
      <w:pPr>
        <w:rPr>
          <w:rFonts w:ascii="Avenir Next LT Pro" w:hAnsi="Avenir Next LT Pro"/>
          <w:sz w:val="24"/>
        </w:rPr>
      </w:pPr>
    </w:p>
    <w:p w:rsidR="00FD52FC" w:rsidP="00826BC3" w:rsidRDefault="00FD52FC" w14:paraId="50DCFEB9" w14:textId="4924D2FA">
      <w:pPr>
        <w:rPr>
          <w:rFonts w:ascii="Avenir Next LT Pro" w:hAnsi="Avenir Next LT Pro"/>
          <w:sz w:val="24"/>
        </w:rPr>
      </w:pPr>
    </w:p>
    <w:p w:rsidR="00FD52FC" w:rsidP="00826BC3" w:rsidRDefault="00FD52FC" w14:paraId="24BE9D82" w14:textId="3FAD5227">
      <w:pPr>
        <w:rPr>
          <w:rFonts w:ascii="Avenir Next LT Pro" w:hAnsi="Avenir Next LT Pro"/>
          <w:sz w:val="24"/>
        </w:rPr>
      </w:pPr>
    </w:p>
    <w:p w:rsidR="00FD52FC" w:rsidP="00826BC3" w:rsidRDefault="00FD52FC" w14:paraId="77357868" w14:textId="5959309B">
      <w:pPr>
        <w:rPr>
          <w:rFonts w:ascii="Avenir Next LT Pro" w:hAnsi="Avenir Next LT Pro"/>
          <w:sz w:val="24"/>
        </w:rPr>
      </w:pPr>
    </w:p>
    <w:p w:rsidR="00FD52FC" w:rsidP="00826BC3" w:rsidRDefault="00FD52FC" w14:paraId="4DAA89D7" w14:textId="2276EDA6">
      <w:pPr>
        <w:rPr>
          <w:rFonts w:ascii="Avenir Next LT Pro" w:hAnsi="Avenir Next LT Pro"/>
          <w:sz w:val="24"/>
        </w:rPr>
      </w:pPr>
    </w:p>
    <w:p w:rsidR="00FD52FC" w:rsidP="00826BC3" w:rsidRDefault="00FD52FC" w14:paraId="4787CC66" w14:textId="3FB94FC1">
      <w:pPr>
        <w:rPr>
          <w:rFonts w:ascii="Avenir Next LT Pro" w:hAnsi="Avenir Next LT Pro"/>
          <w:sz w:val="24"/>
        </w:rPr>
      </w:pPr>
    </w:p>
    <w:p w:rsidR="00FD52FC" w:rsidP="00826BC3" w:rsidRDefault="00FD52FC" w14:paraId="43356BC4" w14:textId="73741112">
      <w:pPr>
        <w:rPr>
          <w:rFonts w:ascii="Avenir Next LT Pro" w:hAnsi="Avenir Next LT Pro"/>
          <w:sz w:val="24"/>
        </w:rPr>
      </w:pPr>
    </w:p>
    <w:p w:rsidR="00FD52FC" w:rsidP="00826BC3" w:rsidRDefault="00FD52FC" w14:paraId="46BFDBB2" w14:textId="495C14C1">
      <w:pPr>
        <w:rPr>
          <w:rFonts w:ascii="Avenir Next LT Pro" w:hAnsi="Avenir Next LT Pro"/>
          <w:sz w:val="24"/>
        </w:rPr>
      </w:pPr>
    </w:p>
    <w:p w:rsidRPr="00CE6A25" w:rsidR="005261CB" w:rsidP="00E16321" w:rsidRDefault="00FF0581" w14:paraId="77F41D00" w14:textId="2BD56E07">
      <w:pPr>
        <w:pStyle w:val="Heading3"/>
        <w:numPr>
          <w:ilvl w:val="0"/>
          <w:numId w:val="0"/>
        </w:numPr>
        <w:ind w:left="720" w:hanging="720"/>
        <w:rPr>
          <w:szCs w:val="28"/>
        </w:rPr>
      </w:pPr>
      <w:r w:rsidRPr="00CE6A25">
        <w:rPr>
          <w:szCs w:val="28"/>
        </w:rPr>
        <w:t>2.2.</w:t>
      </w:r>
      <w:r w:rsidR="005D27A9">
        <w:rPr>
          <w:szCs w:val="28"/>
        </w:rPr>
        <w:t>2</w:t>
      </w:r>
      <w:r w:rsidR="00797E6F">
        <w:rPr>
          <w:szCs w:val="28"/>
        </w:rPr>
        <w:tab/>
      </w:r>
      <w:r w:rsidRPr="00CE6A25" w:rsidR="005261CB">
        <w:rPr>
          <w:szCs w:val="28"/>
        </w:rPr>
        <w:t>Risk of maritime casualty</w:t>
      </w:r>
      <w:bookmarkEnd w:id="156"/>
      <w:bookmarkEnd w:id="157"/>
      <w:bookmarkEnd w:id="158"/>
    </w:p>
    <w:p w:rsidRPr="008E16F3" w:rsidR="005261CB" w:rsidP="009663A8" w:rsidRDefault="005261CB" w14:paraId="6B097AF7" w14:textId="77777777">
      <w:pPr>
        <w:rPr>
          <w:rFonts w:ascii="Avenir Next LT Pro" w:hAnsi="Avenir Next LT Pro"/>
          <w:sz w:val="24"/>
        </w:rPr>
      </w:pPr>
      <w:r w:rsidRPr="008E16F3">
        <w:rPr>
          <w:rFonts w:ascii="Avenir Next LT Pro" w:hAnsi="Avenir Next LT Pro"/>
          <w:sz w:val="24"/>
        </w:rPr>
        <w:t>Maritime casualty risks arise when a vessel is unable to:</w:t>
      </w:r>
    </w:p>
    <w:p w:rsidRPr="008E16F3" w:rsidR="005261CB" w:rsidP="007C2B26" w:rsidRDefault="005261CB" w14:paraId="65BF3A35" w14:textId="681574B9">
      <w:pPr>
        <w:pStyle w:val="ListBullet"/>
        <w:numPr>
          <w:ilvl w:val="0"/>
          <w:numId w:val="19"/>
        </w:numPr>
        <w:rPr>
          <w:rFonts w:ascii="Avenir Next LT Pro" w:hAnsi="Avenir Next LT Pro"/>
          <w:sz w:val="24"/>
        </w:rPr>
      </w:pPr>
      <w:r w:rsidRPr="008E16F3">
        <w:rPr>
          <w:rFonts w:ascii="Avenir Next LT Pro" w:hAnsi="Avenir Next LT Pro"/>
          <w:sz w:val="24"/>
        </w:rPr>
        <w:t>independently maintain a safe distance from surrounding navigational hazards (i.e. coastline, outlying islands and reefs, other vessels</w:t>
      </w:r>
      <w:r w:rsidRPr="008E16F3" w:rsidR="00F17208">
        <w:rPr>
          <w:rFonts w:ascii="Avenir Next LT Pro" w:hAnsi="Avenir Next LT Pro"/>
          <w:sz w:val="24"/>
        </w:rPr>
        <w:t xml:space="preserve"> </w:t>
      </w:r>
      <w:r w:rsidRPr="008E16F3">
        <w:rPr>
          <w:rFonts w:ascii="Avenir Next LT Pro" w:hAnsi="Avenir Next LT Pro"/>
          <w:sz w:val="24"/>
        </w:rPr>
        <w:t>and offshore structures)</w:t>
      </w:r>
      <w:r w:rsidR="000D2116">
        <w:rPr>
          <w:rFonts w:ascii="Avenir Next LT Pro" w:hAnsi="Avenir Next LT Pro"/>
          <w:sz w:val="24"/>
        </w:rPr>
        <w:t>;</w:t>
      </w:r>
    </w:p>
    <w:p w:rsidRPr="008E16F3" w:rsidR="005261CB" w:rsidP="007C2B26" w:rsidRDefault="005261CB" w14:paraId="620F4CDA" w14:textId="7164D439">
      <w:pPr>
        <w:pStyle w:val="ListBullet"/>
        <w:numPr>
          <w:ilvl w:val="0"/>
          <w:numId w:val="19"/>
        </w:numPr>
        <w:rPr>
          <w:rFonts w:ascii="Avenir Next LT Pro" w:hAnsi="Avenir Next LT Pro"/>
          <w:sz w:val="24"/>
        </w:rPr>
      </w:pPr>
      <w:r w:rsidRPr="008E16F3">
        <w:rPr>
          <w:rFonts w:ascii="Avenir Next LT Pro" w:hAnsi="Avenir Next LT Pro"/>
          <w:sz w:val="24"/>
        </w:rPr>
        <w:t>effectively maintain the integrity of its cargo (through fire, explosion</w:t>
      </w:r>
      <w:r w:rsidRPr="008E16F3" w:rsidR="00F17208">
        <w:rPr>
          <w:rFonts w:ascii="Avenir Next LT Pro" w:hAnsi="Avenir Next LT Pro"/>
          <w:sz w:val="24"/>
        </w:rPr>
        <w:t xml:space="preserve"> </w:t>
      </w:r>
      <w:r w:rsidRPr="008E16F3">
        <w:rPr>
          <w:rFonts w:ascii="Avenir Next LT Pro" w:hAnsi="Avenir Next LT Pro"/>
          <w:sz w:val="24"/>
        </w:rPr>
        <w:t>or water ingress) and</w:t>
      </w:r>
      <w:r w:rsidR="009B3D2F">
        <w:rPr>
          <w:rFonts w:ascii="Avenir Next LT Pro" w:hAnsi="Avenir Next LT Pro"/>
          <w:sz w:val="24"/>
        </w:rPr>
        <w:t xml:space="preserve"> </w:t>
      </w:r>
      <w:r w:rsidRPr="008E16F3">
        <w:rPr>
          <w:rFonts w:ascii="Avenir Next LT Pro" w:hAnsi="Avenir Next LT Pro"/>
          <w:sz w:val="24"/>
        </w:rPr>
        <w:t>to effectively contain its cargo (including any fuel or oil) carried on board.</w:t>
      </w:r>
    </w:p>
    <w:p w:rsidRPr="008E16F3" w:rsidR="005261CB" w:rsidP="009663A8" w:rsidRDefault="005261CB" w14:paraId="00042024" w14:textId="485EA8F6">
      <w:pPr>
        <w:rPr>
          <w:rFonts w:ascii="Avenir Next LT Pro" w:hAnsi="Avenir Next LT Pro"/>
          <w:sz w:val="24"/>
        </w:rPr>
      </w:pPr>
      <w:r w:rsidRPr="008E16F3">
        <w:rPr>
          <w:rFonts w:ascii="Avenir Next LT Pro" w:hAnsi="Avenir Next LT Pro"/>
          <w:sz w:val="24"/>
        </w:rPr>
        <w:t>Casualty risk may be categorised as:</w:t>
      </w:r>
    </w:p>
    <w:p w:rsidRPr="008E16F3" w:rsidR="005261CB" w:rsidP="007C2B26" w:rsidRDefault="005261CB" w14:paraId="3951A97E" w14:textId="5D649498">
      <w:pPr>
        <w:pStyle w:val="ListBullet"/>
        <w:numPr>
          <w:ilvl w:val="0"/>
          <w:numId w:val="20"/>
        </w:numPr>
        <w:rPr>
          <w:rFonts w:ascii="Avenir Next LT Pro" w:hAnsi="Avenir Next LT Pro"/>
          <w:sz w:val="24"/>
        </w:rPr>
      </w:pPr>
      <w:r w:rsidRPr="008E16F3">
        <w:rPr>
          <w:rFonts w:ascii="Avenir Next LT Pro" w:hAnsi="Avenir Next LT Pro"/>
          <w:sz w:val="24"/>
        </w:rPr>
        <w:t>breakdown</w:t>
      </w:r>
      <w:r w:rsidR="003A68C4">
        <w:rPr>
          <w:rFonts w:ascii="Avenir Next LT Pro" w:hAnsi="Avenir Next LT Pro"/>
          <w:sz w:val="24"/>
        </w:rPr>
        <w:t xml:space="preserve"> </w:t>
      </w:r>
      <w:r w:rsidRPr="008E16F3" w:rsidR="007676BD">
        <w:rPr>
          <w:rFonts w:ascii="Avenir Next LT Pro" w:hAnsi="Avenir Next LT Pro"/>
          <w:sz w:val="24"/>
        </w:rPr>
        <w:t>–</w:t>
      </w:r>
      <w:r w:rsidRPr="008E16F3">
        <w:rPr>
          <w:rFonts w:ascii="Avenir Next LT Pro" w:hAnsi="Avenir Next LT Pro"/>
          <w:sz w:val="24"/>
        </w:rPr>
        <w:t xml:space="preserve"> failure of equipment essential to the independent navigation of the vessel or the maintenance of integrity of its cargo, rendering it in need of external assistance</w:t>
      </w:r>
    </w:p>
    <w:p w:rsidRPr="008E16F3" w:rsidR="005261CB" w:rsidP="007C2B26" w:rsidRDefault="005261CB" w14:paraId="0CE02B42" w14:textId="76A57D42">
      <w:pPr>
        <w:pStyle w:val="ListBullet"/>
        <w:numPr>
          <w:ilvl w:val="0"/>
          <w:numId w:val="20"/>
        </w:numPr>
        <w:rPr>
          <w:rFonts w:ascii="Avenir Next LT Pro" w:hAnsi="Avenir Next LT Pro"/>
          <w:sz w:val="24"/>
        </w:rPr>
      </w:pPr>
      <w:r w:rsidRPr="008E16F3">
        <w:rPr>
          <w:rFonts w:ascii="Avenir Next LT Pro" w:hAnsi="Avenir Next LT Pro"/>
          <w:sz w:val="24"/>
        </w:rPr>
        <w:t xml:space="preserve">fire or explosion </w:t>
      </w:r>
      <w:r w:rsidRPr="008E16F3" w:rsidR="007676BD">
        <w:rPr>
          <w:rFonts w:ascii="Avenir Next LT Pro" w:hAnsi="Avenir Next LT Pro"/>
          <w:sz w:val="24"/>
        </w:rPr>
        <w:t>–</w:t>
      </w:r>
      <w:r w:rsidRPr="008E16F3">
        <w:rPr>
          <w:rFonts w:ascii="Avenir Next LT Pro" w:hAnsi="Avenir Next LT Pro"/>
          <w:sz w:val="24"/>
        </w:rPr>
        <w:t xml:space="preserve"> damage to equipment essential to the independent navigation of the vessel or the maintenance of integrity of its cargo, rendering it in need of external assistance</w:t>
      </w:r>
    </w:p>
    <w:p w:rsidRPr="008E16F3" w:rsidR="005261CB" w:rsidP="007C2B26" w:rsidRDefault="005261CB" w14:paraId="0EE83435" w14:textId="283F0562">
      <w:pPr>
        <w:pStyle w:val="ListBullet"/>
        <w:numPr>
          <w:ilvl w:val="0"/>
          <w:numId w:val="20"/>
        </w:numPr>
        <w:rPr>
          <w:rFonts w:ascii="Avenir Next LT Pro" w:hAnsi="Avenir Next LT Pro"/>
          <w:sz w:val="24"/>
        </w:rPr>
      </w:pPr>
      <w:r w:rsidRPr="008E16F3">
        <w:rPr>
          <w:rFonts w:ascii="Avenir Next LT Pro" w:hAnsi="Avenir Next LT Pro"/>
          <w:sz w:val="24"/>
        </w:rPr>
        <w:t>collision – two vessels coming together inadvertently causing</w:t>
      </w:r>
      <w:r w:rsidRPr="008E16F3" w:rsidR="00F17208">
        <w:rPr>
          <w:rFonts w:ascii="Avenir Next LT Pro" w:hAnsi="Avenir Next LT Pro"/>
          <w:sz w:val="24"/>
        </w:rPr>
        <w:t xml:space="preserve"> </w:t>
      </w:r>
      <w:r w:rsidRPr="008E16F3">
        <w:rPr>
          <w:rFonts w:ascii="Avenir Next LT Pro" w:hAnsi="Avenir Next LT Pro"/>
          <w:sz w:val="24"/>
        </w:rPr>
        <w:t>significant damage</w:t>
      </w:r>
    </w:p>
    <w:p w:rsidRPr="008E16F3" w:rsidR="005261CB" w:rsidP="007C2B26" w:rsidRDefault="005261CB" w14:paraId="7D2795B0" w14:textId="45C33859">
      <w:pPr>
        <w:pStyle w:val="ListBullet"/>
        <w:numPr>
          <w:ilvl w:val="0"/>
          <w:numId w:val="20"/>
        </w:numPr>
        <w:rPr>
          <w:rFonts w:ascii="Avenir Next LT Pro" w:hAnsi="Avenir Next LT Pro"/>
          <w:sz w:val="24"/>
        </w:rPr>
      </w:pPr>
      <w:r w:rsidRPr="008E16F3">
        <w:rPr>
          <w:rFonts w:ascii="Avenir Next LT Pro" w:hAnsi="Avenir Next LT Pro"/>
          <w:sz w:val="24"/>
        </w:rPr>
        <w:t>stranding – a vessel inadvertently making contact with the seabed</w:t>
      </w:r>
      <w:r w:rsidRPr="008E16F3" w:rsidR="00F17208">
        <w:rPr>
          <w:rFonts w:ascii="Avenir Next LT Pro" w:hAnsi="Avenir Next LT Pro"/>
          <w:sz w:val="24"/>
        </w:rPr>
        <w:t xml:space="preserve"> </w:t>
      </w:r>
      <w:r w:rsidRPr="008E16F3">
        <w:rPr>
          <w:rFonts w:ascii="Avenir Next LT Pro" w:hAnsi="Avenir Next LT Pro"/>
          <w:sz w:val="24"/>
        </w:rPr>
        <w:t>and being unable to independently free itself</w:t>
      </w:r>
    </w:p>
    <w:p w:rsidR="005261CB" w:rsidP="007C2B26" w:rsidRDefault="005261CB" w14:paraId="72A6893B" w14:textId="6D559368">
      <w:pPr>
        <w:pStyle w:val="ListBullet"/>
        <w:numPr>
          <w:ilvl w:val="0"/>
          <w:numId w:val="20"/>
        </w:numPr>
        <w:rPr>
          <w:rFonts w:ascii="Avenir Next LT Pro" w:hAnsi="Avenir Next LT Pro"/>
          <w:sz w:val="24"/>
        </w:rPr>
      </w:pPr>
      <w:r w:rsidRPr="008E16F3">
        <w:rPr>
          <w:rFonts w:ascii="Avenir Next LT Pro" w:hAnsi="Avenir Next LT Pro"/>
          <w:sz w:val="24"/>
        </w:rPr>
        <w:t xml:space="preserve">contact – </w:t>
      </w:r>
      <w:r w:rsidR="00C258CE">
        <w:rPr>
          <w:rFonts w:ascii="Avenir Next LT Pro" w:hAnsi="Avenir Next LT Pro"/>
          <w:sz w:val="24"/>
        </w:rPr>
        <w:t>a</w:t>
      </w:r>
      <w:r w:rsidRPr="008E16F3">
        <w:rPr>
          <w:rFonts w:ascii="Avenir Next LT Pro" w:hAnsi="Avenir Next LT Pro"/>
          <w:sz w:val="24"/>
        </w:rPr>
        <w:t xml:space="preserve"> vessel striking a fixed object</w:t>
      </w:r>
    </w:p>
    <w:p w:rsidR="00390353" w:rsidP="00390353" w:rsidRDefault="00390353" w14:paraId="279F1E97" w14:textId="51ABCA24">
      <w:pPr>
        <w:rPr>
          <w:rFonts w:ascii="Avenir Next LT Pro" w:hAnsi="Avenir Next LT Pro"/>
          <w:sz w:val="24"/>
        </w:rPr>
      </w:pPr>
      <w:r>
        <w:rPr>
          <w:rFonts w:ascii="Avenir Next LT Pro" w:hAnsi="Avenir Next LT Pro"/>
          <w:sz w:val="24"/>
        </w:rPr>
        <w:t xml:space="preserve">The risk of maritime casualty is greatest due to vessel disablement, groundings, collisions and close quarters situations. </w:t>
      </w:r>
      <w:r w:rsidRPr="008E16F3">
        <w:rPr>
          <w:rFonts w:ascii="Avenir Next LT Pro" w:hAnsi="Avenir Next LT Pro"/>
          <w:sz w:val="24"/>
        </w:rPr>
        <w:t xml:space="preserve">A close quarters situation is one in which two vessels or a vessel and an object come close enough to risk a collision. </w:t>
      </w:r>
    </w:p>
    <w:p w:rsidR="003A51CC" w:rsidP="00390353" w:rsidRDefault="003A51CC" w14:paraId="46769B4C" w14:textId="1E095CAA">
      <w:pPr>
        <w:rPr>
          <w:rFonts w:ascii="Avenir Next LT Pro" w:hAnsi="Avenir Next LT Pro"/>
          <w:sz w:val="24"/>
        </w:rPr>
      </w:pPr>
      <w:r>
        <w:rPr>
          <w:rFonts w:ascii="Avenir Next LT Pro" w:hAnsi="Avenir Next LT Pro"/>
          <w:sz w:val="24"/>
        </w:rPr>
        <w:t>An emerging</w:t>
      </w:r>
      <w:r w:rsidR="006029C7">
        <w:rPr>
          <w:rFonts w:ascii="Avenir Next LT Pro" w:hAnsi="Avenir Next LT Pro"/>
          <w:sz w:val="24"/>
        </w:rPr>
        <w:t xml:space="preserve"> risk around maritime casualty is </w:t>
      </w:r>
      <w:r w:rsidR="00370DB3">
        <w:rPr>
          <w:rFonts w:ascii="Avenir Next LT Pro" w:hAnsi="Avenir Next LT Pro"/>
          <w:sz w:val="24"/>
        </w:rPr>
        <w:t>towage</w:t>
      </w:r>
      <w:r w:rsidR="006029C7">
        <w:rPr>
          <w:rFonts w:ascii="Avenir Next LT Pro" w:hAnsi="Avenir Next LT Pro"/>
          <w:sz w:val="24"/>
        </w:rPr>
        <w:t xml:space="preserve"> </w:t>
      </w:r>
      <w:r w:rsidR="00BD6CCF">
        <w:rPr>
          <w:rFonts w:ascii="Avenir Next LT Pro" w:hAnsi="Avenir Next LT Pro"/>
          <w:sz w:val="24"/>
        </w:rPr>
        <w:t>capability</w:t>
      </w:r>
      <w:r w:rsidR="004F7E73">
        <w:rPr>
          <w:rFonts w:ascii="Avenir Next LT Pro" w:hAnsi="Avenir Next LT Pro"/>
          <w:sz w:val="24"/>
        </w:rPr>
        <w:t xml:space="preserve"> and</w:t>
      </w:r>
      <w:r w:rsidR="00370DB3">
        <w:rPr>
          <w:rFonts w:ascii="Avenir Next LT Pro" w:hAnsi="Avenir Next LT Pro"/>
          <w:sz w:val="24"/>
        </w:rPr>
        <w:t xml:space="preserve"> availability to handle</w:t>
      </w:r>
      <w:r w:rsidR="004F7E73">
        <w:rPr>
          <w:rFonts w:ascii="Avenir Next LT Pro" w:hAnsi="Avenir Next LT Pro"/>
          <w:sz w:val="24"/>
        </w:rPr>
        <w:t xml:space="preserve"> </w:t>
      </w:r>
      <w:r w:rsidR="00370DB3">
        <w:rPr>
          <w:rFonts w:ascii="Avenir Next LT Pro" w:hAnsi="Avenir Next LT Pro"/>
          <w:sz w:val="24"/>
        </w:rPr>
        <w:t xml:space="preserve">larger and heavier ships </w:t>
      </w:r>
      <w:r w:rsidR="00B54403">
        <w:rPr>
          <w:rFonts w:ascii="Avenir Next LT Pro" w:hAnsi="Avenir Next LT Pro"/>
          <w:sz w:val="24"/>
        </w:rPr>
        <w:t>being used</w:t>
      </w:r>
      <w:r w:rsidR="004F7E73">
        <w:rPr>
          <w:rFonts w:ascii="Avenir Next LT Pro" w:hAnsi="Avenir Next LT Pro"/>
          <w:sz w:val="24"/>
        </w:rPr>
        <w:t>.</w:t>
      </w:r>
    </w:p>
    <w:p w:rsidRPr="008E16F3" w:rsidR="00A9196D" w:rsidP="002339D2" w:rsidRDefault="00A9196D" w14:paraId="5F1CFBE4" w14:textId="77777777">
      <w:pPr>
        <w:pStyle w:val="ListBullet"/>
        <w:ind w:left="360"/>
        <w:rPr>
          <w:rFonts w:ascii="Avenir Next LT Pro" w:hAnsi="Avenir Next LT Pro"/>
          <w:sz w:val="24"/>
        </w:rPr>
      </w:pPr>
    </w:p>
    <w:p w:rsidRPr="00532C1D" w:rsidR="00275AC7" w:rsidP="002339D2" w:rsidRDefault="00127884" w14:paraId="131AFE86" w14:textId="2447FFD9">
      <w:pPr>
        <w:pStyle w:val="Heading4"/>
        <w:numPr>
          <w:ilvl w:val="0"/>
          <w:numId w:val="0"/>
        </w:numPr>
        <w:ind w:left="864" w:hanging="864"/>
      </w:pPr>
      <w:r>
        <w:t>Shipping</w:t>
      </w:r>
      <w:r w:rsidRPr="00532C1D" w:rsidR="00275AC7">
        <w:t xml:space="preserve"> </w:t>
      </w:r>
      <w:r w:rsidR="00FC2182">
        <w:t>activity</w:t>
      </w:r>
    </w:p>
    <w:p w:rsidR="00275AC7" w:rsidP="00275AC7" w:rsidRDefault="00275AC7" w14:paraId="0DA31294" w14:textId="631EB694">
      <w:pPr>
        <w:rPr>
          <w:rFonts w:ascii="Avenir Next LT Pro" w:hAnsi="Avenir Next LT Pro"/>
          <w:sz w:val="24"/>
        </w:rPr>
      </w:pPr>
      <w:r>
        <w:rPr>
          <w:rFonts w:ascii="Avenir Next LT Pro" w:hAnsi="Avenir Next LT Pro"/>
          <w:sz w:val="24"/>
        </w:rPr>
        <w:t xml:space="preserve">In a world of global connection and trade, </w:t>
      </w:r>
      <w:r w:rsidRPr="008E16F3">
        <w:rPr>
          <w:rFonts w:ascii="Avenir Next LT Pro" w:hAnsi="Avenir Next LT Pro"/>
          <w:sz w:val="24"/>
        </w:rPr>
        <w:t xml:space="preserve">Australia relies </w:t>
      </w:r>
      <w:r>
        <w:rPr>
          <w:rFonts w:ascii="Avenir Next LT Pro" w:hAnsi="Avenir Next LT Pro"/>
          <w:sz w:val="24"/>
        </w:rPr>
        <w:t xml:space="preserve">heavily on commercial </w:t>
      </w:r>
      <w:r w:rsidRPr="008E16F3">
        <w:rPr>
          <w:rFonts w:ascii="Avenir Next LT Pro" w:hAnsi="Avenir Next LT Pro"/>
          <w:sz w:val="24"/>
        </w:rPr>
        <w:t>shipping activit</w:t>
      </w:r>
      <w:r>
        <w:rPr>
          <w:rFonts w:ascii="Avenir Next LT Pro" w:hAnsi="Avenir Next LT Pro"/>
          <w:sz w:val="24"/>
        </w:rPr>
        <w:t xml:space="preserve">ies, both nationally and internationally for </w:t>
      </w:r>
      <w:r w:rsidR="009A76C5">
        <w:rPr>
          <w:rFonts w:ascii="Avenir Next LT Pro" w:hAnsi="Avenir Next LT Pro"/>
          <w:sz w:val="24"/>
        </w:rPr>
        <w:t xml:space="preserve">the </w:t>
      </w:r>
      <w:r>
        <w:rPr>
          <w:rFonts w:ascii="Avenir Next LT Pro" w:hAnsi="Avenir Next LT Pro"/>
          <w:sz w:val="24"/>
        </w:rPr>
        <w:t>importing and exporting of goods.</w:t>
      </w:r>
    </w:p>
    <w:p w:rsidR="00275AC7" w:rsidP="00275AC7" w:rsidRDefault="00275AC7" w14:paraId="440C7E93" w14:textId="77777777">
      <w:pPr>
        <w:rPr>
          <w:rFonts w:ascii="Avenir Next LT Pro" w:hAnsi="Avenir Next LT Pro"/>
          <w:sz w:val="24"/>
        </w:rPr>
      </w:pPr>
      <w:r w:rsidRPr="006D6B8C">
        <w:rPr>
          <w:rFonts w:ascii="Avenir Next LT Pro" w:hAnsi="Avenir Next LT Pro"/>
          <w:sz w:val="24"/>
        </w:rPr>
        <w:t>In 2016–17,</w:t>
      </w:r>
      <w:r>
        <w:rPr>
          <w:rFonts w:ascii="Avenir Next LT Pro" w:hAnsi="Avenir Next LT Pro"/>
          <w:sz w:val="24"/>
        </w:rPr>
        <w:t xml:space="preserve"> Australia</w:t>
      </w:r>
      <w:r w:rsidRPr="006D6B8C">
        <w:rPr>
          <w:rFonts w:ascii="Avenir Next LT Pro" w:hAnsi="Avenir Next LT Pro"/>
          <w:sz w:val="24"/>
        </w:rPr>
        <w:t xml:space="preserve"> </w:t>
      </w:r>
      <w:r w:rsidRPr="00EB5449">
        <w:rPr>
          <w:rFonts w:ascii="Avenir Next LT Pro" w:hAnsi="Avenir Next LT Pro"/>
          <w:sz w:val="24"/>
        </w:rPr>
        <w:t>imported 99.3 million tonnes of goods by sea</w:t>
      </w:r>
      <w:r>
        <w:rPr>
          <w:rFonts w:ascii="Avenir Next LT Pro" w:hAnsi="Avenir Next LT Pro"/>
          <w:sz w:val="24"/>
        </w:rPr>
        <w:t>,</w:t>
      </w:r>
      <w:r w:rsidRPr="00EB5449">
        <w:rPr>
          <w:rFonts w:ascii="Avenir Next LT Pro" w:hAnsi="Avenir Next LT Pro"/>
          <w:sz w:val="24"/>
        </w:rPr>
        <w:t xml:space="preserve"> worth $193.1 billion</w:t>
      </w:r>
      <w:r>
        <w:rPr>
          <w:rFonts w:ascii="Avenir Next LT Pro" w:hAnsi="Avenir Next LT Pro"/>
          <w:sz w:val="24"/>
        </w:rPr>
        <w:t xml:space="preserve">, and </w:t>
      </w:r>
      <w:r w:rsidRPr="006D6B8C">
        <w:rPr>
          <w:rFonts w:ascii="Avenir Next LT Pro" w:hAnsi="Avenir Next LT Pro"/>
          <w:sz w:val="24"/>
        </w:rPr>
        <w:t>export</w:t>
      </w:r>
      <w:r>
        <w:rPr>
          <w:rFonts w:ascii="Avenir Next LT Pro" w:hAnsi="Avenir Next LT Pro"/>
          <w:sz w:val="24"/>
        </w:rPr>
        <w:t>ed</w:t>
      </w:r>
      <w:r w:rsidRPr="006D6B8C">
        <w:rPr>
          <w:rFonts w:ascii="Avenir Next LT Pro" w:hAnsi="Avenir Next LT Pro"/>
          <w:sz w:val="24"/>
        </w:rPr>
        <w:t xml:space="preserve"> by sea $252.1 billion</w:t>
      </w:r>
      <w:r>
        <w:rPr>
          <w:rFonts w:ascii="Avenir Next LT Pro" w:hAnsi="Avenir Next LT Pro"/>
          <w:sz w:val="24"/>
        </w:rPr>
        <w:t xml:space="preserve"> worth of goods. A total of </w:t>
      </w:r>
      <w:r w:rsidRPr="00930AF8">
        <w:rPr>
          <w:rFonts w:ascii="Avenir Next LT Pro" w:hAnsi="Avenir Next LT Pro"/>
          <w:sz w:val="24"/>
        </w:rPr>
        <w:t>653 million tonnes of cargo moved across Australian wharves</w:t>
      </w:r>
      <w:r>
        <w:rPr>
          <w:rFonts w:ascii="Avenir Next LT Pro" w:hAnsi="Avenir Next LT Pro"/>
          <w:sz w:val="24"/>
        </w:rPr>
        <w:t xml:space="preserve"> in 2016-17</w:t>
      </w:r>
      <w:r w:rsidRPr="00930AF8">
        <w:rPr>
          <w:rFonts w:ascii="Avenir Next LT Pro" w:hAnsi="Avenir Next LT Pro"/>
          <w:sz w:val="24"/>
        </w:rPr>
        <w:t>. The average annual trend growth over</w:t>
      </w:r>
      <w:r>
        <w:rPr>
          <w:rFonts w:ascii="Avenir Next LT Pro" w:hAnsi="Avenir Next LT Pro"/>
          <w:sz w:val="24"/>
        </w:rPr>
        <w:t xml:space="preserve"> </w:t>
      </w:r>
      <w:r w:rsidRPr="00930AF8">
        <w:rPr>
          <w:rFonts w:ascii="Avenir Next LT Pro" w:hAnsi="Avenir Next LT Pro"/>
          <w:sz w:val="24"/>
        </w:rPr>
        <w:t>the five-year period since 2011–12 was 7.4 per cent</w:t>
      </w:r>
      <w:r>
        <w:rPr>
          <w:rFonts w:ascii="Avenir Next LT Pro" w:hAnsi="Avenir Next LT Pro"/>
          <w:sz w:val="24"/>
        </w:rPr>
        <w:t>.</w:t>
      </w:r>
    </w:p>
    <w:p w:rsidR="00275AC7" w:rsidP="00275AC7" w:rsidRDefault="00275AC7" w14:paraId="2E6099D5" w14:textId="0293C116">
      <w:pPr>
        <w:rPr>
          <w:rFonts w:ascii="Avenir Next LT Pro" w:hAnsi="Avenir Next LT Pro"/>
          <w:sz w:val="24"/>
        </w:rPr>
      </w:pPr>
      <w:r w:rsidRPr="00755763">
        <w:rPr>
          <w:rFonts w:ascii="Avenir Next LT Pro" w:hAnsi="Avenir Next LT Pro"/>
          <w:sz w:val="24"/>
        </w:rPr>
        <w:t>Victoria receives more than 4,250 port calls from cargo ships each year, loading and discharging more than 12.8 million tonnes of freight</w:t>
      </w:r>
      <w:r w:rsidR="002379BB">
        <w:rPr>
          <w:rStyle w:val="FootnoteReference"/>
          <w:sz w:val="24"/>
        </w:rPr>
        <w:footnoteReference w:id="2"/>
      </w:r>
      <w:r w:rsidRPr="00755763">
        <w:rPr>
          <w:rFonts w:ascii="Avenir Next LT Pro" w:hAnsi="Avenir Next LT Pro"/>
          <w:sz w:val="24"/>
        </w:rPr>
        <w:t>. The relative density of ship traffic is greatest at the commercial ports</w:t>
      </w:r>
      <w:r w:rsidRPr="009B527F" w:rsidR="009B527F">
        <w:rPr>
          <w:rFonts w:ascii="Avenir Next LT Pro" w:hAnsi="Avenir Next LT Pro"/>
          <w:sz w:val="24"/>
        </w:rPr>
        <w:t xml:space="preserve"> </w:t>
      </w:r>
      <w:r w:rsidR="00823B75">
        <w:rPr>
          <w:rFonts w:ascii="Avenir Next LT Pro" w:hAnsi="Avenir Next LT Pro"/>
          <w:sz w:val="24"/>
        </w:rPr>
        <w:t>(</w:t>
      </w:r>
      <w:r w:rsidR="009B527F">
        <w:rPr>
          <w:rFonts w:ascii="Avenir Next LT Pro" w:hAnsi="Avenir Next LT Pro"/>
          <w:sz w:val="24"/>
        </w:rPr>
        <w:t>profiled in Appendix 2</w:t>
      </w:r>
      <w:r w:rsidR="00823B75">
        <w:rPr>
          <w:rFonts w:ascii="Avenir Next LT Pro" w:hAnsi="Avenir Next LT Pro"/>
          <w:sz w:val="24"/>
        </w:rPr>
        <w:t>)</w:t>
      </w:r>
      <w:r w:rsidRPr="00755763">
        <w:rPr>
          <w:rFonts w:ascii="Avenir Next LT Pro" w:hAnsi="Avenir Next LT Pro"/>
          <w:sz w:val="24"/>
        </w:rPr>
        <w:t>, in particular Port Phillip Bay (Figure 1). Other areas of concentrated vessel activity include the approaches to Port Phillip Bay and the waters off Wilsons Promontory.</w:t>
      </w:r>
      <w:r w:rsidRPr="008E16F3">
        <w:rPr>
          <w:rFonts w:ascii="Avenir Next LT Pro" w:hAnsi="Avenir Next LT Pro"/>
          <w:sz w:val="24"/>
        </w:rPr>
        <w:t xml:space="preserve"> </w:t>
      </w:r>
    </w:p>
    <w:p w:rsidRPr="00685B88" w:rsidR="00F5173A" w:rsidP="00F5173A" w:rsidRDefault="00F5173A" w14:paraId="3616D621" w14:textId="77777777">
      <w:pPr>
        <w:rPr>
          <w:rFonts w:ascii="Avenir Next LT Pro" w:hAnsi="Avenir Next LT Pro"/>
          <w:sz w:val="24"/>
        </w:rPr>
      </w:pPr>
      <w:r>
        <w:rPr>
          <w:rFonts w:ascii="Avenir Next LT Pro" w:hAnsi="Avenir Next LT Pro"/>
          <w:sz w:val="24"/>
        </w:rPr>
        <w:t xml:space="preserve">The Australian Maritime Safety Authority (AMSA) has a national incident reporting system for marine incidents. </w:t>
      </w:r>
    </w:p>
    <w:p w:rsidR="00275AC7" w:rsidP="00275AC7" w:rsidRDefault="00275AC7" w14:paraId="7D36981F" w14:textId="6C0F503C">
      <w:pPr>
        <w:pStyle w:val="FigureReference"/>
        <w:rPr>
          <w:rFonts w:ascii="Avenir Next LT Pro" w:hAnsi="Avenir Next LT Pro"/>
          <w:sz w:val="24"/>
          <w:szCs w:val="24"/>
        </w:rPr>
      </w:pPr>
      <w:r w:rsidRPr="00F660FA">
        <w:rPr>
          <w:rStyle w:val="FootnoteReference"/>
          <w:rFonts w:ascii="Avenir Next LT Pro" w:hAnsi="Avenir Next LT Pro"/>
          <w:sz w:val="24"/>
          <w:szCs w:val="24"/>
          <w:vertAlign w:val="baseline"/>
        </w:rPr>
        <w:t>Figure 1. Indicative vessel traffic density map for the Victorian coast and offshore 201</w:t>
      </w:r>
      <w:r w:rsidRPr="00F660FA">
        <w:rPr>
          <w:rFonts w:ascii="Avenir Next LT Pro" w:hAnsi="Avenir Next LT Pro"/>
          <w:sz w:val="24"/>
          <w:szCs w:val="24"/>
        </w:rPr>
        <w:t>9</w:t>
      </w:r>
    </w:p>
    <w:p w:rsidR="00275AC7" w:rsidP="00275AC7" w:rsidRDefault="008C7B13" w14:paraId="3276DB84" w14:textId="2286095B">
      <w:pPr>
        <w:pStyle w:val="FigureReference"/>
        <w:rPr>
          <w:rFonts w:ascii="Avenir Next LT Pro" w:hAnsi="Avenir Next LT Pro"/>
          <w:sz w:val="24"/>
          <w:szCs w:val="24"/>
        </w:rPr>
      </w:pPr>
      <w:r w:rsidRPr="00AF56FF">
        <w:rPr>
          <w:rFonts w:ascii="Avenir Next LT Pro" w:hAnsi="Avenir Next LT Pro"/>
          <w:noProof/>
        </w:rPr>
        <w:drawing>
          <wp:anchor distT="0" distB="0" distL="114300" distR="114300" simplePos="false" relativeHeight="251658257" behindDoc="false" locked="false" layoutInCell="true" allowOverlap="true" wp14:anchorId="74AA2689" wp14:editId="4A7D6471">
            <wp:simplePos x="0" y="0"/>
            <wp:positionH relativeFrom="margin">
              <wp:align>center</wp:align>
            </wp:positionH>
            <wp:positionV relativeFrom="paragraph">
              <wp:posOffset>78105</wp:posOffset>
            </wp:positionV>
            <wp:extent cx="5324475" cy="3070451"/>
            <wp:effectExtent l="19050" t="19050" r="9525" b="1587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5" name="Picture 2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
                    <pic:cNvPicPr/>
                  </pic:nvPicPr>
                  <pic:blipFill>
                    <a:blip cstate="email" r:embed="rId28">
                      <a:extLst>
                        <a:ext uri="{28A0092B-C50C-407E-A947-70E740481C1C}">
                          <a14:useLocalDpi/>
                        </a:ext>
                      </a:extLst>
                    </a:blip>
                    <a:stretch>
                      <a:fillRect/>
                    </a:stretch>
                  </pic:blipFill>
                  <pic:spPr>
                    <a:xfrm>
                      <a:off x="0" y="0"/>
                      <a:ext cx="5324475" cy="3070451"/>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rsidR="00275AC7" w:rsidP="00275AC7" w:rsidRDefault="00275AC7" w14:paraId="14D03358" w14:textId="77777777">
      <w:pPr>
        <w:pStyle w:val="FigureReference"/>
        <w:rPr>
          <w:rFonts w:ascii="Avenir Next LT Pro" w:hAnsi="Avenir Next LT Pro"/>
        </w:rPr>
      </w:pPr>
    </w:p>
    <w:p w:rsidRPr="00F660FA" w:rsidR="00275AC7" w:rsidP="00275AC7" w:rsidRDefault="00275AC7" w14:paraId="124E6906" w14:textId="77777777">
      <w:pPr>
        <w:pStyle w:val="FigureReference"/>
        <w:rPr>
          <w:rFonts w:ascii="Avenir Next LT Pro" w:hAnsi="Avenir Next LT Pro"/>
        </w:rPr>
      </w:pPr>
    </w:p>
    <w:p w:rsidR="00275AC7" w:rsidP="00275AC7" w:rsidRDefault="00275AC7" w14:paraId="651FCB8B" w14:textId="77777777">
      <w:pPr>
        <w:rPr>
          <w:rFonts w:ascii="Avenir Next LT Pro" w:hAnsi="Avenir Next LT Pro"/>
          <w:noProof/>
          <w:sz w:val="24"/>
        </w:rPr>
      </w:pPr>
    </w:p>
    <w:p w:rsidR="00275AC7" w:rsidP="00275AC7" w:rsidRDefault="00275AC7" w14:paraId="0FD06E76" w14:textId="77777777">
      <w:pPr>
        <w:rPr>
          <w:rFonts w:ascii="Avenir Next LT Pro" w:hAnsi="Avenir Next LT Pro"/>
          <w:noProof/>
          <w:sz w:val="24"/>
        </w:rPr>
      </w:pPr>
    </w:p>
    <w:p w:rsidR="00275AC7" w:rsidP="00275AC7" w:rsidRDefault="00275AC7" w14:paraId="4A2A6BF9" w14:textId="77777777">
      <w:pPr>
        <w:rPr>
          <w:rFonts w:ascii="Avenir Next LT Pro" w:hAnsi="Avenir Next LT Pro"/>
          <w:noProof/>
          <w:sz w:val="24"/>
        </w:rPr>
      </w:pPr>
    </w:p>
    <w:p w:rsidR="00275AC7" w:rsidP="00275AC7" w:rsidRDefault="00275AC7" w14:paraId="587D17C2" w14:textId="77777777">
      <w:pPr>
        <w:rPr>
          <w:rFonts w:ascii="Avenir Next LT Pro" w:hAnsi="Avenir Next LT Pro"/>
          <w:sz w:val="24"/>
        </w:rPr>
      </w:pPr>
    </w:p>
    <w:p w:rsidR="00275AC7" w:rsidP="00275AC7" w:rsidRDefault="00275AC7" w14:paraId="52054152" w14:textId="77777777">
      <w:pPr>
        <w:rPr>
          <w:rFonts w:ascii="Avenir Next LT Pro" w:hAnsi="Avenir Next LT Pro"/>
          <w:sz w:val="24"/>
        </w:rPr>
      </w:pPr>
    </w:p>
    <w:p w:rsidR="00275AC7" w:rsidP="00275AC7" w:rsidRDefault="00275AC7" w14:paraId="2EA7CA72" w14:textId="77777777">
      <w:pPr>
        <w:rPr>
          <w:rFonts w:ascii="Avenir Next LT Pro" w:hAnsi="Avenir Next LT Pro"/>
          <w:sz w:val="24"/>
        </w:rPr>
      </w:pPr>
    </w:p>
    <w:p w:rsidR="00275AC7" w:rsidP="00275AC7" w:rsidRDefault="00275AC7" w14:paraId="760E4137" w14:textId="77777777">
      <w:pPr>
        <w:rPr>
          <w:rFonts w:ascii="Avenir Next LT Pro" w:hAnsi="Avenir Next LT Pro"/>
          <w:sz w:val="24"/>
        </w:rPr>
      </w:pPr>
    </w:p>
    <w:p w:rsidR="00275AC7" w:rsidP="00275AC7" w:rsidRDefault="00275AC7" w14:paraId="1BE8D7F7" w14:textId="77777777">
      <w:pPr>
        <w:rPr>
          <w:rFonts w:ascii="Avenir Next LT Pro" w:hAnsi="Avenir Next LT Pro"/>
          <w:sz w:val="24"/>
        </w:rPr>
      </w:pPr>
    </w:p>
    <w:p w:rsidR="00275AC7" w:rsidP="00275AC7" w:rsidRDefault="00275AC7" w14:paraId="4EB1D14E" w14:textId="77777777">
      <w:pPr>
        <w:rPr>
          <w:rFonts w:ascii="Avenir Next LT Pro" w:hAnsi="Avenir Next LT Pro"/>
          <w:sz w:val="24"/>
        </w:rPr>
      </w:pPr>
    </w:p>
    <w:p w:rsidRPr="002339D2" w:rsidR="00275AC7" w:rsidP="00275AC7" w:rsidRDefault="00275AC7" w14:paraId="1AE1C2CD" w14:textId="77777777">
      <w:pPr>
        <w:rPr>
          <w:rFonts w:ascii="Avenir Next LT Pro" w:hAnsi="Avenir Next LT Pro"/>
          <w:i/>
          <w:szCs w:val="20"/>
        </w:rPr>
      </w:pPr>
      <w:r>
        <w:rPr>
          <w:rFonts w:ascii="Avenir Next LT Pro" w:hAnsi="Avenir Next LT Pro"/>
          <w:bCs/>
          <w:i/>
          <w:iCs/>
          <w:sz w:val="24"/>
        </w:rPr>
        <w:br/>
      </w:r>
      <w:r w:rsidRPr="002339D2">
        <w:rPr>
          <w:rStyle w:val="FootnoteReference"/>
          <w:rFonts w:ascii="Avenir Next LT Pro" w:hAnsi="Avenir Next LT Pro"/>
          <w:i/>
          <w:szCs w:val="20"/>
          <w:vertAlign w:val="baseline"/>
        </w:rPr>
        <w:t>Lowest density p</w:t>
      </w:r>
      <w:r w:rsidRPr="002339D2">
        <w:rPr>
          <w:rFonts w:ascii="Avenir Next LT Pro" w:hAnsi="Avenir Next LT Pro"/>
          <w:i/>
          <w:szCs w:val="20"/>
        </w:rPr>
        <w:t>urple</w:t>
      </w:r>
      <w:r w:rsidRPr="002339D2">
        <w:rPr>
          <w:rStyle w:val="FootnoteReference"/>
          <w:rFonts w:ascii="Avenir Next LT Pro" w:hAnsi="Avenir Next LT Pro"/>
          <w:i/>
          <w:szCs w:val="20"/>
          <w:vertAlign w:val="baseline"/>
        </w:rPr>
        <w:t>, grading to highest density in red</w:t>
      </w:r>
      <w:r w:rsidRPr="002339D2">
        <w:rPr>
          <w:rFonts w:ascii="Avenir Next LT Pro" w:hAnsi="Avenir Next LT Pro"/>
          <w:i/>
          <w:szCs w:val="20"/>
        </w:rPr>
        <w:t>. (</w:t>
      </w:r>
      <w:r w:rsidRPr="002339D2">
        <w:rPr>
          <w:rStyle w:val="FootnoteReference"/>
          <w:rFonts w:ascii="Avenir Next LT Pro" w:hAnsi="Avenir Next LT Pro"/>
          <w:i/>
          <w:szCs w:val="20"/>
          <w:vertAlign w:val="baseline"/>
        </w:rPr>
        <w:t xml:space="preserve">Source: Marine Traffic </w:t>
      </w:r>
      <w:hyperlink w:history="true" r:id="rId29">
        <w:r w:rsidRPr="002339D2">
          <w:rPr>
            <w:rStyle w:val="Hyperlink1"/>
            <w:rFonts w:ascii="Avenir Next LT Pro" w:hAnsi="Avenir Next LT Pro"/>
            <w:i/>
            <w:szCs w:val="20"/>
          </w:rPr>
          <w:t>www.marinetraffic.com</w:t>
        </w:r>
      </w:hyperlink>
      <w:r w:rsidRPr="002339D2">
        <w:rPr>
          <w:rFonts w:ascii="Avenir Next LT Pro" w:hAnsi="Avenir Next LT Pro"/>
          <w:i/>
          <w:szCs w:val="20"/>
        </w:rPr>
        <w:t xml:space="preserve"> </w:t>
      </w:r>
      <w:r w:rsidRPr="002339D2">
        <w:rPr>
          <w:rStyle w:val="FootnoteReference"/>
          <w:rFonts w:ascii="Avenir Next LT Pro" w:hAnsi="Avenir Next LT Pro"/>
          <w:i/>
          <w:szCs w:val="20"/>
          <w:vertAlign w:val="baseline"/>
        </w:rPr>
        <w:t xml:space="preserve">accessed </w:t>
      </w:r>
      <w:r w:rsidRPr="002339D2">
        <w:rPr>
          <w:rFonts w:ascii="Avenir Next LT Pro" w:hAnsi="Avenir Next LT Pro"/>
          <w:i/>
          <w:szCs w:val="20"/>
        </w:rPr>
        <w:t>February 2020</w:t>
      </w:r>
      <w:r w:rsidRPr="002339D2">
        <w:rPr>
          <w:rStyle w:val="FootnoteReference"/>
          <w:rFonts w:ascii="Avenir Next LT Pro" w:hAnsi="Avenir Next LT Pro"/>
          <w:i/>
          <w:szCs w:val="20"/>
          <w:vertAlign w:val="baseline"/>
        </w:rPr>
        <w:t>).</w:t>
      </w:r>
    </w:p>
    <w:p w:rsidR="00275AC7" w:rsidP="00275AC7" w:rsidRDefault="00275AC7" w14:paraId="61FAFC33" w14:textId="4857C865">
      <w:pPr>
        <w:rPr>
          <w:rFonts w:ascii="Avenir Next LT Pro" w:hAnsi="Avenir Next LT Pro"/>
          <w:bCs/>
          <w:i/>
          <w:iCs/>
          <w:sz w:val="24"/>
        </w:rPr>
      </w:pPr>
    </w:p>
    <w:p w:rsidR="00BE1A05" w:rsidP="00275AC7" w:rsidRDefault="00BE1A05" w14:paraId="6AAFA01B" w14:textId="36CD273D">
      <w:pPr>
        <w:rPr>
          <w:rFonts w:ascii="Avenir Next LT Pro" w:hAnsi="Avenir Next LT Pro"/>
          <w:bCs/>
          <w:i/>
          <w:iCs/>
          <w:sz w:val="24"/>
        </w:rPr>
      </w:pPr>
    </w:p>
    <w:p w:rsidRPr="009E2C3D" w:rsidR="00B1466D" w:rsidP="002339D2" w:rsidRDefault="00D309CE" w14:paraId="28DDB5BE" w14:textId="162CB947">
      <w:pPr>
        <w:pStyle w:val="Heading4"/>
        <w:numPr>
          <w:ilvl w:val="0"/>
          <w:numId w:val="0"/>
        </w:numPr>
        <w:ind w:left="864" w:hanging="864"/>
      </w:pPr>
      <w:r>
        <w:t xml:space="preserve">Domestic </w:t>
      </w:r>
      <w:r w:rsidR="00F95746">
        <w:t>c</w:t>
      </w:r>
      <w:r w:rsidRPr="009E2C3D" w:rsidR="00B1466D">
        <w:t xml:space="preserve">ommercial </w:t>
      </w:r>
      <w:r w:rsidR="00F95746">
        <w:t>m</w:t>
      </w:r>
      <w:r w:rsidRPr="009E2C3D" w:rsidR="00B1466D">
        <w:t xml:space="preserve">arine </w:t>
      </w:r>
      <w:r w:rsidR="00F95746">
        <w:t>i</w:t>
      </w:r>
      <w:r w:rsidRPr="009E2C3D" w:rsidR="00B1466D">
        <w:t>ncidents</w:t>
      </w:r>
    </w:p>
    <w:p w:rsidR="0045771F" w:rsidP="009663A8" w:rsidRDefault="00CA36EB" w14:paraId="5F6FB977" w14:textId="3A728E6F">
      <w:pPr>
        <w:rPr>
          <w:rFonts w:ascii="Avenir Next LT Pro" w:hAnsi="Avenir Next LT Pro"/>
          <w:sz w:val="24"/>
        </w:rPr>
      </w:pPr>
      <w:r w:rsidRPr="00685B88">
        <w:rPr>
          <w:rFonts w:ascii="Avenir Next LT Pro" w:hAnsi="Avenir Next LT Pro"/>
          <w:sz w:val="24"/>
        </w:rPr>
        <w:t>There are approximately 22,000 active D</w:t>
      </w:r>
      <w:r>
        <w:rPr>
          <w:rFonts w:ascii="Avenir Next LT Pro" w:hAnsi="Avenir Next LT Pro"/>
          <w:sz w:val="24"/>
        </w:rPr>
        <w:t xml:space="preserve">omestic </w:t>
      </w:r>
      <w:r w:rsidRPr="00685B88">
        <w:rPr>
          <w:rFonts w:ascii="Avenir Next LT Pro" w:hAnsi="Avenir Next LT Pro"/>
          <w:sz w:val="24"/>
        </w:rPr>
        <w:t>C</w:t>
      </w:r>
      <w:r>
        <w:rPr>
          <w:rFonts w:ascii="Avenir Next LT Pro" w:hAnsi="Avenir Next LT Pro"/>
          <w:sz w:val="24"/>
        </w:rPr>
        <w:t xml:space="preserve">ommercial </w:t>
      </w:r>
      <w:r w:rsidRPr="00685B88">
        <w:rPr>
          <w:rFonts w:ascii="Avenir Next LT Pro" w:hAnsi="Avenir Next LT Pro"/>
          <w:sz w:val="24"/>
        </w:rPr>
        <w:t>V</w:t>
      </w:r>
      <w:r>
        <w:rPr>
          <w:rFonts w:ascii="Avenir Next LT Pro" w:hAnsi="Avenir Next LT Pro"/>
          <w:sz w:val="24"/>
        </w:rPr>
        <w:t>essel</w:t>
      </w:r>
      <w:r w:rsidRPr="00685B88">
        <w:rPr>
          <w:rFonts w:ascii="Avenir Next LT Pro" w:hAnsi="Avenir Next LT Pro"/>
          <w:sz w:val="24"/>
        </w:rPr>
        <w:t>s</w:t>
      </w:r>
      <w:r>
        <w:rPr>
          <w:rFonts w:ascii="Avenir Next LT Pro" w:hAnsi="Avenir Next LT Pro"/>
          <w:sz w:val="24"/>
        </w:rPr>
        <w:t xml:space="preserve"> (DCV)</w:t>
      </w:r>
      <w:r w:rsidRPr="00685B88">
        <w:rPr>
          <w:rFonts w:ascii="Avenir Next LT Pro" w:hAnsi="Avenir Next LT Pro"/>
          <w:sz w:val="24"/>
        </w:rPr>
        <w:t xml:space="preserve"> operating </w:t>
      </w:r>
      <w:r>
        <w:rPr>
          <w:rFonts w:ascii="Avenir Next LT Pro" w:hAnsi="Avenir Next LT Pro"/>
          <w:sz w:val="24"/>
        </w:rPr>
        <w:t>in Australia. Around 8.6% of the vessels are located and operate from Victoria</w:t>
      </w:r>
      <w:r w:rsidRPr="009F232B" w:rsidR="009F232B">
        <w:rPr>
          <w:sz w:val="24"/>
          <w:vertAlign w:val="superscript"/>
        </w:rPr>
        <w:t>1</w:t>
      </w:r>
      <w:r>
        <w:rPr>
          <w:rFonts w:ascii="Avenir Next LT Pro" w:hAnsi="Avenir Next LT Pro"/>
          <w:sz w:val="24"/>
        </w:rPr>
        <w:t>.</w:t>
      </w:r>
    </w:p>
    <w:p w:rsidR="00CA36EB" w:rsidP="009663A8" w:rsidRDefault="001C7C64" w14:paraId="75681D71" w14:textId="51716B63">
      <w:pPr>
        <w:rPr>
          <w:rFonts w:ascii="Avenir Next LT Pro" w:hAnsi="Avenir Next LT Pro"/>
          <w:sz w:val="24"/>
        </w:rPr>
      </w:pPr>
      <w:r>
        <w:rPr>
          <w:rFonts w:ascii="Avenir Next LT Pro" w:hAnsi="Avenir Next LT Pro"/>
          <w:sz w:val="24"/>
        </w:rPr>
        <w:t xml:space="preserve">AMSA data shows that </w:t>
      </w:r>
      <w:r w:rsidR="005D7A92">
        <w:rPr>
          <w:rFonts w:ascii="Avenir Next LT Pro" w:hAnsi="Avenir Next LT Pro"/>
          <w:sz w:val="24"/>
        </w:rPr>
        <w:t>for the year of 2019</w:t>
      </w:r>
      <w:r w:rsidR="0041282C">
        <w:rPr>
          <w:rFonts w:ascii="Avenir Next LT Pro" w:hAnsi="Avenir Next LT Pro"/>
          <w:sz w:val="24"/>
        </w:rPr>
        <w:t>,</w:t>
      </w:r>
      <w:r w:rsidR="005D7A92">
        <w:rPr>
          <w:rFonts w:ascii="Avenir Next LT Pro" w:hAnsi="Avenir Next LT Pro"/>
          <w:sz w:val="24"/>
        </w:rPr>
        <w:t xml:space="preserve"> </w:t>
      </w:r>
      <w:r w:rsidR="00572053">
        <w:rPr>
          <w:rFonts w:ascii="Avenir Next LT Pro" w:hAnsi="Avenir Next LT Pro"/>
          <w:sz w:val="24"/>
        </w:rPr>
        <w:t>the</w:t>
      </w:r>
      <w:r w:rsidR="007630DB">
        <w:rPr>
          <w:rFonts w:ascii="Avenir Next LT Pro" w:hAnsi="Avenir Next LT Pro"/>
          <w:sz w:val="24"/>
        </w:rPr>
        <w:t>re was a</w:t>
      </w:r>
      <w:r w:rsidR="00CF40FE">
        <w:rPr>
          <w:rFonts w:ascii="Avenir Next LT Pro" w:hAnsi="Avenir Next LT Pro"/>
          <w:sz w:val="24"/>
        </w:rPr>
        <w:t xml:space="preserve"> total</w:t>
      </w:r>
      <w:r w:rsidR="007630DB">
        <w:rPr>
          <w:rFonts w:ascii="Avenir Next LT Pro" w:hAnsi="Avenir Next LT Pro"/>
          <w:sz w:val="24"/>
        </w:rPr>
        <w:t xml:space="preserve"> of</w:t>
      </w:r>
      <w:r w:rsidR="00CF40FE">
        <w:rPr>
          <w:rFonts w:ascii="Avenir Next LT Pro" w:hAnsi="Avenir Next LT Pro"/>
          <w:sz w:val="24"/>
        </w:rPr>
        <w:t xml:space="preserve"> 741 </w:t>
      </w:r>
      <w:r w:rsidR="00FD61C4">
        <w:rPr>
          <w:rFonts w:ascii="Avenir Next LT Pro" w:hAnsi="Avenir Next LT Pro"/>
          <w:sz w:val="24"/>
        </w:rPr>
        <w:t xml:space="preserve">DCV </w:t>
      </w:r>
      <w:r w:rsidR="005D7A92">
        <w:rPr>
          <w:rFonts w:ascii="Avenir Next LT Pro" w:hAnsi="Avenir Next LT Pro"/>
          <w:sz w:val="24"/>
        </w:rPr>
        <w:t>marine incidents reported</w:t>
      </w:r>
      <w:r w:rsidR="0047481E">
        <w:rPr>
          <w:rFonts w:ascii="Avenir Next LT Pro" w:hAnsi="Avenir Next LT Pro"/>
          <w:sz w:val="24"/>
        </w:rPr>
        <w:t>. Of these</w:t>
      </w:r>
      <w:r w:rsidR="00CF40FE">
        <w:rPr>
          <w:rFonts w:ascii="Avenir Next LT Pro" w:hAnsi="Avenir Next LT Pro"/>
          <w:sz w:val="24"/>
        </w:rPr>
        <w:t xml:space="preserve"> </w:t>
      </w:r>
      <w:r w:rsidR="007630DB">
        <w:rPr>
          <w:rFonts w:ascii="Avenir Next LT Pro" w:hAnsi="Avenir Next LT Pro"/>
          <w:sz w:val="24"/>
        </w:rPr>
        <w:t xml:space="preserve">264 </w:t>
      </w:r>
      <w:r w:rsidR="00CF40FE">
        <w:rPr>
          <w:rFonts w:ascii="Avenir Next LT Pro" w:hAnsi="Avenir Next LT Pro"/>
          <w:sz w:val="24"/>
        </w:rPr>
        <w:t>were due to contacts/collisions</w:t>
      </w:r>
      <w:r w:rsidR="005D7A92">
        <w:rPr>
          <w:rFonts w:ascii="Avenir Next LT Pro" w:hAnsi="Avenir Next LT Pro"/>
          <w:sz w:val="24"/>
        </w:rPr>
        <w:t xml:space="preserve">, with </w:t>
      </w:r>
      <w:r w:rsidR="00AE578F">
        <w:rPr>
          <w:rFonts w:ascii="Avenir Next LT Pro" w:hAnsi="Avenir Next LT Pro"/>
          <w:sz w:val="24"/>
        </w:rPr>
        <w:t xml:space="preserve">around 26 </w:t>
      </w:r>
      <w:r w:rsidR="005F105F">
        <w:rPr>
          <w:rFonts w:ascii="Avenir Next LT Pro" w:hAnsi="Avenir Next LT Pro"/>
          <w:sz w:val="24"/>
        </w:rPr>
        <w:t>(</w:t>
      </w:r>
      <w:r w:rsidR="00AE578F">
        <w:rPr>
          <w:rFonts w:ascii="Avenir Next LT Pro" w:hAnsi="Avenir Next LT Pro"/>
          <w:sz w:val="24"/>
        </w:rPr>
        <w:t>9</w:t>
      </w:r>
      <w:r w:rsidR="00907E4B">
        <w:rPr>
          <w:rFonts w:ascii="Avenir Next LT Pro" w:hAnsi="Avenir Next LT Pro"/>
          <w:sz w:val="24"/>
        </w:rPr>
        <w:t>.</w:t>
      </w:r>
      <w:r w:rsidR="004A35A5">
        <w:rPr>
          <w:rFonts w:ascii="Avenir Next LT Pro" w:hAnsi="Avenir Next LT Pro"/>
          <w:sz w:val="24"/>
        </w:rPr>
        <w:t>9</w:t>
      </w:r>
      <w:r w:rsidR="00907E4B">
        <w:rPr>
          <w:rFonts w:ascii="Avenir Next LT Pro" w:hAnsi="Avenir Next LT Pro"/>
          <w:sz w:val="24"/>
        </w:rPr>
        <w:t>%</w:t>
      </w:r>
      <w:r w:rsidR="005F105F">
        <w:rPr>
          <w:rFonts w:ascii="Avenir Next LT Pro" w:hAnsi="Avenir Next LT Pro"/>
          <w:sz w:val="24"/>
        </w:rPr>
        <w:t>)</w:t>
      </w:r>
      <w:r w:rsidR="00907E4B">
        <w:rPr>
          <w:rFonts w:ascii="Avenir Next LT Pro" w:hAnsi="Avenir Next LT Pro"/>
          <w:sz w:val="24"/>
        </w:rPr>
        <w:t xml:space="preserve"> occurring in Victoria</w:t>
      </w:r>
      <w:r w:rsidRPr="009F232B" w:rsidR="000C447B">
        <w:rPr>
          <w:sz w:val="24"/>
          <w:vertAlign w:val="superscript"/>
        </w:rPr>
        <w:t>1</w:t>
      </w:r>
      <w:r w:rsidR="00907E4B">
        <w:rPr>
          <w:rFonts w:ascii="Avenir Next LT Pro" w:hAnsi="Avenir Next LT Pro"/>
          <w:sz w:val="24"/>
        </w:rPr>
        <w:t>.</w:t>
      </w:r>
    </w:p>
    <w:p w:rsidR="0062427A" w:rsidP="00E1309C" w:rsidRDefault="00E92607" w14:paraId="4E176F74" w14:textId="1145B3F3">
      <w:pPr>
        <w:rPr>
          <w:rFonts w:ascii="Avenir Next LT Pro" w:hAnsi="Avenir Next LT Pro"/>
          <w:sz w:val="24"/>
        </w:rPr>
      </w:pPr>
      <w:r w:rsidRPr="00E1309C">
        <w:rPr>
          <w:rFonts w:ascii="Avenir Next LT Pro" w:hAnsi="Avenir Next LT Pro"/>
          <w:sz w:val="24"/>
        </w:rPr>
        <w:t>The consequences of a ship maritime casualty may include loss of life, the ship, its cargo or fuel</w:t>
      </w:r>
      <w:r w:rsidR="007D3500">
        <w:rPr>
          <w:rFonts w:ascii="Avenir Next LT Pro" w:hAnsi="Avenir Next LT Pro"/>
          <w:sz w:val="24"/>
        </w:rPr>
        <w:t>,</w:t>
      </w:r>
      <w:r w:rsidRPr="00E1309C">
        <w:rPr>
          <w:rFonts w:ascii="Avenir Next LT Pro" w:hAnsi="Avenir Next LT Pro"/>
          <w:sz w:val="24"/>
        </w:rPr>
        <w:t xml:space="preserve"> and potentially cause marine pollution. </w:t>
      </w:r>
    </w:p>
    <w:p w:rsidR="00E92607" w:rsidP="00E1309C" w:rsidRDefault="0062427A" w14:paraId="2851D2C0" w14:textId="7B4432BF">
      <w:pPr>
        <w:rPr>
          <w:rFonts w:ascii="Avenir Next LT Pro" w:hAnsi="Avenir Next LT Pro"/>
          <w:sz w:val="24"/>
        </w:rPr>
      </w:pPr>
      <w:r>
        <w:rPr>
          <w:rFonts w:ascii="Avenir Next LT Pro" w:hAnsi="Avenir Next LT Pro"/>
          <w:sz w:val="24"/>
        </w:rPr>
        <w:t xml:space="preserve">It should be noted that over the last ten years </w:t>
      </w:r>
      <w:r w:rsidR="003E043E">
        <w:rPr>
          <w:rFonts w:ascii="Avenir Next LT Pro" w:hAnsi="Avenir Next LT Pro"/>
          <w:sz w:val="24"/>
        </w:rPr>
        <w:t xml:space="preserve">DCV incident </w:t>
      </w:r>
      <w:r>
        <w:rPr>
          <w:rFonts w:ascii="Avenir Next LT Pro" w:hAnsi="Avenir Next LT Pro"/>
          <w:sz w:val="24"/>
        </w:rPr>
        <w:t xml:space="preserve">reporting systems and legislation have changed significantly which means gathering long term comparable data on incidents is difficult. Research also shows there is a need to improve reporting systems as there is evidence of under reporting of incidents for several reasons, including </w:t>
      </w:r>
      <w:r w:rsidRPr="00E152E4">
        <w:rPr>
          <w:rFonts w:ascii="Avenir Next LT Pro" w:hAnsi="Avenir Next LT Pro"/>
          <w:sz w:val="24"/>
        </w:rPr>
        <w:t>fear of disciplinary or compliance action</w:t>
      </w:r>
      <w:r>
        <w:rPr>
          <w:rFonts w:ascii="Avenir Next LT Pro" w:hAnsi="Avenir Next LT Pro"/>
          <w:sz w:val="24"/>
        </w:rPr>
        <w:t xml:space="preserve">, a </w:t>
      </w:r>
      <w:r w:rsidRPr="00E152E4">
        <w:rPr>
          <w:rFonts w:ascii="Avenir Next LT Pro" w:hAnsi="Avenir Next LT Pro"/>
          <w:sz w:val="24"/>
        </w:rPr>
        <w:t>lack of understanding of what constitutes a reportable incident</w:t>
      </w:r>
      <w:r>
        <w:rPr>
          <w:rFonts w:ascii="Avenir Next LT Pro" w:hAnsi="Avenir Next LT Pro"/>
          <w:sz w:val="24"/>
        </w:rPr>
        <w:t xml:space="preserve"> or the </w:t>
      </w:r>
      <w:r w:rsidRPr="00E152E4">
        <w:rPr>
          <w:rFonts w:ascii="Avenir Next LT Pro" w:hAnsi="Avenir Next LT Pro"/>
          <w:sz w:val="24"/>
        </w:rPr>
        <w:t>importance of reporting</w:t>
      </w:r>
      <w:r>
        <w:rPr>
          <w:rFonts w:ascii="Avenir Next LT Pro" w:hAnsi="Avenir Next LT Pro"/>
          <w:sz w:val="24"/>
        </w:rPr>
        <w:t xml:space="preserve">, and </w:t>
      </w:r>
      <w:r w:rsidRPr="00E152E4">
        <w:rPr>
          <w:rFonts w:ascii="Avenir Next LT Pro" w:hAnsi="Avenir Next LT Pro"/>
          <w:sz w:val="24"/>
        </w:rPr>
        <w:t>complexity in reporting</w:t>
      </w:r>
      <w:r>
        <w:rPr>
          <w:rStyle w:val="FootnoteReference"/>
          <w:sz w:val="24"/>
        </w:rPr>
        <w:footnoteReference w:id="3"/>
      </w:r>
      <w:r>
        <w:rPr>
          <w:rFonts w:ascii="Avenir Next LT Pro" w:hAnsi="Avenir Next LT Pro"/>
          <w:sz w:val="24"/>
        </w:rPr>
        <w:t>.</w:t>
      </w:r>
    </w:p>
    <w:p w:rsidRPr="00E1309C" w:rsidR="002C0523" w:rsidP="00E1309C" w:rsidRDefault="002C0523" w14:paraId="025BC65F" w14:textId="77777777">
      <w:pPr>
        <w:rPr>
          <w:rFonts w:ascii="Avenir Next LT Pro" w:hAnsi="Avenir Next LT Pro"/>
          <w:sz w:val="24"/>
        </w:rPr>
      </w:pPr>
    </w:p>
    <w:p w:rsidRPr="00A60470" w:rsidR="006F7A46" w:rsidP="005D25FE" w:rsidRDefault="005D25FE" w14:paraId="72907957" w14:textId="30614CEF">
      <w:pPr>
        <w:rPr>
          <w:rFonts w:ascii="Avenir Next LT Pro" w:hAnsi="Avenir Next LT Pro"/>
          <w:b/>
          <w:bCs/>
          <w:sz w:val="24"/>
        </w:rPr>
      </w:pPr>
      <w:r w:rsidRPr="00A60470">
        <w:rPr>
          <w:rFonts w:ascii="Avenir Next LT Pro" w:hAnsi="Avenir Next LT Pro"/>
          <w:b/>
          <w:bCs/>
          <w:sz w:val="24"/>
        </w:rPr>
        <w:t xml:space="preserve">Regulated Australian and </w:t>
      </w:r>
      <w:r w:rsidR="00F95746">
        <w:rPr>
          <w:rFonts w:ascii="Avenir Next LT Pro" w:hAnsi="Avenir Next LT Pro"/>
          <w:b/>
          <w:bCs/>
          <w:sz w:val="24"/>
        </w:rPr>
        <w:t>f</w:t>
      </w:r>
      <w:r w:rsidRPr="00A60470">
        <w:rPr>
          <w:rFonts w:ascii="Avenir Next LT Pro" w:hAnsi="Avenir Next LT Pro"/>
          <w:b/>
          <w:bCs/>
          <w:sz w:val="24"/>
        </w:rPr>
        <w:t xml:space="preserve">oreign </w:t>
      </w:r>
      <w:r w:rsidR="00F95746">
        <w:rPr>
          <w:rFonts w:ascii="Avenir Next LT Pro" w:hAnsi="Avenir Next LT Pro"/>
          <w:b/>
          <w:bCs/>
          <w:sz w:val="24"/>
        </w:rPr>
        <w:t>f</w:t>
      </w:r>
      <w:r w:rsidRPr="00A60470">
        <w:rPr>
          <w:rFonts w:ascii="Avenir Next LT Pro" w:hAnsi="Avenir Next LT Pro"/>
          <w:b/>
          <w:bCs/>
          <w:sz w:val="24"/>
        </w:rPr>
        <w:t xml:space="preserve">lagged </w:t>
      </w:r>
      <w:r w:rsidR="00F95746">
        <w:rPr>
          <w:rFonts w:ascii="Avenir Next LT Pro" w:hAnsi="Avenir Next LT Pro"/>
          <w:b/>
          <w:bCs/>
          <w:sz w:val="24"/>
        </w:rPr>
        <w:t>v</w:t>
      </w:r>
      <w:r w:rsidRPr="00A60470">
        <w:rPr>
          <w:rFonts w:ascii="Avenir Next LT Pro" w:hAnsi="Avenir Next LT Pro"/>
          <w:b/>
          <w:bCs/>
          <w:sz w:val="24"/>
        </w:rPr>
        <w:t>essel</w:t>
      </w:r>
      <w:r w:rsidRPr="00A60470" w:rsidR="00A60470">
        <w:rPr>
          <w:rFonts w:ascii="Avenir Next LT Pro" w:hAnsi="Avenir Next LT Pro"/>
          <w:b/>
          <w:bCs/>
          <w:sz w:val="24"/>
        </w:rPr>
        <w:t xml:space="preserve"> </w:t>
      </w:r>
      <w:r w:rsidR="00F95746">
        <w:rPr>
          <w:rFonts w:ascii="Avenir Next LT Pro" w:hAnsi="Avenir Next LT Pro"/>
          <w:b/>
          <w:bCs/>
          <w:sz w:val="24"/>
        </w:rPr>
        <w:t>m</w:t>
      </w:r>
      <w:r w:rsidRPr="00A60470" w:rsidR="00A60470">
        <w:rPr>
          <w:rFonts w:ascii="Avenir Next LT Pro" w:hAnsi="Avenir Next LT Pro"/>
          <w:b/>
          <w:bCs/>
          <w:sz w:val="24"/>
        </w:rPr>
        <w:t xml:space="preserve">arine </w:t>
      </w:r>
      <w:r w:rsidR="00F95746">
        <w:rPr>
          <w:rFonts w:ascii="Avenir Next LT Pro" w:hAnsi="Avenir Next LT Pro"/>
          <w:b/>
          <w:bCs/>
          <w:sz w:val="24"/>
        </w:rPr>
        <w:t>i</w:t>
      </w:r>
      <w:r w:rsidRPr="00A60470" w:rsidR="00A60470">
        <w:rPr>
          <w:rFonts w:ascii="Avenir Next LT Pro" w:hAnsi="Avenir Next LT Pro"/>
          <w:b/>
          <w:bCs/>
          <w:sz w:val="24"/>
        </w:rPr>
        <w:t>ncidents</w:t>
      </w:r>
    </w:p>
    <w:p w:rsidR="00A60470" w:rsidP="00A51A51" w:rsidRDefault="00A51A51" w14:paraId="3FB5774D" w14:textId="127AD644">
      <w:pPr>
        <w:rPr>
          <w:rFonts w:ascii="Avenir Next LT Pro" w:hAnsi="Avenir Next LT Pro"/>
          <w:sz w:val="24"/>
        </w:rPr>
      </w:pPr>
      <w:r w:rsidRPr="00A51A51">
        <w:rPr>
          <w:rFonts w:ascii="Avenir Next LT Pro" w:hAnsi="Avenir Next LT Pro"/>
          <w:sz w:val="24"/>
        </w:rPr>
        <w:t>Between 2016 and 2019, 4909 unique vessels were associated with 12,349 marine incident</w:t>
      </w:r>
      <w:r>
        <w:rPr>
          <w:rFonts w:ascii="Avenir Next LT Pro" w:hAnsi="Avenir Next LT Pro"/>
          <w:sz w:val="24"/>
        </w:rPr>
        <w:t xml:space="preserve"> </w:t>
      </w:r>
      <w:r w:rsidRPr="00A51A51">
        <w:rPr>
          <w:rFonts w:ascii="Avenir Next LT Pro" w:hAnsi="Avenir Next LT Pro"/>
          <w:sz w:val="24"/>
        </w:rPr>
        <w:t xml:space="preserve">reports. </w:t>
      </w:r>
      <w:r w:rsidR="0076340D">
        <w:rPr>
          <w:rFonts w:ascii="Avenir Next LT Pro" w:hAnsi="Avenir Next LT Pro"/>
          <w:sz w:val="24"/>
        </w:rPr>
        <w:t>Bulk carrier ships</w:t>
      </w:r>
      <w:r w:rsidR="0058427C">
        <w:rPr>
          <w:rFonts w:ascii="Avenir Next LT Pro" w:hAnsi="Avenir Next LT Pro"/>
          <w:sz w:val="24"/>
        </w:rPr>
        <w:t xml:space="preserve"> are highly represented in marine incident</w:t>
      </w:r>
      <w:r w:rsidR="009F5250">
        <w:rPr>
          <w:rFonts w:ascii="Avenir Next LT Pro" w:hAnsi="Avenir Next LT Pro"/>
          <w:sz w:val="24"/>
        </w:rPr>
        <w:t xml:space="preserve"> reports</w:t>
      </w:r>
      <w:r w:rsidR="004D77CD">
        <w:rPr>
          <w:rFonts w:ascii="Avenir Next LT Pro" w:hAnsi="Avenir Next LT Pro"/>
          <w:sz w:val="24"/>
        </w:rPr>
        <w:t xml:space="preserve">, </w:t>
      </w:r>
      <w:r w:rsidR="001B6E56">
        <w:rPr>
          <w:rFonts w:ascii="Avenir Next LT Pro" w:hAnsi="Avenir Next LT Pro"/>
          <w:sz w:val="24"/>
        </w:rPr>
        <w:t xml:space="preserve">making up </w:t>
      </w:r>
      <w:r w:rsidR="00B15665">
        <w:rPr>
          <w:rFonts w:ascii="Avenir Next LT Pro" w:hAnsi="Avenir Next LT Pro"/>
          <w:sz w:val="24"/>
        </w:rPr>
        <w:t>over</w:t>
      </w:r>
      <w:r w:rsidR="0076340D">
        <w:rPr>
          <w:rFonts w:ascii="Avenir Next LT Pro" w:hAnsi="Avenir Next LT Pro"/>
          <w:sz w:val="24"/>
        </w:rPr>
        <w:t xml:space="preserve"> 50% of</w:t>
      </w:r>
      <w:r w:rsidR="0058427C">
        <w:rPr>
          <w:rFonts w:ascii="Avenir Next LT Pro" w:hAnsi="Avenir Next LT Pro"/>
          <w:sz w:val="24"/>
        </w:rPr>
        <w:t xml:space="preserve"> </w:t>
      </w:r>
      <w:r w:rsidR="00562168">
        <w:rPr>
          <w:rFonts w:ascii="Avenir Next LT Pro" w:hAnsi="Avenir Next LT Pro"/>
          <w:sz w:val="24"/>
        </w:rPr>
        <w:t>all reports</w:t>
      </w:r>
      <w:r w:rsidR="004D77CD">
        <w:rPr>
          <w:rFonts w:ascii="Avenir Next LT Pro" w:hAnsi="Avenir Next LT Pro"/>
          <w:sz w:val="24"/>
        </w:rPr>
        <w:t xml:space="preserve"> </w:t>
      </w:r>
      <w:r w:rsidR="00B15665">
        <w:rPr>
          <w:rFonts w:ascii="Avenir Next LT Pro" w:hAnsi="Avenir Next LT Pro"/>
          <w:sz w:val="24"/>
        </w:rPr>
        <w:t>over four years (</w:t>
      </w:r>
      <w:r w:rsidR="00A5227E">
        <w:rPr>
          <w:rFonts w:ascii="Avenir Next LT Pro" w:hAnsi="Avenir Next LT Pro"/>
          <w:sz w:val="24"/>
        </w:rPr>
        <w:t>Figure 2).</w:t>
      </w:r>
    </w:p>
    <w:p w:rsidR="002F286E" w:rsidP="00A51A51" w:rsidRDefault="002F286E" w14:paraId="19FFCF17" w14:textId="77777777">
      <w:pPr>
        <w:rPr>
          <w:rFonts w:ascii="Avenir Next LT Pro" w:hAnsi="Avenir Next LT Pro"/>
          <w:sz w:val="24"/>
        </w:rPr>
      </w:pPr>
    </w:p>
    <w:p w:rsidRPr="00B15665" w:rsidR="006F7A46" w:rsidP="00004C69" w:rsidRDefault="00004C69" w14:paraId="33C10820" w14:textId="356FF052">
      <w:pPr>
        <w:rPr>
          <w:rFonts w:ascii="Avenir Next LT Pro" w:hAnsi="Avenir Next LT Pro"/>
          <w:b/>
          <w:bCs/>
          <w:sz w:val="24"/>
          <w:vertAlign w:val="superscript"/>
        </w:rPr>
      </w:pPr>
      <w:r w:rsidRPr="00B15665">
        <w:rPr>
          <w:rFonts w:ascii="Avenir Next LT Pro" w:hAnsi="Avenir Next LT Pro"/>
          <w:b/>
          <w:bCs/>
          <w:sz w:val="24"/>
        </w:rPr>
        <w:t xml:space="preserve">Figure 2. Distribution of reported incidents and port arrivals by vessel type and year </w:t>
      </w:r>
      <w:r w:rsidR="00376C76">
        <w:rPr>
          <w:rFonts w:ascii="Avenir Next LT Pro" w:hAnsi="Avenir Next LT Pro"/>
          <w:b/>
          <w:bCs/>
          <w:sz w:val="24"/>
        </w:rPr>
        <w:t>nationally</w:t>
      </w:r>
      <w:r w:rsidRPr="00B15665" w:rsidR="00376C76">
        <w:rPr>
          <w:rFonts w:ascii="Avenir Next LT Pro" w:hAnsi="Avenir Next LT Pro"/>
          <w:b/>
          <w:bCs/>
          <w:sz w:val="24"/>
        </w:rPr>
        <w:t xml:space="preserve"> </w:t>
      </w:r>
      <w:r w:rsidRPr="00B15665">
        <w:rPr>
          <w:rFonts w:ascii="Avenir Next LT Pro" w:hAnsi="Avenir Next LT Pro"/>
          <w:b/>
          <w:bCs/>
          <w:sz w:val="24"/>
        </w:rPr>
        <w:t>(2016 to 2019)</w:t>
      </w:r>
      <w:r w:rsidRPr="00B15665" w:rsidR="001865C0">
        <w:rPr>
          <w:rStyle w:val="FootnoteReference"/>
          <w:rFonts w:ascii="Avenir Next LT Pro" w:hAnsi="Avenir Next LT Pro"/>
          <w:b/>
          <w:bCs/>
          <w:sz w:val="24"/>
        </w:rPr>
        <w:footnoteReference w:id="4"/>
      </w:r>
    </w:p>
    <w:p w:rsidR="006F7A46" w:rsidP="009663A8" w:rsidRDefault="00AC1AD7" w14:paraId="28A8AC01" w14:textId="3B2C8469">
      <w:pPr>
        <w:rPr>
          <w:rFonts w:ascii="Avenir Next LT Pro" w:hAnsi="Avenir Next LT Pro"/>
          <w:sz w:val="24"/>
        </w:rPr>
      </w:pPr>
      <w:r>
        <w:rPr>
          <w:rFonts w:ascii="Avenir Next LT Pro" w:hAnsi="Avenir Next LT Pro"/>
          <w:noProof/>
          <w:sz w:val="24"/>
        </w:rPr>
        <w:drawing>
          <wp:anchor distT="0" distB="0" distL="114300" distR="114300" simplePos="false" relativeHeight="251658294" behindDoc="true" locked="false" layoutInCell="true" allowOverlap="true" wp14:anchorId="7D6B6831" wp14:editId="76A37E73">
            <wp:simplePos x="0" y="0"/>
            <wp:positionH relativeFrom="margin">
              <wp:align>center</wp:align>
            </wp:positionH>
            <wp:positionV relativeFrom="paragraph">
              <wp:posOffset>97179</wp:posOffset>
            </wp:positionV>
            <wp:extent cx="6383709" cy="2292241"/>
            <wp:effectExtent l="19050" t="19050" r="17145" b="133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 name="Picture 1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2"/>
                    <pic:cNvPicPr>
                      <a:picLocks noChangeAspect="true" noChangeArrowheads="true"/>
                    </pic:cNvPicPr>
                  </pic:nvPicPr>
                  <pic:blipFill>
                    <a:blip cstate="email" r:embed="rId30">
                      <a:extLst>
                        <a:ext uri="{28A0092B-C50C-407E-A947-70E740481C1C}">
                          <a14:useLocalDpi/>
                        </a:ext>
                      </a:extLst>
                    </a:blip>
                    <a:srcRect/>
                    <a:stretch>
                      <a:fillRect/>
                    </a:stretch>
                  </pic:blipFill>
                  <pic:spPr bwMode="auto">
                    <a:xfrm>
                      <a:off x="0" y="0"/>
                      <a:ext cx="6383709" cy="2292241"/>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6F7A46" w:rsidP="009663A8" w:rsidRDefault="006F7A46" w14:paraId="220821C8" w14:textId="5652A263">
      <w:pPr>
        <w:rPr>
          <w:rFonts w:ascii="Avenir Next LT Pro" w:hAnsi="Avenir Next LT Pro"/>
          <w:sz w:val="24"/>
        </w:rPr>
      </w:pPr>
    </w:p>
    <w:p w:rsidR="006F7A46" w:rsidP="009663A8" w:rsidRDefault="006F7A46" w14:paraId="2C3A3114" w14:textId="6D1B54F0">
      <w:pPr>
        <w:rPr>
          <w:rFonts w:ascii="Avenir Next LT Pro" w:hAnsi="Avenir Next LT Pro"/>
          <w:sz w:val="24"/>
        </w:rPr>
      </w:pPr>
    </w:p>
    <w:p w:rsidR="006F7A46" w:rsidP="009663A8" w:rsidRDefault="006F7A46" w14:paraId="06372A65" w14:textId="0580AB3F">
      <w:pPr>
        <w:rPr>
          <w:rFonts w:ascii="Avenir Next LT Pro" w:hAnsi="Avenir Next LT Pro"/>
          <w:sz w:val="24"/>
        </w:rPr>
      </w:pPr>
    </w:p>
    <w:p w:rsidR="00E12C23" w:rsidP="009663A8" w:rsidRDefault="00E12C23" w14:paraId="442D0374" w14:textId="422096AF">
      <w:pPr>
        <w:rPr>
          <w:rFonts w:ascii="Avenir Next LT Pro" w:hAnsi="Avenir Next LT Pro"/>
          <w:sz w:val="24"/>
        </w:rPr>
      </w:pPr>
    </w:p>
    <w:p w:rsidR="002728B5" w:rsidP="009663A8" w:rsidRDefault="002728B5" w14:paraId="21E0EB7E" w14:textId="4CB6FB38">
      <w:pPr>
        <w:rPr>
          <w:rFonts w:ascii="Avenir Next LT Pro" w:hAnsi="Avenir Next LT Pro"/>
          <w:sz w:val="24"/>
        </w:rPr>
      </w:pPr>
    </w:p>
    <w:p w:rsidR="002728B5" w:rsidP="009663A8" w:rsidRDefault="002728B5" w14:paraId="22D060E6" w14:textId="539EEDEC">
      <w:pPr>
        <w:rPr>
          <w:rFonts w:ascii="Avenir Next LT Pro" w:hAnsi="Avenir Next LT Pro"/>
          <w:sz w:val="24"/>
        </w:rPr>
      </w:pPr>
    </w:p>
    <w:p w:rsidR="007129D2" w:rsidP="009663A8" w:rsidRDefault="007129D2" w14:paraId="28870766" w14:textId="77777777">
      <w:pPr>
        <w:rPr>
          <w:rFonts w:ascii="Avenir Next LT Pro" w:hAnsi="Avenir Next LT Pro"/>
          <w:sz w:val="24"/>
        </w:rPr>
      </w:pPr>
    </w:p>
    <w:p w:rsidR="00E12C23" w:rsidP="009663A8" w:rsidRDefault="00E12C23" w14:paraId="73CB7E57" w14:textId="6FA60948">
      <w:pPr>
        <w:rPr>
          <w:rFonts w:ascii="Avenir Next LT Pro" w:hAnsi="Avenir Next LT Pro"/>
          <w:sz w:val="24"/>
        </w:rPr>
      </w:pPr>
    </w:p>
    <w:p w:rsidR="006F7A46" w:rsidP="009663A8" w:rsidRDefault="00A5227E" w14:paraId="0554B1AC" w14:textId="6B4D9D91">
      <w:pPr>
        <w:rPr>
          <w:rFonts w:ascii="Avenir Next LT Pro" w:hAnsi="Avenir Next LT Pro"/>
          <w:sz w:val="24"/>
        </w:rPr>
      </w:pPr>
      <w:r w:rsidRPr="00E72E0D">
        <w:rPr>
          <w:rFonts w:ascii="Avenir Next LT Pro" w:hAnsi="Avenir Next LT Pro"/>
          <w:noProof/>
          <w:sz w:val="24"/>
        </w:rPr>
        <w:drawing>
          <wp:anchor distT="0" distB="0" distL="114300" distR="114300" simplePos="false" relativeHeight="251658295" behindDoc="true" locked="false" layoutInCell="true" allowOverlap="true" wp14:anchorId="1871ACBD" wp14:editId="1BA2BDBD">
            <wp:simplePos x="0" y="0"/>
            <wp:positionH relativeFrom="margin">
              <wp:align>center</wp:align>
            </wp:positionH>
            <wp:positionV relativeFrom="paragraph">
              <wp:posOffset>138068</wp:posOffset>
            </wp:positionV>
            <wp:extent cx="2905570" cy="183124"/>
            <wp:effectExtent l="0" t="0" r="0" b="762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8" name="Picture 1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
                    <pic:cNvPicPr/>
                  </pic:nvPicPr>
                  <pic:blipFill>
                    <a:blip cstate="email" r:embed="rId31">
                      <a:extLst>
                        <a:ext uri="{28A0092B-C50C-407E-A947-70E740481C1C}">
                          <a14:useLocalDpi/>
                        </a:ext>
                      </a:extLst>
                    </a:blip>
                    <a:stretch>
                      <a:fillRect/>
                    </a:stretch>
                  </pic:blipFill>
                  <pic:spPr>
                    <a:xfrm>
                      <a:off x="0" y="0"/>
                      <a:ext cx="2905570" cy="183124"/>
                    </a:xfrm>
                    <a:prstGeom prst="rect">
                      <a:avLst/>
                    </a:prstGeom>
                  </pic:spPr>
                </pic:pic>
              </a:graphicData>
            </a:graphic>
          </wp:anchor>
        </w:drawing>
      </w:r>
    </w:p>
    <w:p w:rsidR="00F723B7" w:rsidP="00522199" w:rsidRDefault="00F723B7" w14:paraId="12FB0060" w14:textId="14BB2A2C">
      <w:pPr>
        <w:jc w:val="center"/>
        <w:rPr>
          <w:rFonts w:ascii="Avenir Next LT Pro" w:hAnsi="Avenir Next LT Pro"/>
          <w:sz w:val="24"/>
        </w:rPr>
      </w:pPr>
    </w:p>
    <w:p w:rsidR="0068178E" w:rsidP="00522199" w:rsidRDefault="0068178E" w14:paraId="76BEEB36" w14:textId="3FF55EA1">
      <w:pPr>
        <w:jc w:val="center"/>
        <w:rPr>
          <w:rFonts w:ascii="Avenir Next LT Pro" w:hAnsi="Avenir Next LT Pro"/>
          <w:sz w:val="24"/>
        </w:rPr>
      </w:pPr>
    </w:p>
    <w:p w:rsidRPr="007C5204" w:rsidR="00780A5E" w:rsidP="002339D2" w:rsidRDefault="00AB2547" w14:paraId="2624F419" w14:textId="326F7D25">
      <w:pPr>
        <w:pStyle w:val="Heading4"/>
        <w:numPr>
          <w:ilvl w:val="0"/>
          <w:numId w:val="0"/>
        </w:numPr>
      </w:pPr>
      <w:r>
        <w:t>R</w:t>
      </w:r>
      <w:r w:rsidR="0079101E">
        <w:t xml:space="preserve">ecreational </w:t>
      </w:r>
      <w:r w:rsidR="00F95746">
        <w:t>v</w:t>
      </w:r>
      <w:r w:rsidRPr="007C5204" w:rsidR="00780A5E">
        <w:t xml:space="preserve">essel </w:t>
      </w:r>
      <w:r w:rsidR="00F95746">
        <w:t>a</w:t>
      </w:r>
      <w:r w:rsidRPr="007C5204" w:rsidR="00780A5E">
        <w:t xml:space="preserve">ctivity </w:t>
      </w:r>
    </w:p>
    <w:p w:rsidR="00454BEB" w:rsidP="0079101E" w:rsidRDefault="00B82DB2" w14:paraId="7E849274" w14:textId="77777777">
      <w:pPr>
        <w:rPr>
          <w:rFonts w:ascii="Avenir Next LT Pro" w:hAnsi="Avenir Next LT Pro"/>
          <w:sz w:val="24"/>
        </w:rPr>
      </w:pPr>
      <w:r w:rsidRPr="008E16F3">
        <w:rPr>
          <w:rFonts w:ascii="Avenir Next LT Pro" w:hAnsi="Avenir Next LT Pro"/>
          <w:sz w:val="24"/>
        </w:rPr>
        <w:t xml:space="preserve">Domestic </w:t>
      </w:r>
      <w:r>
        <w:rPr>
          <w:rFonts w:ascii="Avenir Next LT Pro" w:hAnsi="Avenir Next LT Pro"/>
          <w:sz w:val="24"/>
        </w:rPr>
        <w:t>and recreational</w:t>
      </w:r>
      <w:r w:rsidRPr="008E16F3">
        <w:rPr>
          <w:rFonts w:ascii="Avenir Next LT Pro" w:hAnsi="Avenir Next LT Pro"/>
          <w:sz w:val="24"/>
        </w:rPr>
        <w:t xml:space="preserve"> vessels also pose </w:t>
      </w:r>
      <w:r w:rsidR="006F7968">
        <w:rPr>
          <w:rFonts w:ascii="Avenir Next LT Pro" w:hAnsi="Avenir Next LT Pro"/>
          <w:sz w:val="24"/>
        </w:rPr>
        <w:t>a</w:t>
      </w:r>
      <w:r w:rsidRPr="008E16F3">
        <w:rPr>
          <w:rFonts w:ascii="Avenir Next LT Pro" w:hAnsi="Avenir Next LT Pro"/>
          <w:sz w:val="24"/>
        </w:rPr>
        <w:t xml:space="preserve"> risk of maritime casualty. Although the consequences may not be as severe as a ship casualty, they occur more frequently and can have similar consequences of loss of life, the vessel and impacts of a fuel spill on a local scale.</w:t>
      </w:r>
      <w:r w:rsidR="0079101E">
        <w:rPr>
          <w:rFonts w:ascii="Avenir Next LT Pro" w:hAnsi="Avenir Next LT Pro"/>
          <w:sz w:val="24"/>
        </w:rPr>
        <w:t xml:space="preserve"> </w:t>
      </w:r>
    </w:p>
    <w:p w:rsidR="001C4AF5" w:rsidP="001C4AF5" w:rsidRDefault="0079101E" w14:paraId="33B6F5BA" w14:textId="680F6A27">
      <w:pPr>
        <w:rPr>
          <w:rFonts w:ascii="Avenir Next LT Pro" w:hAnsi="Avenir Next LT Pro"/>
          <w:sz w:val="24"/>
        </w:rPr>
      </w:pPr>
      <w:r w:rsidRPr="00F660FA">
        <w:rPr>
          <w:rFonts w:ascii="Avenir Next LT Pro" w:hAnsi="Avenir Next LT Pro"/>
          <w:sz w:val="24"/>
        </w:rPr>
        <w:t xml:space="preserve">Victoria has </w:t>
      </w:r>
      <w:r>
        <w:rPr>
          <w:rFonts w:ascii="Avenir Next LT Pro" w:hAnsi="Avenir Next LT Pro"/>
          <w:sz w:val="24"/>
        </w:rPr>
        <w:t>close to 200,00</w:t>
      </w:r>
      <w:r w:rsidRPr="00F660FA">
        <w:rPr>
          <w:rFonts w:ascii="Avenir Next LT Pro" w:hAnsi="Avenir Next LT Pro"/>
          <w:sz w:val="24"/>
        </w:rPr>
        <w:t xml:space="preserve">0 registered </w:t>
      </w:r>
      <w:r>
        <w:rPr>
          <w:rFonts w:ascii="Avenir Next LT Pro" w:hAnsi="Avenir Next LT Pro"/>
          <w:sz w:val="24"/>
        </w:rPr>
        <w:t>recreational</w:t>
      </w:r>
      <w:r w:rsidRPr="00F660FA">
        <w:rPr>
          <w:rFonts w:ascii="Avenir Next LT Pro" w:hAnsi="Avenir Next LT Pro"/>
          <w:sz w:val="24"/>
        </w:rPr>
        <w:t xml:space="preserve"> vessels. The majority of vessels are highly mobile (trailable) and 96 per cent are vessels less than eight metres. </w:t>
      </w:r>
      <w:r w:rsidR="001C4AF5">
        <w:rPr>
          <w:rFonts w:ascii="Avenir Next LT Pro" w:hAnsi="Avenir Next LT Pro"/>
          <w:sz w:val="24"/>
        </w:rPr>
        <w:t>Local ports</w:t>
      </w:r>
      <w:r w:rsidRPr="00F660FA" w:rsidR="001C4AF5">
        <w:rPr>
          <w:rFonts w:ascii="Avenir Next LT Pro" w:hAnsi="Avenir Next LT Pro"/>
          <w:sz w:val="24"/>
        </w:rPr>
        <w:t xml:space="preserve"> support recreational boating, which is an increasingly popular pastime for many Victorians. </w:t>
      </w:r>
    </w:p>
    <w:p w:rsidR="001C4AF5" w:rsidP="001C4AF5" w:rsidRDefault="001C4AF5" w14:paraId="16B422CE" w14:textId="76163C54">
      <w:pPr>
        <w:rPr>
          <w:rFonts w:ascii="Avenir Next LT Pro" w:hAnsi="Avenir Next LT Pro"/>
          <w:sz w:val="24"/>
        </w:rPr>
      </w:pPr>
      <w:r w:rsidRPr="008E16F3">
        <w:rPr>
          <w:rFonts w:ascii="Avenir Next LT Pro" w:hAnsi="Avenir Next LT Pro"/>
          <w:sz w:val="24"/>
        </w:rPr>
        <w:t xml:space="preserve">Victoria has 14 </w:t>
      </w:r>
      <w:r>
        <w:rPr>
          <w:rFonts w:ascii="Avenir Next LT Pro" w:hAnsi="Avenir Next LT Pro"/>
          <w:sz w:val="24"/>
        </w:rPr>
        <w:t>local ports</w:t>
      </w:r>
      <w:r w:rsidRPr="008E16F3">
        <w:rPr>
          <w:rFonts w:ascii="Avenir Next LT Pro" w:hAnsi="Avenir Next LT Pro"/>
          <w:sz w:val="24"/>
        </w:rPr>
        <w:t xml:space="preserve"> with eight local port manager</w:t>
      </w:r>
      <w:r w:rsidR="00157867">
        <w:rPr>
          <w:rFonts w:ascii="Avenir Next LT Pro" w:hAnsi="Avenir Next LT Pro"/>
          <w:sz w:val="24"/>
        </w:rPr>
        <w:t xml:space="preserve">s </w:t>
      </w:r>
      <w:r w:rsidRPr="008E16F3" w:rsidR="00157867">
        <w:rPr>
          <w:rFonts w:ascii="Avenir Next LT Pro" w:hAnsi="Avenir Next LT Pro"/>
          <w:sz w:val="24"/>
        </w:rPr>
        <w:t>(</w:t>
      </w:r>
      <w:r w:rsidR="00682479">
        <w:rPr>
          <w:rFonts w:ascii="Avenir Next LT Pro" w:hAnsi="Avenir Next LT Pro"/>
          <w:sz w:val="24"/>
        </w:rPr>
        <w:t>Appendix 3</w:t>
      </w:r>
      <w:r w:rsidRPr="008E16F3" w:rsidR="00157867">
        <w:rPr>
          <w:rFonts w:ascii="Avenir Next LT Pro" w:hAnsi="Avenir Next LT Pro"/>
          <w:sz w:val="24"/>
        </w:rPr>
        <w:t>)</w:t>
      </w:r>
      <w:r w:rsidR="00F30E72">
        <w:rPr>
          <w:rFonts w:ascii="Avenir Next LT Pro" w:hAnsi="Avenir Next LT Pro"/>
          <w:sz w:val="24"/>
        </w:rPr>
        <w:t xml:space="preserve">. </w:t>
      </w:r>
      <w:r>
        <w:rPr>
          <w:rFonts w:ascii="Avenir Next LT Pro" w:hAnsi="Avenir Next LT Pro"/>
          <w:sz w:val="24"/>
        </w:rPr>
        <w:t>Local ports</w:t>
      </w:r>
      <w:r w:rsidRPr="008E16F3">
        <w:rPr>
          <w:rFonts w:ascii="Avenir Next LT Pro" w:hAnsi="Avenir Next LT Pro"/>
          <w:sz w:val="24"/>
        </w:rPr>
        <w:t xml:space="preserve"> provide services to the oil and gas industry, commercial fishing industry, charter boats, and recreational fishing and boating interests. </w:t>
      </w:r>
      <w:r w:rsidR="00B23750">
        <w:rPr>
          <w:rFonts w:ascii="Avenir Next LT Pro" w:hAnsi="Avenir Next LT Pro"/>
          <w:sz w:val="24"/>
        </w:rPr>
        <w:t>The ports</w:t>
      </w:r>
      <w:r w:rsidRPr="008E16F3" w:rsidR="00B23750">
        <w:rPr>
          <w:rFonts w:ascii="Avenir Next LT Pro" w:hAnsi="Avenir Next LT Pro"/>
          <w:sz w:val="24"/>
        </w:rPr>
        <w:t xml:space="preserve"> are key recreation</w:t>
      </w:r>
      <w:r w:rsidR="00E832C8">
        <w:rPr>
          <w:rFonts w:ascii="Avenir Next LT Pro" w:hAnsi="Avenir Next LT Pro"/>
          <w:sz w:val="24"/>
        </w:rPr>
        <w:t>al</w:t>
      </w:r>
      <w:r w:rsidRPr="008E16F3" w:rsidR="00B23750">
        <w:rPr>
          <w:rFonts w:ascii="Avenir Next LT Pro" w:hAnsi="Avenir Next LT Pro"/>
          <w:sz w:val="24"/>
        </w:rPr>
        <w:t xml:space="preserve"> and tourist assets and contribute significantly to local </w:t>
      </w:r>
      <w:r w:rsidR="00E832C8">
        <w:rPr>
          <w:rFonts w:ascii="Avenir Next LT Pro" w:hAnsi="Avenir Next LT Pro"/>
          <w:sz w:val="24"/>
        </w:rPr>
        <w:t xml:space="preserve">and state </w:t>
      </w:r>
      <w:r w:rsidRPr="008E16F3" w:rsidR="00B23750">
        <w:rPr>
          <w:rFonts w:ascii="Avenir Next LT Pro" w:hAnsi="Avenir Next LT Pro"/>
          <w:sz w:val="24"/>
        </w:rPr>
        <w:t>economies</w:t>
      </w:r>
      <w:r w:rsidR="00E832C8">
        <w:rPr>
          <w:rFonts w:ascii="Avenir Next LT Pro" w:hAnsi="Avenir Next LT Pro"/>
          <w:sz w:val="24"/>
        </w:rPr>
        <w:t>.</w:t>
      </w:r>
    </w:p>
    <w:p w:rsidR="0068178E" w:rsidP="001C4AF5" w:rsidRDefault="0068178E" w14:paraId="186F8A75" w14:textId="77777777">
      <w:pPr>
        <w:rPr>
          <w:rFonts w:ascii="Avenir Next LT Pro" w:hAnsi="Avenir Next LT Pro"/>
          <w:i/>
          <w:iCs/>
          <w:noProof/>
          <w:sz w:val="22"/>
          <w:szCs w:val="22"/>
        </w:rPr>
      </w:pPr>
    </w:p>
    <w:p w:rsidRPr="00B7235A" w:rsidR="00B82DB2" w:rsidP="002339D2" w:rsidRDefault="004701A7" w14:paraId="4E928756" w14:textId="175F0BDE">
      <w:pPr>
        <w:pStyle w:val="Heading4"/>
        <w:numPr>
          <w:ilvl w:val="0"/>
          <w:numId w:val="0"/>
        </w:numPr>
        <w:ind w:left="864" w:hanging="864"/>
      </w:pPr>
      <w:r w:rsidRPr="002728B5">
        <w:t>Recreatio</w:t>
      </w:r>
      <w:r w:rsidR="004B127E">
        <w:t>n</w:t>
      </w:r>
      <w:r w:rsidR="004E3F97">
        <w:t xml:space="preserve"> </w:t>
      </w:r>
      <w:r w:rsidR="00F95746">
        <w:t>v</w:t>
      </w:r>
      <w:r w:rsidR="004E3F97">
        <w:t>essel</w:t>
      </w:r>
      <w:r w:rsidRPr="002728B5">
        <w:t xml:space="preserve"> </w:t>
      </w:r>
      <w:r w:rsidR="00F95746">
        <w:t>m</w:t>
      </w:r>
      <w:r w:rsidRPr="002728B5">
        <w:t xml:space="preserve">arine </w:t>
      </w:r>
      <w:r w:rsidR="00F95746">
        <w:t>i</w:t>
      </w:r>
      <w:r w:rsidRPr="002728B5">
        <w:t>ncidents</w:t>
      </w:r>
    </w:p>
    <w:p w:rsidRPr="00210E07" w:rsidR="00930E89" w:rsidP="00930E89" w:rsidRDefault="000D5BD9" w14:paraId="6F6FF85D" w14:textId="57293334">
      <w:pPr>
        <w:rPr>
          <w:rFonts w:ascii="Avenir Next LT Pro" w:hAnsi="Avenir Next LT Pro"/>
          <w:sz w:val="24"/>
        </w:rPr>
      </w:pPr>
      <w:r>
        <w:rPr>
          <w:rFonts w:ascii="Avenir Next LT Pro" w:hAnsi="Avenir Next LT Pro"/>
          <w:sz w:val="24"/>
        </w:rPr>
        <w:t>T</w:t>
      </w:r>
      <w:r w:rsidRPr="00210E07" w:rsidR="00930E89">
        <w:rPr>
          <w:rFonts w:ascii="Avenir Next LT Pro" w:hAnsi="Avenir Next LT Pro"/>
          <w:sz w:val="24"/>
        </w:rPr>
        <w:t xml:space="preserve">he number of reported recreational vessel incidents has been relatively constant over the past decade, with </w:t>
      </w:r>
      <w:r w:rsidRPr="002339D2" w:rsidR="00930E89">
        <w:rPr>
          <w:rFonts w:ascii="Avenir Next LT Pro" w:hAnsi="Avenir Next LT Pro"/>
          <w:sz w:val="24"/>
        </w:rPr>
        <w:t>1,100 of the 1,300 reported incidents each year involving disabled vessels</w:t>
      </w:r>
      <w:r w:rsidR="00210E07">
        <w:rPr>
          <w:rFonts w:ascii="Avenir Next LT Pro" w:hAnsi="Avenir Next LT Pro"/>
          <w:sz w:val="24"/>
        </w:rPr>
        <w:t xml:space="preserve"> (Figure</w:t>
      </w:r>
      <w:r w:rsidR="00932F5A">
        <w:rPr>
          <w:rFonts w:ascii="Avenir Next LT Pro" w:hAnsi="Avenir Next LT Pro"/>
          <w:sz w:val="24"/>
        </w:rPr>
        <w:t xml:space="preserve"> </w:t>
      </w:r>
      <w:r w:rsidR="001421AC">
        <w:rPr>
          <w:rFonts w:ascii="Avenir Next LT Pro" w:hAnsi="Avenir Next LT Pro"/>
          <w:sz w:val="24"/>
        </w:rPr>
        <w:t>3</w:t>
      </w:r>
      <w:r w:rsidR="00932F5A">
        <w:rPr>
          <w:rFonts w:ascii="Avenir Next LT Pro" w:hAnsi="Avenir Next LT Pro"/>
          <w:sz w:val="24"/>
        </w:rPr>
        <w:t>)</w:t>
      </w:r>
      <w:r w:rsidR="007C4F61">
        <w:rPr>
          <w:rStyle w:val="FootnoteReference"/>
          <w:sz w:val="24"/>
        </w:rPr>
        <w:footnoteReference w:id="5"/>
      </w:r>
      <w:r w:rsidRPr="002339D2" w:rsidR="00930E89">
        <w:rPr>
          <w:rFonts w:ascii="Avenir Next LT Pro" w:hAnsi="Avenir Next LT Pro"/>
          <w:sz w:val="24"/>
        </w:rPr>
        <w:t>.</w:t>
      </w:r>
    </w:p>
    <w:p w:rsidR="00932F5A" w:rsidP="00930E89" w:rsidRDefault="00932F5A" w14:paraId="700B4AF4" w14:textId="77777777">
      <w:pPr>
        <w:rPr>
          <w:rFonts w:ascii="Avenir Next LT Pro" w:hAnsi="Avenir Next LT Pro"/>
          <w:b/>
          <w:bCs/>
          <w:sz w:val="24"/>
        </w:rPr>
      </w:pPr>
    </w:p>
    <w:p w:rsidRPr="00707907" w:rsidR="00930E89" w:rsidP="00930E89" w:rsidRDefault="00930E89" w14:paraId="3597FDE0" w14:textId="0F7B0EB5">
      <w:pPr>
        <w:rPr>
          <w:rFonts w:ascii="Avenir Next LT Pro" w:hAnsi="Avenir Next LT Pro"/>
          <w:b/>
          <w:bCs/>
          <w:sz w:val="24"/>
        </w:rPr>
      </w:pPr>
      <w:r>
        <w:rPr>
          <w:rFonts w:ascii="Avenir Next LT Pro" w:hAnsi="Avenir Next LT Pro"/>
          <w:b/>
          <w:bCs/>
          <w:sz w:val="24"/>
        </w:rPr>
        <w:t xml:space="preserve">Figure </w:t>
      </w:r>
      <w:r w:rsidR="001421AC">
        <w:rPr>
          <w:rFonts w:ascii="Avenir Next LT Pro" w:hAnsi="Avenir Next LT Pro"/>
          <w:b/>
          <w:bCs/>
          <w:sz w:val="24"/>
        </w:rPr>
        <w:t>3</w:t>
      </w:r>
      <w:r>
        <w:rPr>
          <w:rFonts w:ascii="Avenir Next LT Pro" w:hAnsi="Avenir Next LT Pro"/>
          <w:b/>
          <w:bCs/>
          <w:sz w:val="24"/>
        </w:rPr>
        <w:t>. N</w:t>
      </w:r>
      <w:r w:rsidRPr="00707907">
        <w:rPr>
          <w:rFonts w:ascii="Avenir Next LT Pro" w:hAnsi="Avenir Next LT Pro"/>
          <w:b/>
          <w:bCs/>
          <w:sz w:val="24"/>
        </w:rPr>
        <w:t xml:space="preserve">umber of reported </w:t>
      </w:r>
      <w:r>
        <w:rPr>
          <w:rFonts w:ascii="Avenir Next LT Pro" w:hAnsi="Avenir Next LT Pro"/>
          <w:b/>
          <w:bCs/>
          <w:sz w:val="24"/>
        </w:rPr>
        <w:t>recreational vessel</w:t>
      </w:r>
      <w:r w:rsidRPr="00707907">
        <w:rPr>
          <w:rFonts w:ascii="Avenir Next LT Pro" w:hAnsi="Avenir Next LT Pro"/>
          <w:b/>
          <w:bCs/>
          <w:sz w:val="24"/>
        </w:rPr>
        <w:t xml:space="preserve"> incidents in Victoria 2009-2019 </w:t>
      </w:r>
    </w:p>
    <w:p w:rsidR="00930E89" w:rsidP="00930E89" w:rsidRDefault="00BB08D4" w14:paraId="67B9C447" w14:textId="7C66CD3E">
      <w:pPr>
        <w:rPr>
          <w:rFonts w:ascii="Avenir Next LT Pro" w:hAnsi="Avenir Next LT Pro"/>
          <w:sz w:val="22"/>
          <w:szCs w:val="22"/>
        </w:rPr>
      </w:pPr>
      <w:r>
        <w:rPr>
          <w:rFonts w:ascii="Avenir Next LT Pro" w:hAnsi="Avenir Next LT Pro"/>
          <w:noProof/>
          <w:sz w:val="22"/>
          <w:szCs w:val="22"/>
        </w:rPr>
        <w:drawing>
          <wp:anchor distT="0" distB="0" distL="114300" distR="114300" simplePos="false" relativeHeight="251658258" behindDoc="false" locked="false" layoutInCell="true" allowOverlap="true" wp14:anchorId="385BC9A5" wp14:editId="32E76AB2">
            <wp:simplePos x="0" y="0"/>
            <wp:positionH relativeFrom="column">
              <wp:posOffset>76200</wp:posOffset>
            </wp:positionH>
            <wp:positionV relativeFrom="paragraph">
              <wp:posOffset>86360</wp:posOffset>
            </wp:positionV>
            <wp:extent cx="5401310" cy="3359150"/>
            <wp:effectExtent l="0" t="0" r="889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9" name="Picture 1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4"/>
                    <pic:cNvPicPr>
                      <a:picLocks noChangeAspect="true" noChangeArrowheads="true"/>
                    </pic:cNvPicPr>
                  </pic:nvPicPr>
                  <pic:blipFill>
                    <a:blip cstate="email" r:embed="rId32">
                      <a:extLst>
                        <a:ext uri="{28A0092B-C50C-407E-A947-70E740481C1C}">
                          <a14:useLocalDpi/>
                        </a:ext>
                      </a:extLst>
                    </a:blip>
                    <a:srcRect/>
                    <a:stretch>
                      <a:fillRect/>
                    </a:stretch>
                  </pic:blipFill>
                  <pic:spPr bwMode="auto">
                    <a:xfrm>
                      <a:off x="0" y="0"/>
                      <a:ext cx="5401310" cy="3359150"/>
                    </a:xfrm>
                    <a:prstGeom prst="rect">
                      <a:avLst/>
                    </a:prstGeom>
                    <a:noFill/>
                  </pic:spPr>
                </pic:pic>
              </a:graphicData>
            </a:graphic>
          </wp:anchor>
        </w:drawing>
      </w:r>
    </w:p>
    <w:p w:rsidR="00930E89" w:rsidP="00930E89" w:rsidRDefault="00930E89" w14:paraId="5CABC02B" w14:textId="21DA192B">
      <w:pPr>
        <w:rPr>
          <w:rFonts w:ascii="Avenir Next LT Pro" w:hAnsi="Avenir Next LT Pro"/>
          <w:sz w:val="22"/>
          <w:szCs w:val="22"/>
        </w:rPr>
      </w:pPr>
    </w:p>
    <w:p w:rsidR="00930E89" w:rsidP="00930E89" w:rsidRDefault="00930E89" w14:paraId="43F80C6F" w14:textId="0E772D00">
      <w:pPr>
        <w:rPr>
          <w:rFonts w:ascii="Avenir Next LT Pro" w:hAnsi="Avenir Next LT Pro"/>
          <w:sz w:val="22"/>
          <w:szCs w:val="22"/>
        </w:rPr>
      </w:pPr>
    </w:p>
    <w:p w:rsidR="00930E89" w:rsidP="00930E89" w:rsidRDefault="00930E89" w14:paraId="1E01DDDC" w14:textId="77777777">
      <w:pPr>
        <w:rPr>
          <w:rFonts w:ascii="Avenir Next LT Pro" w:hAnsi="Avenir Next LT Pro"/>
          <w:sz w:val="22"/>
          <w:szCs w:val="22"/>
        </w:rPr>
      </w:pPr>
    </w:p>
    <w:p w:rsidR="00930E89" w:rsidP="00930E89" w:rsidRDefault="00930E89" w14:paraId="48A90B1A" w14:textId="1D7E4329">
      <w:pPr>
        <w:rPr>
          <w:rFonts w:ascii="Avenir Next LT Pro" w:hAnsi="Avenir Next LT Pro"/>
          <w:sz w:val="22"/>
          <w:szCs w:val="22"/>
        </w:rPr>
      </w:pPr>
    </w:p>
    <w:p w:rsidR="00930E89" w:rsidP="00930E89" w:rsidRDefault="00930E89" w14:paraId="181BB78B" w14:textId="77777777">
      <w:pPr>
        <w:rPr>
          <w:rFonts w:ascii="Avenir Next LT Pro" w:hAnsi="Avenir Next LT Pro"/>
          <w:sz w:val="22"/>
          <w:szCs w:val="22"/>
        </w:rPr>
      </w:pPr>
    </w:p>
    <w:p w:rsidR="00930E89" w:rsidP="00930E89" w:rsidRDefault="00930E89" w14:paraId="7A5D13D4" w14:textId="12E462D6">
      <w:pPr>
        <w:rPr>
          <w:rFonts w:ascii="Avenir Next LT Pro" w:hAnsi="Avenir Next LT Pro"/>
          <w:sz w:val="22"/>
          <w:szCs w:val="22"/>
        </w:rPr>
      </w:pPr>
    </w:p>
    <w:p w:rsidR="00930E89" w:rsidP="00930E89" w:rsidRDefault="00930E89" w14:paraId="5FCE9F07" w14:textId="77777777">
      <w:pPr>
        <w:rPr>
          <w:rFonts w:ascii="Avenir Next LT Pro" w:hAnsi="Avenir Next LT Pro"/>
          <w:sz w:val="22"/>
          <w:szCs w:val="22"/>
        </w:rPr>
      </w:pPr>
    </w:p>
    <w:p w:rsidR="00930E89" w:rsidP="00930E89" w:rsidRDefault="00930E89" w14:paraId="14B7C8DB" w14:textId="140DB91C">
      <w:pPr>
        <w:rPr>
          <w:rFonts w:ascii="Avenir Next LT Pro" w:hAnsi="Avenir Next LT Pro"/>
          <w:sz w:val="22"/>
          <w:szCs w:val="22"/>
        </w:rPr>
      </w:pPr>
    </w:p>
    <w:p w:rsidR="00930E89" w:rsidP="00B82DB2" w:rsidRDefault="00930E89" w14:paraId="430807D3" w14:textId="77777777">
      <w:pPr>
        <w:rPr>
          <w:rFonts w:ascii="Avenir Next LT Pro" w:hAnsi="Avenir Next LT Pro"/>
          <w:sz w:val="24"/>
        </w:rPr>
      </w:pPr>
    </w:p>
    <w:p w:rsidR="00DC2536" w:rsidP="00780A5E" w:rsidRDefault="00DC2536" w14:paraId="5ACF624C" w14:textId="77777777">
      <w:pPr>
        <w:rPr>
          <w:rFonts w:ascii="Avenir Next LT Pro" w:hAnsi="Avenir Next LT Pro"/>
          <w:sz w:val="24"/>
        </w:rPr>
      </w:pPr>
    </w:p>
    <w:p w:rsidR="00DC2536" w:rsidP="00780A5E" w:rsidRDefault="00DC2536" w14:paraId="144A4FE1" w14:textId="77777777">
      <w:pPr>
        <w:rPr>
          <w:rFonts w:ascii="Avenir Next LT Pro" w:hAnsi="Avenir Next LT Pro"/>
          <w:sz w:val="24"/>
        </w:rPr>
      </w:pPr>
    </w:p>
    <w:p w:rsidR="00DC2536" w:rsidP="00780A5E" w:rsidRDefault="00DC2536" w14:paraId="1DD1CF60" w14:textId="77777777">
      <w:pPr>
        <w:rPr>
          <w:rFonts w:ascii="Avenir Next LT Pro" w:hAnsi="Avenir Next LT Pro"/>
          <w:sz w:val="24"/>
        </w:rPr>
      </w:pPr>
    </w:p>
    <w:p w:rsidR="00DC2536" w:rsidP="00780A5E" w:rsidRDefault="00DC2536" w14:paraId="3ADD9DB2" w14:textId="77777777">
      <w:pPr>
        <w:rPr>
          <w:rFonts w:ascii="Avenir Next LT Pro" w:hAnsi="Avenir Next LT Pro"/>
          <w:sz w:val="24"/>
        </w:rPr>
      </w:pPr>
    </w:p>
    <w:p w:rsidR="00DC2536" w:rsidP="00780A5E" w:rsidRDefault="00DC2536" w14:paraId="4F93AAA9" w14:textId="7CDCB0BD">
      <w:pPr>
        <w:rPr>
          <w:rFonts w:ascii="Avenir Next LT Pro" w:hAnsi="Avenir Next LT Pro"/>
          <w:sz w:val="24"/>
        </w:rPr>
      </w:pPr>
    </w:p>
    <w:p w:rsidR="004930B6" w:rsidP="00780A5E" w:rsidRDefault="004930B6" w14:paraId="397549E8" w14:textId="63A11DE0">
      <w:pPr>
        <w:rPr>
          <w:rFonts w:ascii="Avenir Next LT Pro" w:hAnsi="Avenir Next LT Pro"/>
          <w:sz w:val="24"/>
        </w:rPr>
      </w:pPr>
    </w:p>
    <w:p w:rsidR="004930B6" w:rsidP="00780A5E" w:rsidRDefault="004930B6" w14:paraId="3703F6FD" w14:textId="5768902D">
      <w:pPr>
        <w:rPr>
          <w:rFonts w:ascii="Avenir Next LT Pro" w:hAnsi="Avenir Next LT Pro"/>
          <w:sz w:val="24"/>
        </w:rPr>
      </w:pPr>
    </w:p>
    <w:p w:rsidR="004930B6" w:rsidP="00780A5E" w:rsidRDefault="004930B6" w14:paraId="616FF140" w14:textId="59642D12">
      <w:pPr>
        <w:rPr>
          <w:rFonts w:ascii="Avenir Next LT Pro" w:hAnsi="Avenir Next LT Pro"/>
          <w:sz w:val="24"/>
        </w:rPr>
      </w:pPr>
    </w:p>
    <w:p w:rsidR="004930B6" w:rsidP="00780A5E" w:rsidRDefault="004930B6" w14:paraId="7321F988" w14:textId="2330A4FD">
      <w:pPr>
        <w:rPr>
          <w:rFonts w:ascii="Avenir Next LT Pro" w:hAnsi="Avenir Next LT Pro"/>
          <w:sz w:val="24"/>
        </w:rPr>
      </w:pPr>
    </w:p>
    <w:p w:rsidR="004930B6" w:rsidP="00780A5E" w:rsidRDefault="004930B6" w14:paraId="1C3631EA" w14:textId="2980BBF4">
      <w:pPr>
        <w:rPr>
          <w:rFonts w:ascii="Avenir Next LT Pro" w:hAnsi="Avenir Next LT Pro"/>
          <w:sz w:val="24"/>
        </w:rPr>
      </w:pPr>
    </w:p>
    <w:p w:rsidR="004930B6" w:rsidP="00780A5E" w:rsidRDefault="004930B6" w14:paraId="4AB7591B" w14:textId="7D8D81FC">
      <w:pPr>
        <w:rPr>
          <w:rFonts w:ascii="Avenir Next LT Pro" w:hAnsi="Avenir Next LT Pro"/>
          <w:sz w:val="24"/>
        </w:rPr>
      </w:pPr>
    </w:p>
    <w:p w:rsidR="004930B6" w:rsidP="00780A5E" w:rsidRDefault="004930B6" w14:paraId="38C0A446" w14:textId="6555ECA9">
      <w:pPr>
        <w:rPr>
          <w:rFonts w:ascii="Avenir Next LT Pro" w:hAnsi="Avenir Next LT Pro"/>
          <w:sz w:val="24"/>
        </w:rPr>
      </w:pPr>
    </w:p>
    <w:p w:rsidR="004930B6" w:rsidP="00780A5E" w:rsidRDefault="004930B6" w14:paraId="2C64F633" w14:textId="5162DCDA">
      <w:pPr>
        <w:rPr>
          <w:rFonts w:ascii="Avenir Next LT Pro" w:hAnsi="Avenir Next LT Pro"/>
          <w:sz w:val="24"/>
        </w:rPr>
      </w:pPr>
    </w:p>
    <w:p w:rsidR="004930B6" w:rsidP="00780A5E" w:rsidRDefault="004930B6" w14:paraId="58BF6784" w14:textId="15C8AF07">
      <w:pPr>
        <w:rPr>
          <w:rFonts w:ascii="Avenir Next LT Pro" w:hAnsi="Avenir Next LT Pro"/>
          <w:sz w:val="24"/>
        </w:rPr>
      </w:pPr>
    </w:p>
    <w:p w:rsidR="004930B6" w:rsidP="00780A5E" w:rsidRDefault="004930B6" w14:paraId="4EEF5E2F" w14:textId="77777777">
      <w:pPr>
        <w:rPr>
          <w:rFonts w:ascii="Avenir Next LT Pro" w:hAnsi="Avenir Next LT Pro"/>
          <w:sz w:val="24"/>
        </w:rPr>
      </w:pPr>
    </w:p>
    <w:p w:rsidRPr="009E5DB6" w:rsidR="005261CB" w:rsidP="009E5DB6" w:rsidRDefault="00FF0581" w14:paraId="0C29AEE8" w14:textId="0997A102">
      <w:pPr>
        <w:pStyle w:val="Heading3"/>
        <w:numPr>
          <w:ilvl w:val="0"/>
          <w:numId w:val="0"/>
        </w:numPr>
        <w:ind w:left="720" w:hanging="720"/>
        <w:rPr>
          <w:szCs w:val="28"/>
        </w:rPr>
      </w:pPr>
      <w:bookmarkStart w:id="159" w:name="_Toc62206572"/>
      <w:bookmarkStart w:id="160" w:name="_Toc62483624"/>
      <w:bookmarkStart w:id="161" w:name="_Toc62483831"/>
      <w:r w:rsidRPr="009E5DB6">
        <w:rPr>
          <w:szCs w:val="28"/>
        </w:rPr>
        <w:t>2.2.</w:t>
      </w:r>
      <w:r w:rsidR="005D27A9">
        <w:rPr>
          <w:szCs w:val="28"/>
        </w:rPr>
        <w:t>3</w:t>
      </w:r>
      <w:r w:rsidR="00797E6F">
        <w:rPr>
          <w:szCs w:val="28"/>
        </w:rPr>
        <w:tab/>
      </w:r>
      <w:r w:rsidRPr="009E5DB6" w:rsidR="005261CB">
        <w:rPr>
          <w:szCs w:val="28"/>
        </w:rPr>
        <w:t>Risk of marine oil pollution</w:t>
      </w:r>
      <w:bookmarkEnd w:id="159"/>
      <w:bookmarkEnd w:id="160"/>
      <w:bookmarkEnd w:id="161"/>
    </w:p>
    <w:p w:rsidR="00334EA8" w:rsidP="009663A8" w:rsidRDefault="005261CB" w14:paraId="03D2E4DA" w14:textId="2EBB9EF5">
      <w:pPr>
        <w:rPr>
          <w:rFonts w:ascii="Avenir Next LT Pro" w:hAnsi="Avenir Next LT Pro"/>
          <w:sz w:val="24"/>
        </w:rPr>
      </w:pPr>
      <w:r w:rsidRPr="008E16F3">
        <w:rPr>
          <w:rFonts w:ascii="Avenir Next LT Pro" w:hAnsi="Avenir Next LT Pro"/>
          <w:sz w:val="24"/>
        </w:rPr>
        <w:t xml:space="preserve">Marine oil </w:t>
      </w:r>
      <w:r w:rsidR="00466BD9">
        <w:rPr>
          <w:rFonts w:ascii="Avenir Next LT Pro" w:hAnsi="Avenir Next LT Pro"/>
          <w:sz w:val="24"/>
        </w:rPr>
        <w:t>pollution</w:t>
      </w:r>
      <w:r w:rsidRPr="008E16F3">
        <w:rPr>
          <w:rFonts w:ascii="Avenir Next LT Pro" w:hAnsi="Avenir Next LT Pro"/>
          <w:sz w:val="24"/>
        </w:rPr>
        <w:t xml:space="preserve"> spills may </w:t>
      </w:r>
      <w:r w:rsidRPr="008E16F3" w:rsidR="004C1250">
        <w:rPr>
          <w:rFonts w:ascii="Avenir Next LT Pro" w:hAnsi="Avenir Next LT Pro"/>
          <w:sz w:val="24"/>
        </w:rPr>
        <w:t>occur as</w:t>
      </w:r>
      <w:r w:rsidRPr="008E16F3">
        <w:rPr>
          <w:rFonts w:ascii="Avenir Next LT Pro" w:hAnsi="Avenir Next LT Pro"/>
          <w:sz w:val="24"/>
        </w:rPr>
        <w:t xml:space="preserve"> consequence of a maritime casualty, </w:t>
      </w:r>
      <w:r w:rsidR="00BD414A">
        <w:rPr>
          <w:rFonts w:ascii="Avenir Next LT Pro" w:hAnsi="Avenir Next LT Pro"/>
          <w:sz w:val="24"/>
        </w:rPr>
        <w:t>bunkering operations</w:t>
      </w:r>
      <w:r w:rsidRPr="008E16F3">
        <w:rPr>
          <w:rFonts w:ascii="Avenir Next LT Pro" w:hAnsi="Avenir Next LT Pro"/>
          <w:sz w:val="24"/>
        </w:rPr>
        <w:t xml:space="preserve">, </w:t>
      </w:r>
      <w:r w:rsidR="000E6F75">
        <w:rPr>
          <w:rFonts w:ascii="Avenir Next LT Pro" w:hAnsi="Avenir Next LT Pro"/>
          <w:sz w:val="24"/>
        </w:rPr>
        <w:t>from</w:t>
      </w:r>
      <w:r w:rsidRPr="008E16F3">
        <w:rPr>
          <w:rFonts w:ascii="Avenir Next LT Pro" w:hAnsi="Avenir Next LT Pro"/>
          <w:sz w:val="24"/>
        </w:rPr>
        <w:t xml:space="preserve"> oil and gas production</w:t>
      </w:r>
      <w:r w:rsidR="00506E2D">
        <w:rPr>
          <w:rFonts w:ascii="Avenir Next LT Pro" w:hAnsi="Avenir Next LT Pro"/>
          <w:sz w:val="24"/>
        </w:rPr>
        <w:t xml:space="preserve"> activities</w:t>
      </w:r>
      <w:r w:rsidRPr="008E16F3">
        <w:rPr>
          <w:rFonts w:ascii="Avenir Next LT Pro" w:hAnsi="Avenir Next LT Pro"/>
          <w:sz w:val="24"/>
        </w:rPr>
        <w:t xml:space="preserve"> or illegal dumping from ships. </w:t>
      </w:r>
    </w:p>
    <w:p w:rsidR="00601B75" w:rsidP="00601B75" w:rsidRDefault="00601B75" w14:paraId="2615DA29" w14:textId="6D5A9F71">
      <w:pPr>
        <w:rPr>
          <w:rFonts w:ascii="Avenir Next LT Pro" w:hAnsi="Avenir Next LT Pro"/>
          <w:sz w:val="24"/>
        </w:rPr>
      </w:pPr>
      <w:r>
        <w:rPr>
          <w:rFonts w:ascii="Avenir Next LT Pro" w:hAnsi="Avenir Next LT Pro"/>
          <w:sz w:val="24"/>
        </w:rPr>
        <w:t xml:space="preserve">The last comprehensive </w:t>
      </w:r>
      <w:r w:rsidRPr="00330521">
        <w:rPr>
          <w:rFonts w:ascii="Avenir Next LT Pro" w:hAnsi="Avenir Next LT Pro"/>
          <w:sz w:val="24"/>
        </w:rPr>
        <w:t>V</w:t>
      </w:r>
      <w:r w:rsidRPr="00330521">
        <w:rPr>
          <w:rStyle w:val="BodyItalics"/>
          <w:rFonts w:ascii="Avenir Next LT Pro" w:hAnsi="Avenir Next LT Pro"/>
          <w:i w:val="false"/>
          <w:sz w:val="24"/>
        </w:rPr>
        <w:t xml:space="preserve">ictorian </w:t>
      </w:r>
      <w:r w:rsidR="008D3AA4">
        <w:rPr>
          <w:rStyle w:val="BodyItalics"/>
          <w:rFonts w:ascii="Avenir Next LT Pro" w:hAnsi="Avenir Next LT Pro"/>
          <w:i w:val="false"/>
          <w:sz w:val="24"/>
        </w:rPr>
        <w:t>m</w:t>
      </w:r>
      <w:r w:rsidRPr="00330521">
        <w:rPr>
          <w:rStyle w:val="BodyItalics"/>
          <w:rFonts w:ascii="Avenir Next LT Pro" w:hAnsi="Avenir Next LT Pro"/>
          <w:i w:val="false"/>
          <w:sz w:val="24"/>
        </w:rPr>
        <w:t xml:space="preserve">arine </w:t>
      </w:r>
      <w:r w:rsidR="008D3AA4">
        <w:rPr>
          <w:rStyle w:val="BodyItalics"/>
          <w:rFonts w:ascii="Avenir Next LT Pro" w:hAnsi="Avenir Next LT Pro"/>
          <w:i w:val="false"/>
          <w:sz w:val="24"/>
        </w:rPr>
        <w:t>r</w:t>
      </w:r>
      <w:r w:rsidRPr="00330521">
        <w:rPr>
          <w:rStyle w:val="BodyItalics"/>
          <w:rFonts w:ascii="Avenir Next LT Pro" w:hAnsi="Avenir Next LT Pro"/>
          <w:i w:val="false"/>
          <w:sz w:val="24"/>
        </w:rPr>
        <w:t xml:space="preserve">isk </w:t>
      </w:r>
      <w:r w:rsidR="008D3AA4">
        <w:rPr>
          <w:rStyle w:val="BodyItalics"/>
          <w:rFonts w:ascii="Avenir Next LT Pro" w:hAnsi="Avenir Next LT Pro"/>
          <w:i w:val="false"/>
          <w:sz w:val="24"/>
        </w:rPr>
        <w:t>a</w:t>
      </w:r>
      <w:r w:rsidRPr="00330521">
        <w:rPr>
          <w:rStyle w:val="BodyItalics"/>
          <w:rFonts w:ascii="Avenir Next LT Pro" w:hAnsi="Avenir Next LT Pro"/>
          <w:i w:val="false"/>
          <w:sz w:val="24"/>
        </w:rPr>
        <w:t>ssessment</w:t>
      </w:r>
      <w:r>
        <w:rPr>
          <w:rStyle w:val="BodyItalics"/>
          <w:rFonts w:ascii="Avenir Next LT Pro" w:hAnsi="Avenir Next LT Pro"/>
          <w:i w:val="false"/>
          <w:sz w:val="24"/>
        </w:rPr>
        <w:t xml:space="preserve"> was conducted</w:t>
      </w:r>
      <w:r w:rsidRPr="00330521">
        <w:rPr>
          <w:rStyle w:val="BodyItalics"/>
          <w:rFonts w:ascii="Avenir Next LT Pro" w:hAnsi="Avenir Next LT Pro"/>
          <w:i w:val="false"/>
          <w:sz w:val="24"/>
        </w:rPr>
        <w:t xml:space="preserve"> in 2011</w:t>
      </w:r>
      <w:r>
        <w:rPr>
          <w:rStyle w:val="BodyItalics"/>
          <w:rFonts w:ascii="Avenir Next LT Pro" w:hAnsi="Avenir Next LT Pro"/>
          <w:i w:val="false"/>
          <w:sz w:val="24"/>
        </w:rPr>
        <w:t>, since then a number of f</w:t>
      </w:r>
      <w:r>
        <w:rPr>
          <w:rFonts w:ascii="Avenir Next LT Pro" w:hAnsi="Avenir Next LT Pro"/>
          <w:sz w:val="24"/>
        </w:rPr>
        <w:t xml:space="preserve">actors that affect Victoria’s risk </w:t>
      </w:r>
      <w:r w:rsidRPr="1240F087" w:rsidR="68B09706">
        <w:rPr>
          <w:rFonts w:ascii="Avenir Next LT Pro" w:hAnsi="Avenir Next LT Pro"/>
          <w:sz w:val="24"/>
        </w:rPr>
        <w:t>profile</w:t>
      </w:r>
      <w:r w:rsidRPr="1240F087" w:rsidR="19163E64">
        <w:rPr>
          <w:rFonts w:ascii="Avenir Next LT Pro" w:hAnsi="Avenir Next LT Pro"/>
          <w:sz w:val="24"/>
        </w:rPr>
        <w:t xml:space="preserve"> </w:t>
      </w:r>
      <w:r>
        <w:rPr>
          <w:rFonts w:ascii="Avenir Next LT Pro" w:hAnsi="Avenir Next LT Pro"/>
          <w:sz w:val="24"/>
        </w:rPr>
        <w:t>of oil spills from tankers have changed. These factors include the d</w:t>
      </w:r>
      <w:r w:rsidRPr="00D064AC">
        <w:rPr>
          <w:rFonts w:ascii="Avenir Next LT Pro" w:hAnsi="Avenir Next LT Pro"/>
          <w:sz w:val="24"/>
        </w:rPr>
        <w:t>ecommissioning of offshore facilities</w:t>
      </w:r>
      <w:r w:rsidR="00B20DC2">
        <w:rPr>
          <w:rFonts w:ascii="Avenir Next LT Pro" w:hAnsi="Avenir Next LT Pro"/>
          <w:sz w:val="24"/>
        </w:rPr>
        <w:t xml:space="preserve"> in </w:t>
      </w:r>
      <w:r w:rsidR="007676F6">
        <w:rPr>
          <w:rFonts w:ascii="Avenir Next LT Pro" w:hAnsi="Avenir Next LT Pro"/>
          <w:sz w:val="24"/>
        </w:rPr>
        <w:t>Bass Strait</w:t>
      </w:r>
      <w:r>
        <w:rPr>
          <w:rFonts w:ascii="Avenir Next LT Pro" w:hAnsi="Avenir Next LT Pro"/>
          <w:sz w:val="24"/>
        </w:rPr>
        <w:t>, c</w:t>
      </w:r>
      <w:r w:rsidRPr="00D064AC">
        <w:rPr>
          <w:rFonts w:ascii="Avenir Next LT Pro" w:hAnsi="Avenir Next LT Pro"/>
          <w:sz w:val="24"/>
        </w:rPr>
        <w:t>losure of refineries</w:t>
      </w:r>
      <w:r w:rsidRPr="360C82E3" w:rsidR="624C1F7C">
        <w:rPr>
          <w:rFonts w:ascii="Avenir Next LT Pro" w:hAnsi="Avenir Next LT Pro"/>
          <w:sz w:val="24"/>
        </w:rPr>
        <w:t xml:space="preserve"> </w:t>
      </w:r>
      <w:r w:rsidR="000D47CD">
        <w:rPr>
          <w:rFonts w:ascii="Avenir Next LT Pro" w:hAnsi="Avenir Next LT Pro"/>
          <w:sz w:val="24"/>
        </w:rPr>
        <w:t>(</w:t>
      </w:r>
      <w:r w:rsidR="00EF73CF">
        <w:rPr>
          <w:rFonts w:ascii="Avenir Next LT Pro" w:hAnsi="Avenir Next LT Pro"/>
          <w:sz w:val="24"/>
        </w:rPr>
        <w:t>reducing</w:t>
      </w:r>
      <w:r w:rsidRPr="360C82E3" w:rsidR="00EF73CF">
        <w:rPr>
          <w:rFonts w:ascii="Avenir Next LT Pro" w:hAnsi="Avenir Next LT Pro"/>
          <w:sz w:val="24"/>
        </w:rPr>
        <w:t xml:space="preserve"> </w:t>
      </w:r>
      <w:r w:rsidRPr="360C82E3" w:rsidR="5EC5DF9C">
        <w:rPr>
          <w:rFonts w:ascii="Avenir Next LT Pro" w:hAnsi="Avenir Next LT Pro"/>
          <w:sz w:val="24"/>
        </w:rPr>
        <w:t>crude imports and inc</w:t>
      </w:r>
      <w:r w:rsidRPr="360C82E3" w:rsidR="03A8D140">
        <w:rPr>
          <w:rFonts w:ascii="Avenir Next LT Pro" w:hAnsi="Avenir Next LT Pro"/>
          <w:sz w:val="24"/>
        </w:rPr>
        <w:t xml:space="preserve">reasing </w:t>
      </w:r>
      <w:r w:rsidR="0077434F">
        <w:rPr>
          <w:rFonts w:ascii="Avenir Next LT Pro" w:hAnsi="Avenir Next LT Pro"/>
          <w:sz w:val="24"/>
        </w:rPr>
        <w:t>refined</w:t>
      </w:r>
      <w:r w:rsidRPr="360C82E3" w:rsidR="03A8D140">
        <w:rPr>
          <w:rFonts w:ascii="Avenir Next LT Pro" w:hAnsi="Avenir Next LT Pro"/>
          <w:sz w:val="24"/>
        </w:rPr>
        <w:t xml:space="preserve"> fuel imports</w:t>
      </w:r>
      <w:r w:rsidR="000D47CD">
        <w:rPr>
          <w:rFonts w:ascii="Avenir Next LT Pro" w:hAnsi="Avenir Next LT Pro"/>
          <w:sz w:val="24"/>
        </w:rPr>
        <w:t>)</w:t>
      </w:r>
      <w:r w:rsidR="00A44D80">
        <w:rPr>
          <w:rFonts w:ascii="Avenir Next LT Pro" w:hAnsi="Avenir Next LT Pro"/>
          <w:sz w:val="24"/>
        </w:rPr>
        <w:t>,</w:t>
      </w:r>
      <w:r>
        <w:rPr>
          <w:rFonts w:ascii="Avenir Next LT Pro" w:hAnsi="Avenir Next LT Pro"/>
          <w:sz w:val="24"/>
        </w:rPr>
        <w:t xml:space="preserve"> less </w:t>
      </w:r>
      <w:r w:rsidRPr="00D064AC">
        <w:rPr>
          <w:rFonts w:ascii="Avenir Next LT Pro" w:hAnsi="Avenir Next LT Pro"/>
          <w:sz w:val="24"/>
        </w:rPr>
        <w:t>oil production</w:t>
      </w:r>
      <w:r>
        <w:rPr>
          <w:rFonts w:ascii="Avenir Next LT Pro" w:hAnsi="Avenir Next LT Pro"/>
          <w:sz w:val="24"/>
        </w:rPr>
        <w:t xml:space="preserve"> occurring</w:t>
      </w:r>
      <w:r w:rsidRPr="00D064AC">
        <w:rPr>
          <w:rFonts w:ascii="Avenir Next LT Pro" w:hAnsi="Avenir Next LT Pro"/>
          <w:sz w:val="24"/>
        </w:rPr>
        <w:t xml:space="preserve"> and </w:t>
      </w:r>
      <w:r w:rsidR="00BD3A28">
        <w:rPr>
          <w:rFonts w:ascii="Avenir Next LT Pro" w:hAnsi="Avenir Next LT Pro"/>
          <w:sz w:val="24"/>
        </w:rPr>
        <w:t>more</w:t>
      </w:r>
      <w:r w:rsidRPr="00D064AC">
        <w:rPr>
          <w:rFonts w:ascii="Avenir Next LT Pro" w:hAnsi="Avenir Next LT Pro"/>
          <w:sz w:val="24"/>
        </w:rPr>
        <w:t xml:space="preserve"> gas production</w:t>
      </w:r>
      <w:r>
        <w:rPr>
          <w:rFonts w:ascii="Avenir Next LT Pro" w:hAnsi="Avenir Next LT Pro"/>
          <w:sz w:val="24"/>
        </w:rPr>
        <w:t xml:space="preserve">. </w:t>
      </w:r>
    </w:p>
    <w:p w:rsidR="0045798E" w:rsidP="00F50216" w:rsidRDefault="006B08E3" w14:paraId="53B97C38" w14:textId="77777777">
      <w:pPr>
        <w:rPr>
          <w:rFonts w:ascii="Avenir Next LT Pro" w:hAnsi="Avenir Next LT Pro"/>
          <w:sz w:val="24"/>
        </w:rPr>
      </w:pPr>
      <w:r>
        <w:rPr>
          <w:rFonts w:ascii="Avenir Next LT Pro" w:hAnsi="Avenir Next LT Pro"/>
          <w:sz w:val="24"/>
        </w:rPr>
        <w:t>T</w:t>
      </w:r>
      <w:r w:rsidR="00F50216">
        <w:rPr>
          <w:rFonts w:ascii="Avenir Next LT Pro" w:hAnsi="Avenir Next LT Pro"/>
          <w:sz w:val="24"/>
        </w:rPr>
        <w:t xml:space="preserve">here is an increase in the size of ships and the volumes </w:t>
      </w:r>
      <w:r w:rsidR="00C7390C">
        <w:rPr>
          <w:rFonts w:ascii="Avenir Next LT Pro" w:hAnsi="Avenir Next LT Pro"/>
          <w:sz w:val="24"/>
        </w:rPr>
        <w:t xml:space="preserve">and type </w:t>
      </w:r>
      <w:r w:rsidR="00F50216">
        <w:rPr>
          <w:rFonts w:ascii="Avenir Next LT Pro" w:hAnsi="Avenir Next LT Pro"/>
          <w:sz w:val="24"/>
        </w:rPr>
        <w:t>of cargo and fuel that they carry</w:t>
      </w:r>
      <w:r w:rsidR="00DE5F9A">
        <w:rPr>
          <w:rFonts w:ascii="Avenir Next LT Pro" w:hAnsi="Avenir Next LT Pro"/>
          <w:sz w:val="24"/>
        </w:rPr>
        <w:t>.</w:t>
      </w:r>
      <w:r w:rsidR="00F50216">
        <w:rPr>
          <w:rFonts w:ascii="Avenir Next LT Pro" w:hAnsi="Avenir Next LT Pro"/>
          <w:sz w:val="24"/>
        </w:rPr>
        <w:t xml:space="preserve"> </w:t>
      </w:r>
    </w:p>
    <w:p w:rsidR="00F50216" w:rsidP="00F50216" w:rsidRDefault="00DE5F9A" w14:paraId="41ED2115" w14:textId="310DC054">
      <w:pPr>
        <w:rPr>
          <w:rFonts w:ascii="Avenir Next LT Pro" w:hAnsi="Avenir Next LT Pro"/>
          <w:sz w:val="24"/>
        </w:rPr>
      </w:pPr>
      <w:r>
        <w:rPr>
          <w:rFonts w:ascii="Avenir Next LT Pro" w:hAnsi="Avenir Next LT Pro"/>
          <w:sz w:val="24"/>
        </w:rPr>
        <w:t>I</w:t>
      </w:r>
      <w:r w:rsidR="00F50216">
        <w:rPr>
          <w:rFonts w:ascii="Avenir Next LT Pro" w:hAnsi="Avenir Next LT Pro"/>
          <w:sz w:val="24"/>
        </w:rPr>
        <w:t>ncreases in ship to ship transfers within state and port waters</w:t>
      </w:r>
      <w:r w:rsidR="00705026">
        <w:rPr>
          <w:rFonts w:ascii="Avenir Next LT Pro" w:hAnsi="Avenir Next LT Pro"/>
          <w:sz w:val="24"/>
        </w:rPr>
        <w:t xml:space="preserve"> </w:t>
      </w:r>
      <w:r w:rsidR="008670B2">
        <w:rPr>
          <w:rFonts w:ascii="Avenir Next LT Pro" w:hAnsi="Avenir Next LT Pro"/>
          <w:sz w:val="24"/>
        </w:rPr>
        <w:t xml:space="preserve">is an emerging risk </w:t>
      </w:r>
      <w:r w:rsidR="00705026">
        <w:rPr>
          <w:rFonts w:ascii="Avenir Next LT Pro" w:hAnsi="Avenir Next LT Pro"/>
          <w:sz w:val="24"/>
        </w:rPr>
        <w:t xml:space="preserve">which may </w:t>
      </w:r>
      <w:r w:rsidR="005D1735">
        <w:rPr>
          <w:rFonts w:ascii="Avenir Next LT Pro" w:hAnsi="Avenir Next LT Pro"/>
          <w:sz w:val="24"/>
        </w:rPr>
        <w:t>affect</w:t>
      </w:r>
      <w:r>
        <w:rPr>
          <w:rFonts w:ascii="Avenir Next LT Pro" w:hAnsi="Avenir Next LT Pro"/>
          <w:sz w:val="24"/>
        </w:rPr>
        <w:t xml:space="preserve"> the risk of marine pollution</w:t>
      </w:r>
      <w:r w:rsidR="005D1735">
        <w:rPr>
          <w:rFonts w:ascii="Avenir Next LT Pro" w:hAnsi="Avenir Next LT Pro"/>
          <w:sz w:val="24"/>
        </w:rPr>
        <w:t xml:space="preserve"> in the future.</w:t>
      </w:r>
    </w:p>
    <w:p w:rsidR="00724FDE" w:rsidP="00724FDE" w:rsidRDefault="00763C5E" w14:paraId="4C5D88A3" w14:textId="0C99D0E6">
      <w:pPr>
        <w:rPr>
          <w:rFonts w:ascii="Avenir Next LT Pro" w:hAnsi="Avenir Next LT Pro"/>
          <w:sz w:val="24"/>
        </w:rPr>
      </w:pPr>
      <w:r>
        <w:rPr>
          <w:rFonts w:ascii="Avenir Next LT Pro" w:hAnsi="Avenir Next LT Pro"/>
          <w:sz w:val="24"/>
        </w:rPr>
        <w:t>Table 1</w:t>
      </w:r>
      <w:r w:rsidR="007E5816">
        <w:rPr>
          <w:rFonts w:ascii="Avenir Next LT Pro" w:hAnsi="Avenir Next LT Pro"/>
          <w:sz w:val="24"/>
        </w:rPr>
        <w:t xml:space="preserve"> </w:t>
      </w:r>
      <w:r w:rsidR="00C434E8">
        <w:rPr>
          <w:rFonts w:ascii="Avenir Next LT Pro" w:hAnsi="Avenir Next LT Pro"/>
          <w:sz w:val="24"/>
        </w:rPr>
        <w:t xml:space="preserve">shows the </w:t>
      </w:r>
      <w:r w:rsidR="00343EEB">
        <w:rPr>
          <w:rFonts w:ascii="Avenir Next LT Pro" w:hAnsi="Avenir Next LT Pro"/>
          <w:sz w:val="24"/>
        </w:rPr>
        <w:t xml:space="preserve">history of significant oil spills </w:t>
      </w:r>
      <w:r w:rsidR="00CD4FA0">
        <w:rPr>
          <w:rFonts w:ascii="Avenir Next LT Pro" w:hAnsi="Avenir Next LT Pro"/>
          <w:sz w:val="24"/>
        </w:rPr>
        <w:t xml:space="preserve">in Australia </w:t>
      </w:r>
      <w:r w:rsidR="00343EEB">
        <w:rPr>
          <w:rFonts w:ascii="Avenir Next LT Pro" w:hAnsi="Avenir Next LT Pro"/>
          <w:sz w:val="24"/>
        </w:rPr>
        <w:t>causing environmental or economic losses over the last 20 years</w:t>
      </w:r>
      <w:r w:rsidR="00CD4FA0">
        <w:rPr>
          <w:rFonts w:ascii="Avenir Next LT Pro" w:hAnsi="Avenir Next LT Pro"/>
          <w:sz w:val="24"/>
        </w:rPr>
        <w:t>.</w:t>
      </w:r>
    </w:p>
    <w:p w:rsidR="00F50216" w:rsidP="00F450C1" w:rsidRDefault="00F50216" w14:paraId="72A49B85" w14:textId="77777777">
      <w:pPr>
        <w:rPr>
          <w:rFonts w:ascii="Avenir Next LT Pro" w:hAnsi="Avenir Next LT Pro"/>
          <w:sz w:val="24"/>
        </w:rPr>
      </w:pPr>
    </w:p>
    <w:p w:rsidRPr="002339D2" w:rsidR="006C57A8" w:rsidP="009200C6" w:rsidRDefault="00763C5E" w14:paraId="6BE7CB2A" w14:textId="41C15D3A">
      <w:pPr>
        <w:rPr>
          <w:rFonts w:ascii="Avenir Next LT Pro" w:hAnsi="Avenir Next LT Pro"/>
          <w:b/>
          <w:sz w:val="24"/>
        </w:rPr>
      </w:pPr>
      <w:r>
        <w:rPr>
          <w:rFonts w:ascii="Avenir Next LT Pro" w:hAnsi="Avenir Next LT Pro"/>
          <w:b/>
          <w:bCs/>
          <w:sz w:val="24"/>
        </w:rPr>
        <w:t>Table 1</w:t>
      </w:r>
      <w:r w:rsidRPr="002339D2" w:rsidR="00125F96">
        <w:rPr>
          <w:rFonts w:ascii="Avenir Next LT Pro" w:hAnsi="Avenir Next LT Pro"/>
          <w:b/>
          <w:sz w:val="24"/>
        </w:rPr>
        <w:t xml:space="preserve">. </w:t>
      </w:r>
      <w:r w:rsidRPr="002339D2" w:rsidR="006C57A8">
        <w:rPr>
          <w:rFonts w:ascii="Avenir Next LT Pro" w:hAnsi="Avenir Next LT Pro"/>
          <w:b/>
          <w:sz w:val="24"/>
        </w:rPr>
        <w:t xml:space="preserve">History </w:t>
      </w:r>
      <w:r w:rsidRPr="002339D2" w:rsidR="00FD49AD">
        <w:rPr>
          <w:rFonts w:ascii="Avenir Next LT Pro" w:hAnsi="Avenir Next LT Pro"/>
          <w:b/>
          <w:sz w:val="24"/>
        </w:rPr>
        <w:t>of</w:t>
      </w:r>
      <w:r w:rsidRPr="002339D2" w:rsidR="0068214B">
        <w:rPr>
          <w:rFonts w:ascii="Avenir Next LT Pro" w:hAnsi="Avenir Next LT Pro"/>
          <w:b/>
          <w:sz w:val="24"/>
        </w:rPr>
        <w:t xml:space="preserve"> significant or major oil spills in or near Australian waters</w:t>
      </w:r>
      <w:r w:rsidRPr="002339D2" w:rsidR="00F21DAC">
        <w:rPr>
          <w:rStyle w:val="FootnoteReference"/>
          <w:b/>
          <w:sz w:val="24"/>
        </w:rPr>
        <w:footnoteReference w:id="6"/>
      </w:r>
    </w:p>
    <w:tbl>
      <w:tblPr>
        <w:tblStyle w:val="GridTable4-Accent5"/>
        <w:tblW w:w="9209" w:type="dxa"/>
        <w:tblLook w:firstRow="1" w:lastRow="0" w:firstColumn="1" w:lastColumn="0" w:noHBand="0" w:noVBand="1" w:val="04A0"/>
      </w:tblPr>
      <w:tblGrid>
        <w:gridCol w:w="1727"/>
        <w:gridCol w:w="2096"/>
        <w:gridCol w:w="2976"/>
        <w:gridCol w:w="2410"/>
      </w:tblGrid>
      <w:tr w:rsidRPr="00766759" w:rsidR="005211BF" w:rsidTr="008F5D34" w14:paraId="3B482131" w14:textId="77777777">
        <w:trPr>
          <w:cnfStyle w:val="100000000000"/>
          <w:trHeight w:val="330"/>
        </w:trPr>
        <w:tc>
          <w:tcPr>
            <w:cnfStyle w:val="001000000000"/>
            <w:tcW w:w="0" w:type="dxa"/>
            <w:hideMark/>
          </w:tcPr>
          <w:p w:rsidRPr="002339D2" w:rsidR="00766759" w:rsidP="002339D2" w:rsidRDefault="00766759" w14:paraId="69D57117" w14:textId="77777777">
            <w:pPr>
              <w:spacing w:after="0"/>
              <w:rPr>
                <w:rFonts w:ascii="Avenir Next LT Pro" w:hAnsi="Avenir Next LT Pro"/>
                <w:szCs w:val="20"/>
                <w:lang w:val="en-AU"/>
              </w:rPr>
            </w:pPr>
            <w:r w:rsidRPr="002339D2">
              <w:rPr>
                <w:rFonts w:ascii="Avenir Next LT Pro" w:hAnsi="Avenir Next LT Pro"/>
                <w:szCs w:val="20"/>
              </w:rPr>
              <w:t>Date</w:t>
            </w:r>
          </w:p>
        </w:tc>
        <w:tc>
          <w:tcPr>
            <w:tcW w:w="0" w:type="dxa"/>
            <w:hideMark/>
          </w:tcPr>
          <w:p w:rsidRPr="002339D2" w:rsidR="00766759" w:rsidP="002339D2" w:rsidRDefault="00766759" w14:paraId="3C607F7C" w14:textId="77777777">
            <w:pPr>
              <w:spacing w:after="0"/>
              <w:cnfStyle w:val="100000000000"/>
              <w:rPr>
                <w:rFonts w:ascii="Avenir Next LT Pro" w:hAnsi="Avenir Next LT Pro"/>
                <w:szCs w:val="20"/>
              </w:rPr>
            </w:pPr>
            <w:r w:rsidRPr="002339D2">
              <w:rPr>
                <w:rFonts w:ascii="Avenir Next LT Pro" w:hAnsi="Avenir Next LT Pro"/>
                <w:szCs w:val="20"/>
              </w:rPr>
              <w:t>Vessel</w:t>
            </w:r>
          </w:p>
        </w:tc>
        <w:tc>
          <w:tcPr>
            <w:tcW w:w="0" w:type="dxa"/>
            <w:hideMark/>
          </w:tcPr>
          <w:p w:rsidRPr="002339D2" w:rsidR="00766759" w:rsidP="002339D2" w:rsidRDefault="00766759" w14:paraId="5D0782C0" w14:textId="77777777">
            <w:pPr>
              <w:spacing w:after="0"/>
              <w:cnfStyle w:val="100000000000"/>
              <w:rPr>
                <w:rFonts w:ascii="Avenir Next LT Pro" w:hAnsi="Avenir Next LT Pro"/>
                <w:szCs w:val="20"/>
              </w:rPr>
            </w:pPr>
            <w:r w:rsidRPr="002339D2">
              <w:rPr>
                <w:rFonts w:ascii="Avenir Next LT Pro" w:hAnsi="Avenir Next LT Pro"/>
                <w:szCs w:val="20"/>
              </w:rPr>
              <w:t>Location</w:t>
            </w:r>
          </w:p>
        </w:tc>
        <w:tc>
          <w:tcPr>
            <w:tcW w:w="0" w:type="dxa"/>
            <w:hideMark/>
          </w:tcPr>
          <w:p w:rsidRPr="002339D2" w:rsidR="00766759" w:rsidP="002339D2" w:rsidRDefault="00766759" w14:paraId="042FDD44" w14:textId="77777777">
            <w:pPr>
              <w:spacing w:after="0"/>
              <w:cnfStyle w:val="100000000000"/>
              <w:rPr>
                <w:rFonts w:ascii="Avenir Next LT Pro" w:hAnsi="Avenir Next LT Pro"/>
                <w:szCs w:val="20"/>
              </w:rPr>
            </w:pPr>
            <w:r w:rsidRPr="002339D2">
              <w:rPr>
                <w:rFonts w:ascii="Avenir Next LT Pro" w:hAnsi="Avenir Next LT Pro"/>
                <w:szCs w:val="20"/>
              </w:rPr>
              <w:t>Oil amount</w:t>
            </w:r>
          </w:p>
        </w:tc>
      </w:tr>
      <w:tr w:rsidRPr="00766759" w:rsidR="00CB3EE5" w:rsidTr="00CB3EE5" w14:paraId="63B5BF8F" w14:textId="77777777">
        <w:trPr>
          <w:cnfStyle w:val="000000100000"/>
          <w:trHeight w:val="330"/>
        </w:trPr>
        <w:tc>
          <w:tcPr>
            <w:cnfStyle w:val="001000000000"/>
            <w:tcW w:w="1727" w:type="dxa"/>
            <w:vAlign w:val="center"/>
            <w:hideMark/>
          </w:tcPr>
          <w:p w:rsidRPr="002339D2" w:rsidR="00766759" w:rsidRDefault="00766759" w14:paraId="592E2413" w14:textId="13D66B3B">
            <w:pPr>
              <w:spacing w:after="0"/>
              <w:rPr>
                <w:rFonts w:ascii="Avenir Next LT Pro" w:hAnsi="Avenir Next LT Pro"/>
                <w:b w:val="false"/>
                <w:szCs w:val="20"/>
              </w:rPr>
            </w:pPr>
            <w:r w:rsidRPr="002339D2">
              <w:rPr>
                <w:rFonts w:ascii="Avenir Next LT Pro" w:hAnsi="Avenir Next LT Pro"/>
                <w:b w:val="false"/>
                <w:szCs w:val="20"/>
              </w:rPr>
              <w:t>August 1999  </w:t>
            </w:r>
          </w:p>
        </w:tc>
        <w:tc>
          <w:tcPr>
            <w:tcW w:w="2096" w:type="dxa"/>
            <w:vAlign w:val="center"/>
            <w:hideMark/>
          </w:tcPr>
          <w:p w:rsidRPr="002339D2" w:rsidR="00766759" w:rsidRDefault="001D1BAE" w14:paraId="5A2ACD7C" w14:textId="77777777">
            <w:pPr>
              <w:spacing w:after="0"/>
              <w:cnfStyle w:val="000000100000"/>
              <w:rPr>
                <w:rFonts w:ascii="Avenir Next LT Pro" w:hAnsi="Avenir Next LT Pro"/>
                <w:szCs w:val="20"/>
                <w:u w:val="single"/>
              </w:rPr>
            </w:pPr>
            <w:hyperlink w:history="true" r:id="rId33">
              <w:r w:rsidRPr="002339D2" w:rsidR="00766759">
                <w:rPr>
                  <w:rStyle w:val="Hyperlink"/>
                  <w:rFonts w:ascii="Avenir Next LT Pro" w:hAnsi="Avenir Next LT Pro"/>
                  <w:szCs w:val="20"/>
                </w:rPr>
                <w:t>Laura D’Amato</w:t>
              </w:r>
            </w:hyperlink>
          </w:p>
        </w:tc>
        <w:tc>
          <w:tcPr>
            <w:tcW w:w="2976" w:type="dxa"/>
            <w:vAlign w:val="center"/>
            <w:hideMark/>
          </w:tcPr>
          <w:p w:rsidRPr="002339D2" w:rsidR="00766759" w:rsidRDefault="00766759" w14:paraId="3719ED0F" w14:textId="1FE088A1">
            <w:pPr>
              <w:spacing w:after="0"/>
              <w:cnfStyle w:val="000000100000"/>
              <w:rPr>
                <w:rFonts w:ascii="Avenir Next LT Pro" w:hAnsi="Avenir Next LT Pro"/>
                <w:szCs w:val="20"/>
              </w:rPr>
            </w:pPr>
            <w:r w:rsidRPr="002339D2">
              <w:rPr>
                <w:rFonts w:ascii="Avenir Next LT Pro" w:hAnsi="Avenir Next LT Pro"/>
                <w:szCs w:val="20"/>
              </w:rPr>
              <w:t xml:space="preserve">Sydney, </w:t>
            </w:r>
            <w:r w:rsidR="005211BF">
              <w:rPr>
                <w:rFonts w:ascii="Avenir Next LT Pro" w:hAnsi="Avenir Next LT Pro"/>
                <w:szCs w:val="20"/>
              </w:rPr>
              <w:t>NSW</w:t>
            </w:r>
          </w:p>
        </w:tc>
        <w:tc>
          <w:tcPr>
            <w:tcW w:w="2410" w:type="dxa"/>
            <w:vAlign w:val="center"/>
            <w:hideMark/>
          </w:tcPr>
          <w:p w:rsidRPr="002339D2" w:rsidR="00766759" w:rsidRDefault="00766759" w14:paraId="78A81836" w14:textId="77777777">
            <w:pPr>
              <w:spacing w:after="0"/>
              <w:cnfStyle w:val="000000100000"/>
              <w:rPr>
                <w:rFonts w:ascii="Avenir Next LT Pro" w:hAnsi="Avenir Next LT Pro"/>
                <w:szCs w:val="20"/>
              </w:rPr>
            </w:pPr>
            <w:r w:rsidRPr="002339D2">
              <w:rPr>
                <w:rFonts w:ascii="Avenir Next LT Pro" w:hAnsi="Avenir Next LT Pro"/>
                <w:szCs w:val="20"/>
              </w:rPr>
              <w:t>250 tonnes</w:t>
            </w:r>
          </w:p>
        </w:tc>
      </w:tr>
      <w:tr w:rsidRPr="00766759" w:rsidR="009F662A" w:rsidTr="008F5D34" w14:paraId="1FBC1646" w14:textId="77777777">
        <w:trPr>
          <w:trHeight w:val="330"/>
        </w:trPr>
        <w:tc>
          <w:tcPr>
            <w:cnfStyle w:val="001000000000"/>
            <w:tcW w:w="0" w:type="dxa"/>
            <w:vAlign w:val="center"/>
            <w:hideMark/>
          </w:tcPr>
          <w:p w:rsidRPr="002339D2" w:rsidR="00766759" w:rsidRDefault="00766759" w14:paraId="4E82B92D" w14:textId="3FD677F5">
            <w:pPr>
              <w:spacing w:after="0"/>
              <w:rPr>
                <w:rFonts w:ascii="Avenir Next LT Pro" w:hAnsi="Avenir Next LT Pro"/>
                <w:b w:val="false"/>
                <w:szCs w:val="20"/>
              </w:rPr>
            </w:pPr>
            <w:r w:rsidRPr="002339D2">
              <w:rPr>
                <w:rFonts w:ascii="Avenir Next LT Pro" w:hAnsi="Avenir Next LT Pro"/>
                <w:b w:val="false"/>
                <w:szCs w:val="20"/>
              </w:rPr>
              <w:t>December 1999</w:t>
            </w:r>
          </w:p>
        </w:tc>
        <w:tc>
          <w:tcPr>
            <w:tcW w:w="0" w:type="dxa"/>
            <w:vAlign w:val="center"/>
            <w:hideMark/>
          </w:tcPr>
          <w:p w:rsidRPr="002339D2" w:rsidR="00766759" w:rsidRDefault="001D1BAE" w14:paraId="0806C03A" w14:textId="77777777">
            <w:pPr>
              <w:spacing w:after="0"/>
              <w:cnfStyle w:val="000000000000"/>
              <w:rPr>
                <w:rFonts w:ascii="Avenir Next LT Pro" w:hAnsi="Avenir Next LT Pro"/>
                <w:szCs w:val="20"/>
                <w:u w:val="single"/>
              </w:rPr>
            </w:pPr>
            <w:hyperlink w:history="true" r:id="rId34">
              <w:r w:rsidRPr="002339D2" w:rsidR="00766759">
                <w:rPr>
                  <w:rStyle w:val="Hyperlink"/>
                  <w:rFonts w:ascii="Avenir Next LT Pro" w:hAnsi="Avenir Next LT Pro"/>
                  <w:szCs w:val="20"/>
                </w:rPr>
                <w:t>Sylvan Arrow</w:t>
              </w:r>
            </w:hyperlink>
          </w:p>
        </w:tc>
        <w:tc>
          <w:tcPr>
            <w:tcW w:w="0" w:type="dxa"/>
            <w:vAlign w:val="center"/>
            <w:hideMark/>
          </w:tcPr>
          <w:p w:rsidRPr="002339D2" w:rsidR="00766759" w:rsidRDefault="00766759" w14:paraId="0609327D" w14:textId="38FC74B1">
            <w:pPr>
              <w:spacing w:after="0"/>
              <w:cnfStyle w:val="000000000000"/>
              <w:rPr>
                <w:rFonts w:ascii="Avenir Next LT Pro" w:hAnsi="Avenir Next LT Pro"/>
                <w:szCs w:val="20"/>
              </w:rPr>
            </w:pPr>
            <w:r w:rsidRPr="002339D2">
              <w:rPr>
                <w:rFonts w:ascii="Avenir Next LT Pro" w:hAnsi="Avenir Next LT Pro"/>
                <w:szCs w:val="20"/>
              </w:rPr>
              <w:t xml:space="preserve">Wilson's Promontory, </w:t>
            </w:r>
            <w:r w:rsidR="005211BF">
              <w:rPr>
                <w:rFonts w:ascii="Avenir Next LT Pro" w:hAnsi="Avenir Next LT Pro"/>
                <w:szCs w:val="20"/>
              </w:rPr>
              <w:t>VIC</w:t>
            </w:r>
          </w:p>
        </w:tc>
        <w:tc>
          <w:tcPr>
            <w:tcW w:w="0" w:type="dxa"/>
            <w:vAlign w:val="center"/>
            <w:hideMark/>
          </w:tcPr>
          <w:p w:rsidRPr="002339D2" w:rsidR="00766759" w:rsidRDefault="00766759" w14:paraId="29E2887A" w14:textId="77777777">
            <w:pPr>
              <w:spacing w:after="0"/>
              <w:cnfStyle w:val="000000000000"/>
              <w:rPr>
                <w:rFonts w:ascii="Avenir Next LT Pro" w:hAnsi="Avenir Next LT Pro"/>
                <w:szCs w:val="20"/>
              </w:rPr>
            </w:pPr>
            <w:r w:rsidRPr="002339D2">
              <w:rPr>
                <w:rFonts w:ascii="Avenir Next LT Pro" w:hAnsi="Avenir Next LT Pro"/>
                <w:szCs w:val="20"/>
              </w:rPr>
              <w:t>less than 2 tonnes</w:t>
            </w:r>
          </w:p>
        </w:tc>
      </w:tr>
      <w:tr w:rsidRPr="00766759" w:rsidR="00CB3EE5" w:rsidTr="00CB3EE5" w14:paraId="6CF3A4FE" w14:textId="77777777">
        <w:trPr>
          <w:cnfStyle w:val="000000100000"/>
          <w:trHeight w:val="330"/>
        </w:trPr>
        <w:tc>
          <w:tcPr>
            <w:cnfStyle w:val="001000000000"/>
            <w:tcW w:w="1727" w:type="dxa"/>
            <w:vAlign w:val="center"/>
            <w:hideMark/>
          </w:tcPr>
          <w:p w:rsidRPr="002339D2" w:rsidR="00766759" w:rsidRDefault="00766759" w14:paraId="2DBE980D" w14:textId="13B64733">
            <w:pPr>
              <w:spacing w:after="0"/>
              <w:rPr>
                <w:rFonts w:ascii="Avenir Next LT Pro" w:hAnsi="Avenir Next LT Pro"/>
                <w:b w:val="false"/>
                <w:szCs w:val="20"/>
              </w:rPr>
            </w:pPr>
            <w:r w:rsidRPr="002339D2">
              <w:rPr>
                <w:rFonts w:ascii="Avenir Next LT Pro" w:hAnsi="Avenir Next LT Pro"/>
                <w:b w:val="false"/>
                <w:szCs w:val="20"/>
              </w:rPr>
              <w:t>September 2001</w:t>
            </w:r>
          </w:p>
        </w:tc>
        <w:tc>
          <w:tcPr>
            <w:tcW w:w="2096" w:type="dxa"/>
            <w:vAlign w:val="center"/>
            <w:hideMark/>
          </w:tcPr>
          <w:p w:rsidRPr="002339D2" w:rsidR="00766759" w:rsidRDefault="001D1BAE" w14:paraId="03DBF3C8" w14:textId="77777777">
            <w:pPr>
              <w:spacing w:after="0"/>
              <w:cnfStyle w:val="000000100000"/>
              <w:rPr>
                <w:rFonts w:ascii="Avenir Next LT Pro" w:hAnsi="Avenir Next LT Pro"/>
                <w:szCs w:val="20"/>
                <w:u w:val="single"/>
              </w:rPr>
            </w:pPr>
            <w:hyperlink w:history="true" r:id="rId35">
              <w:r w:rsidRPr="002339D2" w:rsidR="00766759">
                <w:rPr>
                  <w:rStyle w:val="Hyperlink"/>
                  <w:rFonts w:ascii="Avenir Next LT Pro" w:hAnsi="Avenir Next LT Pro"/>
                  <w:szCs w:val="20"/>
                </w:rPr>
                <w:t>Pax Phoenix</w:t>
              </w:r>
            </w:hyperlink>
          </w:p>
        </w:tc>
        <w:tc>
          <w:tcPr>
            <w:tcW w:w="2976" w:type="dxa"/>
            <w:vAlign w:val="center"/>
            <w:hideMark/>
          </w:tcPr>
          <w:p w:rsidRPr="002339D2" w:rsidR="00766759" w:rsidRDefault="00766759" w14:paraId="2823F6F5" w14:textId="3CF6ED2C">
            <w:pPr>
              <w:spacing w:after="0"/>
              <w:cnfStyle w:val="000000100000"/>
              <w:rPr>
                <w:rFonts w:ascii="Avenir Next LT Pro" w:hAnsi="Avenir Next LT Pro"/>
                <w:szCs w:val="20"/>
              </w:rPr>
            </w:pPr>
            <w:r w:rsidRPr="002339D2">
              <w:rPr>
                <w:rFonts w:ascii="Avenir Next LT Pro" w:hAnsi="Avenir Next LT Pro"/>
                <w:szCs w:val="20"/>
              </w:rPr>
              <w:t>Holbourne Island, Q</w:t>
            </w:r>
            <w:r w:rsidR="005211BF">
              <w:rPr>
                <w:rFonts w:ascii="Avenir Next LT Pro" w:hAnsi="Avenir Next LT Pro"/>
                <w:szCs w:val="20"/>
              </w:rPr>
              <w:t>LD</w:t>
            </w:r>
          </w:p>
        </w:tc>
        <w:tc>
          <w:tcPr>
            <w:tcW w:w="2410" w:type="dxa"/>
            <w:vAlign w:val="center"/>
            <w:hideMark/>
          </w:tcPr>
          <w:p w:rsidRPr="002339D2" w:rsidR="00766759" w:rsidRDefault="00766759" w14:paraId="06C5CA6E" w14:textId="77777777">
            <w:pPr>
              <w:spacing w:after="0"/>
              <w:cnfStyle w:val="000000100000"/>
              <w:rPr>
                <w:rFonts w:ascii="Avenir Next LT Pro" w:hAnsi="Avenir Next LT Pro"/>
                <w:szCs w:val="20"/>
              </w:rPr>
            </w:pPr>
            <w:r w:rsidRPr="002339D2">
              <w:rPr>
                <w:rFonts w:ascii="Avenir Next LT Pro" w:hAnsi="Avenir Next LT Pro"/>
                <w:szCs w:val="20"/>
              </w:rPr>
              <w:t>less than 1000 litres</w:t>
            </w:r>
          </w:p>
        </w:tc>
      </w:tr>
      <w:tr w:rsidRPr="00766759" w:rsidR="009F662A" w:rsidTr="008F5D34" w14:paraId="5F0B475B" w14:textId="77777777">
        <w:trPr>
          <w:trHeight w:val="330"/>
        </w:trPr>
        <w:tc>
          <w:tcPr>
            <w:cnfStyle w:val="001000000000"/>
            <w:tcW w:w="0" w:type="dxa"/>
            <w:vAlign w:val="center"/>
            <w:hideMark/>
          </w:tcPr>
          <w:p w:rsidRPr="002339D2" w:rsidR="00766759" w:rsidRDefault="00766759" w14:paraId="5A0D859B" w14:textId="4CE971D0">
            <w:pPr>
              <w:spacing w:after="0"/>
              <w:rPr>
                <w:rFonts w:ascii="Avenir Next LT Pro" w:hAnsi="Avenir Next LT Pro"/>
                <w:b w:val="false"/>
                <w:szCs w:val="20"/>
              </w:rPr>
            </w:pPr>
            <w:r w:rsidRPr="002339D2">
              <w:rPr>
                <w:rFonts w:ascii="Avenir Next LT Pro" w:hAnsi="Avenir Next LT Pro"/>
                <w:b w:val="false"/>
                <w:szCs w:val="20"/>
              </w:rPr>
              <w:t>December</w:t>
            </w:r>
            <w:r w:rsidRPr="002339D2" w:rsidR="005529FD">
              <w:rPr>
                <w:rFonts w:ascii="Avenir Next LT Pro" w:hAnsi="Avenir Next LT Pro"/>
                <w:b w:val="false"/>
                <w:szCs w:val="20"/>
              </w:rPr>
              <w:t xml:space="preserve"> </w:t>
            </w:r>
            <w:r w:rsidRPr="002339D2">
              <w:rPr>
                <w:rFonts w:ascii="Avenir Next LT Pro" w:hAnsi="Avenir Next LT Pro"/>
                <w:b w:val="false"/>
                <w:szCs w:val="20"/>
              </w:rPr>
              <w:t>2002</w:t>
            </w:r>
          </w:p>
        </w:tc>
        <w:tc>
          <w:tcPr>
            <w:tcW w:w="0" w:type="dxa"/>
            <w:vAlign w:val="center"/>
            <w:hideMark/>
          </w:tcPr>
          <w:p w:rsidRPr="002339D2" w:rsidR="00766759" w:rsidRDefault="001D1BAE" w14:paraId="53CB6359" w14:textId="77777777">
            <w:pPr>
              <w:spacing w:after="0"/>
              <w:cnfStyle w:val="000000000000"/>
              <w:rPr>
                <w:rFonts w:ascii="Avenir Next LT Pro" w:hAnsi="Avenir Next LT Pro"/>
                <w:szCs w:val="20"/>
                <w:u w:val="single"/>
              </w:rPr>
            </w:pPr>
            <w:hyperlink w:history="true" r:id="rId36">
              <w:r w:rsidRPr="002339D2" w:rsidR="00766759">
                <w:rPr>
                  <w:rStyle w:val="Hyperlink"/>
                  <w:rFonts w:ascii="Avenir Next LT Pro" w:hAnsi="Avenir Next LT Pro"/>
                  <w:szCs w:val="20"/>
                </w:rPr>
                <w:t>Pacific Quest</w:t>
              </w:r>
            </w:hyperlink>
          </w:p>
        </w:tc>
        <w:tc>
          <w:tcPr>
            <w:tcW w:w="0" w:type="dxa"/>
            <w:vAlign w:val="center"/>
            <w:hideMark/>
          </w:tcPr>
          <w:p w:rsidRPr="002339D2" w:rsidR="00766759" w:rsidRDefault="00766759" w14:paraId="3CAF3795" w14:textId="312035CD">
            <w:pPr>
              <w:spacing w:after="0"/>
              <w:cnfStyle w:val="000000000000"/>
              <w:rPr>
                <w:rFonts w:ascii="Avenir Next LT Pro" w:hAnsi="Avenir Next LT Pro"/>
                <w:szCs w:val="20"/>
              </w:rPr>
            </w:pPr>
            <w:r w:rsidRPr="002339D2">
              <w:rPr>
                <w:rFonts w:ascii="Avenir Next LT Pro" w:hAnsi="Avenir Next LT Pro"/>
                <w:szCs w:val="20"/>
              </w:rPr>
              <w:t>Border Island, Q</w:t>
            </w:r>
            <w:r w:rsidR="005211BF">
              <w:rPr>
                <w:rFonts w:ascii="Avenir Next LT Pro" w:hAnsi="Avenir Next LT Pro"/>
                <w:szCs w:val="20"/>
              </w:rPr>
              <w:t>LD</w:t>
            </w:r>
          </w:p>
        </w:tc>
        <w:tc>
          <w:tcPr>
            <w:tcW w:w="0" w:type="dxa"/>
            <w:vAlign w:val="center"/>
            <w:hideMark/>
          </w:tcPr>
          <w:p w:rsidRPr="002339D2" w:rsidR="00766759" w:rsidRDefault="00766759" w14:paraId="28F41856" w14:textId="77777777">
            <w:pPr>
              <w:spacing w:after="0"/>
              <w:cnfStyle w:val="000000000000"/>
              <w:rPr>
                <w:rFonts w:ascii="Avenir Next LT Pro" w:hAnsi="Avenir Next LT Pro"/>
                <w:szCs w:val="20"/>
              </w:rPr>
            </w:pPr>
            <w:r w:rsidRPr="002339D2">
              <w:rPr>
                <w:rFonts w:ascii="Avenir Next LT Pro" w:hAnsi="Avenir Next LT Pro"/>
                <w:szCs w:val="20"/>
              </w:rPr>
              <w:t>greater than 70 km slick</w:t>
            </w:r>
          </w:p>
        </w:tc>
      </w:tr>
      <w:tr w:rsidRPr="00766759" w:rsidR="00CB3EE5" w:rsidTr="00CB3EE5" w14:paraId="39D0C60C" w14:textId="77777777">
        <w:trPr>
          <w:cnfStyle w:val="000000100000"/>
          <w:trHeight w:val="330"/>
        </w:trPr>
        <w:tc>
          <w:tcPr>
            <w:cnfStyle w:val="001000000000"/>
            <w:tcW w:w="1727" w:type="dxa"/>
            <w:vAlign w:val="center"/>
            <w:hideMark/>
          </w:tcPr>
          <w:p w:rsidRPr="002339D2" w:rsidR="00766759" w:rsidRDefault="00766759" w14:paraId="07BFFBDE" w14:textId="13E072CD">
            <w:pPr>
              <w:spacing w:after="0"/>
              <w:rPr>
                <w:rFonts w:ascii="Avenir Next LT Pro" w:hAnsi="Avenir Next LT Pro"/>
                <w:b w:val="false"/>
                <w:szCs w:val="20"/>
              </w:rPr>
            </w:pPr>
            <w:r w:rsidRPr="002339D2">
              <w:rPr>
                <w:rFonts w:ascii="Avenir Next LT Pro" w:hAnsi="Avenir Next LT Pro"/>
                <w:b w:val="false"/>
                <w:szCs w:val="20"/>
              </w:rPr>
              <w:t>January</w:t>
            </w:r>
            <w:r w:rsidRPr="002339D2" w:rsidR="005529FD">
              <w:rPr>
                <w:rFonts w:ascii="Avenir Next LT Pro" w:hAnsi="Avenir Next LT Pro"/>
                <w:b w:val="false"/>
                <w:szCs w:val="20"/>
              </w:rPr>
              <w:t xml:space="preserve"> </w:t>
            </w:r>
            <w:r w:rsidRPr="002339D2">
              <w:rPr>
                <w:rFonts w:ascii="Avenir Next LT Pro" w:hAnsi="Avenir Next LT Pro"/>
                <w:b w:val="false"/>
                <w:szCs w:val="20"/>
              </w:rPr>
              <w:t>2006</w:t>
            </w:r>
          </w:p>
        </w:tc>
        <w:tc>
          <w:tcPr>
            <w:tcW w:w="2096" w:type="dxa"/>
            <w:vAlign w:val="center"/>
            <w:hideMark/>
          </w:tcPr>
          <w:p w:rsidRPr="002339D2" w:rsidR="00766759" w:rsidRDefault="001D1BAE" w14:paraId="6B2E3B6D" w14:textId="77777777">
            <w:pPr>
              <w:spacing w:after="0"/>
              <w:cnfStyle w:val="000000100000"/>
              <w:rPr>
                <w:rFonts w:ascii="Avenir Next LT Pro" w:hAnsi="Avenir Next LT Pro"/>
                <w:szCs w:val="20"/>
                <w:u w:val="single"/>
              </w:rPr>
            </w:pPr>
            <w:hyperlink w:history="true" r:id="rId37">
              <w:r w:rsidRPr="002339D2" w:rsidR="00766759">
                <w:rPr>
                  <w:rStyle w:val="Hyperlink"/>
                  <w:rFonts w:ascii="Avenir Next LT Pro" w:hAnsi="Avenir Next LT Pro"/>
                  <w:szCs w:val="20"/>
                </w:rPr>
                <w:t>Global Peace</w:t>
              </w:r>
            </w:hyperlink>
          </w:p>
        </w:tc>
        <w:tc>
          <w:tcPr>
            <w:tcW w:w="2976" w:type="dxa"/>
            <w:vAlign w:val="center"/>
            <w:hideMark/>
          </w:tcPr>
          <w:p w:rsidRPr="002339D2" w:rsidR="00766759" w:rsidRDefault="00766759" w14:paraId="67AAC53F" w14:textId="0A8755CE">
            <w:pPr>
              <w:spacing w:after="0"/>
              <w:cnfStyle w:val="000000100000"/>
              <w:rPr>
                <w:rFonts w:ascii="Avenir Next LT Pro" w:hAnsi="Avenir Next LT Pro"/>
                <w:szCs w:val="20"/>
              </w:rPr>
            </w:pPr>
            <w:r w:rsidRPr="002339D2">
              <w:rPr>
                <w:rFonts w:ascii="Avenir Next LT Pro" w:hAnsi="Avenir Next LT Pro"/>
                <w:szCs w:val="20"/>
              </w:rPr>
              <w:t>Gladstone, Q</w:t>
            </w:r>
            <w:r w:rsidR="005211BF">
              <w:rPr>
                <w:rFonts w:ascii="Avenir Next LT Pro" w:hAnsi="Avenir Next LT Pro"/>
                <w:szCs w:val="20"/>
              </w:rPr>
              <w:t>LD</w:t>
            </w:r>
          </w:p>
        </w:tc>
        <w:tc>
          <w:tcPr>
            <w:tcW w:w="2410" w:type="dxa"/>
            <w:vAlign w:val="center"/>
            <w:hideMark/>
          </w:tcPr>
          <w:p w:rsidRPr="002339D2" w:rsidR="00766759" w:rsidRDefault="00766759" w14:paraId="1D5DFD72" w14:textId="77777777">
            <w:pPr>
              <w:spacing w:after="0"/>
              <w:cnfStyle w:val="000000100000"/>
              <w:rPr>
                <w:rFonts w:ascii="Avenir Next LT Pro" w:hAnsi="Avenir Next LT Pro"/>
                <w:szCs w:val="20"/>
              </w:rPr>
            </w:pPr>
            <w:r w:rsidRPr="002339D2">
              <w:rPr>
                <w:rFonts w:ascii="Avenir Next LT Pro" w:hAnsi="Avenir Next LT Pro"/>
                <w:szCs w:val="20"/>
              </w:rPr>
              <w:t>25 tonnes</w:t>
            </w:r>
          </w:p>
        </w:tc>
      </w:tr>
      <w:tr w:rsidRPr="00766759" w:rsidR="009F662A" w:rsidTr="008F5D34" w14:paraId="72D10BBB" w14:textId="77777777">
        <w:trPr>
          <w:trHeight w:val="330"/>
        </w:trPr>
        <w:tc>
          <w:tcPr>
            <w:cnfStyle w:val="001000000000"/>
            <w:tcW w:w="0" w:type="dxa"/>
            <w:vAlign w:val="center"/>
            <w:hideMark/>
          </w:tcPr>
          <w:p w:rsidRPr="002339D2" w:rsidR="00766759" w:rsidRDefault="00766759" w14:paraId="194A86B7" w14:textId="177AF215">
            <w:pPr>
              <w:spacing w:after="0"/>
              <w:rPr>
                <w:rFonts w:ascii="Avenir Next LT Pro" w:hAnsi="Avenir Next LT Pro"/>
                <w:b w:val="false"/>
                <w:szCs w:val="20"/>
              </w:rPr>
            </w:pPr>
            <w:r w:rsidRPr="002339D2">
              <w:rPr>
                <w:rFonts w:ascii="Avenir Next LT Pro" w:hAnsi="Avenir Next LT Pro"/>
                <w:b w:val="false"/>
                <w:szCs w:val="20"/>
              </w:rPr>
              <w:t>March</w:t>
            </w:r>
            <w:r w:rsidRPr="002339D2" w:rsidR="005529FD">
              <w:rPr>
                <w:rFonts w:ascii="Avenir Next LT Pro" w:hAnsi="Avenir Next LT Pro"/>
                <w:b w:val="false"/>
                <w:szCs w:val="20"/>
              </w:rPr>
              <w:t xml:space="preserve"> </w:t>
            </w:r>
            <w:r w:rsidRPr="002339D2">
              <w:rPr>
                <w:rFonts w:ascii="Avenir Next LT Pro" w:hAnsi="Avenir Next LT Pro"/>
                <w:b w:val="false"/>
                <w:szCs w:val="20"/>
              </w:rPr>
              <w:t>2009</w:t>
            </w:r>
          </w:p>
        </w:tc>
        <w:tc>
          <w:tcPr>
            <w:tcW w:w="0" w:type="dxa"/>
            <w:vAlign w:val="center"/>
            <w:hideMark/>
          </w:tcPr>
          <w:p w:rsidRPr="002339D2" w:rsidR="00766759" w:rsidRDefault="001D1BAE" w14:paraId="5B1ED17A" w14:textId="77777777">
            <w:pPr>
              <w:spacing w:after="0"/>
              <w:cnfStyle w:val="000000000000"/>
              <w:rPr>
                <w:rFonts w:ascii="Avenir Next LT Pro" w:hAnsi="Avenir Next LT Pro"/>
                <w:szCs w:val="20"/>
                <w:u w:val="single"/>
              </w:rPr>
            </w:pPr>
            <w:hyperlink w:history="true" r:id="rId38">
              <w:r w:rsidRPr="002339D2" w:rsidR="00766759">
                <w:rPr>
                  <w:rStyle w:val="Hyperlink"/>
                  <w:rFonts w:ascii="Avenir Next LT Pro" w:hAnsi="Avenir Next LT Pro"/>
                  <w:szCs w:val="20"/>
                </w:rPr>
                <w:t>Pacific Adventurer</w:t>
              </w:r>
            </w:hyperlink>
          </w:p>
        </w:tc>
        <w:tc>
          <w:tcPr>
            <w:tcW w:w="0" w:type="dxa"/>
            <w:vAlign w:val="center"/>
            <w:hideMark/>
          </w:tcPr>
          <w:p w:rsidRPr="002339D2" w:rsidR="00766759" w:rsidRDefault="00766759" w14:paraId="48571B99" w14:textId="433FB75B">
            <w:pPr>
              <w:spacing w:after="0"/>
              <w:cnfStyle w:val="000000000000"/>
              <w:rPr>
                <w:rFonts w:ascii="Avenir Next LT Pro" w:hAnsi="Avenir Next LT Pro"/>
                <w:szCs w:val="20"/>
              </w:rPr>
            </w:pPr>
            <w:r w:rsidRPr="002339D2">
              <w:rPr>
                <w:rFonts w:ascii="Avenir Next LT Pro" w:hAnsi="Avenir Next LT Pro"/>
                <w:szCs w:val="20"/>
              </w:rPr>
              <w:t xml:space="preserve">Cape Moreton, </w:t>
            </w:r>
            <w:r w:rsidR="005211BF">
              <w:rPr>
                <w:rFonts w:ascii="Avenir Next LT Pro" w:hAnsi="Avenir Next LT Pro"/>
                <w:szCs w:val="20"/>
              </w:rPr>
              <w:t>QLD</w:t>
            </w:r>
          </w:p>
        </w:tc>
        <w:tc>
          <w:tcPr>
            <w:tcW w:w="0" w:type="dxa"/>
            <w:vAlign w:val="center"/>
            <w:hideMark/>
          </w:tcPr>
          <w:p w:rsidRPr="002339D2" w:rsidR="00766759" w:rsidRDefault="00766759" w14:paraId="50CA9419" w14:textId="77777777">
            <w:pPr>
              <w:spacing w:after="0"/>
              <w:cnfStyle w:val="000000000000"/>
              <w:rPr>
                <w:rFonts w:ascii="Avenir Next LT Pro" w:hAnsi="Avenir Next LT Pro"/>
                <w:szCs w:val="20"/>
              </w:rPr>
            </w:pPr>
            <w:r w:rsidRPr="002339D2">
              <w:rPr>
                <w:rFonts w:ascii="Avenir Next LT Pro" w:hAnsi="Avenir Next LT Pro"/>
                <w:szCs w:val="20"/>
              </w:rPr>
              <w:t>270 tonnes</w:t>
            </w:r>
          </w:p>
        </w:tc>
      </w:tr>
      <w:tr w:rsidRPr="00766759" w:rsidR="00CB3EE5" w:rsidTr="00CB3EE5" w14:paraId="786C3413" w14:textId="77777777">
        <w:trPr>
          <w:cnfStyle w:val="000000100000"/>
          <w:trHeight w:val="330"/>
        </w:trPr>
        <w:tc>
          <w:tcPr>
            <w:cnfStyle w:val="001000000000"/>
            <w:tcW w:w="1727" w:type="dxa"/>
            <w:vAlign w:val="center"/>
            <w:hideMark/>
          </w:tcPr>
          <w:p w:rsidRPr="002339D2" w:rsidR="00766759" w:rsidRDefault="00766759" w14:paraId="51FF910F" w14:textId="1C729D77">
            <w:pPr>
              <w:spacing w:after="0"/>
              <w:rPr>
                <w:rFonts w:ascii="Avenir Next LT Pro" w:hAnsi="Avenir Next LT Pro"/>
                <w:b w:val="false"/>
                <w:szCs w:val="20"/>
              </w:rPr>
            </w:pPr>
            <w:r w:rsidRPr="002339D2">
              <w:rPr>
                <w:rFonts w:ascii="Avenir Next LT Pro" w:hAnsi="Avenir Next LT Pro"/>
                <w:b w:val="false"/>
                <w:szCs w:val="20"/>
              </w:rPr>
              <w:t>August</w:t>
            </w:r>
            <w:r w:rsidRPr="002339D2" w:rsidR="0042145E">
              <w:rPr>
                <w:rFonts w:ascii="Avenir Next LT Pro" w:hAnsi="Avenir Next LT Pro"/>
                <w:b w:val="false"/>
                <w:szCs w:val="20"/>
              </w:rPr>
              <w:t xml:space="preserve"> 20</w:t>
            </w:r>
            <w:r w:rsidRPr="002339D2">
              <w:rPr>
                <w:rFonts w:ascii="Avenir Next LT Pro" w:hAnsi="Avenir Next LT Pro"/>
                <w:b w:val="false"/>
                <w:szCs w:val="20"/>
              </w:rPr>
              <w:t>09</w:t>
            </w:r>
          </w:p>
        </w:tc>
        <w:tc>
          <w:tcPr>
            <w:tcW w:w="2096" w:type="dxa"/>
            <w:vAlign w:val="center"/>
            <w:hideMark/>
          </w:tcPr>
          <w:p w:rsidRPr="002339D2" w:rsidR="00766759" w:rsidRDefault="001D1BAE" w14:paraId="546CD56C" w14:textId="3C2E9DE5">
            <w:pPr>
              <w:spacing w:after="0"/>
              <w:cnfStyle w:val="000000100000"/>
              <w:rPr>
                <w:rFonts w:ascii="Avenir Next LT Pro" w:hAnsi="Avenir Next LT Pro"/>
                <w:szCs w:val="20"/>
                <w:u w:val="single"/>
              </w:rPr>
            </w:pPr>
            <w:hyperlink w:history="true" r:id="rId39">
              <w:r w:rsidRPr="002339D2" w:rsidR="00766759">
                <w:rPr>
                  <w:rStyle w:val="Hyperlink"/>
                  <w:rFonts w:ascii="Avenir Next LT Pro" w:hAnsi="Avenir Next LT Pro"/>
                  <w:szCs w:val="20"/>
                </w:rPr>
                <w:t>Montara oil platform</w:t>
              </w:r>
            </w:hyperlink>
          </w:p>
        </w:tc>
        <w:tc>
          <w:tcPr>
            <w:tcW w:w="2976" w:type="dxa"/>
            <w:vAlign w:val="center"/>
            <w:hideMark/>
          </w:tcPr>
          <w:p w:rsidRPr="002339D2" w:rsidR="00766759" w:rsidRDefault="00766759" w14:paraId="6E447C6E" w14:textId="176165E4">
            <w:pPr>
              <w:spacing w:after="0"/>
              <w:cnfStyle w:val="000000100000"/>
              <w:rPr>
                <w:rFonts w:ascii="Avenir Next LT Pro" w:hAnsi="Avenir Next LT Pro"/>
                <w:szCs w:val="20"/>
              </w:rPr>
            </w:pPr>
            <w:r w:rsidRPr="002339D2">
              <w:rPr>
                <w:rFonts w:ascii="Avenir Next LT Pro" w:hAnsi="Avenir Next LT Pro"/>
                <w:szCs w:val="20"/>
              </w:rPr>
              <w:t>NW Australian coast</w:t>
            </w:r>
            <w:r w:rsidR="005211BF">
              <w:rPr>
                <w:rFonts w:ascii="Avenir Next LT Pro" w:hAnsi="Avenir Next LT Pro"/>
                <w:szCs w:val="20"/>
              </w:rPr>
              <w:t>, WA</w:t>
            </w:r>
          </w:p>
        </w:tc>
        <w:tc>
          <w:tcPr>
            <w:tcW w:w="2410" w:type="dxa"/>
            <w:vAlign w:val="center"/>
            <w:hideMark/>
          </w:tcPr>
          <w:p w:rsidRPr="002339D2" w:rsidR="00766759" w:rsidRDefault="00766759" w14:paraId="54666CE3" w14:textId="77777777">
            <w:pPr>
              <w:spacing w:after="0"/>
              <w:cnfStyle w:val="000000100000"/>
              <w:rPr>
                <w:rFonts w:ascii="Avenir Next LT Pro" w:hAnsi="Avenir Next LT Pro"/>
                <w:szCs w:val="20"/>
              </w:rPr>
            </w:pPr>
            <w:r w:rsidRPr="002339D2">
              <w:rPr>
                <w:rFonts w:ascii="Avenir Next LT Pro" w:hAnsi="Avenir Next LT Pro"/>
                <w:szCs w:val="20"/>
              </w:rPr>
              <w:t>Approx 4,750 tonnes</w:t>
            </w:r>
          </w:p>
        </w:tc>
      </w:tr>
      <w:tr w:rsidRPr="00766759" w:rsidR="009F662A" w:rsidTr="008F5D34" w14:paraId="43790D57" w14:textId="77777777">
        <w:trPr>
          <w:trHeight w:val="330"/>
        </w:trPr>
        <w:tc>
          <w:tcPr>
            <w:cnfStyle w:val="001000000000"/>
            <w:tcW w:w="0" w:type="dxa"/>
            <w:vAlign w:val="center"/>
            <w:hideMark/>
          </w:tcPr>
          <w:p w:rsidRPr="002339D2" w:rsidR="00766759" w:rsidRDefault="00766759" w14:paraId="6A16C784" w14:textId="329A3AD1">
            <w:pPr>
              <w:spacing w:after="0"/>
              <w:rPr>
                <w:rFonts w:ascii="Avenir Next LT Pro" w:hAnsi="Avenir Next LT Pro"/>
                <w:b w:val="false"/>
                <w:szCs w:val="20"/>
              </w:rPr>
            </w:pPr>
            <w:r w:rsidRPr="002339D2">
              <w:rPr>
                <w:rFonts w:ascii="Avenir Next LT Pro" w:hAnsi="Avenir Next LT Pro"/>
                <w:b w:val="false"/>
                <w:szCs w:val="20"/>
              </w:rPr>
              <w:t>April</w:t>
            </w:r>
            <w:r w:rsidRPr="009F662A" w:rsidR="0042145E">
              <w:rPr>
                <w:rFonts w:ascii="Avenir Next LT Pro" w:hAnsi="Avenir Next LT Pro"/>
                <w:b w:val="false"/>
                <w:bCs w:val="false"/>
                <w:szCs w:val="20"/>
              </w:rPr>
              <w:t xml:space="preserve"> </w:t>
            </w:r>
            <w:r w:rsidRPr="002339D2">
              <w:rPr>
                <w:rFonts w:ascii="Avenir Next LT Pro" w:hAnsi="Avenir Next LT Pro"/>
                <w:b w:val="false"/>
                <w:szCs w:val="20"/>
              </w:rPr>
              <w:t>2010</w:t>
            </w:r>
          </w:p>
        </w:tc>
        <w:tc>
          <w:tcPr>
            <w:tcW w:w="0" w:type="dxa"/>
            <w:vAlign w:val="center"/>
            <w:hideMark/>
          </w:tcPr>
          <w:p w:rsidRPr="002339D2" w:rsidR="00766759" w:rsidRDefault="001D1BAE" w14:paraId="06F114A8" w14:textId="77777777">
            <w:pPr>
              <w:spacing w:after="0"/>
              <w:cnfStyle w:val="000000000000"/>
              <w:rPr>
                <w:rFonts w:ascii="Avenir Next LT Pro" w:hAnsi="Avenir Next LT Pro"/>
                <w:szCs w:val="20"/>
                <w:u w:val="single"/>
              </w:rPr>
            </w:pPr>
            <w:hyperlink w:history="true" r:id="rId40">
              <w:r w:rsidRPr="002339D2" w:rsidR="00766759">
                <w:rPr>
                  <w:rStyle w:val="Hyperlink"/>
                  <w:rFonts w:ascii="Avenir Next LT Pro" w:hAnsi="Avenir Next LT Pro"/>
                  <w:szCs w:val="20"/>
                </w:rPr>
                <w:t>Shen Neng 1</w:t>
              </w:r>
            </w:hyperlink>
          </w:p>
        </w:tc>
        <w:tc>
          <w:tcPr>
            <w:tcW w:w="0" w:type="dxa"/>
            <w:vAlign w:val="center"/>
            <w:hideMark/>
          </w:tcPr>
          <w:p w:rsidRPr="002339D2" w:rsidR="00766759" w:rsidRDefault="00766759" w14:paraId="69B2349D" w14:textId="0E8E8C76">
            <w:pPr>
              <w:spacing w:after="0"/>
              <w:cnfStyle w:val="000000000000"/>
              <w:rPr>
                <w:rFonts w:ascii="Avenir Next LT Pro" w:hAnsi="Avenir Next LT Pro"/>
                <w:szCs w:val="20"/>
              </w:rPr>
            </w:pPr>
            <w:r w:rsidRPr="002339D2">
              <w:rPr>
                <w:rFonts w:ascii="Avenir Next LT Pro" w:hAnsi="Avenir Next LT Pro"/>
                <w:szCs w:val="20"/>
              </w:rPr>
              <w:t>Great Keppel</w:t>
            </w:r>
            <w:r w:rsidR="001E5384">
              <w:rPr>
                <w:rFonts w:ascii="Avenir Next LT Pro" w:hAnsi="Avenir Next LT Pro"/>
                <w:szCs w:val="20"/>
              </w:rPr>
              <w:t xml:space="preserve"> </w:t>
            </w:r>
            <w:r w:rsidR="0041302A">
              <w:rPr>
                <w:rFonts w:ascii="Avenir Next LT Pro" w:hAnsi="Avenir Next LT Pro"/>
                <w:szCs w:val="20"/>
              </w:rPr>
              <w:t>I</w:t>
            </w:r>
            <w:r w:rsidRPr="002339D2">
              <w:rPr>
                <w:rFonts w:ascii="Avenir Next LT Pro" w:hAnsi="Avenir Next LT Pro"/>
                <w:szCs w:val="20"/>
              </w:rPr>
              <w:t>sland,</w:t>
            </w:r>
            <w:r w:rsidR="0041302A">
              <w:rPr>
                <w:rFonts w:ascii="Avenir Next LT Pro" w:hAnsi="Avenir Next LT Pro"/>
                <w:szCs w:val="20"/>
              </w:rPr>
              <w:t xml:space="preserve"> </w:t>
            </w:r>
            <w:r w:rsidR="005211BF">
              <w:rPr>
                <w:rFonts w:ascii="Avenir Next LT Pro" w:hAnsi="Avenir Next LT Pro"/>
                <w:szCs w:val="20"/>
              </w:rPr>
              <w:t>QLD</w:t>
            </w:r>
          </w:p>
        </w:tc>
        <w:tc>
          <w:tcPr>
            <w:tcW w:w="0" w:type="dxa"/>
            <w:vAlign w:val="center"/>
            <w:hideMark/>
          </w:tcPr>
          <w:p w:rsidRPr="002339D2" w:rsidR="00766759" w:rsidRDefault="00766759" w14:paraId="74996517" w14:textId="77777777">
            <w:pPr>
              <w:spacing w:after="0"/>
              <w:cnfStyle w:val="000000000000"/>
              <w:rPr>
                <w:rFonts w:ascii="Avenir Next LT Pro" w:hAnsi="Avenir Next LT Pro"/>
                <w:szCs w:val="20"/>
              </w:rPr>
            </w:pPr>
            <w:r w:rsidRPr="002339D2">
              <w:rPr>
                <w:rFonts w:ascii="Avenir Next LT Pro" w:hAnsi="Avenir Next LT Pro"/>
                <w:szCs w:val="20"/>
              </w:rPr>
              <w:t>4 tonnes</w:t>
            </w:r>
          </w:p>
        </w:tc>
      </w:tr>
      <w:tr w:rsidRPr="00766759" w:rsidR="00CB3EE5" w:rsidTr="00CB3EE5" w14:paraId="1BFB848A" w14:textId="77777777">
        <w:trPr>
          <w:cnfStyle w:val="000000100000"/>
          <w:trHeight w:val="315"/>
        </w:trPr>
        <w:tc>
          <w:tcPr>
            <w:cnfStyle w:val="001000000000"/>
            <w:tcW w:w="1727" w:type="dxa"/>
            <w:vAlign w:val="center"/>
            <w:hideMark/>
          </w:tcPr>
          <w:p w:rsidRPr="002339D2" w:rsidR="00766759" w:rsidRDefault="0042145E" w14:paraId="076ADDBD" w14:textId="21441C58">
            <w:pPr>
              <w:spacing w:after="0"/>
              <w:rPr>
                <w:rFonts w:ascii="Avenir Next LT Pro" w:hAnsi="Avenir Next LT Pro"/>
                <w:b w:val="false"/>
                <w:szCs w:val="20"/>
              </w:rPr>
            </w:pPr>
            <w:r w:rsidRPr="009F662A">
              <w:rPr>
                <w:rFonts w:ascii="Avenir Next LT Pro" w:hAnsi="Avenir Next LT Pro"/>
                <w:b w:val="false"/>
                <w:bCs w:val="false"/>
                <w:szCs w:val="20"/>
              </w:rPr>
              <w:t>J</w:t>
            </w:r>
            <w:r w:rsidRPr="002339D2" w:rsidR="00766759">
              <w:rPr>
                <w:rFonts w:ascii="Avenir Next LT Pro" w:hAnsi="Avenir Next LT Pro"/>
                <w:b w:val="false"/>
                <w:szCs w:val="20"/>
              </w:rPr>
              <w:t>anuary</w:t>
            </w:r>
            <w:r w:rsidRPr="009F662A">
              <w:rPr>
                <w:rFonts w:ascii="Avenir Next LT Pro" w:hAnsi="Avenir Next LT Pro"/>
                <w:b w:val="false"/>
                <w:bCs w:val="false"/>
                <w:szCs w:val="20"/>
              </w:rPr>
              <w:t xml:space="preserve"> </w:t>
            </w:r>
            <w:r w:rsidRPr="002339D2" w:rsidR="00766759">
              <w:rPr>
                <w:rFonts w:ascii="Avenir Next LT Pro" w:hAnsi="Avenir Next LT Pro"/>
                <w:b w:val="false"/>
                <w:szCs w:val="20"/>
              </w:rPr>
              <w:t>2012</w:t>
            </w:r>
          </w:p>
        </w:tc>
        <w:tc>
          <w:tcPr>
            <w:tcW w:w="2096" w:type="dxa"/>
            <w:vAlign w:val="center"/>
            <w:hideMark/>
          </w:tcPr>
          <w:p w:rsidRPr="002339D2" w:rsidR="00766759" w:rsidRDefault="001D1BAE" w14:paraId="29C94B2B" w14:textId="77777777">
            <w:pPr>
              <w:spacing w:after="0"/>
              <w:cnfStyle w:val="000000100000"/>
              <w:rPr>
                <w:rFonts w:ascii="Avenir Next LT Pro" w:hAnsi="Avenir Next LT Pro"/>
                <w:szCs w:val="20"/>
                <w:u w:val="single"/>
              </w:rPr>
            </w:pPr>
            <w:hyperlink w:history="true" r:id="rId41">
              <w:r w:rsidRPr="002339D2" w:rsidR="00766759">
                <w:rPr>
                  <w:rStyle w:val="Hyperlink"/>
                  <w:rFonts w:ascii="Avenir Next LT Pro" w:hAnsi="Avenir Next LT Pro"/>
                  <w:szCs w:val="20"/>
                </w:rPr>
                <w:t>MV Tycoon</w:t>
              </w:r>
            </w:hyperlink>
          </w:p>
        </w:tc>
        <w:tc>
          <w:tcPr>
            <w:tcW w:w="2976" w:type="dxa"/>
            <w:vAlign w:val="center"/>
            <w:hideMark/>
          </w:tcPr>
          <w:p w:rsidRPr="002339D2" w:rsidR="00766759" w:rsidRDefault="00766759" w14:paraId="2A556A3E" w14:textId="77777777">
            <w:pPr>
              <w:spacing w:after="0"/>
              <w:cnfStyle w:val="000000100000"/>
              <w:rPr>
                <w:rFonts w:ascii="Avenir Next LT Pro" w:hAnsi="Avenir Next LT Pro"/>
                <w:szCs w:val="20"/>
              </w:rPr>
            </w:pPr>
            <w:r w:rsidRPr="002339D2">
              <w:rPr>
                <w:rFonts w:ascii="Avenir Next LT Pro" w:hAnsi="Avenir Next LT Pro"/>
                <w:szCs w:val="20"/>
              </w:rPr>
              <w:t>Christmas Island</w:t>
            </w:r>
          </w:p>
        </w:tc>
        <w:tc>
          <w:tcPr>
            <w:tcW w:w="2410" w:type="dxa"/>
            <w:vAlign w:val="center"/>
            <w:hideMark/>
          </w:tcPr>
          <w:p w:rsidRPr="002339D2" w:rsidR="00766759" w:rsidRDefault="00766759" w14:paraId="29D99A27" w14:textId="77777777">
            <w:pPr>
              <w:spacing w:after="0"/>
              <w:cnfStyle w:val="000000100000"/>
              <w:rPr>
                <w:rFonts w:ascii="Avenir Next LT Pro" w:hAnsi="Avenir Next LT Pro"/>
                <w:szCs w:val="20"/>
              </w:rPr>
            </w:pPr>
            <w:r w:rsidRPr="002339D2">
              <w:rPr>
                <w:rFonts w:ascii="Avenir Next LT Pro" w:hAnsi="Avenir Next LT Pro"/>
                <w:szCs w:val="20"/>
              </w:rPr>
              <w:t>102 tonnes</w:t>
            </w:r>
          </w:p>
        </w:tc>
      </w:tr>
      <w:tr w:rsidRPr="00766759" w:rsidR="006C57A8" w:rsidTr="008F5D34" w14:paraId="0E77C782" w14:textId="77777777">
        <w:trPr>
          <w:trHeight w:val="315"/>
        </w:trPr>
        <w:tc>
          <w:tcPr>
            <w:cnfStyle w:val="001000000000"/>
            <w:tcW w:w="0" w:type="dxa"/>
            <w:vAlign w:val="center"/>
          </w:tcPr>
          <w:p w:rsidRPr="009F662A" w:rsidR="006C57A8" w:rsidRDefault="006C57A8" w14:paraId="53D0B621" w14:textId="1AE3D86E">
            <w:pPr>
              <w:spacing w:after="0"/>
              <w:rPr>
                <w:rFonts w:ascii="Avenir Next LT Pro" w:hAnsi="Avenir Next LT Pro"/>
                <w:b w:val="false"/>
                <w:bCs w:val="false"/>
                <w:szCs w:val="20"/>
              </w:rPr>
            </w:pPr>
            <w:r w:rsidRPr="009F662A">
              <w:rPr>
                <w:rFonts w:ascii="Avenir Next LT Pro" w:hAnsi="Avenir Next LT Pro"/>
                <w:b w:val="false"/>
                <w:bCs w:val="false"/>
                <w:szCs w:val="20"/>
              </w:rPr>
              <w:t>March 2014</w:t>
            </w:r>
          </w:p>
        </w:tc>
        <w:tc>
          <w:tcPr>
            <w:tcW w:w="0" w:type="dxa"/>
            <w:vAlign w:val="center"/>
          </w:tcPr>
          <w:p w:rsidRPr="002339D2" w:rsidR="006C57A8" w:rsidRDefault="006C57A8" w14:paraId="08E7F3B9" w14:textId="40E580F4">
            <w:pPr>
              <w:spacing w:after="0"/>
              <w:cnfStyle w:val="000000000000"/>
              <w:rPr>
                <w:rFonts w:ascii="Avenir Next LT Pro" w:hAnsi="Avenir Next LT Pro"/>
                <w:szCs w:val="20"/>
              </w:rPr>
            </w:pPr>
            <w:r w:rsidRPr="002339D2">
              <w:rPr>
                <w:rFonts w:ascii="Avenir Next LT Pro" w:hAnsi="Avenir Next LT Pro"/>
                <w:szCs w:val="20"/>
              </w:rPr>
              <w:t>Unknown source</w:t>
            </w:r>
          </w:p>
        </w:tc>
        <w:tc>
          <w:tcPr>
            <w:tcW w:w="0" w:type="dxa"/>
            <w:vAlign w:val="center"/>
          </w:tcPr>
          <w:p w:rsidRPr="00766759" w:rsidR="006C57A8" w:rsidRDefault="006C57A8" w14:paraId="457DAA9E" w14:textId="02FA04E8">
            <w:pPr>
              <w:spacing w:after="0"/>
              <w:cnfStyle w:val="000000000000"/>
              <w:rPr>
                <w:rFonts w:ascii="Avenir Next LT Pro" w:hAnsi="Avenir Next LT Pro"/>
                <w:szCs w:val="20"/>
              </w:rPr>
            </w:pPr>
            <w:r>
              <w:rPr>
                <w:rFonts w:ascii="Avenir Next LT Pro" w:hAnsi="Avenir Next LT Pro"/>
                <w:szCs w:val="20"/>
              </w:rPr>
              <w:t>Golden Beach, VIC</w:t>
            </w:r>
          </w:p>
        </w:tc>
        <w:tc>
          <w:tcPr>
            <w:tcW w:w="0" w:type="dxa"/>
            <w:vAlign w:val="center"/>
          </w:tcPr>
          <w:p w:rsidRPr="00766759" w:rsidR="006C57A8" w:rsidRDefault="006C57A8" w14:paraId="010741E6" w14:textId="53073770">
            <w:pPr>
              <w:spacing w:after="0"/>
              <w:cnfStyle w:val="000000000000"/>
              <w:rPr>
                <w:rFonts w:ascii="Avenir Next LT Pro" w:hAnsi="Avenir Next LT Pro"/>
                <w:szCs w:val="20"/>
              </w:rPr>
            </w:pPr>
            <w:r>
              <w:rPr>
                <w:rFonts w:ascii="Avenir Next LT Pro" w:hAnsi="Avenir Next LT Pro"/>
                <w:szCs w:val="20"/>
              </w:rPr>
              <w:t>unknown</w:t>
            </w:r>
          </w:p>
        </w:tc>
      </w:tr>
    </w:tbl>
    <w:p w:rsidR="00585290" w:rsidP="00585290" w:rsidRDefault="00585290" w14:paraId="088E00FE" w14:textId="77777777">
      <w:pPr>
        <w:rPr>
          <w:rFonts w:ascii="Avenir Next LT Pro" w:hAnsi="Avenir Next LT Pro"/>
          <w:sz w:val="24"/>
        </w:rPr>
      </w:pPr>
    </w:p>
    <w:p w:rsidR="00585290" w:rsidP="00585290" w:rsidRDefault="00585290" w14:paraId="1DCBA3BF" w14:textId="4BA39382">
      <w:pPr>
        <w:rPr>
          <w:rFonts w:ascii="Avenir Next LT Pro" w:hAnsi="Avenir Next LT Pro"/>
          <w:sz w:val="24"/>
        </w:rPr>
      </w:pPr>
      <w:r>
        <w:rPr>
          <w:rFonts w:ascii="Avenir Next LT Pro" w:hAnsi="Avenir Next LT Pro"/>
          <w:sz w:val="24"/>
        </w:rPr>
        <w:t xml:space="preserve">Another significant change occurred on </w:t>
      </w:r>
      <w:r w:rsidRPr="00FE652A">
        <w:rPr>
          <w:rFonts w:ascii="Avenir Next LT Pro" w:hAnsi="Avenir Next LT Pro"/>
          <w:sz w:val="24"/>
        </w:rPr>
        <w:t xml:space="preserve">1 January 2020, </w:t>
      </w:r>
      <w:r>
        <w:rPr>
          <w:rFonts w:ascii="Avenir Next LT Pro" w:hAnsi="Avenir Next LT Pro"/>
          <w:sz w:val="24"/>
        </w:rPr>
        <w:t xml:space="preserve">when </w:t>
      </w:r>
      <w:r w:rsidRPr="00FE652A">
        <w:rPr>
          <w:rFonts w:ascii="Avenir Next LT Pro" w:hAnsi="Avenir Next LT Pro"/>
          <w:sz w:val="24"/>
        </w:rPr>
        <w:t xml:space="preserve">all ships and vessels operating anywhere in the world </w:t>
      </w:r>
      <w:r>
        <w:rPr>
          <w:rFonts w:ascii="Avenir Next LT Pro" w:hAnsi="Avenir Next LT Pro"/>
          <w:sz w:val="24"/>
        </w:rPr>
        <w:t>were</w:t>
      </w:r>
      <w:r w:rsidRPr="00FE652A">
        <w:rPr>
          <w:rFonts w:ascii="Avenir Next LT Pro" w:hAnsi="Avenir Next LT Pro"/>
          <w:sz w:val="24"/>
        </w:rPr>
        <w:t xml:space="preserve"> required </w:t>
      </w:r>
      <w:r w:rsidR="00F97BE5">
        <w:rPr>
          <w:rFonts w:ascii="Avenir Next LT Pro" w:hAnsi="Avenir Next LT Pro"/>
          <w:sz w:val="24"/>
        </w:rPr>
        <w:t xml:space="preserve">reduce their emissions of </w:t>
      </w:r>
      <w:r w:rsidR="006B0C99">
        <w:rPr>
          <w:rFonts w:ascii="Avenir Next LT Pro" w:hAnsi="Avenir Next LT Pro"/>
          <w:sz w:val="24"/>
        </w:rPr>
        <w:t xml:space="preserve">sulphur oxide </w:t>
      </w:r>
      <w:r w:rsidR="006F3BFD">
        <w:rPr>
          <w:rFonts w:ascii="Avenir Next LT Pro" w:hAnsi="Avenir Next LT Pro"/>
          <w:sz w:val="24"/>
        </w:rPr>
        <w:t>(SOx) by either</w:t>
      </w:r>
      <w:r w:rsidRPr="00FE652A" w:rsidR="006F3BFD">
        <w:rPr>
          <w:rFonts w:ascii="Avenir Next LT Pro" w:hAnsi="Avenir Next LT Pro"/>
          <w:sz w:val="24"/>
        </w:rPr>
        <w:t xml:space="preserve"> </w:t>
      </w:r>
      <w:r w:rsidRPr="00FE652A">
        <w:rPr>
          <w:rFonts w:ascii="Avenir Next LT Pro" w:hAnsi="Avenir Next LT Pro"/>
          <w:sz w:val="24"/>
        </w:rPr>
        <w:t>us</w:t>
      </w:r>
      <w:r w:rsidR="006F3BFD">
        <w:rPr>
          <w:rFonts w:ascii="Avenir Next LT Pro" w:hAnsi="Avenir Next LT Pro"/>
          <w:sz w:val="24"/>
        </w:rPr>
        <w:t>ing</w:t>
      </w:r>
      <w:r w:rsidRPr="00FE652A">
        <w:rPr>
          <w:rFonts w:ascii="Avenir Next LT Pro" w:hAnsi="Avenir Next LT Pro"/>
          <w:sz w:val="24"/>
        </w:rPr>
        <w:t xml:space="preserve"> fuel oil with a maximum sulphur content of 0.5 per cent m/m</w:t>
      </w:r>
      <w:r w:rsidR="006F3BFD">
        <w:rPr>
          <w:rFonts w:ascii="Avenir Next LT Pro" w:hAnsi="Avenir Next LT Pro"/>
          <w:sz w:val="24"/>
        </w:rPr>
        <w:t xml:space="preserve"> or installing an </w:t>
      </w:r>
      <w:r w:rsidR="00BE5E7D">
        <w:rPr>
          <w:rFonts w:ascii="Avenir Next LT Pro" w:hAnsi="Avenir Next LT Pro"/>
          <w:sz w:val="24"/>
        </w:rPr>
        <w:t xml:space="preserve">approved </w:t>
      </w:r>
      <w:r w:rsidR="006F3BFD">
        <w:rPr>
          <w:rFonts w:ascii="Avenir Next LT Pro" w:hAnsi="Avenir Next LT Pro"/>
          <w:sz w:val="24"/>
        </w:rPr>
        <w:t>exhaust gas cleaning system</w:t>
      </w:r>
      <w:r w:rsidRPr="00FE652A">
        <w:rPr>
          <w:rFonts w:ascii="Avenir Next LT Pro" w:hAnsi="Avenir Next LT Pro"/>
          <w:sz w:val="24"/>
        </w:rPr>
        <w:t>. Th</w:t>
      </w:r>
      <w:r>
        <w:rPr>
          <w:rFonts w:ascii="Avenir Next LT Pro" w:hAnsi="Avenir Next LT Pro"/>
          <w:sz w:val="24"/>
        </w:rPr>
        <w:t>e</w:t>
      </w:r>
      <w:r w:rsidR="00895FDF">
        <w:rPr>
          <w:rFonts w:ascii="Avenir Next LT Pro" w:hAnsi="Avenir Next LT Pro"/>
          <w:sz w:val="24"/>
        </w:rPr>
        <w:t>se</w:t>
      </w:r>
      <w:r w:rsidRPr="00FE652A">
        <w:rPr>
          <w:rFonts w:ascii="Avenir Next LT Pro" w:hAnsi="Avenir Next LT Pro"/>
          <w:sz w:val="24"/>
        </w:rPr>
        <w:t xml:space="preserve"> </w:t>
      </w:r>
      <w:r w:rsidR="00895FDF">
        <w:rPr>
          <w:rFonts w:ascii="Avenir Next LT Pro" w:hAnsi="Avenir Next LT Pro"/>
          <w:sz w:val="24"/>
        </w:rPr>
        <w:t>measures</w:t>
      </w:r>
      <w:r w:rsidRPr="00FE652A">
        <w:rPr>
          <w:rFonts w:ascii="Avenir Next LT Pro" w:hAnsi="Avenir Next LT Pro"/>
          <w:sz w:val="24"/>
        </w:rPr>
        <w:t xml:space="preserve"> aim to reduce the impacts of (SOx) emissions from shipping on the environment and human health.</w:t>
      </w:r>
      <w:r>
        <w:rPr>
          <w:rFonts w:ascii="Avenir Next LT Pro" w:hAnsi="Avenir Next LT Pro"/>
          <w:sz w:val="24"/>
        </w:rPr>
        <w:t xml:space="preserve"> C</w:t>
      </w:r>
      <w:r w:rsidRPr="00502120">
        <w:rPr>
          <w:rFonts w:ascii="Avenir Next LT Pro" w:hAnsi="Avenir Next LT Pro"/>
          <w:sz w:val="24"/>
        </w:rPr>
        <w:t>oal-powered ships are now almost entirely heritage vessels</w:t>
      </w:r>
      <w:r>
        <w:rPr>
          <w:rFonts w:ascii="Avenir Next LT Pro" w:hAnsi="Avenir Next LT Pro"/>
          <w:sz w:val="24"/>
        </w:rPr>
        <w:t>.</w:t>
      </w:r>
    </w:p>
    <w:p w:rsidRPr="008E16F3" w:rsidR="00B73722" w:rsidP="00B73722" w:rsidRDefault="00585290" w14:paraId="6D3B9B8D" w14:textId="6191DA3E">
      <w:pPr>
        <w:rPr>
          <w:rFonts w:ascii="Avenir Next LT Pro" w:hAnsi="Avenir Next LT Pro"/>
          <w:sz w:val="24"/>
        </w:rPr>
      </w:pPr>
      <w:r>
        <w:rPr>
          <w:rFonts w:ascii="Avenir Next LT Pro" w:hAnsi="Avenir Next LT Pro"/>
          <w:sz w:val="24"/>
        </w:rPr>
        <w:t>With the global increase in the use of low and very low sulfur fuel oil</w:t>
      </w:r>
      <w:r w:rsidR="00B41DB5">
        <w:rPr>
          <w:rFonts w:ascii="Avenir Next LT Pro" w:hAnsi="Avenir Next LT Pro"/>
          <w:sz w:val="24"/>
        </w:rPr>
        <w:t>s</w:t>
      </w:r>
      <w:r>
        <w:rPr>
          <w:rFonts w:ascii="Avenir Next LT Pro" w:hAnsi="Avenir Next LT Pro"/>
          <w:sz w:val="24"/>
        </w:rPr>
        <w:t xml:space="preserve"> (VLSFO) in ships</w:t>
      </w:r>
      <w:r w:rsidR="002D6DB3">
        <w:rPr>
          <w:rFonts w:ascii="Avenir Next LT Pro" w:hAnsi="Avenir Next LT Pro"/>
          <w:sz w:val="24"/>
        </w:rPr>
        <w:t>,</w:t>
      </w:r>
      <w:r>
        <w:rPr>
          <w:rFonts w:ascii="Avenir Next LT Pro" w:hAnsi="Avenir Next LT Pro"/>
          <w:sz w:val="24"/>
        </w:rPr>
        <w:t xml:space="preserve"> and being transported, the traditional response strategies (dispersants, burning, booms) used for oil pollution cleanup may no longer be as effective</w:t>
      </w:r>
      <w:r>
        <w:rPr>
          <w:rStyle w:val="FootnoteReference"/>
          <w:sz w:val="24"/>
        </w:rPr>
        <w:footnoteReference w:id="7"/>
      </w:r>
      <w:r>
        <w:rPr>
          <w:rFonts w:ascii="Avenir Next LT Pro" w:hAnsi="Avenir Next LT Pro"/>
          <w:sz w:val="24"/>
        </w:rPr>
        <w:t xml:space="preserve">. </w:t>
      </w:r>
      <w:r w:rsidR="00F2361B">
        <w:rPr>
          <w:rFonts w:ascii="Avenir Next LT Pro" w:hAnsi="Avenir Next LT Pro"/>
          <w:sz w:val="24"/>
        </w:rPr>
        <w:t>Therefore</w:t>
      </w:r>
      <w:r w:rsidR="002D6DB3">
        <w:rPr>
          <w:rFonts w:ascii="Avenir Next LT Pro" w:hAnsi="Avenir Next LT Pro"/>
          <w:sz w:val="24"/>
        </w:rPr>
        <w:t>,</w:t>
      </w:r>
      <w:r w:rsidR="00F2361B">
        <w:rPr>
          <w:rFonts w:ascii="Avenir Next LT Pro" w:hAnsi="Avenir Next LT Pro"/>
          <w:sz w:val="24"/>
        </w:rPr>
        <w:t xml:space="preserve"> spills involving </w:t>
      </w:r>
      <w:r w:rsidR="00B73722">
        <w:rPr>
          <w:rFonts w:ascii="Avenir Next LT Pro" w:hAnsi="Avenir Next LT Pro"/>
          <w:sz w:val="24"/>
        </w:rPr>
        <w:t xml:space="preserve">low or VLSFO may </w:t>
      </w:r>
      <w:r w:rsidR="00F2361B">
        <w:rPr>
          <w:rFonts w:ascii="Avenir Next LT Pro" w:hAnsi="Avenir Next LT Pro"/>
          <w:sz w:val="24"/>
        </w:rPr>
        <w:t>require</w:t>
      </w:r>
      <w:r w:rsidR="00B73722">
        <w:rPr>
          <w:rFonts w:ascii="Avenir Next LT Pro" w:hAnsi="Avenir Next LT Pro"/>
          <w:sz w:val="24"/>
        </w:rPr>
        <w:t xml:space="preserve"> change</w:t>
      </w:r>
      <w:r w:rsidR="00F2361B">
        <w:rPr>
          <w:rFonts w:ascii="Avenir Next LT Pro" w:hAnsi="Avenir Next LT Pro"/>
          <w:sz w:val="24"/>
        </w:rPr>
        <w:t>s in</w:t>
      </w:r>
      <w:r w:rsidR="00B73722">
        <w:rPr>
          <w:rFonts w:ascii="Avenir Next LT Pro" w:hAnsi="Avenir Next LT Pro"/>
          <w:sz w:val="24"/>
        </w:rPr>
        <w:t xml:space="preserve"> </w:t>
      </w:r>
      <w:r w:rsidR="002D6DB3">
        <w:rPr>
          <w:rFonts w:ascii="Avenir Next LT Pro" w:hAnsi="Avenir Next LT Pro"/>
          <w:sz w:val="24"/>
        </w:rPr>
        <w:t xml:space="preserve">traditional </w:t>
      </w:r>
      <w:r w:rsidR="00B73722">
        <w:rPr>
          <w:rFonts w:ascii="Avenir Next LT Pro" w:hAnsi="Avenir Next LT Pro"/>
          <w:sz w:val="24"/>
        </w:rPr>
        <w:t xml:space="preserve">operational strategies </w:t>
      </w:r>
      <w:r w:rsidR="00BD7804">
        <w:rPr>
          <w:rFonts w:ascii="Avenir Next LT Pro" w:hAnsi="Avenir Next LT Pro"/>
          <w:sz w:val="24"/>
        </w:rPr>
        <w:t xml:space="preserve">for </w:t>
      </w:r>
      <w:r w:rsidR="00B73722">
        <w:rPr>
          <w:rFonts w:ascii="Avenir Next LT Pro" w:hAnsi="Avenir Next LT Pro"/>
          <w:sz w:val="24"/>
        </w:rPr>
        <w:t>response</w:t>
      </w:r>
      <w:r w:rsidR="005E032F">
        <w:rPr>
          <w:rFonts w:ascii="Avenir Next LT Pro" w:hAnsi="Avenir Next LT Pro"/>
          <w:sz w:val="24"/>
        </w:rPr>
        <w:t xml:space="preserve"> and clean up.</w:t>
      </w:r>
    </w:p>
    <w:p w:rsidR="00B8454B" w:rsidP="00AB74AB" w:rsidRDefault="00AB74AB" w14:paraId="2A8CB3B6" w14:textId="40CB0527">
      <w:pPr>
        <w:rPr>
          <w:rFonts w:ascii="Avenir Next LT Pro" w:hAnsi="Avenir Next LT Pro"/>
          <w:sz w:val="24"/>
        </w:rPr>
      </w:pPr>
      <w:r>
        <w:rPr>
          <w:rFonts w:ascii="Avenir Next LT Pro" w:hAnsi="Avenir Next LT Pro"/>
          <w:sz w:val="24"/>
        </w:rPr>
        <w:t xml:space="preserve">Taking the changes in shipping activities outlined into </w:t>
      </w:r>
      <w:r w:rsidR="00D57286">
        <w:rPr>
          <w:rFonts w:ascii="Avenir Next LT Pro" w:hAnsi="Avenir Next LT Pro"/>
          <w:sz w:val="24"/>
        </w:rPr>
        <w:t>consideration and</w:t>
      </w:r>
      <w:r>
        <w:rPr>
          <w:rFonts w:ascii="Avenir Next LT Pro" w:hAnsi="Avenir Next LT Pro"/>
          <w:sz w:val="24"/>
        </w:rPr>
        <w:t xml:space="preserve"> using the previous 2011 marine risk assessment as a baseline</w:t>
      </w:r>
      <w:r w:rsidR="00146ED0">
        <w:rPr>
          <w:rFonts w:ascii="Avenir Next LT Pro" w:hAnsi="Avenir Next LT Pro"/>
          <w:sz w:val="24"/>
        </w:rPr>
        <w:t xml:space="preserve"> (Figure </w:t>
      </w:r>
      <w:r w:rsidR="00FF40E5">
        <w:rPr>
          <w:rFonts w:ascii="Avenir Next LT Pro" w:hAnsi="Avenir Next LT Pro"/>
          <w:sz w:val="24"/>
        </w:rPr>
        <w:t>4</w:t>
      </w:r>
      <w:r w:rsidR="00146ED0">
        <w:rPr>
          <w:rFonts w:ascii="Avenir Next LT Pro" w:hAnsi="Avenir Next LT Pro"/>
          <w:sz w:val="24"/>
        </w:rPr>
        <w:t>)</w:t>
      </w:r>
      <w:r>
        <w:rPr>
          <w:rFonts w:ascii="Avenir Next LT Pro" w:hAnsi="Avenir Next LT Pro"/>
          <w:sz w:val="24"/>
        </w:rPr>
        <w:t xml:space="preserve">, the risk of tanker oil spills is likely to have </w:t>
      </w:r>
      <w:r w:rsidR="007C0A26">
        <w:rPr>
          <w:rFonts w:ascii="Avenir Next LT Pro" w:hAnsi="Avenir Next LT Pro"/>
          <w:sz w:val="24"/>
        </w:rPr>
        <w:t xml:space="preserve">decreased </w:t>
      </w:r>
      <w:r>
        <w:rPr>
          <w:rFonts w:ascii="Avenir Next LT Pro" w:hAnsi="Avenir Next LT Pro"/>
          <w:sz w:val="24"/>
        </w:rPr>
        <w:t xml:space="preserve">somewhat, noting though, </w:t>
      </w:r>
      <w:r w:rsidR="008450B4">
        <w:rPr>
          <w:rFonts w:ascii="Avenir Next LT Pro" w:hAnsi="Avenir Next LT Pro"/>
          <w:sz w:val="24"/>
        </w:rPr>
        <w:t xml:space="preserve">the </w:t>
      </w:r>
      <w:r w:rsidR="00116F25">
        <w:rPr>
          <w:rFonts w:ascii="Avenir Next LT Pro" w:hAnsi="Avenir Next LT Pro"/>
          <w:sz w:val="24"/>
        </w:rPr>
        <w:t>use of VLSFO</w:t>
      </w:r>
      <w:r w:rsidR="0097055D">
        <w:rPr>
          <w:rFonts w:ascii="Avenir Next LT Pro" w:hAnsi="Avenir Next LT Pro"/>
          <w:sz w:val="24"/>
        </w:rPr>
        <w:t>,</w:t>
      </w:r>
      <w:r w:rsidR="003B5904">
        <w:rPr>
          <w:rFonts w:ascii="Avenir Next LT Pro" w:hAnsi="Avenir Next LT Pro"/>
          <w:sz w:val="24"/>
        </w:rPr>
        <w:t xml:space="preserve"> and that</w:t>
      </w:r>
      <w:r>
        <w:rPr>
          <w:rFonts w:ascii="Avenir Next LT Pro" w:hAnsi="Avenir Next LT Pro"/>
          <w:sz w:val="24"/>
        </w:rPr>
        <w:t xml:space="preserve"> b</w:t>
      </w:r>
      <w:r w:rsidRPr="008E16F3">
        <w:rPr>
          <w:rFonts w:ascii="Avenir Next LT Pro" w:hAnsi="Avenir Next LT Pro"/>
          <w:sz w:val="24"/>
        </w:rPr>
        <w:t xml:space="preserve">ulk </w:t>
      </w:r>
      <w:r w:rsidR="006E6025">
        <w:rPr>
          <w:rFonts w:ascii="Avenir Next LT Pro" w:hAnsi="Avenir Next LT Pro"/>
          <w:sz w:val="24"/>
        </w:rPr>
        <w:t>carriers</w:t>
      </w:r>
      <w:r w:rsidRPr="008E16F3" w:rsidR="006E6025">
        <w:rPr>
          <w:rFonts w:ascii="Avenir Next LT Pro" w:hAnsi="Avenir Next LT Pro"/>
          <w:sz w:val="24"/>
        </w:rPr>
        <w:t xml:space="preserve"> </w:t>
      </w:r>
      <w:r w:rsidRPr="008E16F3">
        <w:rPr>
          <w:rFonts w:ascii="Avenir Next LT Pro" w:hAnsi="Avenir Next LT Pro"/>
          <w:sz w:val="24"/>
        </w:rPr>
        <w:t xml:space="preserve">and container vessels </w:t>
      </w:r>
      <w:r w:rsidR="004D10A4">
        <w:rPr>
          <w:rFonts w:ascii="Avenir Next LT Pro" w:hAnsi="Avenir Next LT Pro"/>
          <w:sz w:val="24"/>
        </w:rPr>
        <w:t>may not</w:t>
      </w:r>
      <w:r w:rsidRPr="008E16F3">
        <w:rPr>
          <w:rFonts w:ascii="Avenir Next LT Pro" w:hAnsi="Avenir Next LT Pro"/>
          <w:sz w:val="24"/>
        </w:rPr>
        <w:t xml:space="preserve"> have double hull protection for their bunker tanks.</w:t>
      </w:r>
      <w:r w:rsidR="00311459">
        <w:rPr>
          <w:rFonts w:ascii="Avenir Next LT Pro" w:hAnsi="Avenir Next LT Pro"/>
          <w:sz w:val="24"/>
        </w:rPr>
        <w:t xml:space="preserve"> </w:t>
      </w:r>
    </w:p>
    <w:p w:rsidR="00DF7F05" w:rsidP="009663A8" w:rsidRDefault="00E77003" w14:paraId="225539A6" w14:textId="38D4496C">
      <w:pPr>
        <w:rPr>
          <w:rFonts w:ascii="Avenir Next LT Pro" w:hAnsi="Avenir Next LT Pro"/>
          <w:sz w:val="24"/>
        </w:rPr>
      </w:pPr>
      <w:r>
        <w:rPr>
          <w:rFonts w:ascii="Avenir Next LT Pro" w:hAnsi="Avenir Next LT Pro"/>
          <w:sz w:val="24"/>
        </w:rPr>
        <w:t>The changes</w:t>
      </w:r>
      <w:r w:rsidR="002D6DB3">
        <w:rPr>
          <w:rFonts w:ascii="Avenir Next LT Pro" w:hAnsi="Avenir Next LT Pro"/>
          <w:sz w:val="24"/>
        </w:rPr>
        <w:t>,</w:t>
      </w:r>
      <w:r>
        <w:rPr>
          <w:rFonts w:ascii="Avenir Next LT Pro" w:hAnsi="Avenir Next LT Pro"/>
          <w:sz w:val="24"/>
        </w:rPr>
        <w:t xml:space="preserve"> however, do not </w:t>
      </w:r>
      <w:r w:rsidR="00534D45">
        <w:rPr>
          <w:rFonts w:ascii="Avenir Next LT Pro" w:hAnsi="Avenir Next LT Pro"/>
          <w:sz w:val="24"/>
        </w:rPr>
        <w:t>alter</w:t>
      </w:r>
      <w:r w:rsidR="002204F7">
        <w:rPr>
          <w:rFonts w:ascii="Avenir Next LT Pro" w:hAnsi="Avenir Next LT Pro"/>
          <w:sz w:val="24"/>
        </w:rPr>
        <w:t xml:space="preserve"> </w:t>
      </w:r>
      <w:r w:rsidR="00532E5F">
        <w:rPr>
          <w:rFonts w:ascii="Avenir Next LT Pro" w:hAnsi="Avenir Next LT Pro"/>
          <w:sz w:val="24"/>
        </w:rPr>
        <w:t xml:space="preserve">the </w:t>
      </w:r>
      <w:r w:rsidR="002204F7">
        <w:rPr>
          <w:rFonts w:ascii="Avenir Next LT Pro" w:hAnsi="Avenir Next LT Pro"/>
          <w:sz w:val="24"/>
        </w:rPr>
        <w:t xml:space="preserve">consequences </w:t>
      </w:r>
      <w:r w:rsidR="004D10A4">
        <w:rPr>
          <w:rFonts w:ascii="Avenir Next LT Pro" w:hAnsi="Avenir Next LT Pro"/>
          <w:sz w:val="24"/>
        </w:rPr>
        <w:t>of</w:t>
      </w:r>
      <w:r w:rsidR="002204F7">
        <w:rPr>
          <w:rFonts w:ascii="Avenir Next LT Pro" w:hAnsi="Avenir Next LT Pro"/>
          <w:sz w:val="24"/>
        </w:rPr>
        <w:t xml:space="preserve"> a spill</w:t>
      </w:r>
      <w:r w:rsidR="004D10A4">
        <w:rPr>
          <w:rFonts w:ascii="Avenir Next LT Pro" w:hAnsi="Avenir Next LT Pro"/>
          <w:sz w:val="24"/>
        </w:rPr>
        <w:t xml:space="preserve"> if it</w:t>
      </w:r>
      <w:r w:rsidR="002204F7">
        <w:rPr>
          <w:rFonts w:ascii="Avenir Next LT Pro" w:hAnsi="Avenir Next LT Pro"/>
          <w:sz w:val="24"/>
        </w:rPr>
        <w:t xml:space="preserve"> did occur</w:t>
      </w:r>
      <w:r w:rsidR="004D10A4">
        <w:rPr>
          <w:rFonts w:ascii="Avenir Next LT Pro" w:hAnsi="Avenir Next LT Pro"/>
          <w:sz w:val="24"/>
        </w:rPr>
        <w:t>,</w:t>
      </w:r>
      <w:r w:rsidR="002204F7">
        <w:rPr>
          <w:rFonts w:ascii="Avenir Next LT Pro" w:hAnsi="Avenir Next LT Pro"/>
          <w:sz w:val="24"/>
        </w:rPr>
        <w:t xml:space="preserve"> and the </w:t>
      </w:r>
      <w:r w:rsidR="00AF6C5A">
        <w:rPr>
          <w:rFonts w:ascii="Avenir Next LT Pro" w:hAnsi="Avenir Next LT Pro"/>
          <w:sz w:val="24"/>
        </w:rPr>
        <w:t>devast</w:t>
      </w:r>
      <w:r w:rsidR="006E5193">
        <w:rPr>
          <w:rFonts w:ascii="Avenir Next LT Pro" w:hAnsi="Avenir Next LT Pro"/>
          <w:sz w:val="24"/>
        </w:rPr>
        <w:t>at</w:t>
      </w:r>
      <w:r w:rsidR="00AF6C5A">
        <w:rPr>
          <w:rFonts w:ascii="Avenir Next LT Pro" w:hAnsi="Avenir Next LT Pro"/>
          <w:sz w:val="24"/>
        </w:rPr>
        <w:t xml:space="preserve">ing </w:t>
      </w:r>
      <w:r w:rsidR="002204F7">
        <w:rPr>
          <w:rFonts w:ascii="Avenir Next LT Pro" w:hAnsi="Avenir Next LT Pro"/>
          <w:sz w:val="24"/>
        </w:rPr>
        <w:t>impact</w:t>
      </w:r>
      <w:r w:rsidR="00AF6C5A">
        <w:rPr>
          <w:rFonts w:ascii="Avenir Next LT Pro" w:hAnsi="Avenir Next LT Pro"/>
          <w:sz w:val="24"/>
        </w:rPr>
        <w:t xml:space="preserve"> it could have on</w:t>
      </w:r>
      <w:r w:rsidR="002204F7">
        <w:rPr>
          <w:rFonts w:ascii="Avenir Next LT Pro" w:hAnsi="Avenir Next LT Pro"/>
          <w:sz w:val="24"/>
        </w:rPr>
        <w:t xml:space="preserve"> marine and shore </w:t>
      </w:r>
      <w:r w:rsidRPr="008E16F3" w:rsidR="002204F7">
        <w:rPr>
          <w:rFonts w:ascii="Avenir Next LT Pro" w:hAnsi="Avenir Next LT Pro"/>
          <w:sz w:val="24"/>
        </w:rPr>
        <w:t>habitat</w:t>
      </w:r>
      <w:r w:rsidR="002204F7">
        <w:rPr>
          <w:rFonts w:ascii="Avenir Next LT Pro" w:hAnsi="Avenir Next LT Pro"/>
          <w:sz w:val="24"/>
        </w:rPr>
        <w:t>s</w:t>
      </w:r>
      <w:r w:rsidRPr="008E16F3" w:rsidR="002204F7">
        <w:rPr>
          <w:rFonts w:ascii="Avenir Next LT Pro" w:hAnsi="Avenir Next LT Pro"/>
          <w:sz w:val="24"/>
        </w:rPr>
        <w:t>, amenit</w:t>
      </w:r>
      <w:r w:rsidR="00814DFA">
        <w:rPr>
          <w:rFonts w:ascii="Avenir Next LT Pro" w:hAnsi="Avenir Next LT Pro"/>
          <w:sz w:val="24"/>
        </w:rPr>
        <w:t>ies</w:t>
      </w:r>
      <w:r w:rsidRPr="008E16F3" w:rsidR="002204F7">
        <w:rPr>
          <w:rFonts w:ascii="Avenir Next LT Pro" w:hAnsi="Avenir Next LT Pro"/>
          <w:sz w:val="24"/>
        </w:rPr>
        <w:t>, heritage</w:t>
      </w:r>
      <w:r w:rsidR="00CF7D16">
        <w:rPr>
          <w:rFonts w:ascii="Avenir Next LT Pro" w:hAnsi="Avenir Next LT Pro"/>
          <w:sz w:val="24"/>
        </w:rPr>
        <w:t xml:space="preserve"> areas</w:t>
      </w:r>
      <w:r w:rsidRPr="008E16F3" w:rsidR="002204F7">
        <w:rPr>
          <w:rFonts w:ascii="Avenir Next LT Pro" w:hAnsi="Avenir Next LT Pro"/>
          <w:sz w:val="24"/>
        </w:rPr>
        <w:t>,</w:t>
      </w:r>
      <w:r w:rsidR="00CF7D16">
        <w:rPr>
          <w:rFonts w:ascii="Avenir Next LT Pro" w:hAnsi="Avenir Next LT Pro"/>
          <w:sz w:val="24"/>
        </w:rPr>
        <w:t xml:space="preserve"> the</w:t>
      </w:r>
      <w:r w:rsidRPr="008E16F3" w:rsidR="002204F7">
        <w:rPr>
          <w:rFonts w:ascii="Avenir Next LT Pro" w:hAnsi="Avenir Next LT Pro"/>
          <w:sz w:val="24"/>
        </w:rPr>
        <w:t xml:space="preserve"> economy</w:t>
      </w:r>
      <w:r w:rsidR="000A255D">
        <w:rPr>
          <w:rFonts w:ascii="Avenir Next LT Pro" w:hAnsi="Avenir Next LT Pro"/>
          <w:sz w:val="24"/>
        </w:rPr>
        <w:t>,</w:t>
      </w:r>
      <w:r w:rsidRPr="008E16F3" w:rsidR="002204F7">
        <w:rPr>
          <w:rFonts w:ascii="Avenir Next LT Pro" w:hAnsi="Avenir Next LT Pro"/>
          <w:sz w:val="24"/>
        </w:rPr>
        <w:t xml:space="preserve"> </w:t>
      </w:r>
      <w:r w:rsidR="00554942">
        <w:rPr>
          <w:rFonts w:ascii="Avenir Next LT Pro" w:hAnsi="Avenir Next LT Pro"/>
          <w:sz w:val="24"/>
        </w:rPr>
        <w:t>or vulnerable and</w:t>
      </w:r>
      <w:r w:rsidRPr="008E16F3" w:rsidR="002204F7">
        <w:rPr>
          <w:rFonts w:ascii="Avenir Next LT Pro" w:hAnsi="Avenir Next LT Pro"/>
          <w:sz w:val="24"/>
        </w:rPr>
        <w:t xml:space="preserve"> threatened species</w:t>
      </w:r>
      <w:r w:rsidR="00AF6C5A">
        <w:rPr>
          <w:rFonts w:ascii="Avenir Next LT Pro" w:hAnsi="Avenir Next LT Pro"/>
          <w:sz w:val="24"/>
        </w:rPr>
        <w:t>.</w:t>
      </w:r>
    </w:p>
    <w:p w:rsidRPr="002339D2" w:rsidR="00DF7F05" w:rsidP="009663A8" w:rsidRDefault="00900FFF" w14:paraId="7273F465" w14:textId="02923F2F">
      <w:pPr>
        <w:rPr>
          <w:rFonts w:ascii="Avenir Next LT Pro" w:hAnsi="Avenir Next LT Pro"/>
          <w:b/>
          <w:sz w:val="24"/>
        </w:rPr>
      </w:pPr>
      <w:r w:rsidRPr="002339D2">
        <w:rPr>
          <w:rFonts w:ascii="Avenir Next LT Pro" w:hAnsi="Avenir Next LT Pro"/>
          <w:b/>
          <w:sz w:val="24"/>
        </w:rPr>
        <w:t xml:space="preserve">Figure </w:t>
      </w:r>
      <w:r w:rsidR="00FF40E5">
        <w:rPr>
          <w:rFonts w:ascii="Avenir Next LT Pro" w:hAnsi="Avenir Next LT Pro"/>
          <w:b/>
          <w:sz w:val="24"/>
        </w:rPr>
        <w:t>4</w:t>
      </w:r>
      <w:r w:rsidRPr="002339D2">
        <w:rPr>
          <w:rFonts w:ascii="Avenir Next LT Pro" w:hAnsi="Avenir Next LT Pro"/>
          <w:b/>
          <w:sz w:val="24"/>
        </w:rPr>
        <w:t>. Distribution of marine pollution risk on the Victorian coast</w:t>
      </w:r>
      <w:r w:rsidRPr="002339D2" w:rsidR="00410A46">
        <w:rPr>
          <w:rFonts w:ascii="Avenir Next LT Pro" w:hAnsi="Avenir Next LT Pro"/>
          <w:b/>
          <w:sz w:val="24"/>
        </w:rPr>
        <w:t>line</w:t>
      </w:r>
      <w:r w:rsidR="00051987">
        <w:rPr>
          <w:rStyle w:val="FootnoteReference"/>
          <w:b/>
          <w:bCs/>
          <w:sz w:val="24"/>
        </w:rPr>
        <w:footnoteReference w:id="8"/>
      </w:r>
      <w:r w:rsidRPr="002339D2">
        <w:rPr>
          <w:rFonts w:ascii="Avenir Next LT Pro" w:hAnsi="Avenir Next LT Pro"/>
          <w:b/>
          <w:sz w:val="24"/>
        </w:rPr>
        <w:t xml:space="preserve"> </w:t>
      </w:r>
    </w:p>
    <w:p w:rsidR="00CD042D" w:rsidP="009663A8" w:rsidRDefault="00CD042D" w14:paraId="1E00474A" w14:textId="7F444761">
      <w:pPr>
        <w:rPr>
          <w:rFonts w:ascii="Avenir Next LT Pro" w:hAnsi="Avenir Next LT Pro"/>
          <w:sz w:val="24"/>
        </w:rPr>
      </w:pPr>
    </w:p>
    <w:p w:rsidR="00CD042D" w:rsidP="009663A8" w:rsidRDefault="00860D20" w14:paraId="39B375AF" w14:textId="797355C9">
      <w:pPr>
        <w:rPr>
          <w:rFonts w:ascii="Avenir Next LT Pro" w:hAnsi="Avenir Next LT Pro"/>
          <w:sz w:val="24"/>
        </w:rPr>
      </w:pPr>
      <w:r w:rsidRPr="0013044A">
        <w:rPr>
          <w:rFonts w:ascii="Avenir Next LT Pro" w:hAnsi="Avenir Next LT Pro"/>
          <w:noProof/>
          <w:sz w:val="24"/>
        </w:rPr>
        <w:drawing>
          <wp:anchor distT="0" distB="0" distL="114300" distR="114300" simplePos="false" relativeHeight="251658259" behindDoc="false" locked="false" layoutInCell="true" allowOverlap="true" wp14:anchorId="64CDE9B7" wp14:editId="3D6DED5F">
            <wp:simplePos x="0" y="0"/>
            <wp:positionH relativeFrom="margin">
              <wp:align>right</wp:align>
            </wp:positionH>
            <wp:positionV relativeFrom="paragraph">
              <wp:posOffset>13335</wp:posOffset>
            </wp:positionV>
            <wp:extent cx="5731510" cy="1232535"/>
            <wp:effectExtent l="0" t="0" r="2540" b="571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6" name="Picture 1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
                    <pic:cNvPicPr/>
                  </pic:nvPicPr>
                  <pic:blipFill>
                    <a:blip cstate="email" r:embed="rId42">
                      <a:extLst>
                        <a:ext uri="{28A0092B-C50C-407E-A947-70E740481C1C}">
                          <a14:useLocalDpi/>
                        </a:ext>
                      </a:extLst>
                    </a:blip>
                    <a:stretch>
                      <a:fillRect/>
                    </a:stretch>
                  </pic:blipFill>
                  <pic:spPr>
                    <a:xfrm>
                      <a:off x="0" y="0"/>
                      <a:ext cx="5731510" cy="1232535"/>
                    </a:xfrm>
                    <a:prstGeom prst="rect">
                      <a:avLst/>
                    </a:prstGeom>
                  </pic:spPr>
                </pic:pic>
              </a:graphicData>
            </a:graphic>
          </wp:anchor>
        </w:drawing>
      </w:r>
    </w:p>
    <w:p w:rsidR="00CD042D" w:rsidP="009663A8" w:rsidRDefault="00CD042D" w14:paraId="65F27883" w14:textId="36DA0748">
      <w:pPr>
        <w:rPr>
          <w:rFonts w:ascii="Avenir Next LT Pro" w:hAnsi="Avenir Next LT Pro"/>
          <w:sz w:val="24"/>
        </w:rPr>
      </w:pPr>
    </w:p>
    <w:p w:rsidR="00152964" w:rsidP="00D45888" w:rsidRDefault="00152964" w14:paraId="07E66171" w14:textId="77777777">
      <w:pPr>
        <w:pStyle w:val="FigureReference"/>
        <w:rPr>
          <w:rFonts w:ascii="Avenir Next LT Pro" w:hAnsi="Avenir Next LT Pro"/>
          <w:sz w:val="24"/>
          <w:szCs w:val="24"/>
        </w:rPr>
      </w:pPr>
    </w:p>
    <w:p w:rsidRPr="00F660FA" w:rsidR="009340B6" w:rsidP="009340B6" w:rsidRDefault="005E3227" w14:paraId="10B9A71D" w14:textId="6D648641">
      <w:pPr>
        <w:pStyle w:val="FigureReference"/>
        <w:rPr>
          <w:rFonts w:ascii="Avenir Next LT Pro" w:hAnsi="Avenir Next LT Pro"/>
          <w:sz w:val="24"/>
          <w:szCs w:val="24"/>
        </w:rPr>
      </w:pPr>
      <w:r>
        <w:rPr>
          <w:rFonts w:ascii="Avenir Next LT Pro" w:hAnsi="Avenir Next LT Pro"/>
          <w:sz w:val="24"/>
          <w:szCs w:val="24"/>
        </w:rPr>
        <w:br/>
      </w:r>
    </w:p>
    <w:p w:rsidR="00F35688" w:rsidP="002339D2" w:rsidRDefault="00F35688" w14:paraId="5833085B" w14:textId="1DE3B47D">
      <w:pPr>
        <w:pStyle w:val="FigureReference"/>
        <w:rPr>
          <w:rFonts w:ascii="Avenir Next LT Pro" w:hAnsi="Avenir Next LT Pro"/>
          <w:sz w:val="24"/>
          <w:szCs w:val="24"/>
        </w:rPr>
      </w:pPr>
    </w:p>
    <w:p w:rsidRPr="008F43C1" w:rsidR="005261CB" w:rsidP="008F43C1" w:rsidRDefault="00FF0581" w14:paraId="47455517" w14:textId="35AD251C">
      <w:pPr>
        <w:pStyle w:val="Heading3"/>
        <w:numPr>
          <w:ilvl w:val="0"/>
          <w:numId w:val="0"/>
        </w:numPr>
        <w:ind w:left="720" w:hanging="720"/>
        <w:rPr>
          <w:szCs w:val="28"/>
        </w:rPr>
      </w:pPr>
      <w:bookmarkStart w:id="162" w:name="_Toc62206573"/>
      <w:bookmarkStart w:id="163" w:name="_Toc62483625"/>
      <w:bookmarkStart w:id="164" w:name="_Toc62483832"/>
      <w:r w:rsidRPr="008F43C1">
        <w:rPr>
          <w:szCs w:val="28"/>
        </w:rPr>
        <w:t>2.2.</w:t>
      </w:r>
      <w:r w:rsidR="005D27A9">
        <w:rPr>
          <w:szCs w:val="28"/>
        </w:rPr>
        <w:t>4</w:t>
      </w:r>
      <w:r w:rsidR="00A02F6C">
        <w:rPr>
          <w:szCs w:val="28"/>
        </w:rPr>
        <w:tab/>
      </w:r>
      <w:r w:rsidRPr="008F43C1" w:rsidR="005261CB">
        <w:rPr>
          <w:szCs w:val="28"/>
        </w:rPr>
        <w:t>Risk of hazardous and noxious substance (HNS) spills</w:t>
      </w:r>
      <w:bookmarkEnd w:id="162"/>
      <w:bookmarkEnd w:id="163"/>
      <w:bookmarkEnd w:id="164"/>
    </w:p>
    <w:p w:rsidR="005B064B" w:rsidP="009663A8" w:rsidRDefault="001A720A" w14:paraId="483B0FCC" w14:textId="57FF6CB7">
      <w:pPr>
        <w:rPr>
          <w:rFonts w:ascii="Avenir Next LT Pro" w:hAnsi="Avenir Next LT Pro"/>
          <w:sz w:val="24"/>
        </w:rPr>
      </w:pPr>
      <w:r w:rsidRPr="008E16F3">
        <w:rPr>
          <w:rFonts w:ascii="Avenir Next LT Pro" w:hAnsi="Avenir Next LT Pro"/>
          <w:sz w:val="24"/>
        </w:rPr>
        <w:t>HNS spills may occur as the result of a maritime casualty, accident</w:t>
      </w:r>
      <w:r w:rsidR="005B064B">
        <w:rPr>
          <w:rFonts w:ascii="Avenir Next LT Pro" w:hAnsi="Avenir Next LT Pro"/>
          <w:sz w:val="24"/>
        </w:rPr>
        <w:t>s occurring</w:t>
      </w:r>
      <w:r w:rsidRPr="008E16F3">
        <w:rPr>
          <w:rFonts w:ascii="Avenir Next LT Pro" w:hAnsi="Avenir Next LT Pro"/>
          <w:sz w:val="24"/>
        </w:rPr>
        <w:t xml:space="preserve"> during loading or unloading, or as illegal discharge</w:t>
      </w:r>
      <w:r w:rsidR="005B064B">
        <w:rPr>
          <w:rFonts w:ascii="Avenir Next LT Pro" w:hAnsi="Avenir Next LT Pro"/>
          <w:sz w:val="24"/>
        </w:rPr>
        <w:t>s</w:t>
      </w:r>
      <w:r w:rsidRPr="008E16F3">
        <w:rPr>
          <w:rFonts w:ascii="Avenir Next LT Pro" w:hAnsi="Avenir Next LT Pro"/>
          <w:sz w:val="24"/>
        </w:rPr>
        <w:t xml:space="preserve"> at sea. </w:t>
      </w:r>
      <w:r w:rsidR="00C87EC2">
        <w:rPr>
          <w:rFonts w:ascii="Avenir Next LT Pro" w:hAnsi="Avenir Next LT Pro"/>
          <w:sz w:val="24"/>
        </w:rPr>
        <w:t>Section</w:t>
      </w:r>
      <w:r w:rsidR="002D6DB3">
        <w:rPr>
          <w:rFonts w:ascii="Avenir Next LT Pro" w:hAnsi="Avenir Next LT Pro"/>
          <w:sz w:val="24"/>
        </w:rPr>
        <w:t>s</w:t>
      </w:r>
      <w:r w:rsidR="00C87EC2">
        <w:rPr>
          <w:rFonts w:ascii="Avenir Next LT Pro" w:hAnsi="Avenir Next LT Pro"/>
          <w:sz w:val="24"/>
        </w:rPr>
        <w:t xml:space="preserve"> 2.2.</w:t>
      </w:r>
      <w:r w:rsidR="00162362">
        <w:rPr>
          <w:rFonts w:ascii="Avenir Next LT Pro" w:hAnsi="Avenir Next LT Pro"/>
          <w:sz w:val="24"/>
        </w:rPr>
        <w:t>2</w:t>
      </w:r>
      <w:r w:rsidR="00E95A4A">
        <w:rPr>
          <w:rFonts w:ascii="Avenir Next LT Pro" w:hAnsi="Avenir Next LT Pro"/>
          <w:sz w:val="24"/>
        </w:rPr>
        <w:t>-</w:t>
      </w:r>
      <w:r w:rsidR="00162362">
        <w:rPr>
          <w:rFonts w:ascii="Avenir Next LT Pro" w:hAnsi="Avenir Next LT Pro"/>
          <w:sz w:val="24"/>
        </w:rPr>
        <w:t xml:space="preserve">3 </w:t>
      </w:r>
      <w:r w:rsidR="002D6DB3">
        <w:rPr>
          <w:rFonts w:ascii="Avenir Next LT Pro" w:hAnsi="Avenir Next LT Pro"/>
          <w:sz w:val="24"/>
        </w:rPr>
        <w:t>‘</w:t>
      </w:r>
      <w:r w:rsidR="00E95A4A">
        <w:rPr>
          <w:rFonts w:ascii="Avenir Next LT Pro" w:hAnsi="Avenir Next LT Pro"/>
          <w:sz w:val="24"/>
        </w:rPr>
        <w:t>R</w:t>
      </w:r>
      <w:r w:rsidR="003B5680">
        <w:rPr>
          <w:rFonts w:ascii="Avenir Next LT Pro" w:hAnsi="Avenir Next LT Pro"/>
          <w:sz w:val="24"/>
        </w:rPr>
        <w:t>isk of maritime casualty</w:t>
      </w:r>
      <w:r w:rsidR="00E95A4A">
        <w:rPr>
          <w:rFonts w:ascii="Avenir Next LT Pro" w:hAnsi="Avenir Next LT Pro"/>
          <w:sz w:val="24"/>
        </w:rPr>
        <w:t xml:space="preserve"> and marine oil pollution</w:t>
      </w:r>
      <w:r w:rsidR="002D6DB3">
        <w:rPr>
          <w:rFonts w:ascii="Avenir Next LT Pro" w:hAnsi="Avenir Next LT Pro"/>
          <w:sz w:val="24"/>
        </w:rPr>
        <w:t>’</w:t>
      </w:r>
      <w:r w:rsidR="003B5680">
        <w:rPr>
          <w:rFonts w:ascii="Avenir Next LT Pro" w:hAnsi="Avenir Next LT Pro"/>
          <w:sz w:val="24"/>
        </w:rPr>
        <w:t xml:space="preserve"> </w:t>
      </w:r>
      <w:r w:rsidR="00E95A4A">
        <w:rPr>
          <w:rFonts w:ascii="Avenir Next LT Pro" w:hAnsi="Avenir Next LT Pro"/>
          <w:sz w:val="24"/>
        </w:rPr>
        <w:t>are</w:t>
      </w:r>
      <w:r w:rsidR="003B5680">
        <w:rPr>
          <w:rFonts w:ascii="Avenir Next LT Pro" w:hAnsi="Avenir Next LT Pro"/>
          <w:sz w:val="24"/>
        </w:rPr>
        <w:t xml:space="preserve"> also relevant </w:t>
      </w:r>
      <w:r w:rsidR="00CB2348">
        <w:rPr>
          <w:rFonts w:ascii="Avenir Next LT Pro" w:hAnsi="Avenir Next LT Pro"/>
          <w:sz w:val="24"/>
        </w:rPr>
        <w:t>to</w:t>
      </w:r>
      <w:r w:rsidR="003C77E4">
        <w:rPr>
          <w:rFonts w:ascii="Avenir Next LT Pro" w:hAnsi="Avenir Next LT Pro"/>
          <w:sz w:val="24"/>
        </w:rPr>
        <w:t xml:space="preserve"> the risk of</w:t>
      </w:r>
      <w:r w:rsidR="00CB2348">
        <w:rPr>
          <w:rFonts w:ascii="Avenir Next LT Pro" w:hAnsi="Avenir Next LT Pro"/>
          <w:sz w:val="24"/>
        </w:rPr>
        <w:t xml:space="preserve"> HNS spills </w:t>
      </w:r>
      <w:r w:rsidR="008844FC">
        <w:rPr>
          <w:rFonts w:ascii="Avenir Next LT Pro" w:hAnsi="Avenir Next LT Pro"/>
          <w:sz w:val="24"/>
        </w:rPr>
        <w:t>occurring</w:t>
      </w:r>
      <w:r w:rsidR="003E6D9E">
        <w:rPr>
          <w:rFonts w:ascii="Avenir Next LT Pro" w:hAnsi="Avenir Next LT Pro"/>
          <w:sz w:val="24"/>
        </w:rPr>
        <w:t>.</w:t>
      </w:r>
    </w:p>
    <w:p w:rsidRPr="008E16F3" w:rsidR="005261CB" w:rsidP="009663A8" w:rsidRDefault="005261CB" w14:paraId="68EF0610" w14:textId="1DFB28EA">
      <w:pPr>
        <w:rPr>
          <w:rFonts w:ascii="Avenir Next LT Pro" w:hAnsi="Avenir Next LT Pro"/>
          <w:sz w:val="24"/>
        </w:rPr>
      </w:pPr>
      <w:r w:rsidRPr="008E16F3">
        <w:rPr>
          <w:rFonts w:ascii="Avenir Next LT Pro" w:hAnsi="Avenir Next LT Pro"/>
          <w:sz w:val="24"/>
        </w:rPr>
        <w:t xml:space="preserve">Packaged HNS </w:t>
      </w:r>
      <w:r w:rsidR="000F02C7">
        <w:rPr>
          <w:rFonts w:ascii="Avenir Next LT Pro" w:hAnsi="Avenir Next LT Pro"/>
          <w:sz w:val="24"/>
        </w:rPr>
        <w:t>are</w:t>
      </w:r>
      <w:r w:rsidRPr="008E16F3">
        <w:rPr>
          <w:rFonts w:ascii="Avenir Next LT Pro" w:hAnsi="Avenir Next LT Pro"/>
          <w:sz w:val="24"/>
        </w:rPr>
        <w:t xml:space="preserve"> carried on container ships in special storage tanks</w:t>
      </w:r>
      <w:r w:rsidRPr="008E16F3" w:rsidR="0082510C">
        <w:rPr>
          <w:rFonts w:ascii="Avenir Next LT Pro" w:hAnsi="Avenir Next LT Pro"/>
          <w:sz w:val="24"/>
        </w:rPr>
        <w:t>,</w:t>
      </w:r>
      <w:r w:rsidRPr="008E16F3">
        <w:rPr>
          <w:rFonts w:ascii="Avenir Next LT Pro" w:hAnsi="Avenir Next LT Pro"/>
          <w:sz w:val="24"/>
        </w:rPr>
        <w:t xml:space="preserve"> housed within a 20 foot ISO container-sized frame, or stored in drums and loaded into standard shipping containers. If these</w:t>
      </w:r>
      <w:r w:rsidRPr="008E16F3" w:rsidR="00D01C2B">
        <w:rPr>
          <w:rFonts w:ascii="Avenir Next LT Pro" w:hAnsi="Avenir Next LT Pro"/>
          <w:sz w:val="24"/>
        </w:rPr>
        <w:t xml:space="preserve"> containers</w:t>
      </w:r>
      <w:r w:rsidRPr="008E16F3">
        <w:rPr>
          <w:rFonts w:ascii="Avenir Next LT Pro" w:hAnsi="Avenir Next LT Pro"/>
          <w:sz w:val="24"/>
        </w:rPr>
        <w:t xml:space="preserve"> become dislodged during transit, they may break open and leak, or entire containers may be lost overboard. Containers, drums or other packages containing chemicals occasionally wash up on shore, posing a potential risk to the public</w:t>
      </w:r>
      <w:r w:rsidR="002D6DB3">
        <w:rPr>
          <w:rFonts w:ascii="Avenir Next LT Pro" w:hAnsi="Avenir Next LT Pro"/>
          <w:sz w:val="24"/>
        </w:rPr>
        <w:t xml:space="preserve"> and environment</w:t>
      </w:r>
      <w:r w:rsidRPr="008E16F3">
        <w:rPr>
          <w:rFonts w:ascii="Avenir Next LT Pro" w:hAnsi="Avenir Next LT Pro"/>
          <w:sz w:val="24"/>
        </w:rPr>
        <w:t>.</w:t>
      </w:r>
    </w:p>
    <w:p w:rsidR="00696A2A" w:rsidP="0090115B" w:rsidRDefault="003C03BB" w14:paraId="5DAAE907" w14:textId="77777777">
      <w:pPr>
        <w:rPr>
          <w:rFonts w:ascii="Avenir Next LT Pro" w:hAnsi="Avenir Next LT Pro"/>
          <w:sz w:val="24"/>
        </w:rPr>
      </w:pPr>
      <w:r w:rsidRPr="008E16F3">
        <w:rPr>
          <w:rFonts w:ascii="Avenir Next LT Pro" w:hAnsi="Avenir Next LT Pro"/>
          <w:sz w:val="24"/>
        </w:rPr>
        <w:t>W</w:t>
      </w:r>
      <w:r w:rsidRPr="008E16F3" w:rsidR="005261CB">
        <w:rPr>
          <w:rFonts w:ascii="Avenir Next LT Pro" w:hAnsi="Avenir Next LT Pro"/>
          <w:sz w:val="24"/>
        </w:rPr>
        <w:t>hen highly reactive chemicals are allowed to mix with water, air or other chemicals</w:t>
      </w:r>
      <w:r w:rsidRPr="008E16F3" w:rsidR="0047510A">
        <w:rPr>
          <w:rFonts w:ascii="Avenir Next LT Pro" w:hAnsi="Avenir Next LT Pro"/>
          <w:sz w:val="24"/>
        </w:rPr>
        <w:t xml:space="preserve">, </w:t>
      </w:r>
      <w:r w:rsidRPr="008E16F3" w:rsidR="005261CB">
        <w:rPr>
          <w:rFonts w:ascii="Avenir Next LT Pro" w:hAnsi="Avenir Next LT Pro"/>
          <w:sz w:val="24"/>
        </w:rPr>
        <w:t xml:space="preserve">there is the potential for violent reactions, explosions, fires or release of toxic </w:t>
      </w:r>
      <w:r w:rsidRPr="008E16F3" w:rsidR="00F759F7">
        <w:rPr>
          <w:rFonts w:ascii="Avenir Next LT Pro" w:hAnsi="Avenir Next LT Pro"/>
          <w:sz w:val="24"/>
        </w:rPr>
        <w:t>vapo</w:t>
      </w:r>
      <w:r w:rsidRPr="008E16F3" w:rsidR="00D337C6">
        <w:rPr>
          <w:rFonts w:ascii="Avenir Next LT Pro" w:hAnsi="Avenir Next LT Pro"/>
          <w:sz w:val="24"/>
        </w:rPr>
        <w:t>u</w:t>
      </w:r>
      <w:r w:rsidRPr="008E16F3" w:rsidR="00F759F7">
        <w:rPr>
          <w:rFonts w:ascii="Avenir Next LT Pro" w:hAnsi="Avenir Next LT Pro"/>
          <w:sz w:val="24"/>
        </w:rPr>
        <w:t>rs</w:t>
      </w:r>
      <w:r w:rsidRPr="008E16F3" w:rsidR="003B7854">
        <w:rPr>
          <w:rFonts w:ascii="Avenir Next LT Pro" w:hAnsi="Avenir Next LT Pro"/>
          <w:sz w:val="24"/>
        </w:rPr>
        <w:t xml:space="preserve"> to occur</w:t>
      </w:r>
      <w:r w:rsidRPr="008E16F3" w:rsidR="005261CB">
        <w:rPr>
          <w:rFonts w:ascii="Avenir Next LT Pro" w:hAnsi="Avenir Next LT Pro"/>
          <w:sz w:val="24"/>
        </w:rPr>
        <w:t>. The consequences to the safety of the ship,</w:t>
      </w:r>
      <w:r w:rsidRPr="008E16F3" w:rsidR="00F17208">
        <w:rPr>
          <w:rFonts w:ascii="Avenir Next LT Pro" w:hAnsi="Avenir Next LT Pro"/>
          <w:sz w:val="24"/>
        </w:rPr>
        <w:t xml:space="preserve"> </w:t>
      </w:r>
      <w:r w:rsidRPr="008E16F3" w:rsidR="005261CB">
        <w:rPr>
          <w:rFonts w:ascii="Avenir Next LT Pro" w:hAnsi="Avenir Next LT Pro"/>
          <w:sz w:val="24"/>
        </w:rPr>
        <w:t>its personnel and the public may be severe</w:t>
      </w:r>
      <w:r w:rsidRPr="008E16F3" w:rsidR="001E3B3F">
        <w:rPr>
          <w:rFonts w:ascii="Avenir Next LT Pro" w:hAnsi="Avenir Next LT Pro"/>
          <w:sz w:val="24"/>
        </w:rPr>
        <w:t>,</w:t>
      </w:r>
      <w:r w:rsidRPr="008E16F3" w:rsidR="005261CB">
        <w:rPr>
          <w:rFonts w:ascii="Avenir Next LT Pro" w:hAnsi="Avenir Next LT Pro"/>
          <w:sz w:val="24"/>
        </w:rPr>
        <w:t xml:space="preserve"> even though there may be little</w:t>
      </w:r>
      <w:r w:rsidRPr="008E16F3" w:rsidR="00F17208">
        <w:rPr>
          <w:rFonts w:ascii="Avenir Next LT Pro" w:hAnsi="Avenir Next LT Pro"/>
          <w:sz w:val="24"/>
        </w:rPr>
        <w:t xml:space="preserve"> </w:t>
      </w:r>
      <w:r w:rsidRPr="008E16F3" w:rsidR="005261CB">
        <w:rPr>
          <w:rFonts w:ascii="Avenir Next LT Pro" w:hAnsi="Avenir Next LT Pro"/>
          <w:sz w:val="24"/>
        </w:rPr>
        <w:t xml:space="preserve">risk from a spill into the environment. </w:t>
      </w:r>
    </w:p>
    <w:p w:rsidR="0090115B" w:rsidP="0090115B" w:rsidRDefault="00C61725" w14:paraId="6F032751" w14:textId="441C2535">
      <w:pPr>
        <w:rPr>
          <w:rFonts w:ascii="Avenir Next LT Pro" w:hAnsi="Avenir Next LT Pro"/>
          <w:sz w:val="24"/>
        </w:rPr>
      </w:pPr>
      <w:r>
        <w:rPr>
          <w:rFonts w:ascii="Avenir Next LT Pro" w:hAnsi="Avenir Next LT Pro"/>
          <w:sz w:val="24"/>
        </w:rPr>
        <w:t>S</w:t>
      </w:r>
      <w:r w:rsidRPr="008E16F3" w:rsidR="0090115B">
        <w:rPr>
          <w:rFonts w:ascii="Avenir Next LT Pro" w:hAnsi="Avenir Next LT Pro"/>
          <w:sz w:val="24"/>
        </w:rPr>
        <w:t xml:space="preserve">afety </w:t>
      </w:r>
      <w:r>
        <w:rPr>
          <w:rFonts w:ascii="Avenir Next LT Pro" w:hAnsi="Avenir Next LT Pro"/>
          <w:sz w:val="24"/>
        </w:rPr>
        <w:t>s</w:t>
      </w:r>
      <w:r w:rsidRPr="008E16F3" w:rsidR="0090115B">
        <w:rPr>
          <w:rFonts w:ascii="Avenir Next LT Pro" w:hAnsi="Avenir Next LT Pro"/>
          <w:sz w:val="24"/>
        </w:rPr>
        <w:t xml:space="preserve">tandards are in place </w:t>
      </w:r>
      <w:r w:rsidR="00F65454">
        <w:rPr>
          <w:rFonts w:ascii="Avenir Next LT Pro" w:hAnsi="Avenir Next LT Pro"/>
          <w:sz w:val="24"/>
        </w:rPr>
        <w:t>regarding</w:t>
      </w:r>
      <w:r w:rsidRPr="008E16F3" w:rsidR="0090115B">
        <w:rPr>
          <w:rFonts w:ascii="Avenir Next LT Pro" w:hAnsi="Avenir Next LT Pro"/>
          <w:sz w:val="24"/>
        </w:rPr>
        <w:t xml:space="preserve"> </w:t>
      </w:r>
      <w:r w:rsidRPr="00F65454" w:rsidR="00F65454">
        <w:rPr>
          <w:rFonts w:ascii="Avenir Next LT Pro" w:hAnsi="Avenir Next LT Pro"/>
          <w:sz w:val="24"/>
        </w:rPr>
        <w:t>stowage and segregation</w:t>
      </w:r>
      <w:r w:rsidR="00F65454">
        <w:rPr>
          <w:rFonts w:ascii="Avenir Next LT Pro" w:hAnsi="Avenir Next LT Pro"/>
          <w:sz w:val="24"/>
        </w:rPr>
        <w:t xml:space="preserve"> of </w:t>
      </w:r>
      <w:r>
        <w:rPr>
          <w:rFonts w:ascii="Avenir Next LT Pro" w:hAnsi="Avenir Next LT Pro"/>
          <w:sz w:val="24"/>
        </w:rPr>
        <w:t xml:space="preserve">HNS to </w:t>
      </w:r>
      <w:r w:rsidRPr="008E16F3" w:rsidR="0090115B">
        <w:rPr>
          <w:rFonts w:ascii="Avenir Next LT Pro" w:hAnsi="Avenir Next LT Pro"/>
          <w:sz w:val="24"/>
        </w:rPr>
        <w:t xml:space="preserve">reduce the risk </w:t>
      </w:r>
      <w:r w:rsidRPr="008E16F3" w:rsidR="0056114F">
        <w:rPr>
          <w:rFonts w:ascii="Avenir Next LT Pro" w:hAnsi="Avenir Next LT Pro"/>
          <w:sz w:val="24"/>
        </w:rPr>
        <w:t>of chemicals interacting while stored on</w:t>
      </w:r>
      <w:r w:rsidRPr="008E16F3" w:rsidR="0090115B">
        <w:rPr>
          <w:rFonts w:ascii="Avenir Next LT Pro" w:hAnsi="Avenir Next LT Pro"/>
          <w:sz w:val="24"/>
        </w:rPr>
        <w:t xml:space="preserve"> board</w:t>
      </w:r>
      <w:r w:rsidRPr="008E16F3" w:rsidR="00DF3408">
        <w:rPr>
          <w:rFonts w:ascii="Avenir Next LT Pro" w:hAnsi="Avenir Next LT Pro"/>
          <w:sz w:val="24"/>
        </w:rPr>
        <w:t xml:space="preserve"> vessels</w:t>
      </w:r>
      <w:r w:rsidRPr="008E16F3" w:rsidR="0056114F">
        <w:rPr>
          <w:rFonts w:ascii="Avenir Next LT Pro" w:hAnsi="Avenir Next LT Pro"/>
          <w:sz w:val="24"/>
        </w:rPr>
        <w:t>.</w:t>
      </w:r>
      <w:r>
        <w:rPr>
          <w:rFonts w:ascii="Avenir Next LT Pro" w:hAnsi="Avenir Next LT Pro"/>
          <w:sz w:val="24"/>
        </w:rPr>
        <w:t xml:space="preserve"> </w:t>
      </w:r>
      <w:r w:rsidR="008739E0">
        <w:rPr>
          <w:rFonts w:ascii="Avenir Next LT Pro" w:hAnsi="Avenir Next LT Pro"/>
          <w:sz w:val="24"/>
        </w:rPr>
        <w:t>Accredited training is also available to c</w:t>
      </w:r>
      <w:r>
        <w:rPr>
          <w:rFonts w:ascii="Avenir Next LT Pro" w:hAnsi="Avenir Next LT Pro"/>
          <w:sz w:val="24"/>
        </w:rPr>
        <w:t>rew</w:t>
      </w:r>
      <w:r w:rsidR="008E181C">
        <w:rPr>
          <w:rFonts w:ascii="Avenir Next LT Pro" w:hAnsi="Avenir Next LT Pro"/>
          <w:sz w:val="24"/>
        </w:rPr>
        <w:t xml:space="preserve"> and shoreline personnel</w:t>
      </w:r>
      <w:r>
        <w:rPr>
          <w:rFonts w:ascii="Avenir Next LT Pro" w:hAnsi="Avenir Next LT Pro"/>
          <w:sz w:val="24"/>
        </w:rPr>
        <w:t xml:space="preserve"> </w:t>
      </w:r>
      <w:r w:rsidR="008E181C">
        <w:rPr>
          <w:rFonts w:ascii="Avenir Next LT Pro" w:hAnsi="Avenir Next LT Pro"/>
          <w:sz w:val="24"/>
        </w:rPr>
        <w:t>in</w:t>
      </w:r>
      <w:r w:rsidR="008739E0">
        <w:rPr>
          <w:rFonts w:ascii="Avenir Next LT Pro" w:hAnsi="Avenir Next LT Pro"/>
          <w:sz w:val="24"/>
        </w:rPr>
        <w:t xml:space="preserve"> the </w:t>
      </w:r>
      <w:r>
        <w:rPr>
          <w:rFonts w:ascii="Avenir Next LT Pro" w:hAnsi="Avenir Next LT Pro"/>
          <w:sz w:val="24"/>
        </w:rPr>
        <w:t xml:space="preserve">handling </w:t>
      </w:r>
      <w:r w:rsidR="008E181C">
        <w:rPr>
          <w:rFonts w:ascii="Avenir Next LT Pro" w:hAnsi="Avenir Next LT Pro"/>
          <w:sz w:val="24"/>
        </w:rPr>
        <w:t xml:space="preserve">of </w:t>
      </w:r>
      <w:r>
        <w:rPr>
          <w:rFonts w:ascii="Avenir Next LT Pro" w:hAnsi="Avenir Next LT Pro"/>
          <w:sz w:val="24"/>
        </w:rPr>
        <w:t>HNS</w:t>
      </w:r>
      <w:r w:rsidR="008E181C">
        <w:rPr>
          <w:rFonts w:ascii="Avenir Next LT Pro" w:hAnsi="Avenir Next LT Pro"/>
          <w:sz w:val="24"/>
        </w:rPr>
        <w:t>.</w:t>
      </w:r>
    </w:p>
    <w:p w:rsidR="004A3B61" w:rsidP="0090115B" w:rsidRDefault="004A3B61" w14:paraId="06CC3F65" w14:textId="2251FD85">
      <w:pPr>
        <w:rPr>
          <w:rFonts w:ascii="Avenir Next LT Pro" w:hAnsi="Avenir Next LT Pro"/>
          <w:sz w:val="24"/>
        </w:rPr>
      </w:pPr>
      <w:r w:rsidRPr="00C04A8F">
        <w:rPr>
          <w:rFonts w:ascii="Avenir Next LT Pro" w:hAnsi="Avenir Next LT Pro"/>
          <w:sz w:val="24"/>
        </w:rPr>
        <w:t xml:space="preserve">Part B of the </w:t>
      </w:r>
      <w:r w:rsidR="009C6C63">
        <w:rPr>
          <w:rFonts w:ascii="Avenir Next LT Pro" w:hAnsi="Avenir Next LT Pro"/>
          <w:sz w:val="24"/>
        </w:rPr>
        <w:t>s</w:t>
      </w:r>
      <w:r w:rsidRPr="00C04A8F">
        <w:rPr>
          <w:rFonts w:ascii="Avenir Next LT Pro" w:hAnsi="Avenir Next LT Pro"/>
          <w:sz w:val="24"/>
        </w:rPr>
        <w:t xml:space="preserve">ubplan </w:t>
      </w:r>
      <w:r w:rsidRPr="00C04A8F" w:rsidR="00EB7933">
        <w:rPr>
          <w:rFonts w:ascii="Avenir Next LT Pro" w:hAnsi="Avenir Next LT Pro"/>
          <w:sz w:val="24"/>
        </w:rPr>
        <w:t xml:space="preserve">provides </w:t>
      </w:r>
      <w:r w:rsidRPr="00C04A8F">
        <w:rPr>
          <w:rFonts w:ascii="Avenir Next LT Pro" w:hAnsi="Avenir Next LT Pro"/>
          <w:sz w:val="24"/>
        </w:rPr>
        <w:t xml:space="preserve">details </w:t>
      </w:r>
      <w:r w:rsidRPr="00C04A8F" w:rsidR="00EB7933">
        <w:rPr>
          <w:rFonts w:ascii="Avenir Next LT Pro" w:hAnsi="Avenir Next LT Pro"/>
          <w:sz w:val="24"/>
        </w:rPr>
        <w:t xml:space="preserve">on </w:t>
      </w:r>
      <w:r w:rsidRPr="00C04A8F">
        <w:rPr>
          <w:rFonts w:ascii="Avenir Next LT Pro" w:hAnsi="Avenir Next LT Pro"/>
          <w:sz w:val="24"/>
        </w:rPr>
        <w:t>the control and response</w:t>
      </w:r>
      <w:r w:rsidRPr="00C04A8F" w:rsidR="00E2604F">
        <w:rPr>
          <w:rFonts w:ascii="Avenir Next LT Pro" w:hAnsi="Avenir Next LT Pro"/>
          <w:sz w:val="24"/>
        </w:rPr>
        <w:t xml:space="preserve"> </w:t>
      </w:r>
      <w:r w:rsidRPr="00C04A8F" w:rsidR="00EB7933">
        <w:rPr>
          <w:rFonts w:ascii="Avenir Next LT Pro" w:hAnsi="Avenir Next LT Pro"/>
          <w:sz w:val="24"/>
        </w:rPr>
        <w:t>to HNS incidents.</w:t>
      </w:r>
    </w:p>
    <w:p w:rsidRPr="008F43C1" w:rsidR="005261CB" w:rsidP="008F43C1" w:rsidRDefault="00FF0581" w14:paraId="09AA5FC1" w14:textId="0B6B389C">
      <w:pPr>
        <w:pStyle w:val="Heading3"/>
        <w:numPr>
          <w:ilvl w:val="0"/>
          <w:numId w:val="0"/>
        </w:numPr>
        <w:ind w:left="720" w:hanging="720"/>
        <w:rPr>
          <w:szCs w:val="28"/>
        </w:rPr>
      </w:pPr>
      <w:bookmarkStart w:id="165" w:name="_Toc62206574"/>
      <w:bookmarkStart w:id="166" w:name="_Toc62483626"/>
      <w:bookmarkStart w:id="167" w:name="_Toc62483833"/>
      <w:r w:rsidRPr="008F43C1">
        <w:rPr>
          <w:szCs w:val="28"/>
        </w:rPr>
        <w:t>2.2.</w:t>
      </w:r>
      <w:r w:rsidR="005D27A9">
        <w:rPr>
          <w:szCs w:val="28"/>
        </w:rPr>
        <w:t>5</w:t>
      </w:r>
      <w:r w:rsidR="00A02F6C">
        <w:rPr>
          <w:szCs w:val="28"/>
        </w:rPr>
        <w:tab/>
      </w:r>
      <w:r w:rsidRPr="008F43C1" w:rsidR="005261CB">
        <w:rPr>
          <w:szCs w:val="28"/>
        </w:rPr>
        <w:t>Wildlife affected by oil and HNS</w:t>
      </w:r>
      <w:bookmarkEnd w:id="165"/>
      <w:bookmarkEnd w:id="166"/>
      <w:bookmarkEnd w:id="167"/>
    </w:p>
    <w:p w:rsidR="00E9777C" w:rsidP="00CD6679" w:rsidRDefault="002C43BD" w14:paraId="5834A0A9" w14:textId="5B8F8EC7">
      <w:pPr>
        <w:pStyle w:val="SPBody"/>
      </w:pPr>
      <w:r w:rsidRPr="00EE4485">
        <w:t xml:space="preserve">DELWP is the </w:t>
      </w:r>
      <w:r w:rsidR="000F02C7">
        <w:t>l</w:t>
      </w:r>
      <w:r w:rsidRPr="00EE4485">
        <w:t xml:space="preserve">ead </w:t>
      </w:r>
      <w:r w:rsidR="000F02C7">
        <w:t>a</w:t>
      </w:r>
      <w:r w:rsidRPr="00EE4485">
        <w:t>gency for responding to wildlife impacted by marine and freshwater pollution.</w:t>
      </w:r>
      <w:r>
        <w:t xml:space="preserve"> </w:t>
      </w:r>
    </w:p>
    <w:p w:rsidR="00220877" w:rsidP="00CD6679" w:rsidRDefault="00EE4485" w14:paraId="72A0519F" w14:textId="48488304">
      <w:pPr>
        <w:pStyle w:val="SPBody"/>
      </w:pPr>
      <w:r w:rsidRPr="00EE4485">
        <w:t>In the event of a</w:t>
      </w:r>
      <w:r w:rsidR="001347B9">
        <w:t>n</w:t>
      </w:r>
      <w:r w:rsidR="00D55C77">
        <w:t xml:space="preserve"> oil or HNS</w:t>
      </w:r>
      <w:r w:rsidRPr="00EE4485">
        <w:t xml:space="preserve"> marine pollution emergency, large numbers of wildlife, </w:t>
      </w:r>
      <w:r w:rsidRPr="00EE4485" w:rsidR="00D55C77">
        <w:t>particularly seabirds and marine mammals</w:t>
      </w:r>
      <w:r w:rsidRPr="005F0821" w:rsidR="005F0821">
        <w:t xml:space="preserve"> </w:t>
      </w:r>
      <w:r w:rsidRPr="00EE4485" w:rsidR="005F0821">
        <w:t>may be affected.</w:t>
      </w:r>
      <w:r w:rsidRPr="00EE4485" w:rsidR="00D55C77">
        <w:t xml:space="preserve"> </w:t>
      </w:r>
      <w:r w:rsidR="00094267">
        <w:t>T</w:t>
      </w:r>
      <w:r w:rsidRPr="00EE4485" w:rsidR="002C43BD">
        <w:t xml:space="preserve">hreatened species and </w:t>
      </w:r>
      <w:r w:rsidR="00376112">
        <w:t xml:space="preserve">marine </w:t>
      </w:r>
      <w:r w:rsidRPr="00EE4485" w:rsidR="002C43BD">
        <w:t>ecosystems</w:t>
      </w:r>
      <w:r w:rsidR="00220877">
        <w:t xml:space="preserve"> could also be</w:t>
      </w:r>
      <w:r w:rsidR="008F242E">
        <w:t xml:space="preserve"> impacted. </w:t>
      </w:r>
    </w:p>
    <w:p w:rsidRPr="00EE4485" w:rsidR="00EE4485" w:rsidP="00CD6679" w:rsidRDefault="00EE4485" w14:paraId="2B5FD9EC" w14:textId="58D63F05">
      <w:pPr>
        <w:pStyle w:val="SPBody"/>
      </w:pPr>
      <w:r w:rsidRPr="00EE4485">
        <w:t>Risks are greatest at breeding and feeding locations such as coastal wetlands, mudflats and offshore islands (some examples include the Ramsar listed areas of Port Phillip, Gippsland Lakes, Western Port and Corner Inlet, Phillip Island, Lady Julia Percy Island, Gabo Island and Logans Beach whale nursery).</w:t>
      </w:r>
    </w:p>
    <w:p w:rsidR="005B236F" w:rsidP="00CD6679" w:rsidRDefault="00CD6679" w14:paraId="241F8B3A" w14:textId="2AF01EB1">
      <w:pPr>
        <w:pStyle w:val="SPBody"/>
      </w:pPr>
      <w:r w:rsidRPr="00095638">
        <w:rPr>
          <w:noProof/>
        </w:rPr>
        <mc:AlternateContent>
          <mc:Choice Requires="wps">
            <w:drawing>
              <wp:anchor distT="0" distB="0" distL="114300" distR="114300" simplePos="false" relativeHeight="251658270" behindDoc="true" locked="false" layoutInCell="true" allowOverlap="true" wp14:anchorId="42E29005" wp14:editId="38A80950">
                <wp:simplePos x="0" y="0"/>
                <wp:positionH relativeFrom="page">
                  <wp:align>right</wp:align>
                </wp:positionH>
                <wp:positionV relativeFrom="paragraph">
                  <wp:posOffset>104775</wp:posOffset>
                </wp:positionV>
                <wp:extent cx="1467938" cy="5027568"/>
                <wp:effectExtent l="0" t="8255"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83" name="Isosceles Triangle 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rot="16200000" flipH="true">
                          <a:off x="0" y="0"/>
                          <a:ext cx="1467938" cy="5027568"/>
                        </a:xfrm>
                        <a:prstGeom prst="triangle">
                          <a:avLst/>
                        </a:prstGeom>
                        <a:pattFill prst="wave">
                          <a:fgClr>
                            <a:srgbClr val="0066FF"/>
                          </a:fgClr>
                          <a:bgClr>
                            <a:schemeClr val="accent5">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false" anchor="ctr"/>
                    </wps:wsp>
                  </a:graphicData>
                </a:graphic>
                <wp14:sizeRelH relativeFrom="margin">
                  <wp14:pctWidth>0</wp14:pctWidth>
                </wp14:sizeRelH>
                <wp14:sizeRelV relativeFrom="margin">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5.0" adj="10800" path="m@0,l,21600r21600,xe" coordsize="21600,21600" id="_x0000_t5">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" type="#_x0000_t5" style="position:absolute;margin-left:64.4pt;margin-top:8.25pt;width:115.6pt;height:395.85pt;rotation:90;flip:x;z-index:-25165820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id="Isosceles Triangle 5" o:spid="_x0000_s1026" stroked="f" strokeweight="1pt" fillcolor="#06f">
                <v:fill type="pattern" color2="#b4c6e7 [1304]" o:title="" r:id="rId43"/>
                <w10:wrap anchorx="page"/>
              </v:shape>
            </w:pict>
          </mc:Fallback>
        </mc:AlternateContent>
      </w:r>
      <w:r w:rsidRPr="00EE4485" w:rsidR="00EE4485">
        <w:t xml:space="preserve">DELWP, </w:t>
      </w:r>
      <w:r w:rsidRPr="00EE4485">
        <w:t>with support from</w:t>
      </w:r>
      <w:r w:rsidRPr="00EE4485" w:rsidR="00EE4485">
        <w:t xml:space="preserve"> partner agencies (such as Parks Victoria and Phillip Island Nature Park), will assess the welfare needs of wildlife during an emergency and</w:t>
      </w:r>
      <w:r w:rsidR="00E27ED8">
        <w:t xml:space="preserve"> </w:t>
      </w:r>
      <w:r w:rsidRPr="00EE4485" w:rsidR="00EE4485">
        <w:t xml:space="preserve">determine and lead wildlife response activities. </w:t>
      </w:r>
      <w:r w:rsidR="005B236F">
        <w:t xml:space="preserve"> </w:t>
      </w:r>
    </w:p>
    <w:p w:rsidR="005B236F" w:rsidP="002634B1" w:rsidRDefault="005B236F" w14:paraId="7B4A5635" w14:textId="6951282D">
      <w:pPr>
        <w:rPr>
          <w:rFonts w:ascii="Avenir Next LT Pro" w:hAnsi="Avenir Next LT Pro"/>
          <w:sz w:val="24"/>
        </w:rPr>
      </w:pPr>
    </w:p>
    <w:p w:rsidR="00B72375" w:rsidP="009663A8" w:rsidRDefault="00B72375" w14:paraId="0E326DAC" w14:textId="2FF1A849">
      <w:pPr>
        <w:rPr>
          <w:rFonts w:ascii="Avenir Next LT Pro" w:hAnsi="Avenir Next LT Pro"/>
          <w:sz w:val="24"/>
        </w:rPr>
      </w:pPr>
    </w:p>
    <w:p w:rsidR="002E5199" w:rsidP="009663A8" w:rsidRDefault="002E5199" w14:paraId="2FA322D9" w14:textId="6673C4AD">
      <w:pPr>
        <w:rPr>
          <w:rFonts w:ascii="Avenir Next LT Pro" w:hAnsi="Avenir Next LT Pro"/>
          <w:sz w:val="24"/>
        </w:rPr>
      </w:pPr>
      <w:r w:rsidRPr="00095638">
        <w:rPr>
          <w:rFonts w:ascii="Avenir Next LT Pro" w:hAnsi="Avenir Next LT Pro"/>
          <w:noProof/>
          <w:sz w:val="24"/>
        </w:rPr>
        <mc:AlternateContent>
          <mc:Choice Requires="wps">
            <w:drawing>
              <wp:anchor distT="0" distB="0" distL="114300" distR="114300" simplePos="false" relativeHeight="251658271" behindDoc="true" locked="false" layoutInCell="true" allowOverlap="true" wp14:anchorId="2CE8793B" wp14:editId="024D18F6">
                <wp:simplePos x="0" y="0"/>
                <wp:positionH relativeFrom="page">
                  <wp:align>left</wp:align>
                </wp:positionH>
                <wp:positionV relativeFrom="paragraph">
                  <wp:posOffset>122515</wp:posOffset>
                </wp:positionV>
                <wp:extent cx="932949" cy="2675663"/>
                <wp:effectExtent l="5080" t="0" r="0" b="571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84" name="Isosceles Triangle 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rot="5400000">
                          <a:off x="0" y="0"/>
                          <a:ext cx="932949" cy="2675663"/>
                        </a:xfrm>
                        <a:prstGeom prst="triangle">
                          <a:avLst>
                            <a:gd name="adj" fmla="val 50990"/>
                          </a:avLst>
                        </a:prstGeom>
                        <a:pattFill prst="wave">
                          <a:fgClr>
                            <a:srgbClr val="0066FF"/>
                          </a:fgClr>
                          <a:bgClr>
                            <a:schemeClr val="accent5">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false" anchor="ctr">
                        <a:noAutofit/>
                      </wps:bodyP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" type="#_x0000_t5" style="position:absolute;margin-left:0;margin-top:9.65pt;width:73.45pt;height:210.7pt;rotation:90;z-index:-2516582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id="Isosceles Triangle 4" o:spid="_x0000_s1026" adj="11014" stroked="f" strokeweight="1pt" fillcolor="#06f">
                <v:fill type="pattern" color2="#b4c6e7 [1304]" o:title="" r:id="rId15"/>
                <w10:wrap anchorx="page"/>
              </v:shape>
            </w:pict>
          </mc:Fallback>
        </mc:AlternateContent>
      </w:r>
    </w:p>
    <w:p w:rsidR="002E5199" w:rsidP="009663A8" w:rsidRDefault="002E5199" w14:paraId="6CAB65CF" w14:textId="77777777">
      <w:pPr>
        <w:rPr>
          <w:rFonts w:ascii="Avenir Next LT Pro" w:hAnsi="Avenir Next LT Pro"/>
          <w:sz w:val="24"/>
        </w:rPr>
      </w:pPr>
    </w:p>
    <w:p w:rsidR="00B72375" w:rsidP="009663A8" w:rsidRDefault="00B72375" w14:paraId="6ECC8997" w14:textId="6294ACA5">
      <w:pPr>
        <w:rPr>
          <w:rFonts w:ascii="Avenir Next LT Pro" w:hAnsi="Avenir Next LT Pro"/>
          <w:sz w:val="24"/>
        </w:rPr>
      </w:pPr>
    </w:p>
    <w:p w:rsidR="00B72375" w:rsidP="009663A8" w:rsidRDefault="00B72375" w14:paraId="75715BEE" w14:textId="355E5B8F">
      <w:pPr>
        <w:rPr>
          <w:rFonts w:ascii="Avenir Next LT Pro" w:hAnsi="Avenir Next LT Pro"/>
          <w:sz w:val="24"/>
        </w:rPr>
      </w:pPr>
    </w:p>
    <w:p w:rsidR="00B72375" w:rsidP="009663A8" w:rsidRDefault="00B72375" w14:paraId="00482032" w14:textId="71C07EB7">
      <w:pPr>
        <w:rPr>
          <w:rFonts w:ascii="Avenir Next LT Pro" w:hAnsi="Avenir Next LT Pro"/>
          <w:sz w:val="24"/>
        </w:rPr>
      </w:pPr>
    </w:p>
    <w:p w:rsidR="00B72375" w:rsidP="009663A8" w:rsidRDefault="006873C8" w14:paraId="492D7050" w14:textId="00CA39F4">
      <w:pPr>
        <w:rPr>
          <w:rFonts w:ascii="Avenir Next LT Pro" w:hAnsi="Avenir Next LT Pro"/>
          <w:sz w:val="24"/>
        </w:rPr>
      </w:pPr>
      <w:r>
        <w:rPr>
          <w:rFonts w:ascii="Avenir Next LT Pro" w:hAnsi="Avenir Next LT Pro"/>
          <w:noProof/>
          <w:sz w:val="24"/>
        </w:rPr>
        <w:drawing>
          <wp:anchor distT="0" distB="0" distL="114300" distR="114300" simplePos="false" relativeHeight="251658245" behindDoc="true" locked="false" layoutInCell="true" allowOverlap="true" wp14:anchorId="7A9A1CED" wp14:editId="58205BB5">
            <wp:simplePos x="0" y="0"/>
            <wp:positionH relativeFrom="page">
              <wp:posOffset>0</wp:posOffset>
            </wp:positionH>
            <wp:positionV relativeFrom="paragraph">
              <wp:posOffset>161381</wp:posOffset>
            </wp:positionV>
            <wp:extent cx="7543165" cy="5028565"/>
            <wp:effectExtent l="0" t="0" r="635" b="6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 name="Picture 3" descr="A picture containing mammal, blue&#10;&#10;Description automatically generated"/>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3" name="Picture 3" descr="A picture containing mammal, blue&#10;&#10;Description automatically generated"/>
                    <pic:cNvPicPr/>
                  </pic:nvPicPr>
                  <pic:blipFill>
                    <a:blip cstate="email" r:embed="rId44">
                      <a:extLst>
                        <a:ext uri="{28A0092B-C50C-407E-A947-70E740481C1C}">
                          <a14:useLocalDpi/>
                        </a:ext>
                      </a:extLst>
                    </a:blip>
                    <a:stretch>
                      <a:fillRect/>
                    </a:stretch>
                  </pic:blipFill>
                  <pic:spPr>
                    <a:xfrm>
                      <a:off x="0" y="0"/>
                      <a:ext cx="7543165" cy="5028565"/>
                    </a:xfrm>
                    <a:prstGeom prst="rect">
                      <a:avLst/>
                    </a:prstGeom>
                  </pic:spPr>
                </pic:pic>
              </a:graphicData>
            </a:graphic>
            <wp14:sizeRelH relativeFrom="page">
              <wp14:pctWidth>0</wp14:pctWidth>
            </wp14:sizeRelH>
            <wp14:sizeRelV relativeFrom="page">
              <wp14:pctHeight>0</wp14:pctHeight>
            </wp14:sizeRelV>
          </wp:anchor>
        </w:drawing>
      </w:r>
    </w:p>
    <w:p w:rsidR="00B72375" w:rsidP="009663A8" w:rsidRDefault="00B72375" w14:paraId="31E90E04" w14:textId="5E0882C2">
      <w:pPr>
        <w:rPr>
          <w:rFonts w:ascii="Avenir Next LT Pro" w:hAnsi="Avenir Next LT Pro"/>
          <w:sz w:val="24"/>
        </w:rPr>
      </w:pPr>
    </w:p>
    <w:p w:rsidR="00B72375" w:rsidP="009663A8" w:rsidRDefault="00B72375" w14:paraId="1D426C3C" w14:textId="65B6CA44">
      <w:pPr>
        <w:rPr>
          <w:rFonts w:ascii="Avenir Next LT Pro" w:hAnsi="Avenir Next LT Pro"/>
          <w:sz w:val="24"/>
        </w:rPr>
      </w:pPr>
    </w:p>
    <w:p w:rsidR="00B72375" w:rsidP="009663A8" w:rsidRDefault="00B72375" w14:paraId="422F9BF2" w14:textId="1B58186D">
      <w:pPr>
        <w:rPr>
          <w:rFonts w:ascii="Avenir Next LT Pro" w:hAnsi="Avenir Next LT Pro"/>
          <w:sz w:val="24"/>
        </w:rPr>
      </w:pPr>
    </w:p>
    <w:p w:rsidR="00B72375" w:rsidP="009663A8" w:rsidRDefault="00B72375" w14:paraId="077E0108" w14:textId="08E69D6D">
      <w:pPr>
        <w:rPr>
          <w:rFonts w:ascii="Avenir Next LT Pro" w:hAnsi="Avenir Next LT Pro"/>
          <w:sz w:val="24"/>
        </w:rPr>
      </w:pPr>
    </w:p>
    <w:p w:rsidR="00B72375" w:rsidP="009663A8" w:rsidRDefault="00B72375" w14:paraId="26FD9804" w14:textId="739F8D54">
      <w:pPr>
        <w:rPr>
          <w:rFonts w:ascii="Avenir Next LT Pro" w:hAnsi="Avenir Next LT Pro"/>
          <w:sz w:val="24"/>
        </w:rPr>
      </w:pPr>
    </w:p>
    <w:p w:rsidR="00B72375" w:rsidP="009663A8" w:rsidRDefault="00B72375" w14:paraId="2B13BCEC" w14:textId="57B60263">
      <w:pPr>
        <w:rPr>
          <w:rFonts w:ascii="Avenir Next LT Pro" w:hAnsi="Avenir Next LT Pro"/>
          <w:sz w:val="24"/>
        </w:rPr>
      </w:pPr>
    </w:p>
    <w:p w:rsidR="00B72375" w:rsidP="009663A8" w:rsidRDefault="00B72375" w14:paraId="48F0D48B" w14:textId="7A53A6A1">
      <w:pPr>
        <w:rPr>
          <w:rFonts w:ascii="Avenir Next LT Pro" w:hAnsi="Avenir Next LT Pro"/>
          <w:sz w:val="24"/>
        </w:rPr>
      </w:pPr>
    </w:p>
    <w:p w:rsidR="00B72375" w:rsidP="009663A8" w:rsidRDefault="00B72375" w14:paraId="35624C4B" w14:textId="47943FF3">
      <w:pPr>
        <w:rPr>
          <w:rFonts w:ascii="Avenir Next LT Pro" w:hAnsi="Avenir Next LT Pro"/>
          <w:sz w:val="24"/>
        </w:rPr>
      </w:pPr>
    </w:p>
    <w:p w:rsidR="00B72375" w:rsidP="009663A8" w:rsidRDefault="00B72375" w14:paraId="33C1047B" w14:textId="0FE9CFF4">
      <w:pPr>
        <w:rPr>
          <w:rFonts w:ascii="Avenir Next LT Pro" w:hAnsi="Avenir Next LT Pro"/>
          <w:sz w:val="24"/>
        </w:rPr>
      </w:pPr>
    </w:p>
    <w:p w:rsidR="00B72375" w:rsidP="009663A8" w:rsidRDefault="00B72375" w14:paraId="354FD926" w14:textId="228A7DB5">
      <w:pPr>
        <w:rPr>
          <w:rFonts w:ascii="Avenir Next LT Pro" w:hAnsi="Avenir Next LT Pro"/>
          <w:sz w:val="24"/>
        </w:rPr>
      </w:pPr>
    </w:p>
    <w:p w:rsidR="00B72375" w:rsidP="009663A8" w:rsidRDefault="00B72375" w14:paraId="68A69D63" w14:textId="5AF0BF65">
      <w:pPr>
        <w:rPr>
          <w:rFonts w:ascii="Avenir Next LT Pro" w:hAnsi="Avenir Next LT Pro"/>
          <w:sz w:val="24"/>
        </w:rPr>
      </w:pPr>
    </w:p>
    <w:p w:rsidR="00B72375" w:rsidP="009663A8" w:rsidRDefault="00B72375" w14:paraId="60EB7D20" w14:textId="452C22FF">
      <w:pPr>
        <w:rPr>
          <w:rFonts w:ascii="Avenir Next LT Pro" w:hAnsi="Avenir Next LT Pro"/>
          <w:sz w:val="24"/>
        </w:rPr>
      </w:pPr>
    </w:p>
    <w:p w:rsidR="00B72375" w:rsidP="009663A8" w:rsidRDefault="00B72375" w14:paraId="49475977" w14:textId="77777777">
      <w:pPr>
        <w:rPr>
          <w:rFonts w:ascii="Avenir Next LT Pro" w:hAnsi="Avenir Next LT Pro"/>
          <w:sz w:val="24"/>
        </w:rPr>
      </w:pPr>
    </w:p>
    <w:p w:rsidR="00D6213F" w:rsidP="009663A8" w:rsidRDefault="00D6213F" w14:paraId="05DB3961" w14:textId="27B6FEAB">
      <w:pPr>
        <w:rPr>
          <w:rFonts w:ascii="Avenir Next LT Pro" w:hAnsi="Avenir Next LT Pro"/>
          <w:sz w:val="24"/>
        </w:rPr>
      </w:pPr>
    </w:p>
    <w:p w:rsidRPr="004D3E11" w:rsidR="005261CB" w:rsidP="007C1413" w:rsidRDefault="004D3E11" w14:paraId="68F17370" w14:textId="5237A2F8">
      <w:pPr>
        <w:pStyle w:val="Heading2"/>
        <w:numPr>
          <w:ilvl w:val="0"/>
          <w:numId w:val="0"/>
        </w:numPr>
        <w:ind w:left="432" w:hanging="432"/>
        <w:rPr>
          <w:szCs w:val="32"/>
        </w:rPr>
      </w:pPr>
      <w:bookmarkStart w:id="168" w:name="_Toc62206575"/>
      <w:bookmarkStart w:id="169" w:name="_Toc62483627"/>
      <w:bookmarkStart w:id="170" w:name="_Toc62483834"/>
      <w:bookmarkStart w:id="171" w:name="_Toc64899358"/>
      <w:bookmarkStart w:id="172" w:name="_Toc82699174"/>
      <w:r>
        <w:t>2.</w:t>
      </w:r>
      <w:r w:rsidR="00102A2B">
        <w:t>3</w:t>
      </w:r>
      <w:r w:rsidR="00797E6F">
        <w:rPr>
          <w:szCs w:val="32"/>
        </w:rPr>
        <w:tab/>
      </w:r>
      <w:r w:rsidR="00C60153">
        <w:rPr>
          <w:szCs w:val="32"/>
        </w:rPr>
        <w:t xml:space="preserve">Risk </w:t>
      </w:r>
      <w:bookmarkEnd w:id="168"/>
      <w:bookmarkEnd w:id="169"/>
      <w:bookmarkEnd w:id="170"/>
      <w:r w:rsidR="00176CDA">
        <w:rPr>
          <w:szCs w:val="32"/>
        </w:rPr>
        <w:t>m</w:t>
      </w:r>
      <w:r w:rsidR="00137F85">
        <w:rPr>
          <w:szCs w:val="32"/>
        </w:rPr>
        <w:t>itigation</w:t>
      </w:r>
      <w:bookmarkEnd w:id="171"/>
      <w:bookmarkEnd w:id="172"/>
    </w:p>
    <w:p w:rsidRPr="008E16F3" w:rsidR="005261CB" w:rsidP="007C1413" w:rsidRDefault="005261CB" w14:paraId="11E66F39" w14:textId="77777777">
      <w:pPr>
        <w:rPr>
          <w:rFonts w:ascii="Avenir Next LT Pro" w:hAnsi="Avenir Next LT Pro"/>
          <w:sz w:val="24"/>
        </w:rPr>
      </w:pPr>
      <w:r w:rsidRPr="008E16F3">
        <w:rPr>
          <w:rFonts w:ascii="Avenir Next LT Pro" w:hAnsi="Avenir Next LT Pro"/>
          <w:sz w:val="24"/>
        </w:rPr>
        <w:t xml:space="preserve">Maritime Emergencies are classified as a Class 2 Emergency under the </w:t>
      </w:r>
      <w:r w:rsidRPr="008E16F3">
        <w:rPr>
          <w:rStyle w:val="BodyItalics"/>
          <w:rFonts w:ascii="Avenir Next LT Pro" w:hAnsi="Avenir Next LT Pro"/>
          <w:sz w:val="24"/>
        </w:rPr>
        <w:t>Emergency Management Act 2013</w:t>
      </w:r>
      <w:r w:rsidRPr="008E16F3">
        <w:rPr>
          <w:rFonts w:ascii="Avenir Next LT Pro" w:hAnsi="Avenir Next LT Pro"/>
          <w:sz w:val="24"/>
        </w:rPr>
        <w:t xml:space="preserve">. </w:t>
      </w:r>
    </w:p>
    <w:p w:rsidRPr="008E16F3" w:rsidR="005261CB" w:rsidP="007C1413" w:rsidRDefault="005261CB" w14:paraId="5045A7E3" w14:textId="77777777">
      <w:pPr>
        <w:rPr>
          <w:rFonts w:ascii="Avenir Next LT Pro" w:hAnsi="Avenir Next LT Pro"/>
          <w:sz w:val="24"/>
        </w:rPr>
      </w:pPr>
      <w:r w:rsidRPr="008E16F3">
        <w:rPr>
          <w:rFonts w:ascii="Avenir Next LT Pro" w:hAnsi="Avenir Next LT Pro"/>
          <w:sz w:val="24"/>
        </w:rPr>
        <w:t>The relevant control agency works with the Emergency Management Commissioner, Emergency Management Victoria, other government</w:t>
      </w:r>
      <w:r w:rsidRPr="008E16F3" w:rsidR="00F17208">
        <w:rPr>
          <w:rFonts w:ascii="Avenir Next LT Pro" w:hAnsi="Avenir Next LT Pro"/>
          <w:sz w:val="24"/>
        </w:rPr>
        <w:t xml:space="preserve"> </w:t>
      </w:r>
      <w:r w:rsidRPr="008E16F3">
        <w:rPr>
          <w:rFonts w:ascii="Avenir Next LT Pro" w:hAnsi="Avenir Next LT Pro"/>
          <w:sz w:val="24"/>
        </w:rPr>
        <w:t>agencies, industry, and the community to reduce and mitigate the</w:t>
      </w:r>
      <w:r w:rsidRPr="008E16F3" w:rsidR="00F17208">
        <w:rPr>
          <w:rFonts w:ascii="Avenir Next LT Pro" w:hAnsi="Avenir Next LT Pro"/>
          <w:sz w:val="24"/>
        </w:rPr>
        <w:t xml:space="preserve"> </w:t>
      </w:r>
      <w:r w:rsidRPr="008E16F3">
        <w:rPr>
          <w:rFonts w:ascii="Avenir Next LT Pro" w:hAnsi="Avenir Next LT Pro"/>
          <w:sz w:val="24"/>
        </w:rPr>
        <w:t>consequences of a maritime emergency on the community.</w:t>
      </w:r>
    </w:p>
    <w:p w:rsidR="005261CB" w:rsidP="007C1413" w:rsidRDefault="005261CB" w14:paraId="1B468290" w14:textId="3B73E25B">
      <w:pPr>
        <w:rPr>
          <w:rFonts w:ascii="Avenir Next LT Pro" w:hAnsi="Avenir Next LT Pro"/>
          <w:sz w:val="24"/>
        </w:rPr>
      </w:pPr>
      <w:r w:rsidRPr="008E16F3">
        <w:rPr>
          <w:rFonts w:ascii="Avenir Next LT Pro" w:hAnsi="Avenir Next LT Pro"/>
          <w:sz w:val="24"/>
        </w:rPr>
        <w:t>Mitigation of maritime emergency risk is largely achieved through industry construction standards</w:t>
      </w:r>
      <w:r w:rsidR="003C64B4">
        <w:rPr>
          <w:rFonts w:ascii="Avenir Next LT Pro" w:hAnsi="Avenir Next LT Pro"/>
          <w:sz w:val="24"/>
        </w:rPr>
        <w:t>,</w:t>
      </w:r>
      <w:r w:rsidRPr="008E16F3">
        <w:rPr>
          <w:rFonts w:ascii="Avenir Next LT Pro" w:hAnsi="Avenir Next LT Pro"/>
          <w:sz w:val="24"/>
        </w:rPr>
        <w:t xml:space="preserve"> and legislation and regulation</w:t>
      </w:r>
      <w:r w:rsidR="00D658C6">
        <w:rPr>
          <w:rFonts w:ascii="Avenir Next LT Pro" w:hAnsi="Avenir Next LT Pro"/>
          <w:sz w:val="24"/>
        </w:rPr>
        <w:t>. T</w:t>
      </w:r>
      <w:r w:rsidRPr="008E16F3">
        <w:rPr>
          <w:rFonts w:ascii="Avenir Next LT Pro" w:hAnsi="Avenir Next LT Pro"/>
          <w:sz w:val="24"/>
        </w:rPr>
        <w:t xml:space="preserve">he </w:t>
      </w:r>
      <w:r w:rsidRPr="008E16F3">
        <w:rPr>
          <w:rStyle w:val="BodyItalics"/>
          <w:rFonts w:ascii="Avenir Next LT Pro" w:hAnsi="Avenir Next LT Pro"/>
          <w:sz w:val="24"/>
        </w:rPr>
        <w:t>Marine Safety Act 2010</w:t>
      </w:r>
      <w:r w:rsidRPr="008E16F3">
        <w:rPr>
          <w:rFonts w:ascii="Avenir Next LT Pro" w:hAnsi="Avenir Next LT Pro"/>
          <w:sz w:val="24"/>
        </w:rPr>
        <w:t xml:space="preserve"> provides for safe navigation rules, port operations procedures</w:t>
      </w:r>
      <w:r w:rsidRPr="008E16F3" w:rsidR="00C939DA">
        <w:rPr>
          <w:rFonts w:ascii="Avenir Next LT Pro" w:hAnsi="Avenir Next LT Pro"/>
          <w:sz w:val="24"/>
        </w:rPr>
        <w:t xml:space="preserve"> and</w:t>
      </w:r>
      <w:r w:rsidRPr="008E16F3">
        <w:rPr>
          <w:rFonts w:ascii="Avenir Next LT Pro" w:hAnsi="Avenir Next LT Pro"/>
          <w:sz w:val="24"/>
        </w:rPr>
        <w:t xml:space="preserve"> maritime </w:t>
      </w:r>
      <w:r w:rsidR="00237D9D">
        <w:rPr>
          <w:rFonts w:ascii="Avenir Next LT Pro" w:hAnsi="Avenir Next LT Pro"/>
          <w:sz w:val="24"/>
        </w:rPr>
        <w:t>qualification requirements, such as local knowledge certificates and recreational vessel licensing</w:t>
      </w:r>
      <w:r w:rsidRPr="008E16F3">
        <w:rPr>
          <w:rFonts w:ascii="Avenir Next LT Pro" w:hAnsi="Avenir Next LT Pro"/>
          <w:sz w:val="24"/>
        </w:rPr>
        <w:t>. These involve state, national</w:t>
      </w:r>
      <w:r w:rsidR="00237D9D">
        <w:rPr>
          <w:rFonts w:ascii="Avenir Next LT Pro" w:hAnsi="Avenir Next LT Pro"/>
          <w:sz w:val="24"/>
        </w:rPr>
        <w:t>,</w:t>
      </w:r>
      <w:r w:rsidRPr="008E16F3">
        <w:rPr>
          <w:rFonts w:ascii="Avenir Next LT Pro" w:hAnsi="Avenir Next LT Pro"/>
          <w:sz w:val="24"/>
        </w:rPr>
        <w:t xml:space="preserve"> and international rules, agreements and arrangements to be in place (Appendix 1). The application</w:t>
      </w:r>
      <w:r w:rsidRPr="008E16F3" w:rsidR="00F17208">
        <w:rPr>
          <w:rFonts w:ascii="Avenir Next LT Pro" w:hAnsi="Avenir Next LT Pro"/>
          <w:sz w:val="24"/>
        </w:rPr>
        <w:t xml:space="preserve"> </w:t>
      </w:r>
      <w:r w:rsidRPr="008E16F3">
        <w:rPr>
          <w:rFonts w:ascii="Avenir Next LT Pro" w:hAnsi="Avenir Next LT Pro"/>
          <w:sz w:val="24"/>
        </w:rPr>
        <w:t xml:space="preserve">of </w:t>
      </w:r>
      <w:r w:rsidRPr="008E16F3" w:rsidR="009D5060">
        <w:rPr>
          <w:rFonts w:ascii="Avenir Next LT Pro" w:hAnsi="Avenir Next LT Pro"/>
          <w:sz w:val="24"/>
        </w:rPr>
        <w:t>agreement</w:t>
      </w:r>
      <w:r w:rsidRPr="008E16F3" w:rsidR="00B9274A">
        <w:rPr>
          <w:rFonts w:ascii="Avenir Next LT Pro" w:hAnsi="Avenir Next LT Pro"/>
          <w:sz w:val="24"/>
        </w:rPr>
        <w:t>s</w:t>
      </w:r>
      <w:r w:rsidRPr="008E16F3" w:rsidR="009D5060">
        <w:rPr>
          <w:rFonts w:ascii="Avenir Next LT Pro" w:hAnsi="Avenir Next LT Pro"/>
          <w:sz w:val="24"/>
        </w:rPr>
        <w:t xml:space="preserve"> and arrangements</w:t>
      </w:r>
      <w:r w:rsidRPr="008E16F3" w:rsidR="00FE7034">
        <w:rPr>
          <w:rFonts w:ascii="Avenir Next LT Pro" w:hAnsi="Avenir Next LT Pro"/>
          <w:sz w:val="24"/>
        </w:rPr>
        <w:t xml:space="preserve"> to</w:t>
      </w:r>
      <w:r w:rsidRPr="008E16F3">
        <w:rPr>
          <w:rFonts w:ascii="Avenir Next LT Pro" w:hAnsi="Avenir Next LT Pro"/>
          <w:sz w:val="24"/>
        </w:rPr>
        <w:t xml:space="preserve"> mitigat</w:t>
      </w:r>
      <w:r w:rsidRPr="008E16F3" w:rsidR="00FE7034">
        <w:rPr>
          <w:rFonts w:ascii="Avenir Next LT Pro" w:hAnsi="Avenir Next LT Pro"/>
          <w:sz w:val="24"/>
        </w:rPr>
        <w:t>e</w:t>
      </w:r>
      <w:r w:rsidRPr="008E16F3">
        <w:rPr>
          <w:rFonts w:ascii="Avenir Next LT Pro" w:hAnsi="Avenir Next LT Pro"/>
          <w:sz w:val="24"/>
        </w:rPr>
        <w:t xml:space="preserve"> </w:t>
      </w:r>
      <w:r w:rsidRPr="008E16F3" w:rsidR="002804BC">
        <w:rPr>
          <w:rFonts w:ascii="Avenir Next LT Pro" w:hAnsi="Avenir Next LT Pro"/>
          <w:sz w:val="24"/>
        </w:rPr>
        <w:t>maritime emergency risk,</w:t>
      </w:r>
      <w:r w:rsidRPr="008E16F3" w:rsidR="00FE7034">
        <w:rPr>
          <w:rFonts w:ascii="Avenir Next LT Pro" w:hAnsi="Avenir Next LT Pro"/>
          <w:sz w:val="24"/>
        </w:rPr>
        <w:t xml:space="preserve"> </w:t>
      </w:r>
      <w:r w:rsidRPr="008E16F3">
        <w:rPr>
          <w:rFonts w:ascii="Avenir Next LT Pro" w:hAnsi="Avenir Next LT Pro"/>
          <w:sz w:val="24"/>
        </w:rPr>
        <w:t xml:space="preserve">is largely beyond the scope of this </w:t>
      </w:r>
      <w:r w:rsidR="009C6C63">
        <w:rPr>
          <w:rFonts w:ascii="Avenir Next LT Pro" w:hAnsi="Avenir Next LT Pro"/>
          <w:sz w:val="24"/>
        </w:rPr>
        <w:t>subplan</w:t>
      </w:r>
      <w:r w:rsidRPr="008E16F3">
        <w:rPr>
          <w:rFonts w:ascii="Avenir Next LT Pro" w:hAnsi="Avenir Next LT Pro"/>
          <w:sz w:val="24"/>
        </w:rPr>
        <w:t xml:space="preserve">. </w:t>
      </w:r>
    </w:p>
    <w:p w:rsidRPr="008E16F3" w:rsidR="006C3BEF" w:rsidP="007C1413" w:rsidRDefault="006C3BEF" w14:paraId="20501372" w14:textId="77777777">
      <w:pPr>
        <w:rPr>
          <w:rFonts w:ascii="Avenir Next LT Pro" w:hAnsi="Avenir Next LT Pro"/>
          <w:sz w:val="24"/>
        </w:rPr>
      </w:pPr>
    </w:p>
    <w:p w:rsidRPr="00783AAE" w:rsidR="005261CB" w:rsidP="007C1413" w:rsidRDefault="000F3F0D" w14:paraId="7B0B92A5" w14:textId="5927B3D9">
      <w:pPr>
        <w:pStyle w:val="Heading3"/>
        <w:numPr>
          <w:ilvl w:val="0"/>
          <w:numId w:val="0"/>
        </w:numPr>
        <w:ind w:left="576" w:hanging="576"/>
        <w:rPr>
          <w:szCs w:val="28"/>
        </w:rPr>
      </w:pPr>
      <w:bookmarkStart w:id="173" w:name="_Toc62206576"/>
      <w:bookmarkStart w:id="174" w:name="_Toc62483628"/>
      <w:bookmarkStart w:id="175" w:name="_Toc62483835"/>
      <w:r w:rsidRPr="00783AAE">
        <w:rPr>
          <w:szCs w:val="28"/>
        </w:rPr>
        <w:t>2.3.1</w:t>
      </w:r>
      <w:r w:rsidR="00A02F6C">
        <w:rPr>
          <w:szCs w:val="28"/>
        </w:rPr>
        <w:tab/>
      </w:r>
      <w:r w:rsidRPr="00783AAE" w:rsidR="005261CB">
        <w:rPr>
          <w:szCs w:val="28"/>
        </w:rPr>
        <w:t>Industry Standards</w:t>
      </w:r>
      <w:bookmarkEnd w:id="173"/>
      <w:bookmarkEnd w:id="174"/>
      <w:bookmarkEnd w:id="175"/>
    </w:p>
    <w:p w:rsidRPr="008E16F3" w:rsidR="005261CB" w:rsidP="007C1413" w:rsidRDefault="005261CB" w14:paraId="0605B6F6" w14:textId="2EF8401A">
      <w:pPr>
        <w:rPr>
          <w:rFonts w:ascii="Avenir Next LT Pro" w:hAnsi="Avenir Next LT Pro"/>
          <w:sz w:val="24"/>
        </w:rPr>
      </w:pPr>
      <w:r w:rsidRPr="008E16F3">
        <w:rPr>
          <w:rFonts w:ascii="Avenir Next LT Pro" w:hAnsi="Avenir Next LT Pro"/>
          <w:sz w:val="24"/>
        </w:rPr>
        <w:t xml:space="preserve">A range of international conventions exist to provide standards and measures which help prevent maritime emergencies. Australia is signatory to the International Maritime </w:t>
      </w:r>
      <w:r w:rsidR="00EB395C">
        <w:rPr>
          <w:rFonts w:ascii="Avenir Next LT Pro" w:hAnsi="Avenir Next LT Pro"/>
          <w:sz w:val="24"/>
        </w:rPr>
        <w:t>Organisation</w:t>
      </w:r>
      <w:r w:rsidRPr="008E16F3">
        <w:rPr>
          <w:rFonts w:ascii="Avenir Next LT Pro" w:hAnsi="Avenir Next LT Pro"/>
          <w:sz w:val="24"/>
        </w:rPr>
        <w:t>’s</w:t>
      </w:r>
      <w:r w:rsidR="006F00B3">
        <w:rPr>
          <w:rFonts w:ascii="Avenir Next LT Pro" w:hAnsi="Avenir Next LT Pro"/>
          <w:sz w:val="24"/>
        </w:rPr>
        <w:t xml:space="preserve"> (IMO)</w:t>
      </w:r>
      <w:r w:rsidRPr="008E16F3">
        <w:rPr>
          <w:rFonts w:ascii="Avenir Next LT Pro" w:hAnsi="Avenir Next LT Pro"/>
          <w:sz w:val="24"/>
        </w:rPr>
        <w:t xml:space="preserve"> </w:t>
      </w:r>
      <w:r w:rsidRPr="008E16F3">
        <w:rPr>
          <w:rStyle w:val="BodyItalics"/>
          <w:rFonts w:ascii="Avenir Next LT Pro" w:hAnsi="Avenir Next LT Pro"/>
          <w:sz w:val="24"/>
        </w:rPr>
        <w:t>International Convention for the Prevention of Pollution from Ships 1973</w:t>
      </w:r>
      <w:r w:rsidRPr="008E16F3">
        <w:rPr>
          <w:rFonts w:ascii="Avenir Next LT Pro" w:hAnsi="Avenir Next LT Pro"/>
          <w:sz w:val="24"/>
        </w:rPr>
        <w:t xml:space="preserve"> and </w:t>
      </w:r>
      <w:r w:rsidRPr="008E16F3">
        <w:rPr>
          <w:rStyle w:val="BodyItalics"/>
          <w:rFonts w:ascii="Avenir Next LT Pro" w:hAnsi="Avenir Next LT Pro"/>
          <w:sz w:val="24"/>
        </w:rPr>
        <w:t>International Convention on Oil Pollution Preparedness, Response and Cooperation</w:t>
      </w:r>
      <w:r w:rsidRPr="008E16F3">
        <w:rPr>
          <w:rFonts w:ascii="Avenir Next LT Pro" w:hAnsi="Avenir Next LT Pro"/>
          <w:sz w:val="24"/>
        </w:rPr>
        <w:t xml:space="preserve">. Further information on </w:t>
      </w:r>
      <w:r w:rsidR="006F00B3">
        <w:rPr>
          <w:rFonts w:ascii="Avenir Next LT Pro" w:hAnsi="Avenir Next LT Pro"/>
          <w:sz w:val="24"/>
        </w:rPr>
        <w:t>i</w:t>
      </w:r>
      <w:r w:rsidRPr="008E16F3">
        <w:rPr>
          <w:rFonts w:ascii="Avenir Next LT Pro" w:hAnsi="Avenir Next LT Pro"/>
          <w:sz w:val="24"/>
        </w:rPr>
        <w:t xml:space="preserve">nternational </w:t>
      </w:r>
      <w:r w:rsidR="006F00B3">
        <w:rPr>
          <w:rFonts w:ascii="Avenir Next LT Pro" w:hAnsi="Avenir Next LT Pro"/>
          <w:sz w:val="24"/>
        </w:rPr>
        <w:t>c</w:t>
      </w:r>
      <w:r w:rsidRPr="008E16F3">
        <w:rPr>
          <w:rFonts w:ascii="Avenir Next LT Pro" w:hAnsi="Avenir Next LT Pro"/>
          <w:sz w:val="24"/>
        </w:rPr>
        <w:t xml:space="preserve">onventions </w:t>
      </w:r>
      <w:r w:rsidR="009F7D3F">
        <w:rPr>
          <w:rFonts w:ascii="Avenir Next LT Pro" w:hAnsi="Avenir Next LT Pro"/>
          <w:sz w:val="24"/>
        </w:rPr>
        <w:t>can be found in</w:t>
      </w:r>
      <w:r w:rsidRPr="008E16F3">
        <w:rPr>
          <w:rFonts w:ascii="Avenir Next LT Pro" w:hAnsi="Avenir Next LT Pro"/>
          <w:sz w:val="24"/>
        </w:rPr>
        <w:t xml:space="preserve"> Appendix 1.</w:t>
      </w:r>
    </w:p>
    <w:p w:rsidR="00275460" w:rsidP="007C1413" w:rsidRDefault="005261CB" w14:paraId="6DFFF9AC" w14:textId="72214B57">
      <w:pPr>
        <w:rPr>
          <w:rFonts w:ascii="Avenir Next LT Pro" w:hAnsi="Avenir Next LT Pro"/>
          <w:sz w:val="24"/>
        </w:rPr>
      </w:pPr>
      <w:r w:rsidRPr="008E16F3">
        <w:rPr>
          <w:rFonts w:ascii="Avenir Next LT Pro" w:hAnsi="Avenir Next LT Pro"/>
          <w:sz w:val="24"/>
        </w:rPr>
        <w:t xml:space="preserve">The AMSA </w:t>
      </w:r>
      <w:r w:rsidRPr="008E16F3">
        <w:rPr>
          <w:rStyle w:val="BodyItalics"/>
          <w:rFonts w:ascii="Avenir Next LT Pro" w:hAnsi="Avenir Next LT Pro"/>
          <w:sz w:val="24"/>
        </w:rPr>
        <w:t>National System for Domestic Commercial Vessel Safety</w:t>
      </w:r>
      <w:r w:rsidRPr="008E16F3">
        <w:rPr>
          <w:rFonts w:ascii="Avenir Next LT Pro" w:hAnsi="Avenir Next LT Pro"/>
          <w:sz w:val="24"/>
        </w:rPr>
        <w:t xml:space="preserve"> </w:t>
      </w:r>
      <w:r w:rsidRPr="008E16F3" w:rsidR="00373106">
        <w:rPr>
          <w:rFonts w:ascii="Avenir Next LT Pro" w:hAnsi="Avenir Next LT Pro"/>
          <w:sz w:val="24"/>
        </w:rPr>
        <w:t xml:space="preserve">provides a consistent approach to safety for owners, operators, and crew of commercial vessels working in Australia and </w:t>
      </w:r>
      <w:r w:rsidRPr="008E16F3">
        <w:rPr>
          <w:rFonts w:ascii="Avenir Next LT Pro" w:hAnsi="Avenir Next LT Pro"/>
          <w:sz w:val="24"/>
        </w:rPr>
        <w:t xml:space="preserve">has been designed to improve marine safety and make it easier for seafarers and their vessels to work around Australia. </w:t>
      </w:r>
      <w:r w:rsidRPr="008E16F3" w:rsidR="00275460">
        <w:rPr>
          <w:rFonts w:ascii="Avenir Next LT Pro" w:hAnsi="Avenir Next LT Pro"/>
          <w:sz w:val="24"/>
        </w:rPr>
        <w:t xml:space="preserve">The </w:t>
      </w:r>
      <w:r w:rsidR="00985798">
        <w:rPr>
          <w:rFonts w:ascii="Avenir Next LT Pro" w:hAnsi="Avenir Next LT Pro"/>
          <w:sz w:val="24"/>
        </w:rPr>
        <w:t>n</w:t>
      </w:r>
      <w:r w:rsidRPr="008E16F3" w:rsidR="00275460">
        <w:rPr>
          <w:rFonts w:ascii="Avenir Next LT Pro" w:hAnsi="Avenir Next LT Pro"/>
          <w:sz w:val="24"/>
        </w:rPr>
        <w:t xml:space="preserve">ational </w:t>
      </w:r>
      <w:r w:rsidR="00985798">
        <w:rPr>
          <w:rFonts w:ascii="Avenir Next LT Pro" w:hAnsi="Avenir Next LT Pro"/>
          <w:sz w:val="24"/>
        </w:rPr>
        <w:t>s</w:t>
      </w:r>
      <w:r w:rsidRPr="008E16F3" w:rsidR="00275460">
        <w:rPr>
          <w:rFonts w:ascii="Avenir Next LT Pro" w:hAnsi="Avenir Next LT Pro"/>
          <w:sz w:val="24"/>
        </w:rPr>
        <w:t xml:space="preserve">ystem </w:t>
      </w:r>
      <w:r w:rsidRPr="008E16F3" w:rsidR="008373D6">
        <w:rPr>
          <w:rFonts w:ascii="Avenir Next LT Pro" w:hAnsi="Avenir Next LT Pro"/>
          <w:sz w:val="24"/>
        </w:rPr>
        <w:t xml:space="preserve">ensures </w:t>
      </w:r>
      <w:r w:rsidRPr="008E16F3" w:rsidR="006E7297">
        <w:rPr>
          <w:rFonts w:ascii="Avenir Next LT Pro" w:hAnsi="Avenir Next LT Pro"/>
          <w:sz w:val="24"/>
        </w:rPr>
        <w:t>c</w:t>
      </w:r>
      <w:r w:rsidRPr="008E16F3" w:rsidR="0065482B">
        <w:rPr>
          <w:rFonts w:ascii="Avenir Next LT Pro" w:hAnsi="Avenir Next LT Pro"/>
          <w:sz w:val="24"/>
        </w:rPr>
        <w:t>ommercial vessels working in Australia have a certificate of survey and a certificate of operation</w:t>
      </w:r>
      <w:r w:rsidRPr="008E16F3" w:rsidR="008373D6">
        <w:rPr>
          <w:rFonts w:ascii="Avenir Next LT Pro" w:hAnsi="Avenir Next LT Pro"/>
          <w:sz w:val="24"/>
        </w:rPr>
        <w:t>.</w:t>
      </w:r>
      <w:r w:rsidRPr="008E16F3" w:rsidR="004C0E18">
        <w:rPr>
          <w:rFonts w:ascii="Avenir Next LT Pro" w:hAnsi="Avenir Next LT Pro"/>
          <w:sz w:val="24"/>
        </w:rPr>
        <w:t xml:space="preserve"> Crew</w:t>
      </w:r>
      <w:r w:rsidRPr="008E16F3" w:rsidR="0065482B">
        <w:rPr>
          <w:rFonts w:ascii="Avenir Next LT Pro" w:hAnsi="Avenir Next LT Pro"/>
          <w:sz w:val="24"/>
        </w:rPr>
        <w:t xml:space="preserve"> working on </w:t>
      </w:r>
      <w:r w:rsidRPr="008E16F3" w:rsidR="00227F53">
        <w:rPr>
          <w:rFonts w:ascii="Avenir Next LT Pro" w:hAnsi="Avenir Next LT Pro"/>
          <w:sz w:val="24"/>
        </w:rPr>
        <w:t>commercial vessels</w:t>
      </w:r>
      <w:r w:rsidRPr="008E16F3" w:rsidR="0065482B">
        <w:rPr>
          <w:rFonts w:ascii="Avenir Next LT Pro" w:hAnsi="Avenir Next LT Pro"/>
          <w:sz w:val="24"/>
        </w:rPr>
        <w:t xml:space="preserve"> must </w:t>
      </w:r>
      <w:r w:rsidRPr="008E16F3" w:rsidR="00227F53">
        <w:rPr>
          <w:rFonts w:ascii="Avenir Next LT Pro" w:hAnsi="Avenir Next LT Pro"/>
          <w:sz w:val="24"/>
        </w:rPr>
        <w:t xml:space="preserve">also </w:t>
      </w:r>
      <w:r w:rsidRPr="008E16F3" w:rsidR="0065482B">
        <w:rPr>
          <w:rFonts w:ascii="Avenir Next LT Pro" w:hAnsi="Avenir Next LT Pro"/>
          <w:sz w:val="24"/>
        </w:rPr>
        <w:t>have a certificate of competency.</w:t>
      </w:r>
    </w:p>
    <w:p w:rsidR="00FC0EDA" w:rsidP="007C1413" w:rsidRDefault="00FC0EDA" w14:paraId="66FE1E62" w14:textId="464D7091">
      <w:pPr>
        <w:rPr>
          <w:rFonts w:ascii="Avenir Next LT Pro" w:hAnsi="Avenir Next LT Pro"/>
          <w:sz w:val="24"/>
        </w:rPr>
      </w:pPr>
    </w:p>
    <w:p w:rsidR="00370B96" w:rsidP="007C1413" w:rsidRDefault="00370B96" w14:paraId="23E43CE0" w14:textId="2B5547C7">
      <w:pPr>
        <w:rPr>
          <w:rFonts w:ascii="Avenir Next LT Pro" w:hAnsi="Avenir Next LT Pro"/>
          <w:sz w:val="24"/>
        </w:rPr>
      </w:pPr>
    </w:p>
    <w:p w:rsidR="00CF580B" w:rsidP="007C1413" w:rsidRDefault="00CF580B" w14:paraId="01AF7197" w14:textId="77777777">
      <w:pPr>
        <w:rPr>
          <w:rFonts w:ascii="Avenir Next LT Pro" w:hAnsi="Avenir Next LT Pro"/>
          <w:sz w:val="24"/>
        </w:rPr>
      </w:pPr>
    </w:p>
    <w:p w:rsidR="00370B96" w:rsidP="007C1413" w:rsidRDefault="00370B96" w14:paraId="53AB8AD3" w14:textId="3A8FA227">
      <w:pPr>
        <w:rPr>
          <w:rFonts w:ascii="Avenir Next LT Pro" w:hAnsi="Avenir Next LT Pro"/>
          <w:sz w:val="24"/>
        </w:rPr>
      </w:pPr>
    </w:p>
    <w:p w:rsidR="00370B96" w:rsidP="007C1413" w:rsidRDefault="00370B96" w14:paraId="334C8BEF" w14:textId="1E673770">
      <w:pPr>
        <w:rPr>
          <w:rFonts w:ascii="Avenir Next LT Pro" w:hAnsi="Avenir Next LT Pro"/>
          <w:sz w:val="24"/>
        </w:rPr>
      </w:pPr>
    </w:p>
    <w:p w:rsidR="00370B96" w:rsidP="007C1413" w:rsidRDefault="00370B96" w14:paraId="78C692F5" w14:textId="4C04EA61">
      <w:pPr>
        <w:rPr>
          <w:rFonts w:ascii="Avenir Next LT Pro" w:hAnsi="Avenir Next LT Pro"/>
          <w:sz w:val="24"/>
        </w:rPr>
      </w:pPr>
    </w:p>
    <w:p w:rsidR="006873C8" w:rsidP="007C1413" w:rsidRDefault="006873C8" w14:paraId="73A06064" w14:textId="77777777">
      <w:pPr>
        <w:rPr>
          <w:rFonts w:ascii="Avenir Next LT Pro" w:hAnsi="Avenir Next LT Pro"/>
          <w:sz w:val="24"/>
        </w:rPr>
      </w:pPr>
    </w:p>
    <w:p w:rsidRPr="008E16F3" w:rsidR="00370B96" w:rsidP="007C1413" w:rsidRDefault="00370B96" w14:paraId="07EEE5A6" w14:textId="77777777">
      <w:pPr>
        <w:rPr>
          <w:rFonts w:ascii="Avenir Next LT Pro" w:hAnsi="Avenir Next LT Pro"/>
          <w:sz w:val="24"/>
        </w:rPr>
      </w:pPr>
    </w:p>
    <w:p w:rsidRPr="00F42543" w:rsidR="005261CB" w:rsidP="00662157" w:rsidRDefault="007E3798" w14:paraId="125FF20B" w14:textId="00D603A6">
      <w:pPr>
        <w:pStyle w:val="Heading3"/>
        <w:numPr>
          <w:ilvl w:val="0"/>
          <w:numId w:val="0"/>
        </w:numPr>
        <w:ind w:left="720" w:hanging="720"/>
      </w:pPr>
      <w:bookmarkStart w:id="176" w:name="_Toc62206577"/>
      <w:bookmarkStart w:id="177" w:name="_Toc62483629"/>
      <w:bookmarkStart w:id="178" w:name="_Toc62483836"/>
      <w:r w:rsidRPr="00F42543">
        <w:t>2.3.2</w:t>
      </w:r>
      <w:r w:rsidR="00A02F6C">
        <w:tab/>
      </w:r>
      <w:r w:rsidRPr="00F42543" w:rsidR="005261CB">
        <w:t xml:space="preserve">Safe </w:t>
      </w:r>
      <w:r w:rsidR="00672338">
        <w:t>n</w:t>
      </w:r>
      <w:r w:rsidRPr="00F42543" w:rsidR="005261CB">
        <w:t>avigation</w:t>
      </w:r>
      <w:bookmarkEnd w:id="176"/>
      <w:bookmarkEnd w:id="177"/>
      <w:bookmarkEnd w:id="178"/>
      <w:r w:rsidRPr="00F42543" w:rsidR="005261CB">
        <w:t xml:space="preserve"> </w:t>
      </w:r>
    </w:p>
    <w:p w:rsidRPr="008E16F3" w:rsidR="005261CB" w:rsidP="007C1413" w:rsidRDefault="005261CB" w14:paraId="05D53E88" w14:textId="4D0668D8">
      <w:pPr>
        <w:pStyle w:val="Heading5"/>
        <w:numPr>
          <w:ilvl w:val="0"/>
          <w:numId w:val="0"/>
        </w:numPr>
        <w:ind w:left="864" w:hanging="864"/>
        <w:rPr>
          <w:rFonts w:ascii="Avenir Next LT Pro" w:hAnsi="Avenir Next LT Pro"/>
          <w:sz w:val="24"/>
          <w:szCs w:val="24"/>
        </w:rPr>
      </w:pPr>
      <w:r w:rsidRPr="008E16F3">
        <w:rPr>
          <w:rFonts w:ascii="Avenir Next LT Pro" w:hAnsi="Avenir Next LT Pro"/>
          <w:sz w:val="24"/>
          <w:szCs w:val="24"/>
        </w:rPr>
        <w:t xml:space="preserve">Vessel </w:t>
      </w:r>
      <w:r w:rsidR="00672338">
        <w:rPr>
          <w:rFonts w:ascii="Avenir Next LT Pro" w:hAnsi="Avenir Next LT Pro"/>
          <w:sz w:val="24"/>
          <w:szCs w:val="24"/>
        </w:rPr>
        <w:t>t</w:t>
      </w:r>
      <w:r w:rsidRPr="008E16F3">
        <w:rPr>
          <w:rFonts w:ascii="Avenir Next LT Pro" w:hAnsi="Avenir Next LT Pro"/>
          <w:sz w:val="24"/>
          <w:szCs w:val="24"/>
        </w:rPr>
        <w:t xml:space="preserve">raffic </w:t>
      </w:r>
      <w:r w:rsidR="00672338">
        <w:rPr>
          <w:rFonts w:ascii="Avenir Next LT Pro" w:hAnsi="Avenir Next LT Pro"/>
          <w:sz w:val="24"/>
          <w:szCs w:val="24"/>
        </w:rPr>
        <w:t>s</w:t>
      </w:r>
      <w:r w:rsidRPr="008E16F3">
        <w:rPr>
          <w:rFonts w:ascii="Avenir Next LT Pro" w:hAnsi="Avenir Next LT Pro"/>
          <w:sz w:val="24"/>
          <w:szCs w:val="24"/>
        </w:rPr>
        <w:t>ervices</w:t>
      </w:r>
    </w:p>
    <w:p w:rsidRPr="008E16F3" w:rsidR="005261CB" w:rsidP="007C1413" w:rsidRDefault="005261CB" w14:paraId="60CC932A" w14:textId="4897E27F">
      <w:pPr>
        <w:rPr>
          <w:rFonts w:ascii="Avenir Next LT Pro" w:hAnsi="Avenir Next LT Pro"/>
          <w:sz w:val="24"/>
        </w:rPr>
      </w:pPr>
      <w:r w:rsidRPr="008E16F3">
        <w:rPr>
          <w:rFonts w:ascii="Avenir Next LT Pro" w:hAnsi="Avenir Next LT Pro"/>
          <w:sz w:val="24"/>
        </w:rPr>
        <w:t xml:space="preserve">In accordance with international conventions, AMSA issues Vessel Traffic Services (VTS) </w:t>
      </w:r>
      <w:r w:rsidRPr="008E16F3" w:rsidR="008F206D">
        <w:rPr>
          <w:rFonts w:ascii="Avenir Next LT Pro" w:hAnsi="Avenir Next LT Pro"/>
          <w:sz w:val="24"/>
        </w:rPr>
        <w:t>‘</w:t>
      </w:r>
      <w:r w:rsidRPr="008E16F3">
        <w:rPr>
          <w:rFonts w:ascii="Avenir Next LT Pro" w:hAnsi="Avenir Next LT Pro"/>
          <w:sz w:val="24"/>
        </w:rPr>
        <w:t>Instruments of Authority</w:t>
      </w:r>
      <w:r w:rsidRPr="008E16F3" w:rsidR="008F206D">
        <w:rPr>
          <w:rFonts w:ascii="Avenir Next LT Pro" w:hAnsi="Avenir Next LT Pro"/>
          <w:sz w:val="24"/>
        </w:rPr>
        <w:t>’</w:t>
      </w:r>
      <w:r w:rsidRPr="008E16F3">
        <w:rPr>
          <w:rFonts w:ascii="Avenir Next LT Pro" w:hAnsi="Avenir Next LT Pro"/>
          <w:sz w:val="24"/>
        </w:rPr>
        <w:t xml:space="preserve"> to approved providers to manage, operate and coordinate vessel movements. </w:t>
      </w:r>
    </w:p>
    <w:p w:rsidR="005261CB" w:rsidP="007C1413" w:rsidRDefault="005261CB" w14:paraId="23368F19" w14:textId="01CC49FA">
      <w:pPr>
        <w:rPr>
          <w:rFonts w:ascii="Avenir Next LT Pro" w:hAnsi="Avenir Next LT Pro"/>
          <w:sz w:val="24"/>
        </w:rPr>
      </w:pPr>
      <w:r w:rsidRPr="008E16F3">
        <w:rPr>
          <w:rFonts w:ascii="Avenir Next LT Pro" w:hAnsi="Avenir Next LT Pro"/>
          <w:sz w:val="24"/>
        </w:rPr>
        <w:t>VTS services contribute to safety of life at sea, the safety and efficiency of vessel navigation, and the protection of the marine environment, the adjacent shore area and worksites from possible adverse effects of maritime traffic.</w:t>
      </w:r>
    </w:p>
    <w:p w:rsidRPr="008E16F3" w:rsidR="005261CB" w:rsidP="007C1413" w:rsidRDefault="005261CB" w14:paraId="7F1C6794" w14:textId="6DE5EEBA">
      <w:pPr>
        <w:pStyle w:val="Heading5"/>
        <w:numPr>
          <w:ilvl w:val="0"/>
          <w:numId w:val="0"/>
        </w:numPr>
        <w:ind w:left="864" w:hanging="864"/>
        <w:rPr>
          <w:rFonts w:ascii="Avenir Next LT Pro" w:hAnsi="Avenir Next LT Pro"/>
          <w:sz w:val="24"/>
          <w:szCs w:val="24"/>
        </w:rPr>
      </w:pPr>
      <w:r w:rsidRPr="008E16F3">
        <w:rPr>
          <w:rFonts w:ascii="Avenir Next LT Pro" w:hAnsi="Avenir Next LT Pro"/>
          <w:sz w:val="24"/>
          <w:szCs w:val="24"/>
        </w:rPr>
        <w:t xml:space="preserve">Harbour </w:t>
      </w:r>
      <w:r w:rsidR="00672338">
        <w:rPr>
          <w:rFonts w:ascii="Avenir Next LT Pro" w:hAnsi="Avenir Next LT Pro"/>
          <w:sz w:val="24"/>
          <w:szCs w:val="24"/>
        </w:rPr>
        <w:t>m</w:t>
      </w:r>
      <w:r w:rsidRPr="008E16F3">
        <w:rPr>
          <w:rFonts w:ascii="Avenir Next LT Pro" w:hAnsi="Avenir Next LT Pro"/>
          <w:sz w:val="24"/>
          <w:szCs w:val="24"/>
        </w:rPr>
        <w:t>asters</w:t>
      </w:r>
    </w:p>
    <w:p w:rsidRPr="008E16F3" w:rsidR="005E66E9" w:rsidP="007C1413" w:rsidRDefault="00EE333C" w14:paraId="50599E1D" w14:textId="69FB9FD0">
      <w:pPr>
        <w:rPr>
          <w:rFonts w:ascii="Avenir Next LT Pro" w:hAnsi="Avenir Next LT Pro"/>
          <w:sz w:val="24"/>
        </w:rPr>
      </w:pPr>
      <w:r>
        <w:rPr>
          <w:rFonts w:ascii="Avenir Next LT Pro" w:hAnsi="Avenir Next LT Pro"/>
          <w:sz w:val="24"/>
        </w:rPr>
        <w:t>Where a harbour master is appointed</w:t>
      </w:r>
      <w:r w:rsidRPr="008E16F3">
        <w:rPr>
          <w:rFonts w:ascii="Avenir Next LT Pro" w:hAnsi="Avenir Next LT Pro"/>
          <w:sz w:val="24"/>
        </w:rPr>
        <w:t xml:space="preserve"> </w:t>
      </w:r>
      <w:r w:rsidRPr="008E16F3" w:rsidR="005261CB">
        <w:rPr>
          <w:rFonts w:ascii="Avenir Next LT Pro" w:hAnsi="Avenir Next LT Pro"/>
          <w:sz w:val="24"/>
        </w:rPr>
        <w:t xml:space="preserve">within commercial </w:t>
      </w:r>
      <w:r>
        <w:rPr>
          <w:rFonts w:ascii="Avenir Next LT Pro" w:hAnsi="Avenir Next LT Pro"/>
          <w:sz w:val="24"/>
        </w:rPr>
        <w:t>or</w:t>
      </w:r>
      <w:r w:rsidRPr="008E16F3" w:rsidR="005261CB">
        <w:rPr>
          <w:rFonts w:ascii="Avenir Next LT Pro" w:hAnsi="Avenir Next LT Pro"/>
          <w:sz w:val="24"/>
        </w:rPr>
        <w:t xml:space="preserve"> local </w:t>
      </w:r>
      <w:r>
        <w:rPr>
          <w:rFonts w:ascii="Avenir Next LT Pro" w:hAnsi="Avenir Next LT Pro"/>
          <w:sz w:val="24"/>
        </w:rPr>
        <w:t>ports</w:t>
      </w:r>
      <w:r w:rsidR="00C37092">
        <w:rPr>
          <w:rFonts w:ascii="Avenir Next LT Pro" w:hAnsi="Avenir Next LT Pro"/>
          <w:sz w:val="24"/>
        </w:rPr>
        <w:t>, a</w:t>
      </w:r>
      <w:r w:rsidRPr="008E16F3">
        <w:rPr>
          <w:rFonts w:ascii="Avenir Next LT Pro" w:hAnsi="Avenir Next LT Pro"/>
          <w:sz w:val="24"/>
        </w:rPr>
        <w:t xml:space="preserve">ll shipping movements </w:t>
      </w:r>
      <w:r w:rsidR="00C37092">
        <w:rPr>
          <w:rFonts w:ascii="Avenir Next LT Pro" w:hAnsi="Avenir Next LT Pro"/>
          <w:sz w:val="24"/>
        </w:rPr>
        <w:t xml:space="preserve">within the </w:t>
      </w:r>
      <w:r w:rsidRPr="008E16F3" w:rsidR="005261CB">
        <w:rPr>
          <w:rFonts w:ascii="Avenir Next LT Pro" w:hAnsi="Avenir Next LT Pro"/>
          <w:sz w:val="24"/>
        </w:rPr>
        <w:t>port</w:t>
      </w:r>
      <w:r w:rsidR="00BC17A7">
        <w:rPr>
          <w:rFonts w:ascii="Avenir Next LT Pro" w:hAnsi="Avenir Next LT Pro"/>
          <w:sz w:val="24"/>
        </w:rPr>
        <w:t xml:space="preserve"> </w:t>
      </w:r>
      <w:r w:rsidRPr="008E16F3" w:rsidR="00651EB1">
        <w:rPr>
          <w:rFonts w:ascii="Avenir Next LT Pro" w:hAnsi="Avenir Next LT Pro"/>
          <w:sz w:val="24"/>
        </w:rPr>
        <w:t>waters</w:t>
      </w:r>
      <w:r w:rsidR="00651EB1">
        <w:rPr>
          <w:rFonts w:ascii="Avenir Next LT Pro" w:hAnsi="Avenir Next LT Pro"/>
          <w:sz w:val="24"/>
        </w:rPr>
        <w:t xml:space="preserve"> </w:t>
      </w:r>
      <w:r w:rsidRPr="008E16F3" w:rsidR="005261CB">
        <w:rPr>
          <w:rFonts w:ascii="Avenir Next LT Pro" w:hAnsi="Avenir Next LT Pro"/>
          <w:sz w:val="24"/>
        </w:rPr>
        <w:t xml:space="preserve">are controlled by the </w:t>
      </w:r>
      <w:r w:rsidR="00672338">
        <w:rPr>
          <w:rFonts w:ascii="Avenir Next LT Pro" w:hAnsi="Avenir Next LT Pro"/>
          <w:sz w:val="24"/>
        </w:rPr>
        <w:t>h</w:t>
      </w:r>
      <w:r w:rsidRPr="008E16F3" w:rsidR="005261CB">
        <w:rPr>
          <w:rFonts w:ascii="Avenir Next LT Pro" w:hAnsi="Avenir Next LT Pro"/>
          <w:sz w:val="24"/>
        </w:rPr>
        <w:t xml:space="preserve">arbour </w:t>
      </w:r>
      <w:r w:rsidR="00672338">
        <w:rPr>
          <w:rFonts w:ascii="Avenir Next LT Pro" w:hAnsi="Avenir Next LT Pro"/>
          <w:sz w:val="24"/>
        </w:rPr>
        <w:t>m</w:t>
      </w:r>
      <w:r w:rsidRPr="008E16F3" w:rsidR="005261CB">
        <w:rPr>
          <w:rFonts w:ascii="Avenir Next LT Pro" w:hAnsi="Avenir Next LT Pro"/>
          <w:sz w:val="24"/>
        </w:rPr>
        <w:t xml:space="preserve">aster. </w:t>
      </w:r>
      <w:r w:rsidRPr="008E16F3" w:rsidR="00FE0CE2">
        <w:rPr>
          <w:rFonts w:ascii="Avenir Next LT Pro" w:hAnsi="Avenir Next LT Pro"/>
          <w:sz w:val="24"/>
        </w:rPr>
        <w:t>Under t</w:t>
      </w:r>
      <w:r w:rsidRPr="008E16F3" w:rsidR="005261CB">
        <w:rPr>
          <w:rFonts w:ascii="Avenir Next LT Pro" w:hAnsi="Avenir Next LT Pro"/>
          <w:sz w:val="24"/>
        </w:rPr>
        <w:t xml:space="preserve">he </w:t>
      </w:r>
      <w:r w:rsidRPr="008E16F3" w:rsidR="005261CB">
        <w:rPr>
          <w:rStyle w:val="BodyItalics"/>
          <w:rFonts w:ascii="Avenir Next LT Pro" w:hAnsi="Avenir Next LT Pro"/>
          <w:sz w:val="24"/>
        </w:rPr>
        <w:t>Marine Safety Act 2010</w:t>
      </w:r>
      <w:r w:rsidRPr="008E16F3" w:rsidR="005261CB">
        <w:rPr>
          <w:rFonts w:ascii="Avenir Next LT Pro" w:hAnsi="Avenir Next LT Pro"/>
          <w:sz w:val="24"/>
        </w:rPr>
        <w:t xml:space="preserve"> the </w:t>
      </w:r>
      <w:r w:rsidR="00672338">
        <w:rPr>
          <w:rFonts w:ascii="Avenir Next LT Pro" w:hAnsi="Avenir Next LT Pro"/>
          <w:sz w:val="24"/>
        </w:rPr>
        <w:t>h</w:t>
      </w:r>
      <w:r w:rsidRPr="008E16F3" w:rsidR="005261CB">
        <w:rPr>
          <w:rFonts w:ascii="Avenir Next LT Pro" w:hAnsi="Avenir Next LT Pro"/>
          <w:sz w:val="24"/>
        </w:rPr>
        <w:t xml:space="preserve">arbour </w:t>
      </w:r>
      <w:r w:rsidR="00672338">
        <w:rPr>
          <w:rFonts w:ascii="Avenir Next LT Pro" w:hAnsi="Avenir Next LT Pro"/>
          <w:sz w:val="24"/>
        </w:rPr>
        <w:t>m</w:t>
      </w:r>
      <w:r w:rsidRPr="008E16F3" w:rsidR="005261CB">
        <w:rPr>
          <w:rFonts w:ascii="Avenir Next LT Pro" w:hAnsi="Avenir Next LT Pro"/>
          <w:sz w:val="24"/>
        </w:rPr>
        <w:t>aster</w:t>
      </w:r>
      <w:r w:rsidR="001B183A">
        <w:rPr>
          <w:rFonts w:ascii="Avenir Next LT Pro" w:hAnsi="Avenir Next LT Pro"/>
          <w:sz w:val="24"/>
        </w:rPr>
        <w:t>’</w:t>
      </w:r>
      <w:r w:rsidRPr="008E16F3" w:rsidR="003C6048">
        <w:rPr>
          <w:rFonts w:ascii="Avenir Next LT Pro" w:hAnsi="Avenir Next LT Pro"/>
          <w:sz w:val="24"/>
        </w:rPr>
        <w:t>s main function</w:t>
      </w:r>
      <w:r w:rsidR="002243E3">
        <w:rPr>
          <w:rFonts w:ascii="Avenir Next LT Pro" w:hAnsi="Avenir Next LT Pro"/>
          <w:sz w:val="24"/>
        </w:rPr>
        <w:t>s</w:t>
      </w:r>
      <w:r w:rsidRPr="008E16F3" w:rsidR="003C6048">
        <w:rPr>
          <w:rFonts w:ascii="Avenir Next LT Pro" w:hAnsi="Avenir Next LT Pro"/>
          <w:sz w:val="24"/>
        </w:rPr>
        <w:t xml:space="preserve"> are</w:t>
      </w:r>
      <w:r w:rsidRPr="008E16F3" w:rsidR="00EB2F87">
        <w:rPr>
          <w:rFonts w:ascii="Avenir Next LT Pro" w:hAnsi="Avenir Next LT Pro"/>
          <w:sz w:val="24"/>
        </w:rPr>
        <w:t xml:space="preserve"> to control and direct</w:t>
      </w:r>
      <w:r w:rsidRPr="008E16F3" w:rsidR="003C6048">
        <w:rPr>
          <w:rFonts w:ascii="Avenir Next LT Pro" w:hAnsi="Avenir Next LT Pro"/>
          <w:sz w:val="24"/>
        </w:rPr>
        <w:t xml:space="preserve">: </w:t>
      </w:r>
    </w:p>
    <w:p w:rsidRPr="008E16F3" w:rsidR="005E66E9" w:rsidP="00F660FA" w:rsidRDefault="005E66E9" w14:paraId="666B3EAB" w14:textId="712AE5E4">
      <w:pPr>
        <w:pStyle w:val="Bullet"/>
        <w:rPr>
          <w:rFonts w:ascii="Avenir Next LT Pro" w:hAnsi="Avenir Next LT Pro"/>
          <w:sz w:val="24"/>
        </w:rPr>
      </w:pPr>
      <w:r w:rsidRPr="008E16F3">
        <w:rPr>
          <w:rFonts w:ascii="Avenir Next LT Pro" w:hAnsi="Avenir Next LT Pro"/>
          <w:sz w:val="24"/>
        </w:rPr>
        <w:t>vessels entering and</w:t>
      </w:r>
      <w:r w:rsidRPr="008E16F3" w:rsidR="00351745">
        <w:rPr>
          <w:rFonts w:ascii="Avenir Next LT Pro" w:hAnsi="Avenir Next LT Pro"/>
          <w:sz w:val="24"/>
        </w:rPr>
        <w:t xml:space="preserve"> </w:t>
      </w:r>
      <w:r w:rsidRPr="008E16F3">
        <w:rPr>
          <w:rFonts w:ascii="Avenir Next LT Pro" w:hAnsi="Avenir Next LT Pro"/>
          <w:sz w:val="24"/>
        </w:rPr>
        <w:t xml:space="preserve">leaving the waters for which </w:t>
      </w:r>
      <w:r w:rsidRPr="008E16F3" w:rsidR="003C6048">
        <w:rPr>
          <w:rFonts w:ascii="Avenir Next LT Pro" w:hAnsi="Avenir Next LT Pro"/>
          <w:sz w:val="24"/>
        </w:rPr>
        <w:t>they have been engaged;</w:t>
      </w:r>
    </w:p>
    <w:p w:rsidRPr="008E16F3" w:rsidR="005E66E9" w:rsidP="00F660FA" w:rsidRDefault="005E66E9" w14:paraId="0AE9DD34" w14:textId="5BE4BA0C">
      <w:pPr>
        <w:pStyle w:val="Bullet"/>
        <w:rPr>
          <w:rFonts w:ascii="Avenir Next LT Pro" w:hAnsi="Avenir Next LT Pro"/>
          <w:sz w:val="24"/>
        </w:rPr>
      </w:pPr>
      <w:r w:rsidRPr="008E16F3">
        <w:rPr>
          <w:rFonts w:ascii="Avenir Next LT Pro" w:hAnsi="Avenir Next LT Pro"/>
          <w:sz w:val="24"/>
        </w:rPr>
        <w:t>the navigation and other</w:t>
      </w:r>
      <w:r w:rsidRPr="008E16F3" w:rsidR="00351745">
        <w:rPr>
          <w:rFonts w:ascii="Avenir Next LT Pro" w:hAnsi="Avenir Next LT Pro"/>
          <w:sz w:val="24"/>
        </w:rPr>
        <w:t xml:space="preserve"> </w:t>
      </w:r>
      <w:r w:rsidRPr="008E16F3">
        <w:rPr>
          <w:rFonts w:ascii="Avenir Next LT Pro" w:hAnsi="Avenir Next LT Pro"/>
          <w:sz w:val="24"/>
        </w:rPr>
        <w:t>movement of vessels in those waters;</w:t>
      </w:r>
    </w:p>
    <w:p w:rsidRPr="008E16F3" w:rsidR="005E66E9" w:rsidP="00F660FA" w:rsidRDefault="005E66E9" w14:paraId="01E1A0E0" w14:textId="38DAEA0D">
      <w:pPr>
        <w:pStyle w:val="Bullet"/>
        <w:rPr>
          <w:rFonts w:ascii="Avenir Next LT Pro" w:hAnsi="Avenir Next LT Pro"/>
          <w:sz w:val="24"/>
        </w:rPr>
      </w:pPr>
      <w:r w:rsidRPr="008E16F3">
        <w:rPr>
          <w:rFonts w:ascii="Avenir Next LT Pro" w:hAnsi="Avenir Next LT Pro"/>
          <w:sz w:val="24"/>
        </w:rPr>
        <w:t>the position where and</w:t>
      </w:r>
      <w:r w:rsidRPr="008E16F3" w:rsidR="00351745">
        <w:rPr>
          <w:rFonts w:ascii="Avenir Next LT Pro" w:hAnsi="Avenir Next LT Pro"/>
          <w:sz w:val="24"/>
        </w:rPr>
        <w:t xml:space="preserve"> </w:t>
      </w:r>
      <w:r w:rsidRPr="008E16F3">
        <w:rPr>
          <w:rFonts w:ascii="Avenir Next LT Pro" w:hAnsi="Avenir Next LT Pro"/>
          <w:sz w:val="24"/>
        </w:rPr>
        <w:t>the manner in which any vessel may anchor</w:t>
      </w:r>
      <w:r w:rsidRPr="008E16F3" w:rsidR="00351745">
        <w:rPr>
          <w:rFonts w:ascii="Avenir Next LT Pro" w:hAnsi="Avenir Next LT Pro"/>
          <w:sz w:val="24"/>
        </w:rPr>
        <w:t xml:space="preserve"> </w:t>
      </w:r>
      <w:r w:rsidRPr="008E16F3">
        <w:rPr>
          <w:rFonts w:ascii="Avenir Next LT Pro" w:hAnsi="Avenir Next LT Pro"/>
          <w:sz w:val="24"/>
        </w:rPr>
        <w:t>or be secured in those waters;</w:t>
      </w:r>
    </w:p>
    <w:p w:rsidRPr="008E16F3" w:rsidR="005E66E9" w:rsidP="00F660FA" w:rsidRDefault="005E66E9" w14:paraId="4C1B734A" w14:textId="5F622DFE">
      <w:pPr>
        <w:pStyle w:val="Bullet"/>
        <w:rPr>
          <w:rFonts w:ascii="Avenir Next LT Pro" w:hAnsi="Avenir Next LT Pro"/>
          <w:sz w:val="24"/>
        </w:rPr>
      </w:pPr>
      <w:r w:rsidRPr="008E16F3">
        <w:rPr>
          <w:rFonts w:ascii="Avenir Next LT Pro" w:hAnsi="Avenir Next LT Pro"/>
          <w:sz w:val="24"/>
        </w:rPr>
        <w:t>the time and manner of</w:t>
      </w:r>
      <w:r w:rsidRPr="008E16F3" w:rsidR="00351745">
        <w:rPr>
          <w:rFonts w:ascii="Avenir Next LT Pro" w:hAnsi="Avenir Next LT Pro"/>
          <w:sz w:val="24"/>
        </w:rPr>
        <w:t xml:space="preserve"> </w:t>
      </w:r>
      <w:r w:rsidRPr="008E16F3">
        <w:rPr>
          <w:rFonts w:ascii="Avenir Next LT Pro" w:hAnsi="Avenir Next LT Pro"/>
          <w:sz w:val="24"/>
        </w:rPr>
        <w:t>the taking in or discharging from any vessel</w:t>
      </w:r>
      <w:r w:rsidRPr="008E16F3" w:rsidR="00351745">
        <w:rPr>
          <w:rFonts w:ascii="Avenir Next LT Pro" w:hAnsi="Avenir Next LT Pro"/>
          <w:sz w:val="24"/>
        </w:rPr>
        <w:t xml:space="preserve"> </w:t>
      </w:r>
      <w:r w:rsidRPr="008E16F3">
        <w:rPr>
          <w:rFonts w:ascii="Avenir Next LT Pro" w:hAnsi="Avenir Next LT Pro"/>
          <w:sz w:val="24"/>
        </w:rPr>
        <w:t>of cargo, stores, fuel, fresh water and water</w:t>
      </w:r>
      <w:r w:rsidRPr="008E16F3" w:rsidR="00351745">
        <w:rPr>
          <w:rFonts w:ascii="Avenir Next LT Pro" w:hAnsi="Avenir Next LT Pro"/>
          <w:sz w:val="24"/>
        </w:rPr>
        <w:t xml:space="preserve"> </w:t>
      </w:r>
      <w:r w:rsidRPr="008E16F3">
        <w:rPr>
          <w:rFonts w:ascii="Avenir Next LT Pro" w:hAnsi="Avenir Next LT Pro"/>
          <w:sz w:val="24"/>
        </w:rPr>
        <w:t>ballast in those waters;</w:t>
      </w:r>
    </w:p>
    <w:p w:rsidRPr="008E16F3" w:rsidR="005E66E9" w:rsidP="00F660FA" w:rsidRDefault="005E66E9" w14:paraId="6DF425A0" w14:textId="0E9CB737">
      <w:pPr>
        <w:pStyle w:val="Bullet"/>
        <w:rPr>
          <w:rFonts w:ascii="Avenir Next LT Pro" w:hAnsi="Avenir Next LT Pro"/>
          <w:sz w:val="24"/>
        </w:rPr>
      </w:pPr>
      <w:r w:rsidRPr="008E16F3">
        <w:rPr>
          <w:rFonts w:ascii="Avenir Next LT Pro" w:hAnsi="Avenir Next LT Pro"/>
          <w:sz w:val="24"/>
        </w:rPr>
        <w:t>the securing or removal</w:t>
      </w:r>
      <w:r w:rsidRPr="008E16F3" w:rsidR="00351745">
        <w:rPr>
          <w:rFonts w:ascii="Avenir Next LT Pro" w:hAnsi="Avenir Next LT Pro"/>
          <w:sz w:val="24"/>
        </w:rPr>
        <w:t xml:space="preserve"> </w:t>
      </w:r>
      <w:r w:rsidRPr="008E16F3">
        <w:rPr>
          <w:rFonts w:ascii="Avenir Next LT Pro" w:hAnsi="Avenir Next LT Pro"/>
          <w:sz w:val="24"/>
        </w:rPr>
        <w:t>of any vessel in those waters in, from or to</w:t>
      </w:r>
      <w:r w:rsidRPr="008E16F3" w:rsidR="00351745">
        <w:rPr>
          <w:rFonts w:ascii="Avenir Next LT Pro" w:hAnsi="Avenir Next LT Pro"/>
          <w:sz w:val="24"/>
        </w:rPr>
        <w:t xml:space="preserve"> </w:t>
      </w:r>
      <w:r w:rsidRPr="008E16F3">
        <w:rPr>
          <w:rFonts w:ascii="Avenir Next LT Pro" w:hAnsi="Avenir Next LT Pro"/>
          <w:sz w:val="24"/>
        </w:rPr>
        <w:t>any position the harbour master thinks fit</w:t>
      </w:r>
      <w:r w:rsidR="006F3DB3">
        <w:rPr>
          <w:rFonts w:ascii="Avenir Next LT Pro" w:hAnsi="Avenir Next LT Pro"/>
          <w:sz w:val="24"/>
        </w:rPr>
        <w:t>.</w:t>
      </w:r>
    </w:p>
    <w:p w:rsidRPr="008E16F3" w:rsidR="005261CB" w:rsidP="007C1413" w:rsidRDefault="007D3EB1" w14:paraId="7FBE8D20" w14:textId="490B2B34">
      <w:pPr>
        <w:rPr>
          <w:rFonts w:ascii="Avenir Next LT Pro" w:hAnsi="Avenir Next LT Pro"/>
          <w:sz w:val="24"/>
        </w:rPr>
      </w:pPr>
      <w:r w:rsidRPr="008E16F3">
        <w:rPr>
          <w:rFonts w:ascii="Avenir Next LT Pro" w:hAnsi="Avenir Next LT Pro"/>
          <w:sz w:val="24"/>
        </w:rPr>
        <w:t xml:space="preserve">Harbour </w:t>
      </w:r>
      <w:r w:rsidRPr="008E16F3" w:rsidR="0004757A">
        <w:rPr>
          <w:rFonts w:ascii="Avenir Next LT Pro" w:hAnsi="Avenir Next LT Pro"/>
          <w:sz w:val="24"/>
        </w:rPr>
        <w:t>M</w:t>
      </w:r>
      <w:r w:rsidRPr="008E16F3">
        <w:rPr>
          <w:rFonts w:ascii="Avenir Next LT Pro" w:hAnsi="Avenir Next LT Pro"/>
          <w:sz w:val="24"/>
        </w:rPr>
        <w:t>asters</w:t>
      </w:r>
      <w:r w:rsidRPr="008E16F3" w:rsidR="0004757A">
        <w:rPr>
          <w:rFonts w:ascii="Avenir Next LT Pro" w:hAnsi="Avenir Next LT Pro"/>
          <w:sz w:val="24"/>
        </w:rPr>
        <w:t xml:space="preserve"> </w:t>
      </w:r>
      <w:r w:rsidRPr="008E16F3" w:rsidR="00CC3CBC">
        <w:rPr>
          <w:rFonts w:ascii="Avenir Next LT Pro" w:hAnsi="Avenir Next LT Pro"/>
          <w:sz w:val="24"/>
        </w:rPr>
        <w:t xml:space="preserve">have the </w:t>
      </w:r>
      <w:r w:rsidRPr="008E16F3" w:rsidR="005261CB">
        <w:rPr>
          <w:rFonts w:ascii="Avenir Next LT Pro" w:hAnsi="Avenir Next LT Pro"/>
          <w:sz w:val="24"/>
        </w:rPr>
        <w:t>powers to prohibit the entry to (or require removal of a vessel from) waters under their control if they believe it is:</w:t>
      </w:r>
    </w:p>
    <w:p w:rsidRPr="008E16F3" w:rsidR="005261CB" w:rsidP="007C1413" w:rsidRDefault="005261CB" w14:paraId="4C390846" w14:textId="77777777">
      <w:pPr>
        <w:pStyle w:val="Bullet"/>
        <w:rPr>
          <w:rFonts w:ascii="Avenir Next LT Pro" w:hAnsi="Avenir Next LT Pro"/>
          <w:sz w:val="24"/>
        </w:rPr>
      </w:pPr>
      <w:r w:rsidRPr="008E16F3">
        <w:rPr>
          <w:rFonts w:ascii="Avenir Next LT Pro" w:hAnsi="Avenir Next LT Pro"/>
          <w:sz w:val="24"/>
        </w:rPr>
        <w:t>unseaworthy, or</w:t>
      </w:r>
    </w:p>
    <w:p w:rsidRPr="008E16F3" w:rsidR="005261CB" w:rsidP="007C1413" w:rsidRDefault="005261CB" w14:paraId="42FF44D0" w14:textId="77777777">
      <w:pPr>
        <w:pStyle w:val="Bullet"/>
        <w:rPr>
          <w:rFonts w:ascii="Avenir Next LT Pro" w:hAnsi="Avenir Next LT Pro"/>
          <w:sz w:val="24"/>
        </w:rPr>
      </w:pPr>
      <w:r w:rsidRPr="008E16F3">
        <w:rPr>
          <w:rFonts w:ascii="Avenir Next LT Pro" w:hAnsi="Avenir Next LT Pro"/>
          <w:sz w:val="24"/>
        </w:rPr>
        <w:t>in imminent danger of sinking and causing an obstruction to navigation; or</w:t>
      </w:r>
    </w:p>
    <w:p w:rsidRPr="008E16F3" w:rsidR="005261CB" w:rsidP="007C1413" w:rsidRDefault="005261CB" w14:paraId="55FFC22B" w14:textId="77777777">
      <w:pPr>
        <w:pStyle w:val="Bullet"/>
        <w:rPr>
          <w:rFonts w:ascii="Avenir Next LT Pro" w:hAnsi="Avenir Next LT Pro"/>
          <w:sz w:val="24"/>
        </w:rPr>
      </w:pPr>
      <w:r w:rsidRPr="008E16F3">
        <w:rPr>
          <w:rFonts w:ascii="Avenir Next LT Pro" w:hAnsi="Avenir Next LT Pro"/>
          <w:sz w:val="24"/>
        </w:rPr>
        <w:t>in imminent danger of causing serious damage to the marine environment or property in those waters.</w:t>
      </w:r>
    </w:p>
    <w:p w:rsidRPr="008E16F3" w:rsidR="005261CB" w:rsidP="007C1413" w:rsidRDefault="005261CB" w14:paraId="4FC8C6F5" w14:textId="77777777">
      <w:pPr>
        <w:pStyle w:val="Heading5"/>
        <w:numPr>
          <w:ilvl w:val="0"/>
          <w:numId w:val="0"/>
        </w:numPr>
        <w:ind w:left="864" w:hanging="864"/>
        <w:rPr>
          <w:rFonts w:ascii="Avenir Next LT Pro" w:hAnsi="Avenir Next LT Pro"/>
          <w:sz w:val="24"/>
          <w:szCs w:val="24"/>
        </w:rPr>
      </w:pPr>
      <w:r w:rsidRPr="008E16F3">
        <w:rPr>
          <w:rFonts w:ascii="Avenir Next LT Pro" w:hAnsi="Avenir Next LT Pro"/>
          <w:sz w:val="24"/>
          <w:szCs w:val="24"/>
        </w:rPr>
        <w:t>Pilotage</w:t>
      </w:r>
    </w:p>
    <w:p w:rsidRPr="008E16F3" w:rsidR="005261CB" w:rsidP="007C1413" w:rsidRDefault="005261CB" w14:paraId="64858EF3" w14:textId="58747FBE">
      <w:pPr>
        <w:rPr>
          <w:rFonts w:ascii="Avenir Next LT Pro" w:hAnsi="Avenir Next LT Pro"/>
          <w:sz w:val="24"/>
        </w:rPr>
      </w:pPr>
      <w:r w:rsidRPr="008E16F3">
        <w:rPr>
          <w:rFonts w:ascii="Avenir Next LT Pro" w:hAnsi="Avenir Next LT Pro"/>
          <w:sz w:val="24"/>
        </w:rPr>
        <w:t xml:space="preserve">The </w:t>
      </w:r>
      <w:r w:rsidRPr="008E16F3">
        <w:rPr>
          <w:rStyle w:val="BodyItalics"/>
          <w:rFonts w:ascii="Avenir Next LT Pro" w:hAnsi="Avenir Next LT Pro"/>
          <w:sz w:val="24"/>
        </w:rPr>
        <w:t>Marine Safety Act 2010</w:t>
      </w:r>
      <w:r w:rsidRPr="008E16F3">
        <w:rPr>
          <w:rFonts w:ascii="Avenir Next LT Pro" w:hAnsi="Avenir Next LT Pro"/>
          <w:sz w:val="24"/>
        </w:rPr>
        <w:t xml:space="preserve"> sets out pilotage requirements for vessels over</w:t>
      </w:r>
      <w:r w:rsidRPr="008E16F3" w:rsidR="00F17208">
        <w:rPr>
          <w:rFonts w:ascii="Avenir Next LT Pro" w:hAnsi="Avenir Next LT Pro"/>
          <w:sz w:val="24"/>
        </w:rPr>
        <w:t xml:space="preserve"> </w:t>
      </w:r>
      <w:r w:rsidRPr="008E16F3">
        <w:rPr>
          <w:rFonts w:ascii="Avenir Next LT Pro" w:hAnsi="Avenir Next LT Pro"/>
          <w:sz w:val="24"/>
        </w:rPr>
        <w:t>35m in length. It also allows the Director</w:t>
      </w:r>
      <w:r w:rsidR="00020EF4">
        <w:rPr>
          <w:rFonts w:ascii="Avenir Next LT Pro" w:hAnsi="Avenir Next LT Pro"/>
          <w:sz w:val="24"/>
        </w:rPr>
        <w:t>,</w:t>
      </w:r>
      <w:r w:rsidRPr="008E16F3">
        <w:rPr>
          <w:rFonts w:ascii="Avenir Next LT Pro" w:hAnsi="Avenir Next LT Pro"/>
          <w:sz w:val="24"/>
        </w:rPr>
        <w:t xml:space="preserve"> Transport Safety to specify areas where the </w:t>
      </w:r>
      <w:r w:rsidR="00EA3508">
        <w:rPr>
          <w:rFonts w:ascii="Avenir Next LT Pro" w:hAnsi="Avenir Next LT Pro"/>
          <w:sz w:val="24"/>
        </w:rPr>
        <w:t>m</w:t>
      </w:r>
      <w:r w:rsidRPr="008E16F3">
        <w:rPr>
          <w:rFonts w:ascii="Avenir Next LT Pro" w:hAnsi="Avenir Next LT Pro"/>
          <w:sz w:val="24"/>
        </w:rPr>
        <w:t xml:space="preserve">aster of a </w:t>
      </w:r>
      <w:r w:rsidR="00EA3508">
        <w:rPr>
          <w:rFonts w:ascii="Avenir Next LT Pro" w:hAnsi="Avenir Next LT Pro"/>
          <w:sz w:val="24"/>
        </w:rPr>
        <w:t>v</w:t>
      </w:r>
      <w:r w:rsidRPr="008E16F3">
        <w:rPr>
          <w:rFonts w:ascii="Avenir Next LT Pro" w:hAnsi="Avenir Next LT Pro"/>
          <w:sz w:val="24"/>
        </w:rPr>
        <w:t xml:space="preserve">essel requires a </w:t>
      </w:r>
      <w:r w:rsidR="00EA3508">
        <w:rPr>
          <w:rFonts w:ascii="Avenir Next LT Pro" w:hAnsi="Avenir Next LT Pro"/>
          <w:sz w:val="24"/>
        </w:rPr>
        <w:t>l</w:t>
      </w:r>
      <w:r w:rsidRPr="008E16F3">
        <w:rPr>
          <w:rFonts w:ascii="Avenir Next LT Pro" w:hAnsi="Avenir Next LT Pro"/>
          <w:sz w:val="24"/>
        </w:rPr>
        <w:t xml:space="preserve">ocal </w:t>
      </w:r>
      <w:r w:rsidR="00EA3508">
        <w:rPr>
          <w:rFonts w:ascii="Avenir Next LT Pro" w:hAnsi="Avenir Next LT Pro"/>
          <w:sz w:val="24"/>
        </w:rPr>
        <w:t>k</w:t>
      </w:r>
      <w:r w:rsidRPr="008E16F3">
        <w:rPr>
          <w:rFonts w:ascii="Avenir Next LT Pro" w:hAnsi="Avenir Next LT Pro"/>
          <w:sz w:val="24"/>
        </w:rPr>
        <w:t xml:space="preserve">nowledge </w:t>
      </w:r>
      <w:r w:rsidR="00EA3508">
        <w:rPr>
          <w:rFonts w:ascii="Avenir Next LT Pro" w:hAnsi="Avenir Next LT Pro"/>
          <w:sz w:val="24"/>
        </w:rPr>
        <w:t>c</w:t>
      </w:r>
      <w:r w:rsidRPr="008E16F3">
        <w:rPr>
          <w:rFonts w:ascii="Avenir Next LT Pro" w:hAnsi="Avenir Next LT Pro"/>
          <w:sz w:val="24"/>
        </w:rPr>
        <w:t xml:space="preserve">ertificate. This applies to locations where it is considered local conditions provide a sufficient risk to vessel operations. </w:t>
      </w:r>
    </w:p>
    <w:p w:rsidRPr="008E16F3" w:rsidR="005261CB" w:rsidP="007C1413" w:rsidRDefault="005261CB" w14:paraId="72C9FA55" w14:textId="5509E941">
      <w:pPr>
        <w:pStyle w:val="Heading5"/>
        <w:numPr>
          <w:ilvl w:val="0"/>
          <w:numId w:val="0"/>
        </w:numPr>
        <w:ind w:left="864" w:hanging="864"/>
        <w:rPr>
          <w:rFonts w:ascii="Avenir Next LT Pro" w:hAnsi="Avenir Next LT Pro"/>
          <w:sz w:val="24"/>
          <w:szCs w:val="24"/>
        </w:rPr>
      </w:pPr>
      <w:r w:rsidRPr="008E16F3">
        <w:rPr>
          <w:rFonts w:ascii="Avenir Next LT Pro" w:hAnsi="Avenir Next LT Pro"/>
          <w:sz w:val="24"/>
          <w:szCs w:val="24"/>
        </w:rPr>
        <w:t xml:space="preserve">Navigation </w:t>
      </w:r>
      <w:r w:rsidR="00EA3508">
        <w:rPr>
          <w:rFonts w:ascii="Avenir Next LT Pro" w:hAnsi="Avenir Next LT Pro"/>
          <w:sz w:val="24"/>
          <w:szCs w:val="24"/>
        </w:rPr>
        <w:t>c</w:t>
      </w:r>
      <w:r w:rsidRPr="008E16F3">
        <w:rPr>
          <w:rFonts w:ascii="Avenir Next LT Pro" w:hAnsi="Avenir Next LT Pro"/>
          <w:sz w:val="24"/>
          <w:szCs w:val="24"/>
        </w:rPr>
        <w:t>hannel maintenance</w:t>
      </w:r>
    </w:p>
    <w:p w:rsidR="00F75642" w:rsidP="007C1413" w:rsidRDefault="005261CB" w14:paraId="4FAC35C0" w14:textId="6F609451">
      <w:pPr>
        <w:rPr>
          <w:rFonts w:ascii="Avenir Next LT Pro" w:hAnsi="Avenir Next LT Pro"/>
          <w:sz w:val="24"/>
        </w:rPr>
      </w:pPr>
      <w:r w:rsidRPr="008E16F3">
        <w:rPr>
          <w:rFonts w:ascii="Avenir Next LT Pro" w:hAnsi="Avenir Next LT Pro"/>
          <w:sz w:val="24"/>
        </w:rPr>
        <w:t xml:space="preserve">Hydrographic surveys </w:t>
      </w:r>
      <w:r w:rsidR="00BA2DE6">
        <w:rPr>
          <w:rFonts w:ascii="Avenir Next LT Pro" w:hAnsi="Avenir Next LT Pro"/>
          <w:sz w:val="24"/>
        </w:rPr>
        <w:t>can be</w:t>
      </w:r>
      <w:r w:rsidRPr="008E16F3">
        <w:rPr>
          <w:rFonts w:ascii="Avenir Next LT Pro" w:hAnsi="Avenir Next LT Pro"/>
          <w:sz w:val="24"/>
        </w:rPr>
        <w:t xml:space="preserve"> undertaken periodically to </w:t>
      </w:r>
      <w:r w:rsidRPr="008E16F3" w:rsidR="00FC639E">
        <w:rPr>
          <w:rFonts w:ascii="Avenir Next LT Pro" w:hAnsi="Avenir Next LT Pro"/>
          <w:sz w:val="24"/>
        </w:rPr>
        <w:t xml:space="preserve">monitor </w:t>
      </w:r>
      <w:r w:rsidR="00F75642">
        <w:rPr>
          <w:rFonts w:ascii="Avenir Next LT Pro" w:hAnsi="Avenir Next LT Pro"/>
          <w:sz w:val="24"/>
        </w:rPr>
        <w:t>channel</w:t>
      </w:r>
      <w:r w:rsidR="00DA19E0">
        <w:rPr>
          <w:rFonts w:ascii="Avenir Next LT Pro" w:hAnsi="Avenir Next LT Pro"/>
          <w:sz w:val="24"/>
        </w:rPr>
        <w:t xml:space="preserve"> cross sections, </w:t>
      </w:r>
      <w:r w:rsidR="00D54562">
        <w:rPr>
          <w:rFonts w:ascii="Avenir Next LT Pro" w:hAnsi="Avenir Next LT Pro"/>
          <w:sz w:val="24"/>
        </w:rPr>
        <w:t xml:space="preserve">including </w:t>
      </w:r>
      <w:r w:rsidRPr="008E16F3" w:rsidR="00D54562">
        <w:rPr>
          <w:rFonts w:ascii="Avenir Next LT Pro" w:hAnsi="Avenir Next LT Pro"/>
          <w:sz w:val="24"/>
        </w:rPr>
        <w:t>the depth in existing ports</w:t>
      </w:r>
      <w:r w:rsidR="00D54562">
        <w:rPr>
          <w:rFonts w:ascii="Avenir Next LT Pro" w:hAnsi="Avenir Next LT Pro"/>
          <w:sz w:val="24"/>
        </w:rPr>
        <w:t xml:space="preserve"> and</w:t>
      </w:r>
      <w:r w:rsidRPr="008E16F3" w:rsidR="00D54562">
        <w:rPr>
          <w:rFonts w:ascii="Avenir Next LT Pro" w:hAnsi="Avenir Next LT Pro"/>
          <w:sz w:val="24"/>
        </w:rPr>
        <w:t xml:space="preserve"> harbours</w:t>
      </w:r>
      <w:r w:rsidR="00D54562">
        <w:rPr>
          <w:rFonts w:ascii="Avenir Next LT Pro" w:hAnsi="Avenir Next LT Pro"/>
          <w:sz w:val="24"/>
        </w:rPr>
        <w:t>,</w:t>
      </w:r>
      <w:r w:rsidR="008E27B0">
        <w:rPr>
          <w:rFonts w:ascii="Avenir Next LT Pro" w:hAnsi="Avenir Next LT Pro"/>
          <w:sz w:val="24"/>
        </w:rPr>
        <w:t xml:space="preserve"> and any navigation</w:t>
      </w:r>
      <w:r w:rsidR="009201C7">
        <w:rPr>
          <w:rFonts w:ascii="Avenir Next LT Pro" w:hAnsi="Avenir Next LT Pro"/>
          <w:sz w:val="24"/>
        </w:rPr>
        <w:t>al</w:t>
      </w:r>
      <w:r w:rsidR="008E27B0">
        <w:rPr>
          <w:rFonts w:ascii="Avenir Next LT Pro" w:hAnsi="Avenir Next LT Pro"/>
          <w:sz w:val="24"/>
        </w:rPr>
        <w:t xml:space="preserve"> hazards. These </w:t>
      </w:r>
      <w:r w:rsidR="00AD54A6">
        <w:rPr>
          <w:rFonts w:ascii="Avenir Next LT Pro" w:hAnsi="Avenir Next LT Pro"/>
          <w:sz w:val="24"/>
        </w:rPr>
        <w:t>surveys</w:t>
      </w:r>
      <w:r w:rsidR="008E27B0">
        <w:rPr>
          <w:rFonts w:ascii="Avenir Next LT Pro" w:hAnsi="Avenir Next LT Pro"/>
          <w:sz w:val="24"/>
        </w:rPr>
        <w:t xml:space="preserve"> inform</w:t>
      </w:r>
      <w:r w:rsidR="003C668D">
        <w:rPr>
          <w:rFonts w:ascii="Avenir Next LT Pro" w:hAnsi="Avenir Next LT Pro"/>
          <w:sz w:val="24"/>
        </w:rPr>
        <w:t xml:space="preserve"> periodical maintenance</w:t>
      </w:r>
      <w:r w:rsidR="00AA6443">
        <w:rPr>
          <w:rFonts w:ascii="Avenir Next LT Pro" w:hAnsi="Avenir Next LT Pro"/>
          <w:sz w:val="24"/>
        </w:rPr>
        <w:t>,</w:t>
      </w:r>
      <w:r w:rsidR="003C668D">
        <w:rPr>
          <w:rFonts w:ascii="Avenir Next LT Pro" w:hAnsi="Avenir Next LT Pro"/>
          <w:sz w:val="24"/>
        </w:rPr>
        <w:t xml:space="preserve"> </w:t>
      </w:r>
      <w:r w:rsidRPr="008E16F3" w:rsidR="00AA6443">
        <w:rPr>
          <w:rFonts w:ascii="Avenir Next LT Pro" w:hAnsi="Avenir Next LT Pro"/>
          <w:sz w:val="24"/>
        </w:rPr>
        <w:t>issuing of Notices to Mariners</w:t>
      </w:r>
      <w:r w:rsidR="009201C7">
        <w:rPr>
          <w:rFonts w:ascii="Avenir Next LT Pro" w:hAnsi="Avenir Next LT Pro"/>
          <w:sz w:val="24"/>
        </w:rPr>
        <w:t xml:space="preserve"> and </w:t>
      </w:r>
      <w:r w:rsidRPr="008E16F3" w:rsidR="00AD54A6">
        <w:rPr>
          <w:rFonts w:ascii="Avenir Next LT Pro" w:hAnsi="Avenir Next LT Pro"/>
          <w:sz w:val="24"/>
        </w:rPr>
        <w:t>allows for the safe navigation of vessels</w:t>
      </w:r>
      <w:r w:rsidR="009201C7">
        <w:rPr>
          <w:rFonts w:ascii="Avenir Next LT Pro" w:hAnsi="Avenir Next LT Pro"/>
          <w:sz w:val="24"/>
        </w:rPr>
        <w:t>.</w:t>
      </w:r>
    </w:p>
    <w:p w:rsidR="00F75642" w:rsidP="007C1413" w:rsidRDefault="00F75642" w14:paraId="6307B477" w14:textId="77777777">
      <w:pPr>
        <w:rPr>
          <w:rFonts w:ascii="Avenir Next LT Pro" w:hAnsi="Avenir Next LT Pro"/>
          <w:sz w:val="24"/>
        </w:rPr>
      </w:pPr>
    </w:p>
    <w:p w:rsidR="00FC5903" w:rsidP="007C1413" w:rsidRDefault="00FC5903" w14:paraId="77F44300" w14:textId="77777777">
      <w:pPr>
        <w:rPr>
          <w:rFonts w:ascii="Avenir Next LT Pro" w:hAnsi="Avenir Next LT Pro"/>
          <w:sz w:val="24"/>
        </w:rPr>
      </w:pPr>
    </w:p>
    <w:p w:rsidRPr="00F42543" w:rsidR="005261CB" w:rsidP="00662157" w:rsidRDefault="007E3798" w14:paraId="7F6EA55F" w14:textId="080AF434">
      <w:pPr>
        <w:pStyle w:val="Heading3"/>
        <w:numPr>
          <w:ilvl w:val="0"/>
          <w:numId w:val="0"/>
        </w:numPr>
        <w:ind w:left="720" w:hanging="720"/>
      </w:pPr>
      <w:bookmarkStart w:id="179" w:name="_Toc62206578"/>
      <w:bookmarkStart w:id="180" w:name="_Toc62483630"/>
      <w:bookmarkStart w:id="181" w:name="_Toc62483837"/>
      <w:r w:rsidRPr="00F42543">
        <w:t>2.3.3</w:t>
      </w:r>
      <w:r w:rsidR="00A02F6C">
        <w:tab/>
      </w:r>
      <w:r w:rsidRPr="00F42543" w:rsidR="005261CB">
        <w:t>Planning and regulation</w:t>
      </w:r>
      <w:bookmarkEnd w:id="179"/>
      <w:bookmarkEnd w:id="180"/>
      <w:bookmarkEnd w:id="181"/>
    </w:p>
    <w:p w:rsidRPr="008E16F3" w:rsidR="005261CB" w:rsidP="007C1413" w:rsidRDefault="00373F2D" w14:paraId="52CB33DB" w14:textId="74B95B08">
      <w:pPr>
        <w:pStyle w:val="Heading5"/>
        <w:numPr>
          <w:ilvl w:val="0"/>
          <w:numId w:val="0"/>
        </w:numPr>
        <w:ind w:left="864" w:hanging="864"/>
        <w:rPr>
          <w:rFonts w:ascii="Avenir Next LT Pro" w:hAnsi="Avenir Next LT Pro"/>
          <w:sz w:val="24"/>
          <w:szCs w:val="24"/>
        </w:rPr>
      </w:pPr>
      <w:r w:rsidRPr="008E16F3">
        <w:rPr>
          <w:rFonts w:ascii="Avenir Next LT Pro" w:hAnsi="Avenir Next LT Pro"/>
          <w:sz w:val="24"/>
          <w:szCs w:val="24"/>
        </w:rPr>
        <w:t xml:space="preserve">Workplace </w:t>
      </w:r>
      <w:r w:rsidR="00A00D08">
        <w:rPr>
          <w:rFonts w:ascii="Avenir Next LT Pro" w:hAnsi="Avenir Next LT Pro"/>
          <w:sz w:val="24"/>
          <w:szCs w:val="24"/>
        </w:rPr>
        <w:t>s</w:t>
      </w:r>
      <w:r w:rsidRPr="008E16F3">
        <w:rPr>
          <w:rFonts w:ascii="Avenir Next LT Pro" w:hAnsi="Avenir Next LT Pro"/>
          <w:sz w:val="24"/>
          <w:szCs w:val="24"/>
        </w:rPr>
        <w:t>afety</w:t>
      </w:r>
    </w:p>
    <w:p w:rsidRPr="008E16F3" w:rsidR="005261CB" w:rsidP="007C1413" w:rsidRDefault="005261CB" w14:paraId="58914C9F" w14:textId="70B41F0A">
      <w:pPr>
        <w:rPr>
          <w:rFonts w:ascii="Avenir Next LT Pro" w:hAnsi="Avenir Next LT Pro"/>
          <w:sz w:val="24"/>
        </w:rPr>
      </w:pPr>
      <w:r w:rsidRPr="008E16F3">
        <w:rPr>
          <w:rFonts w:ascii="Avenir Next LT Pro" w:hAnsi="Avenir Next LT Pro"/>
          <w:sz w:val="24"/>
        </w:rPr>
        <w:t xml:space="preserve">Workplace safety in and around ships is primarily regulated by the Victorian Workcover Authority (WorkSafe Victoria), </w:t>
      </w:r>
      <w:r w:rsidR="001B4EF1">
        <w:rPr>
          <w:rFonts w:ascii="Avenir Next LT Pro" w:hAnsi="Avenir Next LT Pro"/>
          <w:sz w:val="24"/>
        </w:rPr>
        <w:t>Director</w:t>
      </w:r>
      <w:r w:rsidR="009177F0">
        <w:rPr>
          <w:rFonts w:ascii="Avenir Next LT Pro" w:hAnsi="Avenir Next LT Pro"/>
          <w:sz w:val="24"/>
        </w:rPr>
        <w:t xml:space="preserve"> Transport Safety </w:t>
      </w:r>
      <w:r w:rsidRPr="008E16F3">
        <w:rPr>
          <w:rFonts w:ascii="Avenir Next LT Pro" w:hAnsi="Avenir Next LT Pro"/>
          <w:sz w:val="24"/>
        </w:rPr>
        <w:t xml:space="preserve">and the Australian Maritime Safety Authority (AMSA). The </w:t>
      </w:r>
      <w:r w:rsidRPr="008E16F3">
        <w:rPr>
          <w:rStyle w:val="BodyItalics"/>
          <w:rFonts w:ascii="Avenir Next LT Pro" w:hAnsi="Avenir Next LT Pro"/>
          <w:sz w:val="24"/>
        </w:rPr>
        <w:t>Marine Safety Act 2010</w:t>
      </w:r>
      <w:r w:rsidR="00A5786D">
        <w:rPr>
          <w:rFonts w:ascii="Avenir Next LT Pro" w:hAnsi="Avenir Next LT Pro"/>
          <w:sz w:val="24"/>
        </w:rPr>
        <w:t xml:space="preserve"> </w:t>
      </w:r>
      <w:r w:rsidRPr="008E16F3">
        <w:rPr>
          <w:rFonts w:ascii="Avenir Next LT Pro" w:hAnsi="Avenir Next LT Pro"/>
          <w:sz w:val="24"/>
        </w:rPr>
        <w:t>promotes</w:t>
      </w:r>
      <w:r w:rsidRPr="008E16F3" w:rsidR="00F17208">
        <w:rPr>
          <w:rFonts w:ascii="Avenir Next LT Pro" w:hAnsi="Avenir Next LT Pro"/>
          <w:sz w:val="24"/>
        </w:rPr>
        <w:t xml:space="preserve"> </w:t>
      </w:r>
      <w:r w:rsidRPr="008E16F3">
        <w:rPr>
          <w:rFonts w:ascii="Avenir Next LT Pro" w:hAnsi="Avenir Next LT Pro"/>
          <w:sz w:val="24"/>
        </w:rPr>
        <w:t>safe marine operations in Victoria by introducing marine safety duties, creating a ‘chain of responsibility’ for all parties who have a role in ensuring safety,</w:t>
      </w:r>
      <w:r w:rsidRPr="008E16F3" w:rsidR="00F17208">
        <w:rPr>
          <w:rFonts w:ascii="Avenir Next LT Pro" w:hAnsi="Avenir Next LT Pro"/>
          <w:sz w:val="24"/>
        </w:rPr>
        <w:t xml:space="preserve"> </w:t>
      </w:r>
      <w:r w:rsidRPr="008E16F3">
        <w:rPr>
          <w:rFonts w:ascii="Avenir Next LT Pro" w:hAnsi="Avenir Next LT Pro"/>
          <w:sz w:val="24"/>
        </w:rPr>
        <w:t>and providing a framework to ensure vessels are fit for purpose and those</w:t>
      </w:r>
      <w:r w:rsidRPr="008E16F3" w:rsidR="00F17208">
        <w:rPr>
          <w:rFonts w:ascii="Avenir Next LT Pro" w:hAnsi="Avenir Next LT Pro"/>
          <w:sz w:val="24"/>
        </w:rPr>
        <w:t xml:space="preserve"> </w:t>
      </w:r>
      <w:r w:rsidRPr="008E16F3">
        <w:rPr>
          <w:rFonts w:ascii="Avenir Next LT Pro" w:hAnsi="Avenir Next LT Pro"/>
          <w:sz w:val="24"/>
        </w:rPr>
        <w:t>who operate them have the skills to do so safely.</w:t>
      </w:r>
    </w:p>
    <w:p w:rsidRPr="008E16F3" w:rsidR="005261CB" w:rsidP="007C1413" w:rsidRDefault="005261CB" w14:paraId="59355776" w14:textId="3892DC86">
      <w:pPr>
        <w:pStyle w:val="Heading5"/>
        <w:numPr>
          <w:ilvl w:val="0"/>
          <w:numId w:val="0"/>
        </w:numPr>
        <w:ind w:left="864" w:hanging="864"/>
        <w:rPr>
          <w:rFonts w:ascii="Avenir Next LT Pro" w:hAnsi="Avenir Next LT Pro"/>
          <w:sz w:val="24"/>
          <w:szCs w:val="24"/>
        </w:rPr>
      </w:pPr>
      <w:r w:rsidRPr="008E16F3">
        <w:rPr>
          <w:rFonts w:ascii="Avenir Next LT Pro" w:hAnsi="Avenir Next LT Pro"/>
          <w:sz w:val="24"/>
          <w:szCs w:val="24"/>
        </w:rPr>
        <w:t>Port Safety and Environment Management Plans (</w:t>
      </w:r>
      <w:r w:rsidR="00551288">
        <w:rPr>
          <w:rFonts w:ascii="Avenir Next LT Pro" w:hAnsi="Avenir Next LT Pro"/>
          <w:sz w:val="24"/>
          <w:szCs w:val="24"/>
        </w:rPr>
        <w:t>P</w:t>
      </w:r>
      <w:r w:rsidR="0065796C">
        <w:rPr>
          <w:rFonts w:ascii="Avenir Next LT Pro" w:hAnsi="Avenir Next LT Pro"/>
          <w:sz w:val="24"/>
          <w:szCs w:val="24"/>
        </w:rPr>
        <w:t>ort</w:t>
      </w:r>
      <w:r w:rsidRPr="008E16F3">
        <w:rPr>
          <w:rFonts w:ascii="Avenir Next LT Pro" w:hAnsi="Avenir Next LT Pro"/>
          <w:sz w:val="24"/>
          <w:szCs w:val="24"/>
        </w:rPr>
        <w:t>SEMP)</w:t>
      </w:r>
    </w:p>
    <w:p w:rsidRPr="008E16F3" w:rsidR="005261CB" w:rsidP="007C1413" w:rsidRDefault="005261CB" w14:paraId="6E6932B0" w14:textId="6D7F324B">
      <w:pPr>
        <w:rPr>
          <w:rFonts w:ascii="Avenir Next LT Pro" w:hAnsi="Avenir Next LT Pro"/>
          <w:sz w:val="24"/>
        </w:rPr>
      </w:pPr>
      <w:r w:rsidRPr="008E16F3">
        <w:rPr>
          <w:rFonts w:ascii="Avenir Next LT Pro" w:hAnsi="Avenir Next LT Pro"/>
          <w:sz w:val="24"/>
        </w:rPr>
        <w:t xml:space="preserve">The </w:t>
      </w:r>
      <w:r w:rsidRPr="008E16F3">
        <w:rPr>
          <w:rStyle w:val="BodyItalics"/>
          <w:rFonts w:ascii="Avenir Next LT Pro" w:hAnsi="Avenir Next LT Pro"/>
          <w:sz w:val="24"/>
        </w:rPr>
        <w:t>Port Management Act 1995</w:t>
      </w:r>
      <w:r w:rsidRPr="008E16F3">
        <w:rPr>
          <w:rFonts w:ascii="Avenir Next LT Pro" w:hAnsi="Avenir Next LT Pro"/>
          <w:sz w:val="24"/>
        </w:rPr>
        <w:t xml:space="preserve"> requires all local and commercial ports to prepare a </w:t>
      </w:r>
      <w:r w:rsidR="00551288">
        <w:rPr>
          <w:rFonts w:ascii="Avenir Next LT Pro" w:hAnsi="Avenir Next LT Pro"/>
          <w:sz w:val="24"/>
        </w:rPr>
        <w:t xml:space="preserve">Port </w:t>
      </w:r>
      <w:r w:rsidRPr="008E16F3">
        <w:rPr>
          <w:rFonts w:ascii="Avenir Next LT Pro" w:hAnsi="Avenir Next LT Pro"/>
          <w:sz w:val="24"/>
        </w:rPr>
        <w:t>Safety and Environment Management Plan (</w:t>
      </w:r>
      <w:r w:rsidR="003C1C77">
        <w:rPr>
          <w:rFonts w:ascii="Avenir Next LT Pro" w:hAnsi="Avenir Next LT Pro"/>
          <w:sz w:val="24"/>
        </w:rPr>
        <w:t>P</w:t>
      </w:r>
      <w:r w:rsidR="0063181C">
        <w:rPr>
          <w:rFonts w:ascii="Avenir Next LT Pro" w:hAnsi="Avenir Next LT Pro"/>
          <w:sz w:val="24"/>
        </w:rPr>
        <w:t>ort</w:t>
      </w:r>
      <w:r w:rsidRPr="008E16F3">
        <w:rPr>
          <w:rFonts w:ascii="Avenir Next LT Pro" w:hAnsi="Avenir Next LT Pro"/>
          <w:sz w:val="24"/>
        </w:rPr>
        <w:t xml:space="preserve">SEMP). </w:t>
      </w:r>
      <w:r w:rsidR="003C1C77">
        <w:rPr>
          <w:rFonts w:ascii="Avenir Next LT Pro" w:hAnsi="Avenir Next LT Pro"/>
          <w:sz w:val="24"/>
        </w:rPr>
        <w:t>P</w:t>
      </w:r>
      <w:r w:rsidR="0063181C">
        <w:rPr>
          <w:rFonts w:ascii="Avenir Next LT Pro" w:hAnsi="Avenir Next LT Pro"/>
          <w:sz w:val="24"/>
        </w:rPr>
        <w:t>ort</w:t>
      </w:r>
      <w:r w:rsidRPr="008E16F3">
        <w:rPr>
          <w:rFonts w:ascii="Avenir Next LT Pro" w:hAnsi="Avenir Next LT Pro"/>
          <w:sz w:val="24"/>
        </w:rPr>
        <w:t>SEMPs facilitate</w:t>
      </w:r>
      <w:r w:rsidRPr="008E16F3" w:rsidR="00F17208">
        <w:rPr>
          <w:rFonts w:ascii="Avenir Next LT Pro" w:hAnsi="Avenir Next LT Pro"/>
          <w:sz w:val="24"/>
        </w:rPr>
        <w:t xml:space="preserve"> </w:t>
      </w:r>
      <w:r w:rsidRPr="008E16F3">
        <w:rPr>
          <w:rFonts w:ascii="Avenir Next LT Pro" w:hAnsi="Avenir Next LT Pro"/>
          <w:sz w:val="24"/>
        </w:rPr>
        <w:t>a whole-of-port approach to hazard and risk management, particularly for</w:t>
      </w:r>
      <w:r w:rsidRPr="008E16F3" w:rsidR="00F17208">
        <w:rPr>
          <w:rFonts w:ascii="Avenir Next LT Pro" w:hAnsi="Avenir Next LT Pro"/>
          <w:sz w:val="24"/>
        </w:rPr>
        <w:t xml:space="preserve"> </w:t>
      </w:r>
      <w:r w:rsidRPr="008E16F3">
        <w:rPr>
          <w:rFonts w:ascii="Avenir Next LT Pro" w:hAnsi="Avenir Next LT Pro"/>
          <w:sz w:val="24"/>
        </w:rPr>
        <w:t>the interface between land and water in ports.</w:t>
      </w:r>
    </w:p>
    <w:p w:rsidRPr="008E16F3" w:rsidR="005261CB" w:rsidP="007C1413" w:rsidRDefault="005261CB" w14:paraId="54CA8E8F" w14:textId="77777777">
      <w:pPr>
        <w:pStyle w:val="Heading5"/>
        <w:numPr>
          <w:ilvl w:val="0"/>
          <w:numId w:val="0"/>
        </w:numPr>
        <w:ind w:left="864" w:hanging="864"/>
        <w:rPr>
          <w:rFonts w:ascii="Avenir Next LT Pro" w:hAnsi="Avenir Next LT Pro"/>
          <w:sz w:val="24"/>
          <w:szCs w:val="24"/>
        </w:rPr>
      </w:pPr>
      <w:r w:rsidRPr="008E16F3">
        <w:rPr>
          <w:rFonts w:ascii="Avenir Next LT Pro" w:hAnsi="Avenir Next LT Pro"/>
          <w:sz w:val="24"/>
          <w:szCs w:val="24"/>
        </w:rPr>
        <w:t>Port Emergency Management Plans</w:t>
      </w:r>
    </w:p>
    <w:p w:rsidR="005261CB" w:rsidP="007C1413" w:rsidRDefault="005261CB" w14:paraId="79CBF144" w14:textId="130F4D03">
      <w:pPr>
        <w:rPr>
          <w:rFonts w:ascii="Avenir Next LT Pro" w:hAnsi="Avenir Next LT Pro"/>
          <w:sz w:val="24"/>
        </w:rPr>
      </w:pPr>
      <w:r w:rsidRPr="008E16F3">
        <w:rPr>
          <w:rFonts w:ascii="Avenir Next LT Pro" w:hAnsi="Avenir Next LT Pro"/>
          <w:sz w:val="24"/>
        </w:rPr>
        <w:t>Certain ports</w:t>
      </w:r>
      <w:r w:rsidR="00401B67">
        <w:rPr>
          <w:rFonts w:ascii="Avenir Next LT Pro" w:hAnsi="Avenir Next LT Pro"/>
          <w:sz w:val="24"/>
        </w:rPr>
        <w:t>,</w:t>
      </w:r>
      <w:r w:rsidRPr="008E16F3">
        <w:rPr>
          <w:rFonts w:ascii="Avenir Next LT Pro" w:hAnsi="Avenir Next LT Pro"/>
          <w:sz w:val="24"/>
        </w:rPr>
        <w:t xml:space="preserve"> </w:t>
      </w:r>
      <w:r w:rsidR="00054DD3">
        <w:rPr>
          <w:rFonts w:ascii="Avenir Next LT Pro" w:hAnsi="Avenir Next LT Pro"/>
          <w:sz w:val="24"/>
        </w:rPr>
        <w:t>particularly commercial ports</w:t>
      </w:r>
      <w:r w:rsidR="00401B67">
        <w:rPr>
          <w:rFonts w:ascii="Avenir Next LT Pro" w:hAnsi="Avenir Next LT Pro"/>
          <w:sz w:val="24"/>
        </w:rPr>
        <w:t>,</w:t>
      </w:r>
      <w:r w:rsidRPr="008E16F3" w:rsidR="00F17208">
        <w:rPr>
          <w:rFonts w:ascii="Avenir Next LT Pro" w:hAnsi="Avenir Next LT Pro"/>
          <w:sz w:val="24"/>
        </w:rPr>
        <w:t xml:space="preserve"> </w:t>
      </w:r>
      <w:r w:rsidRPr="008E16F3">
        <w:rPr>
          <w:rFonts w:ascii="Avenir Next LT Pro" w:hAnsi="Avenir Next LT Pro"/>
          <w:sz w:val="24"/>
        </w:rPr>
        <w:t xml:space="preserve">prepare Port Emergency Management Plans which detail arrangements to achieve preparedness for, response to, and recovery from emergencies that could occur within the </w:t>
      </w:r>
      <w:r w:rsidR="00054DD3">
        <w:rPr>
          <w:rFonts w:ascii="Avenir Next LT Pro" w:hAnsi="Avenir Next LT Pro"/>
          <w:sz w:val="24"/>
        </w:rPr>
        <w:t>p</w:t>
      </w:r>
      <w:r w:rsidRPr="008E16F3">
        <w:rPr>
          <w:rFonts w:ascii="Avenir Next LT Pro" w:hAnsi="Avenir Next LT Pro"/>
          <w:sz w:val="24"/>
        </w:rPr>
        <w:t>ort. The plans are integrated with</w:t>
      </w:r>
      <w:r w:rsidRPr="008E16F3" w:rsidR="002B00FF">
        <w:rPr>
          <w:rFonts w:ascii="Avenir Next LT Pro" w:hAnsi="Avenir Next LT Pro"/>
          <w:sz w:val="24"/>
        </w:rPr>
        <w:t xml:space="preserve"> national,</w:t>
      </w:r>
      <w:r w:rsidRPr="008E16F3">
        <w:rPr>
          <w:rFonts w:ascii="Avenir Next LT Pro" w:hAnsi="Avenir Next LT Pro"/>
          <w:sz w:val="24"/>
        </w:rPr>
        <w:t xml:space="preserve"> state and local (municipal) emergency management arrangements.</w:t>
      </w:r>
      <w:r w:rsidR="0053047F">
        <w:rPr>
          <w:rFonts w:ascii="Avenir Next LT Pro" w:hAnsi="Avenir Next LT Pro"/>
          <w:sz w:val="24"/>
        </w:rPr>
        <w:br/>
      </w:r>
    </w:p>
    <w:p w:rsidRPr="00F42543" w:rsidR="005261CB" w:rsidP="00662157" w:rsidRDefault="00E5236D" w14:paraId="1FF3BE6F" w14:textId="60C2A21A">
      <w:pPr>
        <w:pStyle w:val="Heading3"/>
        <w:numPr>
          <w:ilvl w:val="0"/>
          <w:numId w:val="0"/>
        </w:numPr>
        <w:ind w:left="720" w:hanging="720"/>
      </w:pPr>
      <w:bookmarkStart w:id="182" w:name="_Toc62206579"/>
      <w:bookmarkStart w:id="183" w:name="_Toc62483631"/>
      <w:bookmarkStart w:id="184" w:name="_Toc62483838"/>
      <w:r w:rsidRPr="00F42543">
        <w:t>2.3.4</w:t>
      </w:r>
      <w:r w:rsidR="00A02F6C">
        <w:tab/>
      </w:r>
      <w:r w:rsidRPr="00F42543" w:rsidR="005261CB">
        <w:t xml:space="preserve">Assets and </w:t>
      </w:r>
      <w:r w:rsidR="00C60742">
        <w:t>c</w:t>
      </w:r>
      <w:r w:rsidRPr="00F42543" w:rsidR="005261CB">
        <w:t>apability</w:t>
      </w:r>
      <w:bookmarkEnd w:id="182"/>
      <w:bookmarkEnd w:id="183"/>
      <w:bookmarkEnd w:id="184"/>
    </w:p>
    <w:p w:rsidRPr="008E16F3" w:rsidR="005261CB" w:rsidP="00662157" w:rsidRDefault="005261CB" w14:paraId="64DD5E32" w14:textId="77777777">
      <w:pPr>
        <w:pStyle w:val="Heading5"/>
        <w:numPr>
          <w:ilvl w:val="0"/>
          <w:numId w:val="0"/>
        </w:numPr>
        <w:spacing w:before="0"/>
        <w:ind w:left="864" w:hanging="864"/>
        <w:rPr>
          <w:rFonts w:ascii="Avenir Next LT Pro" w:hAnsi="Avenir Next LT Pro"/>
          <w:sz w:val="24"/>
          <w:szCs w:val="24"/>
        </w:rPr>
      </w:pPr>
      <w:r w:rsidRPr="008E16F3">
        <w:rPr>
          <w:rFonts w:ascii="Avenir Next LT Pro" w:hAnsi="Avenir Next LT Pro"/>
          <w:sz w:val="24"/>
          <w:szCs w:val="24"/>
        </w:rPr>
        <w:t>Equipment</w:t>
      </w:r>
    </w:p>
    <w:p w:rsidRPr="008E16F3" w:rsidR="005261CB" w:rsidP="007C1413" w:rsidRDefault="00785666" w14:paraId="1B739502" w14:textId="7D13E5EA">
      <w:pPr>
        <w:rPr>
          <w:rFonts w:ascii="Avenir Next LT Pro" w:hAnsi="Avenir Next LT Pro"/>
          <w:sz w:val="24"/>
        </w:rPr>
      </w:pPr>
      <w:r w:rsidRPr="008E16F3">
        <w:rPr>
          <w:rFonts w:ascii="Avenir Next LT Pro" w:hAnsi="Avenir Next LT Pro"/>
          <w:sz w:val="24"/>
        </w:rPr>
        <w:t xml:space="preserve">Victorian marine pollution response equipment (stockpiles) </w:t>
      </w:r>
      <w:r w:rsidRPr="008E16F3" w:rsidR="00175404">
        <w:rPr>
          <w:rFonts w:ascii="Avenir Next LT Pro" w:hAnsi="Avenir Next LT Pro"/>
          <w:sz w:val="24"/>
        </w:rPr>
        <w:t>is</w:t>
      </w:r>
      <w:r w:rsidRPr="008E16F3" w:rsidR="005261CB">
        <w:rPr>
          <w:rFonts w:ascii="Avenir Next LT Pro" w:hAnsi="Avenir Next LT Pro"/>
          <w:sz w:val="24"/>
        </w:rPr>
        <w:t xml:space="preserve"> strategically located around the state in accordance with response type and needs</w:t>
      </w:r>
      <w:r w:rsidRPr="008E16F3" w:rsidR="00123574">
        <w:rPr>
          <w:rFonts w:ascii="Avenir Next LT Pro" w:hAnsi="Avenir Next LT Pro"/>
          <w:sz w:val="24"/>
        </w:rPr>
        <w:t>, with a focus on areas identified as high risk.</w:t>
      </w:r>
      <w:r w:rsidRPr="008E16F3" w:rsidR="005261CB">
        <w:rPr>
          <w:rFonts w:ascii="Avenir Next LT Pro" w:hAnsi="Avenir Next LT Pro"/>
          <w:sz w:val="24"/>
        </w:rPr>
        <w:t xml:space="preserve"> Further details </w:t>
      </w:r>
      <w:r w:rsidRPr="008E16F3" w:rsidR="00EF378B">
        <w:rPr>
          <w:rFonts w:ascii="Avenir Next LT Pro" w:hAnsi="Avenir Next LT Pro"/>
          <w:sz w:val="24"/>
        </w:rPr>
        <w:t xml:space="preserve">on </w:t>
      </w:r>
      <w:r w:rsidRPr="008E16F3" w:rsidR="005261CB">
        <w:rPr>
          <w:rFonts w:ascii="Avenir Next LT Pro" w:hAnsi="Avenir Next LT Pro"/>
          <w:sz w:val="24"/>
        </w:rPr>
        <w:t xml:space="preserve">stockpile </w:t>
      </w:r>
      <w:r w:rsidR="00C60742">
        <w:rPr>
          <w:rFonts w:ascii="Avenir Next LT Pro" w:hAnsi="Avenir Next LT Pro"/>
          <w:sz w:val="24"/>
        </w:rPr>
        <w:t xml:space="preserve">locations </w:t>
      </w:r>
      <w:r w:rsidR="00175404">
        <w:rPr>
          <w:rFonts w:ascii="Avenir Next LT Pro" w:hAnsi="Avenir Next LT Pro"/>
          <w:sz w:val="24"/>
        </w:rPr>
        <w:t>are</w:t>
      </w:r>
      <w:r w:rsidRPr="008E16F3" w:rsidR="005261CB">
        <w:rPr>
          <w:rFonts w:ascii="Avenir Next LT Pro" w:hAnsi="Avenir Next LT Pro"/>
          <w:sz w:val="24"/>
        </w:rPr>
        <w:t xml:space="preserve"> in the </w:t>
      </w:r>
      <w:r w:rsidR="00C60742">
        <w:rPr>
          <w:rFonts w:ascii="Avenir Next LT Pro" w:hAnsi="Avenir Next LT Pro"/>
          <w:sz w:val="24"/>
        </w:rPr>
        <w:t>o</w:t>
      </w:r>
      <w:r w:rsidRPr="008E16F3" w:rsidR="005261CB">
        <w:rPr>
          <w:rFonts w:ascii="Avenir Next LT Pro" w:hAnsi="Avenir Next LT Pro"/>
          <w:sz w:val="24"/>
        </w:rPr>
        <w:t xml:space="preserve">perational </w:t>
      </w:r>
      <w:r w:rsidR="00C60742">
        <w:rPr>
          <w:rFonts w:ascii="Avenir Next LT Pro" w:hAnsi="Avenir Next LT Pro"/>
          <w:sz w:val="24"/>
        </w:rPr>
        <w:t>p</w:t>
      </w:r>
      <w:r w:rsidRPr="008E16F3" w:rsidR="005261CB">
        <w:rPr>
          <w:rFonts w:ascii="Avenir Next LT Pro" w:hAnsi="Avenir Next LT Pro"/>
          <w:sz w:val="24"/>
        </w:rPr>
        <w:t>lan (Part B).</w:t>
      </w:r>
    </w:p>
    <w:p w:rsidR="00696D56" w:rsidP="007C1413" w:rsidRDefault="00E36F4D" w14:paraId="727A3851" w14:textId="4791E718">
      <w:pPr>
        <w:rPr>
          <w:rFonts w:ascii="Avenir Next LT Pro" w:hAnsi="Avenir Next LT Pro"/>
          <w:sz w:val="24"/>
        </w:rPr>
      </w:pPr>
      <w:r>
        <w:rPr>
          <w:rFonts w:ascii="Avenir Next LT Pro" w:hAnsi="Avenir Next LT Pro"/>
          <w:sz w:val="24"/>
        </w:rPr>
        <w:t>Victoria’s</w:t>
      </w:r>
      <w:r w:rsidRPr="00696D56" w:rsidR="00696D56">
        <w:rPr>
          <w:rFonts w:ascii="Avenir Next LT Pro" w:hAnsi="Avenir Next LT Pro"/>
          <w:sz w:val="24"/>
        </w:rPr>
        <w:t xml:space="preserve"> four commercial port operators have emergency</w:t>
      </w:r>
      <w:r w:rsidR="00C262EC">
        <w:rPr>
          <w:rFonts w:ascii="Avenir Next LT Pro" w:hAnsi="Avenir Next LT Pro"/>
          <w:sz w:val="24"/>
        </w:rPr>
        <w:t xml:space="preserve"> marine pollution and </w:t>
      </w:r>
      <w:r w:rsidRPr="00696D56" w:rsidR="00D326CA">
        <w:rPr>
          <w:rFonts w:ascii="Avenir Next LT Pro" w:hAnsi="Avenir Next LT Pro"/>
          <w:sz w:val="24"/>
        </w:rPr>
        <w:t xml:space="preserve">maritime casualty (NSR) </w:t>
      </w:r>
      <w:r w:rsidR="00CD7EDB">
        <w:rPr>
          <w:rFonts w:ascii="Avenir Next LT Pro" w:hAnsi="Avenir Next LT Pro"/>
          <w:sz w:val="24"/>
        </w:rPr>
        <w:t>response</w:t>
      </w:r>
      <w:r w:rsidRPr="00696D56" w:rsidR="00D326CA">
        <w:rPr>
          <w:rFonts w:ascii="Avenir Next LT Pro" w:hAnsi="Avenir Next LT Pro"/>
          <w:sz w:val="24"/>
        </w:rPr>
        <w:t xml:space="preserve"> </w:t>
      </w:r>
      <w:r w:rsidRPr="00696D56" w:rsidR="00696D56">
        <w:rPr>
          <w:rFonts w:ascii="Avenir Next LT Pro" w:hAnsi="Avenir Next LT Pro"/>
          <w:sz w:val="24"/>
        </w:rPr>
        <w:t>arrangements in place for their designated waters</w:t>
      </w:r>
      <w:r w:rsidR="002143A6">
        <w:rPr>
          <w:rFonts w:ascii="Avenir Next LT Pro" w:hAnsi="Avenir Next LT Pro"/>
          <w:sz w:val="24"/>
        </w:rPr>
        <w:t xml:space="preserve">. </w:t>
      </w:r>
      <w:r w:rsidR="006F24EA">
        <w:rPr>
          <w:rFonts w:ascii="Avenir Next LT Pro" w:hAnsi="Avenir Next LT Pro"/>
          <w:sz w:val="24"/>
        </w:rPr>
        <w:t xml:space="preserve">Arrangements </w:t>
      </w:r>
      <w:r w:rsidR="005D27A9">
        <w:rPr>
          <w:rFonts w:ascii="Avenir Next LT Pro" w:hAnsi="Avenir Next LT Pro"/>
          <w:sz w:val="24"/>
        </w:rPr>
        <w:t xml:space="preserve">may include </w:t>
      </w:r>
      <w:r w:rsidR="002143A6">
        <w:rPr>
          <w:rFonts w:ascii="Avenir Next LT Pro" w:hAnsi="Avenir Next LT Pro"/>
          <w:sz w:val="24"/>
        </w:rPr>
        <w:t>l</w:t>
      </w:r>
      <w:r w:rsidR="005D27A9">
        <w:rPr>
          <w:rFonts w:ascii="Avenir Next LT Pro" w:hAnsi="Avenir Next LT Pro"/>
          <w:sz w:val="24"/>
        </w:rPr>
        <w:t>ocal</w:t>
      </w:r>
      <w:r w:rsidRPr="008E16F3" w:rsidR="0021305D">
        <w:rPr>
          <w:rFonts w:ascii="Avenir Next LT Pro" w:hAnsi="Avenir Next LT Pro"/>
          <w:sz w:val="24"/>
        </w:rPr>
        <w:t xml:space="preserve"> towage capability</w:t>
      </w:r>
      <w:r w:rsidR="000A65BA">
        <w:rPr>
          <w:rFonts w:ascii="Avenir Next LT Pro" w:hAnsi="Avenir Next LT Pro"/>
          <w:sz w:val="24"/>
        </w:rPr>
        <w:t>,</w:t>
      </w:r>
      <w:r w:rsidRPr="008E16F3" w:rsidR="0021305D">
        <w:rPr>
          <w:rFonts w:ascii="Avenir Next LT Pro" w:hAnsi="Avenir Next LT Pro"/>
          <w:sz w:val="24"/>
        </w:rPr>
        <w:t xml:space="preserve"> </w:t>
      </w:r>
      <w:r w:rsidR="005D27A9">
        <w:rPr>
          <w:rFonts w:ascii="Avenir Next LT Pro" w:hAnsi="Avenir Next LT Pro"/>
          <w:sz w:val="24"/>
        </w:rPr>
        <w:t>such as</w:t>
      </w:r>
      <w:r w:rsidR="0021305D">
        <w:rPr>
          <w:rFonts w:ascii="Avenir Next LT Pro" w:hAnsi="Avenir Next LT Pro"/>
          <w:sz w:val="24"/>
        </w:rPr>
        <w:t xml:space="preserve"> tugs,</w:t>
      </w:r>
      <w:r w:rsidRPr="008E16F3" w:rsidR="0021305D">
        <w:rPr>
          <w:rFonts w:ascii="Avenir Next LT Pro" w:hAnsi="Avenir Next LT Pro"/>
          <w:sz w:val="24"/>
        </w:rPr>
        <w:t xml:space="preserve"> smaller vessels and lifting cranes. </w:t>
      </w:r>
    </w:p>
    <w:p w:rsidRPr="00D83B47" w:rsidR="005261CB" w:rsidP="007C1413" w:rsidRDefault="005261CB" w14:paraId="4CD2DADF" w14:textId="131DBC12">
      <w:pPr>
        <w:pStyle w:val="SPBody"/>
        <w:rPr>
          <w:b/>
          <w:bCs/>
        </w:rPr>
      </w:pPr>
      <w:bookmarkStart w:id="185" w:name="_Toc62206580"/>
      <w:bookmarkStart w:id="186" w:name="_Toc62483632"/>
      <w:bookmarkStart w:id="187" w:name="_Toc62483839"/>
      <w:r w:rsidRPr="00D83B47">
        <w:rPr>
          <w:b/>
          <w:bCs/>
        </w:rPr>
        <w:t>Personnel</w:t>
      </w:r>
      <w:bookmarkEnd w:id="185"/>
      <w:bookmarkEnd w:id="186"/>
      <w:bookmarkEnd w:id="187"/>
    </w:p>
    <w:p w:rsidR="0069494C" w:rsidP="0069494C" w:rsidRDefault="00281025" w14:paraId="77B84127" w14:textId="2CD3376F">
      <w:pPr>
        <w:rPr>
          <w:rFonts w:ascii="Avenir Next LT Pro" w:hAnsi="Avenir Next LT Pro"/>
          <w:sz w:val="24"/>
        </w:rPr>
      </w:pPr>
      <w:r w:rsidRPr="008E16F3">
        <w:rPr>
          <w:rFonts w:ascii="Avenir Next LT Pro" w:hAnsi="Avenir Next LT Pro"/>
          <w:sz w:val="24"/>
        </w:rPr>
        <w:t xml:space="preserve">The </w:t>
      </w:r>
      <w:r w:rsidRPr="00581847">
        <w:rPr>
          <w:rFonts w:ascii="Avenir Next LT Pro" w:hAnsi="Avenir Next LT Pro"/>
          <w:i/>
          <w:iCs/>
          <w:sz w:val="24"/>
        </w:rPr>
        <w:t>Emergency Management Act 2013</w:t>
      </w:r>
      <w:r w:rsidRPr="008E16F3">
        <w:rPr>
          <w:rFonts w:ascii="Avenir Next LT Pro" w:hAnsi="Avenir Next LT Pro"/>
          <w:sz w:val="24"/>
        </w:rPr>
        <w:t xml:space="preserve"> requires control agencies to </w:t>
      </w:r>
      <w:r w:rsidRPr="008E16F3" w:rsidR="00236A19">
        <w:rPr>
          <w:rFonts w:ascii="Avenir Next LT Pro" w:hAnsi="Avenir Next LT Pro"/>
          <w:sz w:val="24"/>
        </w:rPr>
        <w:t xml:space="preserve">maintain a trained, ready and capable emergency management </w:t>
      </w:r>
      <w:r w:rsidRPr="008E16F3" w:rsidR="00175A72">
        <w:rPr>
          <w:rFonts w:ascii="Avenir Next LT Pro" w:hAnsi="Avenir Next LT Pro"/>
          <w:sz w:val="24"/>
        </w:rPr>
        <w:t xml:space="preserve">surge </w:t>
      </w:r>
      <w:r w:rsidRPr="008E16F3" w:rsidR="00236A19">
        <w:rPr>
          <w:rFonts w:ascii="Avenir Next LT Pro" w:hAnsi="Avenir Next LT Pro"/>
          <w:sz w:val="24"/>
        </w:rPr>
        <w:t xml:space="preserve">workforce </w:t>
      </w:r>
      <w:r w:rsidRPr="008E16F3">
        <w:rPr>
          <w:rFonts w:ascii="Avenir Next LT Pro" w:hAnsi="Avenir Next LT Pro"/>
          <w:sz w:val="24"/>
        </w:rPr>
        <w:t>that</w:t>
      </w:r>
      <w:r w:rsidRPr="008E16F3" w:rsidR="005261CB">
        <w:rPr>
          <w:rFonts w:ascii="Avenir Next LT Pro" w:hAnsi="Avenir Next LT Pro"/>
          <w:sz w:val="24"/>
        </w:rPr>
        <w:t xml:space="preserve"> is available to respond to a</w:t>
      </w:r>
      <w:r w:rsidRPr="008E16F3">
        <w:rPr>
          <w:rFonts w:ascii="Avenir Next LT Pro" w:hAnsi="Avenir Next LT Pro"/>
          <w:sz w:val="24"/>
        </w:rPr>
        <w:t>n emergency event</w:t>
      </w:r>
      <w:r w:rsidRPr="008E16F3" w:rsidR="005261CB">
        <w:rPr>
          <w:rFonts w:ascii="Avenir Next LT Pro" w:hAnsi="Avenir Next LT Pro"/>
          <w:sz w:val="24"/>
        </w:rPr>
        <w:t>.</w:t>
      </w:r>
      <w:r w:rsidRPr="008E16F3" w:rsidR="0025669E">
        <w:rPr>
          <w:rFonts w:ascii="Avenir Next LT Pro" w:hAnsi="Avenir Next LT Pro"/>
          <w:sz w:val="24"/>
        </w:rPr>
        <w:t xml:space="preserve"> </w:t>
      </w:r>
      <w:r w:rsidRPr="008E16F3" w:rsidR="005261CB">
        <w:rPr>
          <w:rFonts w:ascii="Avenir Next LT Pro" w:hAnsi="Avenir Next LT Pro"/>
          <w:sz w:val="24"/>
        </w:rPr>
        <w:t>This is supported by intergovernmental agreements and support arrangements</w:t>
      </w:r>
      <w:r w:rsidRPr="008E16F3" w:rsidR="00175A72">
        <w:rPr>
          <w:rFonts w:ascii="Avenir Next LT Pro" w:hAnsi="Avenir Next LT Pro"/>
          <w:sz w:val="24"/>
        </w:rPr>
        <w:t xml:space="preserve"> as</w:t>
      </w:r>
      <w:r w:rsidRPr="008E16F3" w:rsidR="005261CB">
        <w:rPr>
          <w:rFonts w:ascii="Avenir Next LT Pro" w:hAnsi="Avenir Next LT Pro"/>
          <w:sz w:val="24"/>
        </w:rPr>
        <w:t xml:space="preserve"> outlined in the </w:t>
      </w:r>
      <w:r w:rsidR="005A7A7C">
        <w:rPr>
          <w:rFonts w:ascii="Avenir Next LT Pro" w:hAnsi="Avenir Next LT Pro"/>
          <w:sz w:val="24"/>
        </w:rPr>
        <w:t>SEMP</w:t>
      </w:r>
      <w:r w:rsidRPr="008E16F3" w:rsidR="00533CEB">
        <w:rPr>
          <w:rStyle w:val="BodyItalics"/>
          <w:rFonts w:ascii="Avenir Next LT Pro" w:hAnsi="Avenir Next LT Pro"/>
          <w:sz w:val="24"/>
        </w:rPr>
        <w:t>.</w:t>
      </w:r>
      <w:r w:rsidRPr="008E16F3" w:rsidR="005261CB">
        <w:rPr>
          <w:rFonts w:ascii="Avenir Next LT Pro" w:hAnsi="Avenir Next LT Pro"/>
          <w:sz w:val="24"/>
        </w:rPr>
        <w:t xml:space="preserve"> </w:t>
      </w:r>
      <w:bookmarkStart w:id="188" w:name="_Toc62206581"/>
      <w:bookmarkStart w:id="189" w:name="_Toc62483633"/>
      <w:bookmarkStart w:id="190" w:name="_Toc62483840"/>
    </w:p>
    <w:p w:rsidR="005A7A7C" w:rsidP="0069494C" w:rsidRDefault="005A7A7C" w14:paraId="3E0274D8" w14:textId="77777777">
      <w:pPr>
        <w:rPr>
          <w:rFonts w:ascii="Avenir Next LT Pro" w:hAnsi="Avenir Next LT Pro"/>
          <w:sz w:val="24"/>
        </w:rPr>
      </w:pPr>
    </w:p>
    <w:p w:rsidRPr="0069494C" w:rsidR="00C662FC" w:rsidP="0069494C" w:rsidRDefault="00C662FC" w14:paraId="621DA7A9" w14:textId="77777777">
      <w:pPr>
        <w:rPr>
          <w:rFonts w:ascii="Avenir Next LT Pro" w:hAnsi="Avenir Next LT Pro"/>
          <w:sz w:val="24"/>
        </w:rPr>
      </w:pPr>
    </w:p>
    <w:p w:rsidRPr="00343996" w:rsidR="005261CB" w:rsidP="00662157" w:rsidRDefault="00EA6EA6" w14:paraId="2F51C58B" w14:textId="561F8E0B">
      <w:pPr>
        <w:pStyle w:val="Heading3"/>
        <w:numPr>
          <w:ilvl w:val="0"/>
          <w:numId w:val="0"/>
        </w:numPr>
        <w:ind w:left="720" w:hanging="720"/>
        <w:rPr>
          <w:szCs w:val="32"/>
        </w:rPr>
      </w:pPr>
      <w:bookmarkStart w:id="191" w:name="_Toc62206584"/>
      <w:bookmarkStart w:id="192" w:name="_Toc62483636"/>
      <w:bookmarkStart w:id="193" w:name="_Toc62483843"/>
      <w:bookmarkEnd w:id="188"/>
      <w:bookmarkEnd w:id="189"/>
      <w:bookmarkEnd w:id="190"/>
      <w:r>
        <w:t>2.</w:t>
      </w:r>
      <w:r w:rsidR="007E0E0C">
        <w:t>3.</w:t>
      </w:r>
      <w:r w:rsidR="00D658C6">
        <w:t>5</w:t>
      </w:r>
      <w:r w:rsidR="00A02F6C">
        <w:rPr>
          <w:szCs w:val="32"/>
        </w:rPr>
        <w:tab/>
      </w:r>
      <w:r w:rsidRPr="00343996" w:rsidR="005261CB">
        <w:rPr>
          <w:szCs w:val="32"/>
        </w:rPr>
        <w:t>Shared responsibility for action</w:t>
      </w:r>
      <w:bookmarkEnd w:id="191"/>
      <w:bookmarkEnd w:id="192"/>
      <w:bookmarkEnd w:id="193"/>
    </w:p>
    <w:p w:rsidRPr="008E16F3" w:rsidR="00BC5482" w:rsidP="009663A8" w:rsidRDefault="005261CB" w14:paraId="50BAA4B7" w14:textId="5136EA2F">
      <w:pPr>
        <w:rPr>
          <w:rFonts w:ascii="Avenir Next LT Pro" w:hAnsi="Avenir Next LT Pro"/>
          <w:sz w:val="24"/>
        </w:rPr>
      </w:pPr>
      <w:r w:rsidRPr="008E16F3">
        <w:rPr>
          <w:rFonts w:ascii="Avenir Next LT Pro" w:hAnsi="Avenir Next LT Pro"/>
          <w:sz w:val="24"/>
        </w:rPr>
        <w:t>Each member of the community has a role to play in the maritime emergency continuum (before, during and after</w:t>
      </w:r>
      <w:r w:rsidR="00121ACC">
        <w:rPr>
          <w:rFonts w:ascii="Avenir Next LT Pro" w:hAnsi="Avenir Next LT Pro"/>
          <w:sz w:val="24"/>
        </w:rPr>
        <w:t xml:space="preserve"> </w:t>
      </w:r>
      <w:r w:rsidR="0072169F">
        <w:rPr>
          <w:rFonts w:ascii="Avenir Next LT Pro" w:hAnsi="Avenir Next LT Pro"/>
          <w:sz w:val="24"/>
        </w:rPr>
        <w:t>an</w:t>
      </w:r>
      <w:r w:rsidR="00121ACC">
        <w:rPr>
          <w:rFonts w:ascii="Avenir Next LT Pro" w:hAnsi="Avenir Next LT Pro"/>
          <w:sz w:val="24"/>
        </w:rPr>
        <w:t xml:space="preserve"> incident</w:t>
      </w:r>
      <w:r w:rsidRPr="008E16F3">
        <w:rPr>
          <w:rFonts w:ascii="Avenir Next LT Pro" w:hAnsi="Avenir Next LT Pro"/>
          <w:sz w:val="24"/>
        </w:rPr>
        <w:t xml:space="preserve">). </w:t>
      </w:r>
    </w:p>
    <w:p w:rsidRPr="008E16F3" w:rsidR="00F052E4" w:rsidP="00F660FA" w:rsidRDefault="004D2D0C" w14:paraId="51DA0432" w14:textId="31DE0812">
      <w:pPr>
        <w:spacing w:after="0"/>
        <w:rPr>
          <w:rFonts w:ascii="Avenir Next LT Pro" w:hAnsi="Avenir Next LT Pro"/>
          <w:sz w:val="24"/>
        </w:rPr>
      </w:pPr>
      <w:r w:rsidRPr="008E16F3">
        <w:rPr>
          <w:rFonts w:ascii="Avenir Next LT Pro" w:hAnsi="Avenir Next LT Pro"/>
          <w:sz w:val="24"/>
        </w:rPr>
        <w:t>An e</w:t>
      </w:r>
      <w:r w:rsidRPr="008E16F3" w:rsidR="005261CB">
        <w:rPr>
          <w:rFonts w:ascii="Avenir Next LT Pro" w:hAnsi="Avenir Next LT Pro"/>
          <w:sz w:val="24"/>
        </w:rPr>
        <w:t xml:space="preserve">xample </w:t>
      </w:r>
      <w:r w:rsidRPr="008E16F3" w:rsidR="00BC5482">
        <w:rPr>
          <w:rFonts w:ascii="Avenir Next LT Pro" w:hAnsi="Avenir Next LT Pro"/>
          <w:sz w:val="24"/>
        </w:rPr>
        <w:t>of</w:t>
      </w:r>
      <w:r w:rsidRPr="008E16F3" w:rsidR="00905BB2">
        <w:rPr>
          <w:rFonts w:ascii="Avenir Next LT Pro" w:hAnsi="Avenir Next LT Pro"/>
          <w:sz w:val="24"/>
        </w:rPr>
        <w:t xml:space="preserve"> an</w:t>
      </w:r>
      <w:r w:rsidRPr="008E16F3" w:rsidR="00BC5482">
        <w:rPr>
          <w:rFonts w:ascii="Avenir Next LT Pro" w:hAnsi="Avenir Next LT Pro"/>
          <w:sz w:val="24"/>
        </w:rPr>
        <w:t xml:space="preserve"> </w:t>
      </w:r>
      <w:r w:rsidRPr="008E16F3" w:rsidR="00D30592">
        <w:rPr>
          <w:rFonts w:ascii="Avenir Next LT Pro" w:hAnsi="Avenir Next LT Pro"/>
          <w:sz w:val="24"/>
        </w:rPr>
        <w:t>individual’s</w:t>
      </w:r>
      <w:r w:rsidRPr="008E16F3" w:rsidR="00BC5482">
        <w:rPr>
          <w:rFonts w:ascii="Avenir Next LT Pro" w:hAnsi="Avenir Next LT Pro"/>
          <w:sz w:val="24"/>
        </w:rPr>
        <w:t xml:space="preserve"> responsibilities </w:t>
      </w:r>
      <w:r w:rsidRPr="008E16F3" w:rsidR="005261CB">
        <w:rPr>
          <w:rFonts w:ascii="Avenir Next LT Pro" w:hAnsi="Avenir Next LT Pro"/>
          <w:sz w:val="24"/>
        </w:rPr>
        <w:t xml:space="preserve">within the maritime </w:t>
      </w:r>
      <w:r w:rsidRPr="008E16F3">
        <w:rPr>
          <w:rFonts w:ascii="Avenir Next LT Pro" w:hAnsi="Avenir Next LT Pro"/>
          <w:sz w:val="24"/>
        </w:rPr>
        <w:t>emergencies’</w:t>
      </w:r>
      <w:r w:rsidRPr="008E16F3" w:rsidR="005261CB">
        <w:rPr>
          <w:rFonts w:ascii="Avenir Next LT Pro" w:hAnsi="Avenir Next LT Pro"/>
          <w:sz w:val="24"/>
        </w:rPr>
        <w:t xml:space="preserve"> context</w:t>
      </w:r>
      <w:r w:rsidRPr="008E16F3">
        <w:rPr>
          <w:rFonts w:ascii="Avenir Next LT Pro" w:hAnsi="Avenir Next LT Pro"/>
          <w:sz w:val="24"/>
        </w:rPr>
        <w:t>,</w:t>
      </w:r>
      <w:r w:rsidRPr="008E16F3" w:rsidR="005261CB">
        <w:rPr>
          <w:rFonts w:ascii="Avenir Next LT Pro" w:hAnsi="Avenir Next LT Pro"/>
          <w:sz w:val="24"/>
        </w:rPr>
        <w:t xml:space="preserve"> include</w:t>
      </w:r>
      <w:r w:rsidRPr="008E16F3">
        <w:rPr>
          <w:rFonts w:ascii="Avenir Next LT Pro" w:hAnsi="Avenir Next LT Pro"/>
          <w:sz w:val="24"/>
        </w:rPr>
        <w:t xml:space="preserve">s </w:t>
      </w:r>
      <w:r w:rsidRPr="008E16F3" w:rsidR="005261CB">
        <w:rPr>
          <w:rFonts w:ascii="Avenir Next LT Pro" w:hAnsi="Avenir Next LT Pro"/>
          <w:sz w:val="24"/>
        </w:rPr>
        <w:t>owners and masters of vessels taking responsibility for their vessel</w:t>
      </w:r>
      <w:r w:rsidRPr="008E16F3" w:rsidR="00F052E4">
        <w:rPr>
          <w:rFonts w:ascii="Avenir Next LT Pro" w:hAnsi="Avenir Next LT Pro"/>
          <w:sz w:val="24"/>
        </w:rPr>
        <w:t>:</w:t>
      </w:r>
    </w:p>
    <w:p w:rsidRPr="008E16F3" w:rsidR="00F052E4" w:rsidP="0052263E" w:rsidRDefault="004D2D0C" w14:paraId="28810701" w14:textId="42B85F82">
      <w:pPr>
        <w:pStyle w:val="ListBullet"/>
        <w:numPr>
          <w:ilvl w:val="0"/>
          <w:numId w:val="12"/>
        </w:numPr>
        <w:spacing w:after="0"/>
        <w:rPr>
          <w:rFonts w:ascii="Avenir Next LT Pro" w:hAnsi="Avenir Next LT Pro"/>
          <w:sz w:val="24"/>
        </w:rPr>
      </w:pPr>
      <w:r w:rsidRPr="008E16F3">
        <w:rPr>
          <w:rFonts w:ascii="Avenir Next LT Pro" w:hAnsi="Avenir Next LT Pro"/>
          <w:sz w:val="24"/>
        </w:rPr>
        <w:t xml:space="preserve">ensuring </w:t>
      </w:r>
      <w:r w:rsidR="0019699E">
        <w:rPr>
          <w:rFonts w:ascii="Avenir Next LT Pro" w:hAnsi="Avenir Next LT Pro"/>
          <w:sz w:val="24"/>
        </w:rPr>
        <w:t xml:space="preserve">it </w:t>
      </w:r>
      <w:r w:rsidRPr="008E16F3">
        <w:rPr>
          <w:rFonts w:ascii="Avenir Next LT Pro" w:hAnsi="Avenir Next LT Pro"/>
          <w:sz w:val="24"/>
        </w:rPr>
        <w:t>is seaworthy</w:t>
      </w:r>
      <w:r w:rsidRPr="008E16F3" w:rsidR="005261CB">
        <w:rPr>
          <w:rFonts w:ascii="Avenir Next LT Pro" w:hAnsi="Avenir Next LT Pro"/>
          <w:sz w:val="24"/>
        </w:rPr>
        <w:t xml:space="preserve"> </w:t>
      </w:r>
    </w:p>
    <w:p w:rsidRPr="008E16F3" w:rsidR="00F052E4" w:rsidP="0052263E" w:rsidRDefault="005261CB" w14:paraId="35B3E7AB" w14:textId="1B9EB8A7">
      <w:pPr>
        <w:pStyle w:val="ListBullet"/>
        <w:numPr>
          <w:ilvl w:val="0"/>
          <w:numId w:val="12"/>
        </w:numPr>
        <w:rPr>
          <w:rFonts w:ascii="Avenir Next LT Pro" w:hAnsi="Avenir Next LT Pro"/>
          <w:sz w:val="24"/>
        </w:rPr>
      </w:pPr>
      <w:r w:rsidRPr="008E16F3">
        <w:rPr>
          <w:rFonts w:ascii="Avenir Next LT Pro" w:hAnsi="Avenir Next LT Pro"/>
          <w:sz w:val="24"/>
        </w:rPr>
        <w:t>having appropriate safe</w:t>
      </w:r>
      <w:r w:rsidRPr="008E16F3" w:rsidR="004D2D0C">
        <w:rPr>
          <w:rFonts w:ascii="Avenir Next LT Pro" w:hAnsi="Avenir Next LT Pro"/>
          <w:sz w:val="24"/>
        </w:rPr>
        <w:t>ty</w:t>
      </w:r>
      <w:r w:rsidRPr="008E16F3">
        <w:rPr>
          <w:rFonts w:ascii="Avenir Next LT Pro" w:hAnsi="Avenir Next LT Pro"/>
          <w:sz w:val="24"/>
        </w:rPr>
        <w:t xml:space="preserve"> systems </w:t>
      </w:r>
      <w:r w:rsidRPr="008E16F3" w:rsidR="004D2D0C">
        <w:rPr>
          <w:rFonts w:ascii="Avenir Next LT Pro" w:hAnsi="Avenir Next LT Pro"/>
          <w:sz w:val="24"/>
        </w:rPr>
        <w:t>in place</w:t>
      </w:r>
      <w:r w:rsidRPr="008E16F3" w:rsidR="004F67BD">
        <w:rPr>
          <w:rFonts w:ascii="Avenir Next LT Pro" w:hAnsi="Avenir Next LT Pro"/>
          <w:sz w:val="24"/>
        </w:rPr>
        <w:t xml:space="preserve"> </w:t>
      </w:r>
    </w:p>
    <w:p w:rsidRPr="008E16F3" w:rsidR="00F052E4" w:rsidP="0052263E" w:rsidRDefault="00F052E4" w14:paraId="5109B5F7" w14:textId="44283CFD">
      <w:pPr>
        <w:pStyle w:val="ListBullet"/>
        <w:numPr>
          <w:ilvl w:val="0"/>
          <w:numId w:val="12"/>
        </w:numPr>
        <w:rPr>
          <w:rFonts w:ascii="Avenir Next LT Pro" w:hAnsi="Avenir Next LT Pro"/>
          <w:sz w:val="24"/>
        </w:rPr>
      </w:pPr>
      <w:r w:rsidRPr="008E16F3">
        <w:rPr>
          <w:rFonts w:ascii="Avenir Next LT Pro" w:hAnsi="Avenir Next LT Pro"/>
          <w:sz w:val="24"/>
        </w:rPr>
        <w:t>having an emergency plan</w:t>
      </w:r>
    </w:p>
    <w:p w:rsidR="00BC5482" w:rsidP="0052263E" w:rsidRDefault="004F67BD" w14:paraId="44C7AAF6" w14:textId="771BFE43">
      <w:pPr>
        <w:pStyle w:val="ListBullet"/>
        <w:numPr>
          <w:ilvl w:val="0"/>
          <w:numId w:val="12"/>
        </w:numPr>
        <w:rPr>
          <w:rFonts w:ascii="Avenir Next LT Pro" w:hAnsi="Avenir Next LT Pro"/>
          <w:sz w:val="24"/>
        </w:rPr>
      </w:pPr>
      <w:r w:rsidRPr="008E16F3">
        <w:rPr>
          <w:rFonts w:ascii="Avenir Next LT Pro" w:hAnsi="Avenir Next LT Pro"/>
          <w:sz w:val="24"/>
        </w:rPr>
        <w:t>adhering to</w:t>
      </w:r>
      <w:r w:rsidRPr="008E16F3" w:rsidR="00D30592">
        <w:rPr>
          <w:rFonts w:ascii="Avenir Next LT Pro" w:hAnsi="Avenir Next LT Pro"/>
          <w:sz w:val="24"/>
        </w:rPr>
        <w:t xml:space="preserve"> maritime laws, guidelines and protocols</w:t>
      </w:r>
      <w:r w:rsidRPr="008E16F3">
        <w:rPr>
          <w:rFonts w:ascii="Avenir Next LT Pro" w:hAnsi="Avenir Next LT Pro"/>
          <w:sz w:val="24"/>
        </w:rPr>
        <w:t xml:space="preserve"> </w:t>
      </w:r>
    </w:p>
    <w:p w:rsidRPr="008E16F3" w:rsidR="00DD0380" w:rsidP="00CE77DF" w:rsidRDefault="00DD0380" w14:paraId="07F64681" w14:textId="77777777">
      <w:pPr>
        <w:pStyle w:val="ListBullet"/>
        <w:rPr>
          <w:rFonts w:ascii="Avenir Next LT Pro" w:hAnsi="Avenir Next LT Pro"/>
          <w:sz w:val="24"/>
        </w:rPr>
      </w:pPr>
    </w:p>
    <w:p w:rsidRPr="008E16F3" w:rsidR="00CE77DF" w:rsidP="00CE77DF" w:rsidRDefault="00CE77DF" w14:paraId="46CE18B4" w14:textId="52F26EB4">
      <w:pPr>
        <w:pStyle w:val="ListBullet"/>
        <w:rPr>
          <w:rFonts w:ascii="Avenir Next LT Pro" w:hAnsi="Avenir Next LT Pro"/>
          <w:sz w:val="24"/>
        </w:rPr>
      </w:pPr>
      <w:r w:rsidRPr="008E16F3">
        <w:rPr>
          <w:rFonts w:ascii="Avenir Next LT Pro" w:hAnsi="Avenir Next LT Pro"/>
          <w:sz w:val="24"/>
        </w:rPr>
        <w:t>For government agencies</w:t>
      </w:r>
      <w:r w:rsidR="00833994">
        <w:rPr>
          <w:rFonts w:ascii="Avenir Next LT Pro" w:hAnsi="Avenir Next LT Pro"/>
          <w:sz w:val="24"/>
        </w:rPr>
        <w:t xml:space="preserve">, </w:t>
      </w:r>
      <w:r w:rsidRPr="008E16F3" w:rsidR="00981C44">
        <w:rPr>
          <w:rFonts w:ascii="Avenir Next LT Pro" w:hAnsi="Avenir Next LT Pro"/>
          <w:sz w:val="24"/>
        </w:rPr>
        <w:t>businesses</w:t>
      </w:r>
      <w:r w:rsidR="00833994">
        <w:rPr>
          <w:rFonts w:ascii="Avenir Next LT Pro" w:hAnsi="Avenir Next LT Pro"/>
          <w:sz w:val="24"/>
        </w:rPr>
        <w:t xml:space="preserve"> and industry</w:t>
      </w:r>
      <w:r w:rsidRPr="008E16F3" w:rsidR="00CF1608">
        <w:rPr>
          <w:rFonts w:ascii="Avenir Next LT Pro" w:hAnsi="Avenir Next LT Pro"/>
          <w:sz w:val="24"/>
        </w:rPr>
        <w:t xml:space="preserve">, shared responsibility </w:t>
      </w:r>
      <w:r w:rsidRPr="008E16F3" w:rsidR="00981C44">
        <w:rPr>
          <w:rFonts w:ascii="Avenir Next LT Pro" w:hAnsi="Avenir Next LT Pro"/>
          <w:sz w:val="24"/>
        </w:rPr>
        <w:t>includes</w:t>
      </w:r>
      <w:r w:rsidRPr="008E16F3" w:rsidR="00CF1608">
        <w:rPr>
          <w:rFonts w:ascii="Avenir Next LT Pro" w:hAnsi="Avenir Next LT Pro"/>
          <w:sz w:val="24"/>
        </w:rPr>
        <w:t>:</w:t>
      </w:r>
    </w:p>
    <w:p w:rsidRPr="008E16F3" w:rsidR="005261CB" w:rsidP="0052263E" w:rsidRDefault="00981C44" w14:paraId="70CBD748" w14:textId="62B5E137">
      <w:pPr>
        <w:pStyle w:val="ListBullet"/>
        <w:numPr>
          <w:ilvl w:val="0"/>
          <w:numId w:val="13"/>
        </w:numPr>
        <w:rPr>
          <w:rFonts w:ascii="Avenir Next LT Pro" w:hAnsi="Avenir Next LT Pro"/>
          <w:sz w:val="24"/>
        </w:rPr>
      </w:pPr>
      <w:r w:rsidRPr="008E16F3">
        <w:rPr>
          <w:rFonts w:ascii="Avenir Next LT Pro" w:hAnsi="Avenir Next LT Pro"/>
          <w:sz w:val="24"/>
        </w:rPr>
        <w:t>m</w:t>
      </w:r>
      <w:r w:rsidRPr="008E16F3" w:rsidR="005261CB">
        <w:rPr>
          <w:rFonts w:ascii="Avenir Next LT Pro" w:hAnsi="Avenir Next LT Pro"/>
          <w:sz w:val="24"/>
        </w:rPr>
        <w:t xml:space="preserve">arine </w:t>
      </w:r>
      <w:r w:rsidR="00FA3487">
        <w:rPr>
          <w:rFonts w:ascii="Avenir Next LT Pro" w:hAnsi="Avenir Next LT Pro"/>
          <w:sz w:val="24"/>
        </w:rPr>
        <w:t>s</w:t>
      </w:r>
      <w:r w:rsidRPr="008E16F3" w:rsidR="005261CB">
        <w:rPr>
          <w:rFonts w:ascii="Avenir Next LT Pro" w:hAnsi="Avenir Next LT Pro"/>
          <w:sz w:val="24"/>
        </w:rPr>
        <w:t>afety awareness programs</w:t>
      </w:r>
    </w:p>
    <w:p w:rsidRPr="008E16F3" w:rsidR="005261CB" w:rsidP="0052263E" w:rsidRDefault="005261CB" w14:paraId="570EE67B" w14:textId="77777777">
      <w:pPr>
        <w:pStyle w:val="ListBullet"/>
        <w:numPr>
          <w:ilvl w:val="0"/>
          <w:numId w:val="13"/>
        </w:numPr>
        <w:rPr>
          <w:rFonts w:ascii="Avenir Next LT Pro" w:hAnsi="Avenir Next LT Pro"/>
          <w:sz w:val="24"/>
        </w:rPr>
      </w:pPr>
      <w:r w:rsidRPr="008E16F3">
        <w:rPr>
          <w:rFonts w:ascii="Avenir Next LT Pro" w:hAnsi="Avenir Next LT Pro"/>
          <w:sz w:val="24"/>
        </w:rPr>
        <w:t>applying risk based regulation</w:t>
      </w:r>
    </w:p>
    <w:p w:rsidRPr="008E16F3" w:rsidR="005261CB" w:rsidP="0052263E" w:rsidRDefault="005261CB" w14:paraId="71ACEA4D" w14:textId="77777777">
      <w:pPr>
        <w:pStyle w:val="ListBullet"/>
        <w:numPr>
          <w:ilvl w:val="0"/>
          <w:numId w:val="13"/>
        </w:numPr>
        <w:rPr>
          <w:rFonts w:ascii="Avenir Next LT Pro" w:hAnsi="Avenir Next LT Pro"/>
          <w:sz w:val="24"/>
        </w:rPr>
      </w:pPr>
      <w:r w:rsidRPr="008E16F3">
        <w:rPr>
          <w:rFonts w:ascii="Avenir Next LT Pro" w:hAnsi="Avenir Next LT Pro"/>
          <w:sz w:val="24"/>
        </w:rPr>
        <w:t>creating partnerships with industry to build capability and capacity</w:t>
      </w:r>
    </w:p>
    <w:p w:rsidRPr="008E16F3" w:rsidR="005261CB" w:rsidP="0052263E" w:rsidRDefault="005261CB" w14:paraId="11A58236" w14:textId="77777777">
      <w:pPr>
        <w:pStyle w:val="ListBullet"/>
        <w:numPr>
          <w:ilvl w:val="0"/>
          <w:numId w:val="13"/>
        </w:numPr>
        <w:rPr>
          <w:rFonts w:ascii="Avenir Next LT Pro" w:hAnsi="Avenir Next LT Pro"/>
          <w:sz w:val="24"/>
        </w:rPr>
      </w:pPr>
      <w:r w:rsidRPr="008E16F3">
        <w:rPr>
          <w:rFonts w:ascii="Avenir Next LT Pro" w:hAnsi="Avenir Next LT Pro"/>
          <w:sz w:val="24"/>
        </w:rPr>
        <w:t>ensuring an effective, well-coordinated response to emergencies</w:t>
      </w:r>
    </w:p>
    <w:p w:rsidRPr="008E16F3" w:rsidR="005261CB" w:rsidP="0052263E" w:rsidRDefault="005261CB" w14:paraId="15811D5F" w14:textId="7E8B7608">
      <w:pPr>
        <w:pStyle w:val="ListBullet"/>
        <w:numPr>
          <w:ilvl w:val="0"/>
          <w:numId w:val="13"/>
        </w:numPr>
        <w:rPr>
          <w:rFonts w:ascii="Avenir Next LT Pro" w:hAnsi="Avenir Next LT Pro"/>
          <w:sz w:val="24"/>
        </w:rPr>
      </w:pPr>
      <w:r w:rsidRPr="008E16F3">
        <w:rPr>
          <w:rFonts w:ascii="Avenir Next LT Pro" w:hAnsi="Avenir Next LT Pro"/>
          <w:sz w:val="24"/>
        </w:rPr>
        <w:t>helping communities affected by maritime emergencies to recover</w:t>
      </w:r>
      <w:r w:rsidRPr="008E16F3" w:rsidR="00F17208">
        <w:rPr>
          <w:rFonts w:ascii="Avenir Next LT Pro" w:hAnsi="Avenir Next LT Pro"/>
          <w:sz w:val="24"/>
        </w:rPr>
        <w:t xml:space="preserve"> </w:t>
      </w:r>
      <w:r w:rsidRPr="008E16F3">
        <w:rPr>
          <w:rFonts w:ascii="Avenir Next LT Pro" w:hAnsi="Avenir Next LT Pro"/>
          <w:sz w:val="24"/>
        </w:rPr>
        <w:t>and build resilience for future events.</w:t>
      </w:r>
    </w:p>
    <w:p w:rsidRPr="008E16F3" w:rsidR="005261CB" w:rsidP="008034BA" w:rsidRDefault="005261CB" w14:paraId="1550917E" w14:textId="473C1B00">
      <w:pPr>
        <w:pStyle w:val="SPBody"/>
        <w:spacing w:after="0"/>
      </w:pPr>
      <w:r w:rsidRPr="008E16F3">
        <w:t xml:space="preserve">The principles of shared responsibly are </w:t>
      </w:r>
      <w:r w:rsidRPr="008E16F3" w:rsidR="00921661">
        <w:t>listed</w:t>
      </w:r>
      <w:r w:rsidRPr="008E16F3" w:rsidR="006B6448">
        <w:t xml:space="preserve"> </w:t>
      </w:r>
      <w:r w:rsidRPr="008E16F3">
        <w:t xml:space="preserve">in the </w:t>
      </w:r>
      <w:r w:rsidRPr="008E16F3">
        <w:rPr>
          <w:rStyle w:val="BodyItalics"/>
          <w:rFonts w:ascii="Avenir Next LT Pro" w:hAnsi="Avenir Next LT Pro"/>
          <w:sz w:val="24"/>
        </w:rPr>
        <w:t>Marine Safety Act 2010</w:t>
      </w:r>
      <w:r w:rsidRPr="008E16F3">
        <w:t xml:space="preserve"> which outlines that marine safety is the shared responsibility of: </w:t>
      </w:r>
    </w:p>
    <w:p w:rsidRPr="008E16F3" w:rsidR="005261CB" w:rsidP="00B03CDD" w:rsidRDefault="005261CB" w14:paraId="4EEA494B" w14:textId="77777777">
      <w:pPr>
        <w:pStyle w:val="SPBody"/>
        <w:tabs>
          <w:tab w:val="left" w:pos="426"/>
        </w:tabs>
        <w:spacing w:after="0"/>
        <w:rPr>
          <w:rStyle w:val="BodyBold"/>
          <w:rFonts w:ascii="Avenir Next LT Pro" w:hAnsi="Avenir Next LT Pro" w:cs="Arial"/>
          <w:sz w:val="24"/>
          <w:szCs w:val="24"/>
        </w:rPr>
      </w:pPr>
      <w:r w:rsidRPr="008E16F3">
        <w:rPr>
          <w:szCs w:val="24"/>
        </w:rPr>
        <w:t>a.</w:t>
      </w:r>
      <w:r w:rsidRPr="008E16F3">
        <w:rPr>
          <w:szCs w:val="24"/>
        </w:rPr>
        <w:tab/>
        <w:t>owners of vessels; and</w:t>
      </w:r>
    </w:p>
    <w:p w:rsidRPr="008E16F3" w:rsidR="005261CB" w:rsidP="00B03CDD" w:rsidRDefault="005261CB" w14:paraId="0D0A96C5" w14:textId="77777777">
      <w:pPr>
        <w:pStyle w:val="SPBody"/>
        <w:tabs>
          <w:tab w:val="left" w:pos="426"/>
        </w:tabs>
        <w:spacing w:after="0"/>
        <w:rPr>
          <w:rStyle w:val="BodyBold"/>
          <w:rFonts w:ascii="Avenir Next LT Pro" w:hAnsi="Avenir Next LT Pro" w:cs="Arial"/>
          <w:sz w:val="24"/>
          <w:szCs w:val="24"/>
        </w:rPr>
      </w:pPr>
      <w:r w:rsidRPr="008E16F3">
        <w:rPr>
          <w:szCs w:val="24"/>
        </w:rPr>
        <w:t>b.</w:t>
      </w:r>
      <w:r w:rsidRPr="008E16F3">
        <w:rPr>
          <w:szCs w:val="24"/>
        </w:rPr>
        <w:tab/>
        <w:t>marine safety workers; and</w:t>
      </w:r>
    </w:p>
    <w:p w:rsidRPr="008E16F3" w:rsidR="005261CB" w:rsidP="00B03CDD" w:rsidRDefault="005261CB" w14:paraId="6A46B2D8" w14:textId="77777777">
      <w:pPr>
        <w:pStyle w:val="SPBody"/>
        <w:tabs>
          <w:tab w:val="left" w:pos="426"/>
        </w:tabs>
        <w:spacing w:after="0"/>
        <w:rPr>
          <w:rStyle w:val="BodyBold"/>
          <w:rFonts w:ascii="Avenir Next LT Pro" w:hAnsi="Avenir Next LT Pro" w:cs="Arial"/>
          <w:sz w:val="24"/>
          <w:szCs w:val="24"/>
        </w:rPr>
      </w:pPr>
      <w:r w:rsidRPr="008E16F3">
        <w:rPr>
          <w:szCs w:val="24"/>
        </w:rPr>
        <w:t>c.</w:t>
      </w:r>
      <w:r w:rsidRPr="008E16F3">
        <w:rPr>
          <w:szCs w:val="24"/>
        </w:rPr>
        <w:tab/>
        <w:t>persons involved in recreational boating activities; and</w:t>
      </w:r>
    </w:p>
    <w:p w:rsidRPr="008E16F3" w:rsidR="005261CB" w:rsidP="00B03CDD" w:rsidRDefault="005261CB" w14:paraId="3547F9E9" w14:textId="77777777">
      <w:pPr>
        <w:pStyle w:val="SPBody"/>
        <w:tabs>
          <w:tab w:val="left" w:pos="426"/>
        </w:tabs>
        <w:spacing w:after="0"/>
        <w:rPr>
          <w:rStyle w:val="BodyBold"/>
          <w:rFonts w:ascii="Avenir Next LT Pro" w:hAnsi="Avenir Next LT Pro" w:cs="Arial"/>
          <w:sz w:val="24"/>
          <w:szCs w:val="24"/>
        </w:rPr>
      </w:pPr>
      <w:r w:rsidRPr="008E16F3">
        <w:rPr>
          <w:szCs w:val="24"/>
        </w:rPr>
        <w:t>d.</w:t>
      </w:r>
      <w:r w:rsidRPr="008E16F3">
        <w:rPr>
          <w:szCs w:val="24"/>
        </w:rPr>
        <w:tab/>
        <w:t>pilots and pilotage services providers; and</w:t>
      </w:r>
    </w:p>
    <w:p w:rsidRPr="008E16F3" w:rsidR="005261CB" w:rsidP="00B03CDD" w:rsidRDefault="005261CB" w14:paraId="254B39A3" w14:textId="27E5119C">
      <w:pPr>
        <w:pStyle w:val="SPBody"/>
        <w:tabs>
          <w:tab w:val="left" w:pos="426"/>
        </w:tabs>
        <w:spacing w:after="0"/>
        <w:rPr>
          <w:rStyle w:val="BodyBold"/>
          <w:rFonts w:ascii="Avenir Next LT Pro" w:hAnsi="Avenir Next LT Pro" w:cs="Arial"/>
          <w:sz w:val="24"/>
          <w:szCs w:val="24"/>
        </w:rPr>
      </w:pPr>
      <w:r w:rsidRPr="008E16F3">
        <w:rPr>
          <w:szCs w:val="24"/>
        </w:rPr>
        <w:t>e.</w:t>
      </w:r>
      <w:r w:rsidRPr="008E16F3">
        <w:rPr>
          <w:szCs w:val="24"/>
        </w:rPr>
        <w:tab/>
        <w:t>port management bodies, local port managers and port operators; and</w:t>
      </w:r>
    </w:p>
    <w:p w:rsidRPr="008E16F3" w:rsidR="005261CB" w:rsidP="00B03CDD" w:rsidRDefault="005261CB" w14:paraId="51EEDB76" w14:textId="2F7543E8">
      <w:pPr>
        <w:pStyle w:val="SPBody"/>
        <w:tabs>
          <w:tab w:val="left" w:pos="426"/>
        </w:tabs>
        <w:spacing w:after="0"/>
        <w:rPr>
          <w:rStyle w:val="BodyBold"/>
          <w:rFonts w:ascii="Avenir Next LT Pro" w:hAnsi="Avenir Next LT Pro" w:cs="Arial"/>
          <w:sz w:val="24"/>
          <w:szCs w:val="24"/>
        </w:rPr>
      </w:pPr>
      <w:r w:rsidRPr="008E16F3">
        <w:rPr>
          <w:szCs w:val="24"/>
        </w:rPr>
        <w:t>f.</w:t>
      </w:r>
      <w:r w:rsidRPr="008E16F3">
        <w:rPr>
          <w:szCs w:val="24"/>
        </w:rPr>
        <w:tab/>
        <w:t>other persons who</w:t>
      </w:r>
      <w:r w:rsidR="00910A3C">
        <w:rPr>
          <w:szCs w:val="24"/>
        </w:rPr>
        <w:t>:</w:t>
      </w:r>
      <w:r w:rsidRPr="008E16F3">
        <w:rPr>
          <w:szCs w:val="24"/>
        </w:rPr>
        <w:t xml:space="preserve"> </w:t>
      </w:r>
    </w:p>
    <w:p w:rsidRPr="008E16F3" w:rsidR="005261CB" w:rsidP="00B03CDD" w:rsidRDefault="00910A3C" w14:paraId="53660F03" w14:textId="728F2928">
      <w:pPr>
        <w:pStyle w:val="SPBody"/>
        <w:tabs>
          <w:tab w:val="left" w:pos="426"/>
        </w:tabs>
        <w:spacing w:after="0"/>
        <w:ind w:left="420" w:hanging="420"/>
        <w:rPr>
          <w:rStyle w:val="BodyBold"/>
          <w:rFonts w:ascii="Avenir Next LT Pro" w:hAnsi="Avenir Next LT Pro" w:cs="Arial"/>
          <w:sz w:val="24"/>
          <w:szCs w:val="24"/>
          <w:lang w:val="en-GB"/>
        </w:rPr>
      </w:pPr>
      <w:r>
        <w:rPr>
          <w:szCs w:val="24"/>
        </w:rPr>
        <w:tab/>
      </w:r>
      <w:r w:rsidRPr="008E16F3" w:rsidR="005261CB">
        <w:rPr>
          <w:szCs w:val="24"/>
        </w:rPr>
        <w:t>i.</w:t>
      </w:r>
      <w:r w:rsidRPr="008E16F3" w:rsidR="005261CB">
        <w:rPr>
          <w:szCs w:val="24"/>
        </w:rPr>
        <w:tab/>
        <w:t>design, commission, construct, manufacture, supply, install,</w:t>
      </w:r>
      <w:r w:rsidRPr="008E16F3" w:rsidR="00F17208">
        <w:rPr>
          <w:szCs w:val="24"/>
        </w:rPr>
        <w:t xml:space="preserve"> </w:t>
      </w:r>
      <w:r w:rsidRPr="008E16F3" w:rsidR="005261CB">
        <w:rPr>
          <w:szCs w:val="24"/>
        </w:rPr>
        <w:t>maintain, repair or modify marine safety infrastructure, vessels</w:t>
      </w:r>
      <w:r w:rsidRPr="008E16F3" w:rsidR="00F17208">
        <w:rPr>
          <w:szCs w:val="24"/>
        </w:rPr>
        <w:t xml:space="preserve"> </w:t>
      </w:r>
      <w:r w:rsidRPr="008E16F3" w:rsidR="005261CB">
        <w:rPr>
          <w:szCs w:val="24"/>
        </w:rPr>
        <w:t>or marine safety equipment; and</w:t>
      </w:r>
    </w:p>
    <w:p w:rsidR="00500496" w:rsidP="007E3A1E" w:rsidRDefault="00910A3C" w14:paraId="2FB85641" w14:textId="56327B7A">
      <w:pPr>
        <w:pStyle w:val="SPBody"/>
        <w:tabs>
          <w:tab w:val="left" w:pos="426"/>
        </w:tabs>
        <w:spacing w:after="0"/>
        <w:ind w:left="420" w:hanging="420"/>
        <w:rPr>
          <w:szCs w:val="24"/>
        </w:rPr>
      </w:pPr>
      <w:r>
        <w:rPr>
          <w:szCs w:val="24"/>
        </w:rPr>
        <w:tab/>
      </w:r>
      <w:r w:rsidRPr="008E16F3" w:rsidR="005261CB">
        <w:rPr>
          <w:szCs w:val="24"/>
        </w:rPr>
        <w:t>ii.</w:t>
      </w:r>
      <w:r w:rsidRPr="008E16F3" w:rsidR="005261CB">
        <w:rPr>
          <w:szCs w:val="24"/>
        </w:rPr>
        <w:tab/>
        <w:t>supply marine safety infrastructure operations to port management bodies;</w:t>
      </w:r>
      <w:r w:rsidR="007E3A1E">
        <w:rPr>
          <w:szCs w:val="24"/>
        </w:rPr>
        <w:t xml:space="preserve"> </w:t>
      </w:r>
      <w:r w:rsidR="00B03CDD">
        <w:rPr>
          <w:szCs w:val="24"/>
        </w:rPr>
        <w:t>a</w:t>
      </w:r>
      <w:r w:rsidRPr="008E16F3" w:rsidR="005261CB">
        <w:rPr>
          <w:szCs w:val="24"/>
        </w:rPr>
        <w:t>nd</w:t>
      </w:r>
    </w:p>
    <w:p w:rsidRPr="008E16F3" w:rsidR="00F44EFC" w:rsidP="00B03CDD" w:rsidRDefault="00500496" w14:paraId="535395C7" w14:textId="28280EA8">
      <w:pPr>
        <w:pStyle w:val="SPBody"/>
        <w:tabs>
          <w:tab w:val="left" w:pos="426"/>
        </w:tabs>
        <w:spacing w:after="0"/>
        <w:rPr>
          <w:rStyle w:val="BodyBold"/>
          <w:rFonts w:ascii="Avenir Next LT Pro" w:hAnsi="Avenir Next LT Pro" w:cs="Arial"/>
          <w:sz w:val="24"/>
          <w:szCs w:val="24"/>
        </w:rPr>
      </w:pPr>
      <w:r>
        <w:rPr>
          <w:szCs w:val="24"/>
        </w:rPr>
        <w:t xml:space="preserve">g. </w:t>
      </w:r>
      <w:r w:rsidR="00B03CDD">
        <w:rPr>
          <w:szCs w:val="24"/>
        </w:rPr>
        <w:tab/>
      </w:r>
      <w:r w:rsidRPr="008E16F3" w:rsidR="00D5318D">
        <w:rPr>
          <w:szCs w:val="24"/>
        </w:rPr>
        <w:t>t</w:t>
      </w:r>
      <w:r w:rsidRPr="008E16F3" w:rsidR="005261CB">
        <w:rPr>
          <w:szCs w:val="24"/>
        </w:rPr>
        <w:t>he Safety Director; and</w:t>
      </w:r>
    </w:p>
    <w:p w:rsidR="00AD25C2" w:rsidP="00B03CDD" w:rsidRDefault="00F44EFC" w14:paraId="521EB8AF" w14:textId="23C717B4">
      <w:pPr>
        <w:pStyle w:val="SPBody"/>
        <w:tabs>
          <w:tab w:val="left" w:pos="426"/>
        </w:tabs>
        <w:spacing w:after="0"/>
        <w:rPr>
          <w:b/>
          <w:bCs/>
          <w:szCs w:val="24"/>
        </w:rPr>
      </w:pPr>
      <w:r>
        <w:rPr>
          <w:szCs w:val="24"/>
        </w:rPr>
        <w:t xml:space="preserve">h. </w:t>
      </w:r>
      <w:r w:rsidR="00B03CDD">
        <w:rPr>
          <w:szCs w:val="24"/>
        </w:rPr>
        <w:tab/>
      </w:r>
      <w:r w:rsidR="00500496">
        <w:rPr>
          <w:szCs w:val="24"/>
        </w:rPr>
        <w:t>t</w:t>
      </w:r>
      <w:r w:rsidRPr="008E16F3" w:rsidR="005261CB">
        <w:rPr>
          <w:szCs w:val="24"/>
        </w:rPr>
        <w:t>he public.</w:t>
      </w:r>
      <w:r w:rsidR="00BA3BAA">
        <w:rPr>
          <w:szCs w:val="24"/>
        </w:rPr>
        <w:br/>
      </w:r>
    </w:p>
    <w:p w:rsidRPr="008E16F3" w:rsidR="005261CB" w:rsidP="009663A8" w:rsidRDefault="005261CB" w14:paraId="1275E5AB" w14:textId="5569AD00">
      <w:pPr>
        <w:rPr>
          <w:rStyle w:val="BodyBold"/>
          <w:rFonts w:ascii="Avenir Next LT Pro" w:hAnsi="Avenir Next LT Pro"/>
          <w:sz w:val="24"/>
        </w:rPr>
      </w:pPr>
      <w:r w:rsidRPr="008E16F3">
        <w:rPr>
          <w:rFonts w:ascii="Avenir Next LT Pro" w:hAnsi="Avenir Next LT Pro"/>
          <w:sz w:val="24"/>
        </w:rPr>
        <w:t>The level and nature of responsibility that ‘a person’ referred to above has for marine safety is dependent on the nature of the risk to marine safety that the person creates from the carrying out of an activity (or the making of a decision) and the capacity that person has to control, eliminate or mitigate that risk.</w:t>
      </w:r>
    </w:p>
    <w:p w:rsidR="005261CB" w:rsidP="009663A8" w:rsidRDefault="00AD25C2" w14:paraId="4FF8826C" w14:textId="3775E3A5">
      <w:pPr>
        <w:rPr>
          <w:rStyle w:val="Hyperlink1"/>
          <w:rFonts w:ascii="Avenir Next LT Pro" w:hAnsi="Avenir Next LT Pro"/>
          <w:sz w:val="24"/>
        </w:rPr>
      </w:pPr>
      <w:r w:rsidRPr="008E16F3">
        <w:rPr>
          <w:rFonts w:ascii="Avenir Next LT Pro" w:hAnsi="Avenir Next LT Pro"/>
          <w:sz w:val="24"/>
        </w:rPr>
        <w:t>Further</w:t>
      </w:r>
      <w:r w:rsidRPr="008E16F3" w:rsidR="005261CB">
        <w:rPr>
          <w:rFonts w:ascii="Avenir Next LT Pro" w:hAnsi="Avenir Next LT Pro"/>
          <w:sz w:val="24"/>
        </w:rPr>
        <w:t xml:space="preserve"> information</w:t>
      </w:r>
      <w:r w:rsidRPr="008E16F3">
        <w:rPr>
          <w:rFonts w:ascii="Avenir Next LT Pro" w:hAnsi="Avenir Next LT Pro"/>
          <w:sz w:val="24"/>
        </w:rPr>
        <w:t xml:space="preserve"> is</w:t>
      </w:r>
      <w:r w:rsidRPr="008E16F3" w:rsidR="005261CB">
        <w:rPr>
          <w:rFonts w:ascii="Avenir Next LT Pro" w:hAnsi="Avenir Next LT Pro"/>
          <w:sz w:val="24"/>
        </w:rPr>
        <w:t xml:space="preserve"> available to the community to assist them</w:t>
      </w:r>
      <w:r w:rsidRPr="008E16F3">
        <w:rPr>
          <w:rFonts w:ascii="Avenir Next LT Pro" w:hAnsi="Avenir Next LT Pro"/>
          <w:sz w:val="24"/>
        </w:rPr>
        <w:t xml:space="preserve"> in</w:t>
      </w:r>
      <w:r w:rsidRPr="008E16F3" w:rsidR="005261CB">
        <w:rPr>
          <w:rFonts w:ascii="Avenir Next LT Pro" w:hAnsi="Avenir Next LT Pro"/>
          <w:sz w:val="24"/>
        </w:rPr>
        <w:t xml:space="preserve"> prepar</w:t>
      </w:r>
      <w:r w:rsidRPr="008E16F3">
        <w:rPr>
          <w:rFonts w:ascii="Avenir Next LT Pro" w:hAnsi="Avenir Next LT Pro"/>
          <w:sz w:val="24"/>
        </w:rPr>
        <w:t>ing</w:t>
      </w:r>
      <w:r w:rsidRPr="008E16F3" w:rsidR="005261CB">
        <w:rPr>
          <w:rFonts w:ascii="Avenir Next LT Pro" w:hAnsi="Avenir Next LT Pro"/>
          <w:sz w:val="24"/>
        </w:rPr>
        <w:t xml:space="preserve"> for maritime emergencies. General information can be found on the </w:t>
      </w:r>
      <w:hyperlink w:history="true" r:id="rId45">
        <w:r w:rsidRPr="00F660FA" w:rsidR="005261CB">
          <w:rPr>
            <w:rStyle w:val="Hyperlink1"/>
            <w:rFonts w:ascii="Avenir Next LT Pro" w:hAnsi="Avenir Next LT Pro"/>
            <w:sz w:val="24"/>
          </w:rPr>
          <w:t>Marine Safety Victoria website</w:t>
        </w:r>
      </w:hyperlink>
      <w:r w:rsidR="00B360CC">
        <w:rPr>
          <w:rStyle w:val="Hyperlink1"/>
          <w:rFonts w:ascii="Avenir Next LT Pro" w:hAnsi="Avenir Next LT Pro"/>
          <w:sz w:val="24"/>
        </w:rPr>
        <w:t>.</w:t>
      </w:r>
    </w:p>
    <w:p w:rsidR="00FC0EDA" w:rsidP="009663A8" w:rsidRDefault="00FC0EDA" w14:paraId="3B8710B0" w14:textId="4797F0E6">
      <w:pPr>
        <w:rPr>
          <w:rStyle w:val="Hyperlink1"/>
          <w:rFonts w:ascii="Avenir Next LT Pro" w:hAnsi="Avenir Next LT Pro"/>
          <w:sz w:val="24"/>
        </w:rPr>
      </w:pPr>
    </w:p>
    <w:p w:rsidR="00FC0EDA" w:rsidP="009663A8" w:rsidRDefault="00FC0EDA" w14:paraId="2B0193E7" w14:textId="4DB8751C">
      <w:pPr>
        <w:rPr>
          <w:rStyle w:val="Hyperlink1"/>
          <w:rFonts w:ascii="Avenir Next LT Pro" w:hAnsi="Avenir Next LT Pro"/>
          <w:sz w:val="24"/>
        </w:rPr>
      </w:pPr>
    </w:p>
    <w:p w:rsidR="00B03CDD" w:rsidP="009663A8" w:rsidRDefault="00B03CDD" w14:paraId="38718286" w14:textId="75A90FDD">
      <w:pPr>
        <w:rPr>
          <w:rStyle w:val="Hyperlink1"/>
          <w:rFonts w:ascii="Avenir Next LT Pro" w:hAnsi="Avenir Next LT Pro"/>
          <w:sz w:val="24"/>
        </w:rPr>
      </w:pPr>
    </w:p>
    <w:p w:rsidR="00B03CDD" w:rsidP="009663A8" w:rsidRDefault="00B03CDD" w14:paraId="71D29289" w14:textId="77777777">
      <w:pPr>
        <w:rPr>
          <w:rStyle w:val="Hyperlink1"/>
          <w:rFonts w:ascii="Avenir Next LT Pro" w:hAnsi="Avenir Next LT Pro"/>
          <w:sz w:val="24"/>
        </w:rPr>
      </w:pPr>
    </w:p>
    <w:p w:rsidR="003E31A4" w:rsidP="009663A8" w:rsidRDefault="0007326B" w14:paraId="186F69BD" w14:textId="64E61A30">
      <w:pPr>
        <w:rPr>
          <w:rFonts w:ascii="Avenir Next LT Pro" w:hAnsi="Avenir Next LT Pro"/>
          <w:sz w:val="24"/>
        </w:rPr>
      </w:pPr>
      <w:r w:rsidRPr="0007326B">
        <w:rPr>
          <w:rFonts w:ascii="Avenir Next LT Pro" w:hAnsi="Avenir Next LT Pro"/>
          <w:b/>
          <w:bCs/>
          <w:sz w:val="24"/>
        </w:rPr>
        <w:t xml:space="preserve">Managing and protecting Aboriginal </w:t>
      </w:r>
      <w:r w:rsidR="008E48C3">
        <w:rPr>
          <w:rFonts w:ascii="Avenir Next LT Pro" w:hAnsi="Avenir Next LT Pro"/>
          <w:b/>
          <w:bCs/>
          <w:sz w:val="24"/>
        </w:rPr>
        <w:t>h</w:t>
      </w:r>
      <w:r w:rsidR="00E64F35">
        <w:rPr>
          <w:rFonts w:ascii="Avenir Next LT Pro" w:hAnsi="Avenir Next LT Pro"/>
          <w:b/>
          <w:bCs/>
          <w:sz w:val="24"/>
        </w:rPr>
        <w:t xml:space="preserve">eritage </w:t>
      </w:r>
      <w:r w:rsidR="008E48C3">
        <w:rPr>
          <w:rFonts w:ascii="Avenir Next LT Pro" w:hAnsi="Avenir Next LT Pro"/>
          <w:b/>
          <w:bCs/>
          <w:sz w:val="24"/>
        </w:rPr>
        <w:t>p</w:t>
      </w:r>
      <w:r w:rsidR="00E64F35">
        <w:rPr>
          <w:rFonts w:ascii="Avenir Next LT Pro" w:hAnsi="Avenir Next LT Pro"/>
          <w:b/>
          <w:bCs/>
          <w:sz w:val="24"/>
        </w:rPr>
        <w:t>laces</w:t>
      </w:r>
      <w:r w:rsidRPr="0007326B">
        <w:rPr>
          <w:rFonts w:ascii="Avenir Next LT Pro" w:hAnsi="Avenir Next LT Pro"/>
          <w:b/>
          <w:bCs/>
          <w:sz w:val="24"/>
        </w:rPr>
        <w:t xml:space="preserve"> </w:t>
      </w:r>
    </w:p>
    <w:p w:rsidR="00E5606D" w:rsidP="00E5606D" w:rsidRDefault="00E5606D" w14:paraId="1E27E2CD" w14:textId="3E8B85FD">
      <w:pPr>
        <w:rPr>
          <w:rStyle w:val="Hyperlink"/>
          <w:rFonts w:ascii="Avenir Next LT Pro" w:hAnsi="Avenir Next LT Pro"/>
          <w:sz w:val="24"/>
          <w:szCs w:val="32"/>
        </w:rPr>
      </w:pPr>
      <w:r w:rsidRPr="00E5606D">
        <w:rPr>
          <w:rStyle w:val="Hyperlink"/>
          <w:rFonts w:ascii="Avenir Next LT Pro" w:hAnsi="Avenir Next LT Pro"/>
          <w:sz w:val="24"/>
          <w:szCs w:val="32"/>
        </w:rPr>
        <w:t>The Victorian Government</w:t>
      </w:r>
      <w:r w:rsidR="003F769C">
        <w:rPr>
          <w:rStyle w:val="Hyperlink"/>
          <w:rFonts w:ascii="Avenir Next LT Pro" w:hAnsi="Avenir Next LT Pro"/>
          <w:sz w:val="24"/>
          <w:szCs w:val="32"/>
        </w:rPr>
        <w:t>,</w:t>
      </w:r>
      <w:r>
        <w:rPr>
          <w:rStyle w:val="Hyperlink"/>
          <w:rFonts w:ascii="Avenir Next LT Pro" w:hAnsi="Avenir Next LT Pro"/>
          <w:sz w:val="24"/>
          <w:szCs w:val="32"/>
        </w:rPr>
        <w:t xml:space="preserve"> and the agencies/organisations name</w:t>
      </w:r>
      <w:r w:rsidR="003F769C">
        <w:rPr>
          <w:rStyle w:val="Hyperlink"/>
          <w:rFonts w:ascii="Avenir Next LT Pro" w:hAnsi="Avenir Next LT Pro"/>
          <w:sz w:val="24"/>
          <w:szCs w:val="32"/>
        </w:rPr>
        <w:t>d</w:t>
      </w:r>
      <w:r>
        <w:rPr>
          <w:rStyle w:val="Hyperlink"/>
          <w:rFonts w:ascii="Avenir Next LT Pro" w:hAnsi="Avenir Next LT Pro"/>
          <w:sz w:val="24"/>
          <w:szCs w:val="32"/>
        </w:rPr>
        <w:t xml:space="preserve"> in this subplan</w:t>
      </w:r>
      <w:r w:rsidR="003F769C">
        <w:rPr>
          <w:rStyle w:val="Hyperlink"/>
          <w:rFonts w:ascii="Avenir Next LT Pro" w:hAnsi="Avenir Next LT Pro"/>
          <w:sz w:val="24"/>
          <w:szCs w:val="32"/>
        </w:rPr>
        <w:t>,</w:t>
      </w:r>
      <w:r w:rsidRPr="00E5606D">
        <w:rPr>
          <w:rStyle w:val="Hyperlink"/>
          <w:rFonts w:ascii="Avenir Next LT Pro" w:hAnsi="Avenir Next LT Pro"/>
          <w:sz w:val="24"/>
          <w:szCs w:val="32"/>
        </w:rPr>
        <w:t xml:space="preserve"> acknowledge Aboriginal people as Australia’s first people, and</w:t>
      </w:r>
      <w:r w:rsidR="003F769C">
        <w:rPr>
          <w:rStyle w:val="Hyperlink"/>
          <w:rFonts w:ascii="Avenir Next LT Pro" w:hAnsi="Avenir Next LT Pro"/>
          <w:sz w:val="24"/>
          <w:szCs w:val="32"/>
        </w:rPr>
        <w:t xml:space="preserve"> </w:t>
      </w:r>
      <w:r w:rsidRPr="00E5606D">
        <w:rPr>
          <w:rStyle w:val="Hyperlink"/>
          <w:rFonts w:ascii="Avenir Next LT Pro" w:hAnsi="Avenir Next LT Pro"/>
          <w:sz w:val="24"/>
          <w:szCs w:val="32"/>
        </w:rPr>
        <w:t>as the Traditional Owners and custodians of the land</w:t>
      </w:r>
      <w:r w:rsidR="003F769C">
        <w:rPr>
          <w:rStyle w:val="Hyperlink"/>
          <w:rFonts w:ascii="Avenir Next LT Pro" w:hAnsi="Avenir Next LT Pro"/>
          <w:sz w:val="24"/>
          <w:szCs w:val="32"/>
        </w:rPr>
        <w:t xml:space="preserve">. </w:t>
      </w:r>
    </w:p>
    <w:p w:rsidRPr="00755763" w:rsidR="00A0131D" w:rsidP="00A0131D" w:rsidRDefault="00A0131D" w14:paraId="6D23CC98" w14:textId="26C02D8E">
      <w:pPr>
        <w:rPr>
          <w:rStyle w:val="Hyperlink1"/>
          <w:rFonts w:ascii="Avenir Next LT Pro" w:hAnsi="Avenir Next LT Pro"/>
          <w:sz w:val="24"/>
          <w:szCs w:val="32"/>
        </w:rPr>
      </w:pPr>
      <w:r>
        <w:rPr>
          <w:rStyle w:val="Hyperlink"/>
          <w:rFonts w:ascii="Avenir Next LT Pro" w:hAnsi="Avenir Next LT Pro"/>
          <w:sz w:val="24"/>
          <w:szCs w:val="32"/>
        </w:rPr>
        <w:t>Aboriginal and Torres Strait Islander people</w:t>
      </w:r>
      <w:r w:rsidR="003F769C">
        <w:rPr>
          <w:rStyle w:val="Hyperlink"/>
          <w:rFonts w:ascii="Avenir Next LT Pro" w:hAnsi="Avenir Next LT Pro"/>
          <w:sz w:val="24"/>
          <w:szCs w:val="32"/>
        </w:rPr>
        <w:t xml:space="preserve"> </w:t>
      </w:r>
      <w:r w:rsidR="00D94A3C">
        <w:rPr>
          <w:rStyle w:val="Hyperlink"/>
          <w:rFonts w:ascii="Avenir Next LT Pro" w:hAnsi="Avenir Next LT Pro"/>
          <w:sz w:val="24"/>
          <w:szCs w:val="32"/>
        </w:rPr>
        <w:t>have a</w:t>
      </w:r>
      <w:r w:rsidR="002D7FA0">
        <w:rPr>
          <w:rStyle w:val="Hyperlink"/>
          <w:rFonts w:ascii="Avenir Next LT Pro" w:hAnsi="Avenir Next LT Pro"/>
          <w:sz w:val="24"/>
          <w:szCs w:val="32"/>
        </w:rPr>
        <w:t xml:space="preserve"> </w:t>
      </w:r>
      <w:r w:rsidR="003F769C">
        <w:rPr>
          <w:rStyle w:val="Hyperlink"/>
          <w:rFonts w:ascii="Avenir Next LT Pro" w:hAnsi="Avenir Next LT Pro"/>
          <w:sz w:val="24"/>
          <w:szCs w:val="32"/>
        </w:rPr>
        <w:t>deeply</w:t>
      </w:r>
      <w:r w:rsidRPr="00053059">
        <w:rPr>
          <w:rStyle w:val="Hyperlink"/>
          <w:rFonts w:ascii="Avenir Next LT Pro" w:hAnsi="Avenir Next LT Pro"/>
          <w:sz w:val="24"/>
          <w:szCs w:val="32"/>
        </w:rPr>
        <w:t xml:space="preserve"> spiritual,</w:t>
      </w:r>
      <w:r>
        <w:rPr>
          <w:rStyle w:val="Hyperlink"/>
          <w:rFonts w:ascii="Avenir Next LT Pro" w:hAnsi="Avenir Next LT Pro"/>
          <w:sz w:val="24"/>
          <w:szCs w:val="32"/>
        </w:rPr>
        <w:t xml:space="preserve"> </w:t>
      </w:r>
      <w:r w:rsidRPr="00053059">
        <w:rPr>
          <w:rStyle w:val="Hyperlink"/>
          <w:rFonts w:ascii="Avenir Next LT Pro" w:hAnsi="Avenir Next LT Pro"/>
          <w:sz w:val="24"/>
          <w:szCs w:val="32"/>
        </w:rPr>
        <w:t xml:space="preserve">cultural and economic </w:t>
      </w:r>
      <w:r w:rsidR="00F20D22">
        <w:rPr>
          <w:rStyle w:val="Hyperlink"/>
          <w:rFonts w:ascii="Avenir Next LT Pro" w:hAnsi="Avenir Next LT Pro"/>
          <w:sz w:val="24"/>
          <w:szCs w:val="32"/>
        </w:rPr>
        <w:t xml:space="preserve">connection to </w:t>
      </w:r>
      <w:r w:rsidR="003F769C">
        <w:rPr>
          <w:rStyle w:val="Hyperlink"/>
          <w:rFonts w:ascii="Avenir Next LT Pro" w:hAnsi="Avenir Next LT Pro"/>
          <w:sz w:val="24"/>
          <w:szCs w:val="32"/>
        </w:rPr>
        <w:t xml:space="preserve">the land </w:t>
      </w:r>
      <w:r w:rsidRPr="00053059" w:rsidR="003F769C">
        <w:rPr>
          <w:rStyle w:val="Hyperlink"/>
          <w:rFonts w:ascii="Avenir Next LT Pro" w:hAnsi="Avenir Next LT Pro"/>
          <w:sz w:val="24"/>
          <w:szCs w:val="32"/>
        </w:rPr>
        <w:t>and sea</w:t>
      </w:r>
      <w:r w:rsidR="00CC17F5">
        <w:rPr>
          <w:rStyle w:val="Hyperlink"/>
          <w:rFonts w:ascii="Avenir Next LT Pro" w:hAnsi="Avenir Next LT Pro"/>
          <w:sz w:val="24"/>
          <w:szCs w:val="32"/>
        </w:rPr>
        <w:t>,</w:t>
      </w:r>
      <w:r w:rsidR="007D2CBE">
        <w:rPr>
          <w:rStyle w:val="Hyperlink"/>
          <w:rFonts w:ascii="Avenir Next LT Pro" w:hAnsi="Avenir Next LT Pro"/>
          <w:sz w:val="24"/>
          <w:szCs w:val="32"/>
        </w:rPr>
        <w:t xml:space="preserve"> which is reflected the </w:t>
      </w:r>
      <w:hyperlink w:history="true" r:id="rId46">
        <w:r w:rsidRPr="00755763" w:rsidR="00B06A25">
          <w:rPr>
            <w:rStyle w:val="Hyperlink1"/>
            <w:rFonts w:ascii="Avenir Next LT Pro" w:hAnsi="Avenir Next LT Pro"/>
            <w:sz w:val="24"/>
            <w:szCs w:val="32"/>
          </w:rPr>
          <w:t xml:space="preserve">Marine and Coastal Policy </w:t>
        </w:r>
        <w:r w:rsidRPr="00755763" w:rsidR="00C662DE">
          <w:rPr>
            <w:rStyle w:val="Hyperlink1"/>
            <w:rFonts w:ascii="Avenir Next LT Pro" w:hAnsi="Avenir Next LT Pro"/>
            <w:sz w:val="24"/>
            <w:szCs w:val="32"/>
          </w:rPr>
          <w:t>March 2020</w:t>
        </w:r>
      </w:hyperlink>
      <w:r w:rsidRPr="00755763" w:rsidR="00C31A97">
        <w:rPr>
          <w:rStyle w:val="Hyperlink1"/>
          <w:rFonts w:ascii="Avenir Next LT Pro" w:hAnsi="Avenir Next LT Pro"/>
          <w:sz w:val="24"/>
          <w:szCs w:val="32"/>
        </w:rPr>
        <w:t>.</w:t>
      </w:r>
    </w:p>
    <w:p w:rsidR="000A56DF" w:rsidP="009663A8" w:rsidRDefault="00FE1448" w14:paraId="74F6053E" w14:textId="40CAB623">
      <w:pPr>
        <w:rPr>
          <w:rFonts w:ascii="Avenir Next LT Pro" w:hAnsi="Avenir Next LT Pro"/>
          <w:sz w:val="24"/>
        </w:rPr>
      </w:pPr>
      <w:r w:rsidRPr="00FE1448">
        <w:rPr>
          <w:rFonts w:ascii="Avenir Next LT Pro" w:hAnsi="Avenir Next LT Pro"/>
          <w:sz w:val="24"/>
        </w:rPr>
        <w:t xml:space="preserve">Aboriginal </w:t>
      </w:r>
      <w:r w:rsidR="006B4CF4">
        <w:rPr>
          <w:rFonts w:ascii="Avenir Next LT Pro" w:hAnsi="Avenir Next LT Pro"/>
          <w:sz w:val="24"/>
        </w:rPr>
        <w:t>heritage places</w:t>
      </w:r>
      <w:r w:rsidRPr="00FE1448" w:rsidR="006B4CF4">
        <w:rPr>
          <w:rFonts w:ascii="Avenir Next LT Pro" w:hAnsi="Avenir Next LT Pro"/>
          <w:sz w:val="24"/>
        </w:rPr>
        <w:t xml:space="preserve"> </w:t>
      </w:r>
      <w:r w:rsidR="0009696A">
        <w:rPr>
          <w:rFonts w:ascii="Avenir Next LT Pro" w:hAnsi="Avenir Next LT Pro"/>
          <w:sz w:val="24"/>
        </w:rPr>
        <w:t>can be vulnerable</w:t>
      </w:r>
      <w:r w:rsidR="009E4CD9">
        <w:rPr>
          <w:rFonts w:ascii="Avenir Next LT Pro" w:hAnsi="Avenir Next LT Pro"/>
          <w:sz w:val="24"/>
        </w:rPr>
        <w:t xml:space="preserve"> to</w:t>
      </w:r>
      <w:r w:rsidRPr="00FE1448">
        <w:rPr>
          <w:rFonts w:ascii="Avenir Next LT Pro" w:hAnsi="Avenir Next LT Pro"/>
          <w:sz w:val="24"/>
        </w:rPr>
        <w:t xml:space="preserve"> </w:t>
      </w:r>
      <w:r w:rsidR="009C3814">
        <w:rPr>
          <w:rFonts w:ascii="Avenir Next LT Pro" w:hAnsi="Avenir Next LT Pro"/>
          <w:sz w:val="24"/>
        </w:rPr>
        <w:t>maritime</w:t>
      </w:r>
      <w:r w:rsidRPr="00FE1448">
        <w:rPr>
          <w:rFonts w:ascii="Avenir Next LT Pro" w:hAnsi="Avenir Next LT Pro"/>
          <w:sz w:val="24"/>
        </w:rPr>
        <w:t xml:space="preserve"> emergencies</w:t>
      </w:r>
      <w:r w:rsidR="005D27A9">
        <w:rPr>
          <w:rFonts w:ascii="Avenir Next LT Pro" w:hAnsi="Avenir Next LT Pro"/>
          <w:sz w:val="24"/>
        </w:rPr>
        <w:t>,</w:t>
      </w:r>
      <w:r w:rsidR="00932107">
        <w:rPr>
          <w:rFonts w:ascii="Avenir Next LT Pro" w:hAnsi="Avenir Next LT Pro"/>
          <w:sz w:val="24"/>
        </w:rPr>
        <w:t xml:space="preserve"> and</w:t>
      </w:r>
      <w:r w:rsidR="000B059E">
        <w:rPr>
          <w:rFonts w:ascii="Avenir Next LT Pro" w:hAnsi="Avenir Next LT Pro"/>
          <w:sz w:val="24"/>
        </w:rPr>
        <w:t xml:space="preserve"> it is important that </w:t>
      </w:r>
      <w:r w:rsidR="00650955">
        <w:rPr>
          <w:rFonts w:ascii="Avenir Next LT Pro" w:hAnsi="Avenir Next LT Pro"/>
          <w:sz w:val="24"/>
        </w:rPr>
        <w:t xml:space="preserve">the </w:t>
      </w:r>
      <w:r w:rsidR="00F70FAB">
        <w:rPr>
          <w:rFonts w:ascii="Avenir Next LT Pro" w:hAnsi="Avenir Next LT Pro"/>
          <w:sz w:val="24"/>
        </w:rPr>
        <w:t xml:space="preserve">planning </w:t>
      </w:r>
      <w:r w:rsidR="0084605F">
        <w:rPr>
          <w:rFonts w:ascii="Avenir Next LT Pro" w:hAnsi="Avenir Next LT Pro"/>
          <w:sz w:val="24"/>
        </w:rPr>
        <w:t xml:space="preserve">and preparing </w:t>
      </w:r>
      <w:r w:rsidR="005D27A9">
        <w:rPr>
          <w:rFonts w:ascii="Avenir Next LT Pro" w:hAnsi="Avenir Next LT Pro"/>
          <w:sz w:val="24"/>
        </w:rPr>
        <w:t>phases</w:t>
      </w:r>
      <w:r w:rsidR="0084605F">
        <w:rPr>
          <w:rFonts w:ascii="Avenir Next LT Pro" w:hAnsi="Avenir Next LT Pro"/>
          <w:sz w:val="24"/>
        </w:rPr>
        <w:t xml:space="preserve"> </w:t>
      </w:r>
      <w:r w:rsidR="00932107">
        <w:rPr>
          <w:rFonts w:ascii="Avenir Next LT Pro" w:hAnsi="Avenir Next LT Pro"/>
          <w:sz w:val="24"/>
        </w:rPr>
        <w:t>for</w:t>
      </w:r>
      <w:r w:rsidR="00CA682C">
        <w:rPr>
          <w:rFonts w:ascii="Avenir Next LT Pro" w:hAnsi="Avenir Next LT Pro"/>
          <w:sz w:val="24"/>
        </w:rPr>
        <w:t xml:space="preserve"> maritime emergencies</w:t>
      </w:r>
      <w:r w:rsidR="00F70FAB">
        <w:rPr>
          <w:rFonts w:ascii="Avenir Next LT Pro" w:hAnsi="Avenir Next LT Pro"/>
          <w:sz w:val="24"/>
        </w:rPr>
        <w:t xml:space="preserve"> </w:t>
      </w:r>
      <w:r w:rsidR="00980EB7">
        <w:rPr>
          <w:rFonts w:ascii="Avenir Next LT Pro" w:hAnsi="Avenir Next LT Pro"/>
          <w:sz w:val="24"/>
        </w:rPr>
        <w:t xml:space="preserve">considers the impact on </w:t>
      </w:r>
      <w:r w:rsidRPr="00FE1448" w:rsidR="00521CF9">
        <w:rPr>
          <w:rFonts w:ascii="Avenir Next LT Pro" w:hAnsi="Avenir Next LT Pro"/>
          <w:sz w:val="24"/>
        </w:rPr>
        <w:t xml:space="preserve">Aboriginal </w:t>
      </w:r>
      <w:r w:rsidR="006B4CF4">
        <w:rPr>
          <w:rFonts w:ascii="Avenir Next LT Pro" w:hAnsi="Avenir Next LT Pro"/>
          <w:sz w:val="24"/>
        </w:rPr>
        <w:t>heritage places</w:t>
      </w:r>
      <w:r w:rsidR="00427530">
        <w:rPr>
          <w:rFonts w:ascii="Avenir Next LT Pro" w:hAnsi="Avenir Next LT Pro"/>
          <w:sz w:val="24"/>
        </w:rPr>
        <w:t>.</w:t>
      </w:r>
      <w:r w:rsidR="004114AA">
        <w:rPr>
          <w:rFonts w:ascii="Avenir Next LT Pro" w:hAnsi="Avenir Next LT Pro"/>
          <w:sz w:val="24"/>
        </w:rPr>
        <w:t xml:space="preserve"> </w:t>
      </w:r>
      <w:r w:rsidR="00427530">
        <w:rPr>
          <w:rFonts w:ascii="Avenir Next LT Pro" w:hAnsi="Avenir Next LT Pro"/>
          <w:sz w:val="24"/>
        </w:rPr>
        <w:t xml:space="preserve">Emergency response activities </w:t>
      </w:r>
      <w:r w:rsidR="00CC00FB">
        <w:rPr>
          <w:rFonts w:ascii="Avenir Next LT Pro" w:hAnsi="Avenir Next LT Pro"/>
          <w:sz w:val="24"/>
        </w:rPr>
        <w:t xml:space="preserve">should </w:t>
      </w:r>
      <w:r w:rsidR="004114AA">
        <w:rPr>
          <w:rFonts w:ascii="Avenir Next LT Pro" w:hAnsi="Avenir Next LT Pro"/>
          <w:sz w:val="24"/>
        </w:rPr>
        <w:t>work to protect</w:t>
      </w:r>
      <w:r w:rsidR="009C3814">
        <w:rPr>
          <w:rFonts w:ascii="Avenir Next LT Pro" w:hAnsi="Avenir Next LT Pro"/>
          <w:sz w:val="24"/>
        </w:rPr>
        <w:t xml:space="preserve">, </w:t>
      </w:r>
      <w:r w:rsidR="004114AA">
        <w:rPr>
          <w:rFonts w:ascii="Avenir Next LT Pro" w:hAnsi="Avenir Next LT Pro"/>
          <w:sz w:val="24"/>
        </w:rPr>
        <w:t>preserve</w:t>
      </w:r>
      <w:r w:rsidR="00F70FAB">
        <w:rPr>
          <w:rFonts w:ascii="Avenir Next LT Pro" w:hAnsi="Avenir Next LT Pro"/>
          <w:sz w:val="24"/>
        </w:rPr>
        <w:t xml:space="preserve"> </w:t>
      </w:r>
      <w:r w:rsidR="009C3814">
        <w:rPr>
          <w:rFonts w:ascii="Avenir Next LT Pro" w:hAnsi="Avenir Next LT Pro"/>
          <w:sz w:val="24"/>
        </w:rPr>
        <w:t xml:space="preserve">and </w:t>
      </w:r>
      <w:r w:rsidR="00EC3B36">
        <w:rPr>
          <w:rFonts w:ascii="Avenir Next LT Pro" w:hAnsi="Avenir Next LT Pro"/>
          <w:sz w:val="24"/>
        </w:rPr>
        <w:t>minimise</w:t>
      </w:r>
      <w:r w:rsidR="009C3814">
        <w:rPr>
          <w:rFonts w:ascii="Avenir Next LT Pro" w:hAnsi="Avenir Next LT Pro"/>
          <w:sz w:val="24"/>
        </w:rPr>
        <w:t xml:space="preserve"> </w:t>
      </w:r>
      <w:r w:rsidR="002475A9">
        <w:rPr>
          <w:rFonts w:ascii="Avenir Next LT Pro" w:hAnsi="Avenir Next LT Pro"/>
          <w:sz w:val="24"/>
        </w:rPr>
        <w:t>disruption</w:t>
      </w:r>
      <w:r w:rsidR="000F3477">
        <w:rPr>
          <w:rFonts w:ascii="Avenir Next LT Pro" w:hAnsi="Avenir Next LT Pro"/>
          <w:sz w:val="24"/>
        </w:rPr>
        <w:t xml:space="preserve"> </w:t>
      </w:r>
      <w:r w:rsidR="001C1649">
        <w:rPr>
          <w:rFonts w:ascii="Avenir Next LT Pro" w:hAnsi="Avenir Next LT Pro"/>
          <w:sz w:val="24"/>
        </w:rPr>
        <w:t xml:space="preserve">to </w:t>
      </w:r>
      <w:r w:rsidRPr="00FE1448" w:rsidR="00521CF9">
        <w:rPr>
          <w:rFonts w:ascii="Avenir Next LT Pro" w:hAnsi="Avenir Next LT Pro"/>
          <w:sz w:val="24"/>
        </w:rPr>
        <w:t xml:space="preserve">Aboriginal </w:t>
      </w:r>
      <w:r w:rsidR="006B4CF4">
        <w:rPr>
          <w:rFonts w:ascii="Avenir Next LT Pro" w:hAnsi="Avenir Next LT Pro"/>
          <w:sz w:val="24"/>
        </w:rPr>
        <w:t>heritage places</w:t>
      </w:r>
      <w:r w:rsidR="0084605F">
        <w:rPr>
          <w:rFonts w:ascii="Avenir Next LT Pro" w:hAnsi="Avenir Next LT Pro"/>
          <w:sz w:val="24"/>
        </w:rPr>
        <w:t>.</w:t>
      </w:r>
      <w:r w:rsidR="001C1649">
        <w:rPr>
          <w:rFonts w:ascii="Avenir Next LT Pro" w:hAnsi="Avenir Next LT Pro"/>
          <w:sz w:val="24"/>
        </w:rPr>
        <w:t xml:space="preserve"> </w:t>
      </w:r>
    </w:p>
    <w:p w:rsidRPr="0052608B" w:rsidR="0052608B" w:rsidP="0052608B" w:rsidRDefault="0094456F" w14:paraId="7D64C85C" w14:textId="5B78B6C8">
      <w:pPr>
        <w:rPr>
          <w:rFonts w:ascii="Avenir Next LT Pro" w:hAnsi="Avenir Next LT Pro"/>
          <w:sz w:val="24"/>
        </w:rPr>
      </w:pPr>
      <w:r w:rsidRPr="00095638">
        <w:rPr>
          <w:rFonts w:ascii="Avenir Next LT Pro" w:hAnsi="Avenir Next LT Pro"/>
          <w:noProof/>
          <w:sz w:val="24"/>
        </w:rPr>
        <mc:AlternateContent>
          <mc:Choice Requires="wps">
            <w:drawing>
              <wp:anchor distT="0" distB="0" distL="114300" distR="114300" simplePos="false" relativeHeight="251658272" behindDoc="true" locked="false" layoutInCell="true" allowOverlap="true" wp14:anchorId="22EDD8C9" wp14:editId="0429B226">
                <wp:simplePos x="0" y="0"/>
                <wp:positionH relativeFrom="page">
                  <wp:align>right</wp:align>
                </wp:positionH>
                <wp:positionV relativeFrom="paragraph">
                  <wp:posOffset>217170</wp:posOffset>
                </wp:positionV>
                <wp:extent cx="1467938" cy="5027568"/>
                <wp:effectExtent l="0" t="8255"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85" name="Isosceles Triangle 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rot="16200000" flipH="true">
                          <a:off x="0" y="0"/>
                          <a:ext cx="1467938" cy="5027568"/>
                        </a:xfrm>
                        <a:prstGeom prst="triangle">
                          <a:avLst/>
                        </a:prstGeom>
                        <a:pattFill prst="wave">
                          <a:fgClr>
                            <a:srgbClr val="0066FF"/>
                          </a:fgClr>
                          <a:bgClr>
                            <a:schemeClr val="accent5">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false" anchor="ct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" type="#_x0000_t5" style="position:absolute;margin-left:64.4pt;margin-top:17.1pt;width:115.6pt;height:395.85pt;rotation:90;flip:x;z-index:-25165820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id="Isosceles Triangle 5" o:spid="_x0000_s1026" stroked="f" strokeweight="1pt" fillcolor="#06f">
                <v:fill type="pattern" color2="#b4c6e7 [1304]" o:title="" r:id="rId43"/>
                <w10:wrap anchorx="page"/>
              </v:shape>
            </w:pict>
          </mc:Fallback>
        </mc:AlternateContent>
      </w:r>
      <w:r w:rsidRPr="000A56DF" w:rsidR="000A56DF">
        <w:rPr>
          <w:rFonts w:ascii="Avenir Next LT Pro" w:hAnsi="Avenir Next LT Pro"/>
          <w:sz w:val="24"/>
        </w:rPr>
        <w:t xml:space="preserve">It is recommended that relevant </w:t>
      </w:r>
      <w:r w:rsidR="00A51B7E">
        <w:rPr>
          <w:rFonts w:ascii="Avenir Next LT Pro" w:hAnsi="Avenir Next LT Pro"/>
          <w:sz w:val="24"/>
        </w:rPr>
        <w:t>T</w:t>
      </w:r>
      <w:r w:rsidRPr="000A56DF" w:rsidR="000A56DF">
        <w:rPr>
          <w:rFonts w:ascii="Avenir Next LT Pro" w:hAnsi="Avenir Next LT Pro"/>
          <w:sz w:val="24"/>
        </w:rPr>
        <w:t xml:space="preserve">raditional </w:t>
      </w:r>
      <w:r w:rsidR="00A51B7E">
        <w:rPr>
          <w:rFonts w:ascii="Avenir Next LT Pro" w:hAnsi="Avenir Next LT Pro"/>
          <w:sz w:val="24"/>
        </w:rPr>
        <w:t>O</w:t>
      </w:r>
      <w:r w:rsidRPr="000A56DF" w:rsidR="000A56DF">
        <w:rPr>
          <w:rFonts w:ascii="Avenir Next LT Pro" w:hAnsi="Avenir Next LT Pro"/>
          <w:sz w:val="24"/>
        </w:rPr>
        <w:t xml:space="preserve">wners be included in </w:t>
      </w:r>
      <w:r w:rsidR="00833D63">
        <w:rPr>
          <w:rFonts w:ascii="Avenir Next LT Pro" w:hAnsi="Avenir Next LT Pro"/>
          <w:sz w:val="24"/>
        </w:rPr>
        <w:t xml:space="preserve">planning and </w:t>
      </w:r>
      <w:r w:rsidRPr="000A56DF" w:rsidR="000A56DF">
        <w:rPr>
          <w:rFonts w:ascii="Avenir Next LT Pro" w:hAnsi="Avenir Next LT Pro"/>
          <w:sz w:val="24"/>
        </w:rPr>
        <w:t>response activities through direct participation in incident management teams</w:t>
      </w:r>
      <w:r w:rsidR="0052608B">
        <w:rPr>
          <w:rFonts w:ascii="Avenir Next LT Pro" w:hAnsi="Avenir Next LT Pro"/>
          <w:sz w:val="24"/>
        </w:rPr>
        <w:t xml:space="preserve"> </w:t>
      </w:r>
      <w:r w:rsidR="00CA1D40">
        <w:rPr>
          <w:rFonts w:ascii="Avenir Next LT Pro" w:hAnsi="Avenir Next LT Pro"/>
          <w:sz w:val="24"/>
        </w:rPr>
        <w:t xml:space="preserve">(IMT) </w:t>
      </w:r>
      <w:r w:rsidR="0052608B">
        <w:rPr>
          <w:rFonts w:ascii="Avenir Next LT Pro" w:hAnsi="Avenir Next LT Pro"/>
          <w:sz w:val="24"/>
        </w:rPr>
        <w:t xml:space="preserve">and </w:t>
      </w:r>
      <w:r w:rsidRPr="0052608B" w:rsidR="0052608B">
        <w:rPr>
          <w:rFonts w:ascii="Avenir Next LT Pro" w:hAnsi="Avenir Next LT Pro"/>
          <w:sz w:val="24"/>
        </w:rPr>
        <w:t>that regional/local response plans should have pre-identified relevant T</w:t>
      </w:r>
      <w:r w:rsidR="0052608B">
        <w:rPr>
          <w:rFonts w:ascii="Avenir Next LT Pro" w:hAnsi="Avenir Next LT Pro"/>
          <w:sz w:val="24"/>
        </w:rPr>
        <w:t xml:space="preserve">raditional </w:t>
      </w:r>
      <w:r w:rsidRPr="0052608B" w:rsidR="0052608B">
        <w:rPr>
          <w:rFonts w:ascii="Avenir Next LT Pro" w:hAnsi="Avenir Next LT Pro"/>
          <w:sz w:val="24"/>
        </w:rPr>
        <w:t>O</w:t>
      </w:r>
      <w:r w:rsidR="0052608B">
        <w:rPr>
          <w:rFonts w:ascii="Avenir Next LT Pro" w:hAnsi="Avenir Next LT Pro"/>
          <w:sz w:val="24"/>
        </w:rPr>
        <w:t>wner</w:t>
      </w:r>
      <w:r w:rsidRPr="0052608B" w:rsidR="0052608B">
        <w:rPr>
          <w:rFonts w:ascii="Avenir Next LT Pro" w:hAnsi="Avenir Next LT Pro"/>
          <w:sz w:val="24"/>
        </w:rPr>
        <w:t xml:space="preserve"> contacts </w:t>
      </w:r>
      <w:r w:rsidR="00D80C7C">
        <w:rPr>
          <w:rFonts w:ascii="Avenir Next LT Pro" w:hAnsi="Avenir Next LT Pro"/>
          <w:sz w:val="24"/>
        </w:rPr>
        <w:t xml:space="preserve">and relationships </w:t>
      </w:r>
      <w:r w:rsidRPr="0052608B" w:rsidR="0052608B">
        <w:rPr>
          <w:rFonts w:ascii="Avenir Next LT Pro" w:hAnsi="Avenir Next LT Pro"/>
          <w:sz w:val="24"/>
        </w:rPr>
        <w:t>well established</w:t>
      </w:r>
      <w:r w:rsidR="00D80C7C">
        <w:rPr>
          <w:rFonts w:ascii="Avenir Next LT Pro" w:hAnsi="Avenir Next LT Pro"/>
          <w:sz w:val="24"/>
        </w:rPr>
        <w:t>,</w:t>
      </w:r>
      <w:r w:rsidRPr="0052608B" w:rsidR="0052608B">
        <w:rPr>
          <w:rFonts w:ascii="Avenir Next LT Pro" w:hAnsi="Avenir Next LT Pro"/>
          <w:sz w:val="24"/>
        </w:rPr>
        <w:t xml:space="preserve"> prior to an emergency incident occurring. Registered Aboriginal Part</w:t>
      </w:r>
      <w:r w:rsidR="00BA4786">
        <w:rPr>
          <w:rFonts w:ascii="Avenir Next LT Pro" w:hAnsi="Avenir Next LT Pro"/>
          <w:sz w:val="24"/>
        </w:rPr>
        <w:t>ies</w:t>
      </w:r>
      <w:r w:rsidRPr="0052608B" w:rsidR="0052608B">
        <w:rPr>
          <w:rFonts w:ascii="Avenir Next LT Pro" w:hAnsi="Avenir Next LT Pro"/>
          <w:sz w:val="24"/>
        </w:rPr>
        <w:t xml:space="preserve"> </w:t>
      </w:r>
      <w:r w:rsidR="0006518F">
        <w:rPr>
          <w:rFonts w:ascii="Avenir Next LT Pro" w:hAnsi="Avenir Next LT Pro"/>
          <w:sz w:val="24"/>
        </w:rPr>
        <w:t>can be found</w:t>
      </w:r>
      <w:r w:rsidRPr="0052608B" w:rsidR="0052608B">
        <w:rPr>
          <w:rFonts w:ascii="Avenir Next LT Pro" w:hAnsi="Avenir Next LT Pro"/>
          <w:sz w:val="24"/>
        </w:rPr>
        <w:t xml:space="preserve"> via </w:t>
      </w:r>
      <w:hyperlink w:history="true" r:id="rId47">
        <w:r w:rsidRPr="0006518F" w:rsidR="0006518F">
          <w:rPr>
            <w:rStyle w:val="Hyperlink1"/>
            <w:rFonts w:ascii="Avenir Next LT Pro" w:hAnsi="Avenir Next LT Pro"/>
            <w:sz w:val="24"/>
            <w:szCs w:val="32"/>
          </w:rPr>
          <w:t>https://www.aboriginalheritagecouncil.vic.gov.au/victorias-current-registered-aboriginal-parties</w:t>
        </w:r>
      </w:hyperlink>
      <w:r w:rsidR="0006518F">
        <w:rPr>
          <w:rFonts w:ascii="Avenir Next LT Pro" w:hAnsi="Avenir Next LT Pro"/>
          <w:sz w:val="24"/>
        </w:rPr>
        <w:t xml:space="preserve"> </w:t>
      </w:r>
    </w:p>
    <w:p w:rsidR="00971B39" w:rsidP="009663A8" w:rsidRDefault="0094456F" w14:paraId="693162B6" w14:textId="7CFB3B82">
      <w:pPr>
        <w:rPr>
          <w:rFonts w:ascii="Avenir Next LT Pro" w:hAnsi="Avenir Next LT Pro"/>
          <w:sz w:val="24"/>
        </w:rPr>
      </w:pPr>
      <w:r w:rsidRPr="00095638">
        <w:rPr>
          <w:rFonts w:ascii="Avenir Next LT Pro" w:hAnsi="Avenir Next LT Pro"/>
          <w:noProof/>
          <w:sz w:val="24"/>
        </w:rPr>
        <mc:AlternateContent>
          <mc:Choice Requires="wps">
            <w:drawing>
              <wp:anchor distT="0" distB="0" distL="114300" distR="114300" simplePos="false" relativeHeight="251658273" behindDoc="true" locked="false" layoutInCell="true" allowOverlap="true" wp14:anchorId="04722065" wp14:editId="7888A7E2">
                <wp:simplePos x="0" y="0"/>
                <wp:positionH relativeFrom="page">
                  <wp:posOffset>885825</wp:posOffset>
                </wp:positionH>
                <wp:positionV relativeFrom="paragraph">
                  <wp:posOffset>19685</wp:posOffset>
                </wp:positionV>
                <wp:extent cx="932949" cy="2675663"/>
                <wp:effectExtent l="5080" t="0" r="0" b="571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86" name="Isosceles Triangle 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rot="5400000">
                          <a:off x="0" y="0"/>
                          <a:ext cx="932949" cy="2675663"/>
                        </a:xfrm>
                        <a:prstGeom prst="triangle">
                          <a:avLst>
                            <a:gd name="adj" fmla="val 50990"/>
                          </a:avLst>
                        </a:prstGeom>
                        <a:pattFill prst="wave">
                          <a:fgClr>
                            <a:srgbClr val="0066FF"/>
                          </a:fgClr>
                          <a:bgClr>
                            <a:schemeClr val="accent5">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false" anchor="ctr">
                        <a:noAutofit/>
                      </wps:bodyP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" type="#_x0000_t5" style="position:absolute;margin-left:69.75pt;margin-top:1.55pt;width:73.45pt;height:210.7pt;rotation:90;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id="Isosceles Triangle 4" o:spid="_x0000_s1026" adj="11014" stroked="f" strokeweight="1pt" fillcolor="#06f">
                <v:fill type="pattern" color2="#b4c6e7 [1304]" o:title="" r:id="rId43"/>
                <w10:wrap anchorx="page"/>
              </v:shape>
            </w:pict>
          </mc:Fallback>
        </mc:AlternateContent>
      </w:r>
      <w:r>
        <w:rPr>
          <w:rFonts w:ascii="Avenir Next LT Pro" w:hAnsi="Avenir Next LT Pro"/>
          <w:sz w:val="24"/>
        </w:rPr>
        <w:t>W</w:t>
      </w:r>
      <w:r w:rsidRPr="0094456F">
        <w:rPr>
          <w:rFonts w:ascii="Avenir Next LT Pro" w:hAnsi="Avenir Next LT Pro"/>
          <w:sz w:val="24"/>
        </w:rPr>
        <w:t xml:space="preserve">here a Registered Aboriginal Party has not been appointed, advice on relevant Traditional Owner contacts can be provided by </w:t>
      </w:r>
      <w:hyperlink w:history="true" r:id="rId48">
        <w:r w:rsidRPr="004D67D0">
          <w:rPr>
            <w:rStyle w:val="Hyperlink"/>
            <w:rFonts w:ascii="Avenir Next LT Pro" w:hAnsi="Avenir Next LT Pro"/>
            <w:color w:val="0070C0"/>
            <w:sz w:val="24"/>
            <w:u w:val="single"/>
          </w:rPr>
          <w:t>First Peoples State Relations</w:t>
        </w:r>
      </w:hyperlink>
      <w:r w:rsidRPr="0094456F">
        <w:rPr>
          <w:rFonts w:ascii="Avenir Next LT Pro" w:hAnsi="Avenir Next LT Pro"/>
          <w:sz w:val="24"/>
        </w:rPr>
        <w:t>.</w:t>
      </w:r>
    </w:p>
    <w:p w:rsidR="00971B39" w:rsidP="009663A8" w:rsidRDefault="00971B39" w14:paraId="1DAEED30" w14:textId="3CE5354F">
      <w:pPr>
        <w:rPr>
          <w:rFonts w:ascii="Avenir Next LT Pro" w:hAnsi="Avenir Next LT Pro"/>
          <w:sz w:val="24"/>
        </w:rPr>
      </w:pPr>
    </w:p>
    <w:p w:rsidR="00971B39" w:rsidP="009663A8" w:rsidRDefault="00971B39" w14:paraId="07D98536" w14:textId="7F02CEE3">
      <w:pPr>
        <w:rPr>
          <w:rFonts w:ascii="Avenir Next LT Pro" w:hAnsi="Avenir Next LT Pro"/>
          <w:sz w:val="24"/>
        </w:rPr>
      </w:pPr>
    </w:p>
    <w:p w:rsidR="00971B39" w:rsidP="009663A8" w:rsidRDefault="00971B39" w14:paraId="00945D24" w14:textId="334D44F5">
      <w:pPr>
        <w:rPr>
          <w:rFonts w:ascii="Avenir Next LT Pro" w:hAnsi="Avenir Next LT Pro"/>
          <w:sz w:val="24"/>
        </w:rPr>
      </w:pPr>
    </w:p>
    <w:p w:rsidR="00971B39" w:rsidP="009663A8" w:rsidRDefault="0094456F" w14:paraId="6FE1E2DE" w14:textId="403AF19D">
      <w:pPr>
        <w:rPr>
          <w:rFonts w:ascii="Avenir Next LT Pro" w:hAnsi="Avenir Next LT Pro"/>
          <w:sz w:val="24"/>
        </w:rPr>
      </w:pPr>
      <w:r>
        <w:rPr>
          <w:rFonts w:ascii="Avenir Next LT Pro" w:hAnsi="Avenir Next LT Pro"/>
          <w:noProof/>
          <w:sz w:val="24"/>
        </w:rPr>
        <mc:AlternateContent>
          <mc:Choice Requires="wps">
            <w:drawing>
              <wp:anchor distT="0" distB="0" distL="114300" distR="114300" simplePos="false" relativeHeight="251658241" behindDoc="true" locked="false" layoutInCell="true" allowOverlap="true" wp14:anchorId="7F6A1FEF" wp14:editId="3985A070">
                <wp:simplePos x="0" y="0"/>
                <wp:positionH relativeFrom="page">
                  <wp:posOffset>-1270</wp:posOffset>
                </wp:positionH>
                <wp:positionV relativeFrom="paragraph">
                  <wp:posOffset>137160</wp:posOffset>
                </wp:positionV>
                <wp:extent cx="7539990" cy="5183505"/>
                <wp:effectExtent l="0" t="0" r="381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1" name="Rectangle 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a:off x="0" y="0"/>
                          <a:ext cx="7539990" cy="5183505"/>
                        </a:xfrm>
                        <a:prstGeom prst="rect">
                          <a:avLst/>
                        </a:prstGeom>
                        <a:blipFill dpi="0" rotWithShape="true">
                          <a:blip cstate="email" r:embed="rId49">
                            <a:extLst>
                              <a:ext uri="{BEBA8EAE-BF5A-486C-A8C5-ECC9F3942E4B}">
                                <a14:imgProps>
                                  <a14:imgLayer r:embed="rId50">
                                    <a14:imgEffect>
                                      <a14:brightnessContrast contrast="40000"/>
                                    </a14:imgEffect>
                                  </a14:imgLayer>
                                </a14:imgProps>
                              </a:ext>
                              <a:ext uri="{28A0092B-C50C-407E-A947-70E740481C1C}">
                                <a14:useLocalDpi/>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false" anchor="ctr"/>
                    </wps:wsp>
                  </a:graphicData>
                </a:graphic>
              </wp:anchor>
            </w:drawing>
          </mc:Choice>
          <mc:Fallback>
            <w:pict>
              <v:rect xmlns:v="urn:schemas-microsoft-com:vml" xmlns:xvml="urn:schemas-microsoft-com:office:excel" xmlns:o="urn:schemas-microsoft-com:office:office" xmlns:w10="urn:schemas-microsoft-com:office:word" xmlns:pvml="urn:schemas-microsoft-com:office:powerpoint" style="position:absolute;margin-left:-.1pt;margin-top:10.8pt;width:593.7pt;height:408.15pt;z-index:-251658239;visibility:visible;mso-wrap-style:square;mso-wrap-distance-left:9pt;mso-wrap-distance-top:0;mso-wrap-distance-right:9pt;mso-wrap-distance-bottom:0;mso-position-horizontal:absolute;mso-position-horizontal-relative:page;mso-position-vertical:absolute;mso-position-vertical-relative:text;v-text-anchor:middle" id="Rectangle 10" o:spid="_x0000_s1026" stroked="f" strokeweight="1pt">
                <v:fill type="frame" o:title="" recolor="t" rotate="t" r:id="rId51"/>
                <w10:wrap anchorx="page"/>
              </v:rect>
            </w:pict>
          </mc:Fallback>
        </mc:AlternateContent>
      </w:r>
    </w:p>
    <w:p w:rsidR="00971B39" w:rsidP="009663A8" w:rsidRDefault="00971B39" w14:paraId="3A569D80" w14:textId="18C3CCA8">
      <w:pPr>
        <w:rPr>
          <w:rFonts w:ascii="Avenir Next LT Pro" w:hAnsi="Avenir Next LT Pro"/>
          <w:sz w:val="24"/>
        </w:rPr>
      </w:pPr>
    </w:p>
    <w:p w:rsidR="00971B39" w:rsidP="009663A8" w:rsidRDefault="00971B39" w14:paraId="504C305D" w14:textId="048F584E">
      <w:pPr>
        <w:rPr>
          <w:rFonts w:ascii="Avenir Next LT Pro" w:hAnsi="Avenir Next LT Pro"/>
          <w:sz w:val="24"/>
        </w:rPr>
      </w:pPr>
    </w:p>
    <w:p w:rsidR="00573F30" w:rsidP="009663A8" w:rsidRDefault="00573F30" w14:paraId="1F6BF618" w14:textId="0BCCB909">
      <w:pPr>
        <w:rPr>
          <w:rFonts w:ascii="Avenir Next LT Pro" w:hAnsi="Avenir Next LT Pro"/>
          <w:sz w:val="24"/>
        </w:rPr>
      </w:pPr>
    </w:p>
    <w:p w:rsidR="00573F30" w:rsidP="009663A8" w:rsidRDefault="00573F30" w14:paraId="47E3383B" w14:textId="72F0FE7B">
      <w:pPr>
        <w:rPr>
          <w:rFonts w:ascii="Avenir Next LT Pro" w:hAnsi="Avenir Next LT Pro"/>
          <w:sz w:val="24"/>
        </w:rPr>
      </w:pPr>
    </w:p>
    <w:p w:rsidR="00573F30" w:rsidP="009663A8" w:rsidRDefault="00573F30" w14:paraId="225FA6BA" w14:textId="4A8BF2BB">
      <w:pPr>
        <w:rPr>
          <w:rFonts w:ascii="Avenir Next LT Pro" w:hAnsi="Avenir Next LT Pro"/>
          <w:sz w:val="24"/>
        </w:rPr>
      </w:pPr>
    </w:p>
    <w:p w:rsidR="00573F30" w:rsidP="009663A8" w:rsidRDefault="00573F30" w14:paraId="75EBBC82" w14:textId="21D47924">
      <w:pPr>
        <w:rPr>
          <w:rFonts w:ascii="Avenir Next LT Pro" w:hAnsi="Avenir Next LT Pro"/>
          <w:sz w:val="24"/>
        </w:rPr>
      </w:pPr>
    </w:p>
    <w:p w:rsidR="00EF4EE1" w:rsidP="009663A8" w:rsidRDefault="00EF4EE1" w14:paraId="6F380F93" w14:textId="77777777">
      <w:pPr>
        <w:rPr>
          <w:rFonts w:ascii="Avenir Next LT Pro" w:hAnsi="Avenir Next LT Pro"/>
          <w:sz w:val="24"/>
        </w:rPr>
      </w:pPr>
    </w:p>
    <w:p w:rsidR="00573F30" w:rsidP="009663A8" w:rsidRDefault="00573F30" w14:paraId="29F7F0C4" w14:textId="27DC4886">
      <w:pPr>
        <w:rPr>
          <w:rFonts w:ascii="Avenir Next LT Pro" w:hAnsi="Avenir Next LT Pro"/>
          <w:sz w:val="24"/>
        </w:rPr>
      </w:pPr>
    </w:p>
    <w:p w:rsidR="00573F30" w:rsidP="009663A8" w:rsidRDefault="00573F30" w14:paraId="48D714CC" w14:textId="77777777">
      <w:pPr>
        <w:rPr>
          <w:rFonts w:ascii="Avenir Next LT Pro" w:hAnsi="Avenir Next LT Pro"/>
          <w:sz w:val="24"/>
        </w:rPr>
      </w:pPr>
    </w:p>
    <w:p w:rsidR="00971B39" w:rsidP="009663A8" w:rsidRDefault="00971B39" w14:paraId="0C945950" w14:textId="13275D1D">
      <w:pPr>
        <w:rPr>
          <w:rFonts w:ascii="Avenir Next LT Pro" w:hAnsi="Avenir Next LT Pro"/>
          <w:sz w:val="24"/>
        </w:rPr>
      </w:pPr>
    </w:p>
    <w:p w:rsidR="00971B39" w:rsidP="009663A8" w:rsidRDefault="00971B39" w14:paraId="682BD9A8" w14:textId="1F67294F">
      <w:pPr>
        <w:rPr>
          <w:rFonts w:ascii="Avenir Next LT Pro" w:hAnsi="Avenir Next LT Pro"/>
          <w:sz w:val="24"/>
        </w:rPr>
      </w:pPr>
    </w:p>
    <w:p w:rsidR="00971B39" w:rsidP="009663A8" w:rsidRDefault="00971B39" w14:paraId="53A873E5" w14:textId="1D314C42">
      <w:pPr>
        <w:rPr>
          <w:rFonts w:ascii="Avenir Next LT Pro" w:hAnsi="Avenir Next LT Pro"/>
          <w:sz w:val="24"/>
        </w:rPr>
      </w:pPr>
    </w:p>
    <w:p w:rsidR="00971B39" w:rsidP="009663A8" w:rsidRDefault="00971B39" w14:paraId="07473927" w14:textId="6E07AC46">
      <w:pPr>
        <w:rPr>
          <w:rFonts w:ascii="Avenir Next LT Pro" w:hAnsi="Avenir Next LT Pro"/>
          <w:sz w:val="24"/>
        </w:rPr>
      </w:pPr>
    </w:p>
    <w:p w:rsidR="00971B39" w:rsidP="009663A8" w:rsidRDefault="00095638" w14:paraId="3768EC73" w14:textId="1E86C9BB">
      <w:pPr>
        <w:rPr>
          <w:rFonts w:ascii="Avenir Next LT Pro" w:hAnsi="Avenir Next LT Pro"/>
          <w:sz w:val="24"/>
        </w:rPr>
      </w:pPr>
      <w:r w:rsidRPr="00095638">
        <w:rPr>
          <w:noProof/>
        </w:rPr>
        <mc:AlternateContent>
          <mc:Choice Requires="wps">
            <w:drawing>
              <wp:anchor distT="0" distB="0" distL="114300" distR="114300" simplePos="false" relativeHeight="251658286" behindDoc="true" locked="false" layoutInCell="true" allowOverlap="true" wp14:anchorId="4DE53565" wp14:editId="6383C9E3">
                <wp:simplePos x="0" y="0"/>
                <wp:positionH relativeFrom="page">
                  <wp:posOffset>4316504</wp:posOffset>
                </wp:positionH>
                <wp:positionV relativeFrom="paragraph">
                  <wp:posOffset>-199662</wp:posOffset>
                </wp:positionV>
                <wp:extent cx="1467938" cy="5027568"/>
                <wp:effectExtent l="0" t="8255"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0" name="Isosceles Triangle 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rot="16200000" flipH="true">
                          <a:off x="0" y="0"/>
                          <a:ext cx="1467938" cy="5027568"/>
                        </a:xfrm>
                        <a:prstGeom prst="triangle">
                          <a:avLst/>
                        </a:prstGeom>
                        <a:pattFill prst="wave">
                          <a:fgClr>
                            <a:srgbClr val="0066FF"/>
                          </a:fgClr>
                          <a:bgClr>
                            <a:schemeClr val="accent5">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false" anchor="ct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" type="#_x0000_t5" style="position:absolute;margin-left:339.9pt;margin-top:-15.7pt;width:115.6pt;height:395.85pt;rotation:90;flip:x;z-index:-2516581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id="Isosceles Triangle 5" o:spid="_x0000_s1026" stroked="f" strokeweight="1pt" fillcolor="#06f">
                <v:fill type="pattern" color2="#b4c6e7 [1304]" o:title="" r:id="rId15"/>
                <w10:wrap anchorx="page"/>
              </v:shape>
            </w:pict>
          </mc:Fallback>
        </mc:AlternateContent>
      </w:r>
      <w:r>
        <w:rPr>
          <w:rFonts w:ascii="Avenir Next LT Pro" w:hAnsi="Avenir Next LT Pro"/>
          <w:noProof/>
          <w:sz w:val="24"/>
        </w:rPr>
        <mc:AlternateContent>
          <mc:Choice Requires="wps">
            <w:drawing>
              <wp:anchor distT="0" distB="0" distL="114300" distR="114300" simplePos="false" relativeHeight="251658254" behindDoc="true" locked="false" layoutInCell="true" allowOverlap="true" wp14:anchorId="13592BB7" wp14:editId="51E4F0DD">
                <wp:simplePos x="0" y="0"/>
                <wp:positionH relativeFrom="column">
                  <wp:posOffset>-914400</wp:posOffset>
                </wp:positionH>
                <wp:positionV relativeFrom="paragraph">
                  <wp:posOffset>-914400</wp:posOffset>
                </wp:positionV>
                <wp:extent cx="7563583" cy="3228019"/>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1" name="Rectangle 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a:off x="0" y="0"/>
                          <a:ext cx="7563583" cy="3228019"/>
                        </a:xfrm>
                        <a:prstGeom prst="rect">
                          <a:avLst/>
                        </a:prstGeom>
                        <a:solidFill>
                          <a:srgbClr val="0066FF"/>
                        </a:solidFill>
                        <a:ln>
                          <a:noFill/>
                        </a:ln>
                      </wps:spPr>
                      <wps:style>
                        <a:lnRef idx="2">
                          <a:schemeClr val="accent1">
                            <a:shade val="50000"/>
                          </a:schemeClr>
                        </a:lnRef>
                        <a:fillRef idx="1">
                          <a:schemeClr val="accent1"/>
                        </a:fillRef>
                        <a:effectRef idx="0">
                          <a:schemeClr val="accent1"/>
                        </a:effectRef>
                        <a:fontRef idx="minor">
                          <a:schemeClr val="lt1"/>
                        </a:fontRef>
                      </wps:style>
                      <wps:bodyPr rtlCol="false" anchor="ctr"/>
                    </wps:wsp>
                  </a:graphicData>
                </a:graphic>
              </wp:anchor>
            </w:drawing>
          </mc:Choice>
          <mc:Fallback>
            <w:pict>
              <v:rect xmlns:v="urn:schemas-microsoft-com:vml" xmlns:xvml="urn:schemas-microsoft-com:office:excel" xmlns:o="urn:schemas-microsoft-com:office:office" xmlns:w10="urn:schemas-microsoft-com:office:word" xmlns:pvml="urn:schemas-microsoft-com:office:powerpoint" style="position:absolute;margin-left:-1in;margin-top:-1in;width:595.55pt;height:254.15pt;z-index:-251658225;visibility:visible;mso-wrap-style:square;mso-wrap-distance-left:9pt;mso-wrap-distance-top:0;mso-wrap-distance-right:9pt;mso-wrap-distance-bottom:0;mso-position-horizontal:absolute;mso-position-horizontal-relative:text;mso-position-vertical:absolute;mso-position-vertical-relative:text;v-text-anchor:middle" id="Rectangle 10" o:spid="_x0000_s1026" stroked="f" strokeweight="1pt" fillcolor="#06f"/>
            </w:pict>
          </mc:Fallback>
        </mc:AlternateContent>
      </w:r>
    </w:p>
    <w:bookmarkStart w:id="194" w:name="_Toc64899359"/>
    <w:bookmarkStart w:id="195" w:name="_Toc82699175"/>
    <w:bookmarkStart w:id="196" w:name="_Toc62206586"/>
    <w:bookmarkStart w:id="197" w:name="_Toc62483638"/>
    <w:bookmarkStart w:id="198" w:name="_Toc62483845"/>
    <w:p w:rsidRPr="003734D6" w:rsidR="005261CB" w:rsidP="008426AF" w:rsidRDefault="00095638" w14:paraId="5603EFE2" w14:textId="19B75E88">
      <w:pPr>
        <w:pStyle w:val="Heading1"/>
        <w:numPr>
          <w:ilvl w:val="0"/>
          <w:numId w:val="0"/>
        </w:numPr>
        <w:ind w:left="720"/>
        <w:rPr>
          <w:rFonts w:ascii="Arial" w:hAnsi="Arial" w:eastAsia="MS Mincho" w:cs="Arial"/>
          <w:bCs w:val="false"/>
          <w:color w:val="FFFFFF" w:themeColor="background1"/>
          <w:sz w:val="48"/>
          <w:szCs w:val="48"/>
        </w:rPr>
      </w:pPr>
      <w:r w:rsidRPr="00095638">
        <w:rPr>
          <w:noProof/>
        </w:rPr>
        <mc:AlternateContent>
          <mc:Choice Requires="wps">
            <w:drawing>
              <wp:anchor distT="0" distB="0" distL="114300" distR="114300" simplePos="false" relativeHeight="251658287" behindDoc="true" locked="false" layoutInCell="true" allowOverlap="true" wp14:anchorId="07C2C7EF" wp14:editId="56F94199">
                <wp:simplePos x="0" y="0"/>
                <wp:positionH relativeFrom="page">
                  <wp:posOffset>876074</wp:posOffset>
                </wp:positionH>
                <wp:positionV relativeFrom="paragraph">
                  <wp:posOffset>701403</wp:posOffset>
                </wp:positionV>
                <wp:extent cx="932949" cy="2675663"/>
                <wp:effectExtent l="5080" t="0" r="0" b="571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2" name="Isosceles Triangle 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rot="5400000">
                          <a:off x="0" y="0"/>
                          <a:ext cx="932949" cy="2675663"/>
                        </a:xfrm>
                        <a:prstGeom prst="triangle">
                          <a:avLst>
                            <a:gd name="adj" fmla="val 50990"/>
                          </a:avLst>
                        </a:prstGeom>
                        <a:pattFill prst="wave">
                          <a:fgClr>
                            <a:srgbClr val="0066FF"/>
                          </a:fgClr>
                          <a:bgClr>
                            <a:schemeClr val="accent5">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false" anchor="ctr">
                        <a:noAutofit/>
                      </wps:bodyP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" type="#_x0000_t5" style="position:absolute;margin-left:69pt;margin-top:55.25pt;width:73.45pt;height:210.7pt;rotation:90;z-index:-25165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id="Isosceles Triangle 4" o:spid="_x0000_s1026" adj="11014" stroked="f" strokeweight="1pt" fillcolor="#06f">
                <v:fill type="pattern" color2="#b4c6e7 [1304]" o:title="" r:id="rId15"/>
                <w10:wrap anchorx="page"/>
              </v:shape>
            </w:pict>
          </mc:Fallback>
        </mc:AlternateContent>
      </w:r>
      <w:r w:rsidRPr="00934E77" w:rsidR="00D658C6">
        <w:rPr>
          <w:color w:val="FFFFFF" w:themeColor="background1"/>
          <w:sz w:val="48"/>
          <w:szCs w:val="48"/>
        </w:rPr>
        <w:t>3</w:t>
      </w:r>
      <w:r w:rsidR="00714A94">
        <w:rPr>
          <w:color w:val="FFFFFF" w:themeColor="background1"/>
          <w:sz w:val="48"/>
          <w:szCs w:val="48"/>
        </w:rPr>
        <w:t xml:space="preserve"> </w:t>
      </w:r>
      <w:r w:rsidRPr="003734D6" w:rsidR="001135D5">
        <w:rPr>
          <w:rFonts w:ascii="Arial" w:hAnsi="Arial" w:eastAsia="MS Mincho" w:cs="Arial"/>
          <w:bCs w:val="false"/>
          <w:color w:val="FFFFFF" w:themeColor="background1"/>
          <w:sz w:val="48"/>
          <w:szCs w:val="48"/>
        </w:rPr>
        <w:t xml:space="preserve">Management of </w:t>
      </w:r>
      <w:r w:rsidR="00EE2496">
        <w:rPr>
          <w:rFonts w:ascii="Arial" w:hAnsi="Arial" w:eastAsia="MS Mincho" w:cs="Arial"/>
          <w:bCs w:val="false"/>
          <w:color w:val="FFFFFF" w:themeColor="background1"/>
          <w:sz w:val="48"/>
          <w:szCs w:val="48"/>
        </w:rPr>
        <w:t>m</w:t>
      </w:r>
      <w:r w:rsidRPr="003734D6" w:rsidR="001135D5">
        <w:rPr>
          <w:rFonts w:ascii="Arial" w:hAnsi="Arial" w:eastAsia="MS Mincho" w:cs="Arial"/>
          <w:bCs w:val="false"/>
          <w:color w:val="FFFFFF" w:themeColor="background1"/>
          <w:sz w:val="48"/>
          <w:szCs w:val="48"/>
        </w:rPr>
        <w:t xml:space="preserve">aritime </w:t>
      </w:r>
      <w:r w:rsidR="00EE2496">
        <w:rPr>
          <w:rFonts w:ascii="Arial" w:hAnsi="Arial" w:eastAsia="MS Mincho" w:cs="Arial"/>
          <w:bCs w:val="false"/>
          <w:color w:val="FFFFFF" w:themeColor="background1"/>
          <w:sz w:val="48"/>
          <w:szCs w:val="48"/>
        </w:rPr>
        <w:t>e</w:t>
      </w:r>
      <w:r w:rsidRPr="003734D6" w:rsidR="001135D5">
        <w:rPr>
          <w:rFonts w:ascii="Arial" w:hAnsi="Arial" w:eastAsia="MS Mincho" w:cs="Arial"/>
          <w:bCs w:val="false"/>
          <w:color w:val="FFFFFF" w:themeColor="background1"/>
          <w:sz w:val="48"/>
          <w:szCs w:val="48"/>
        </w:rPr>
        <w:t>mergencies (non-search and rescue)</w:t>
      </w:r>
      <w:bookmarkEnd w:id="194"/>
      <w:bookmarkEnd w:id="195"/>
      <w:r w:rsidRPr="003734D6" w:rsidR="001135D5">
        <w:rPr>
          <w:rFonts w:ascii="Arial" w:hAnsi="Arial" w:eastAsia="MS Mincho" w:cs="Arial"/>
          <w:bCs w:val="false"/>
          <w:color w:val="FFFFFF" w:themeColor="background1"/>
          <w:sz w:val="48"/>
          <w:szCs w:val="48"/>
        </w:rPr>
        <w:t xml:space="preserve"> </w:t>
      </w:r>
      <w:bookmarkEnd w:id="196"/>
      <w:bookmarkEnd w:id="197"/>
      <w:bookmarkEnd w:id="198"/>
    </w:p>
    <w:p w:rsidR="001135D5" w:rsidP="00662157" w:rsidRDefault="001135D5" w14:paraId="29815D11" w14:textId="49C426B2"/>
    <w:p w:rsidR="00370B96" w:rsidP="00662157" w:rsidRDefault="00370B96" w14:paraId="68DD10FB" w14:textId="058D81A4"/>
    <w:p w:rsidR="00370B96" w:rsidP="00662157" w:rsidRDefault="00370B96" w14:paraId="19DBF41B" w14:textId="52B81AF9"/>
    <w:p w:rsidR="00370B96" w:rsidP="00662157" w:rsidRDefault="00370B96" w14:paraId="233AFC1F" w14:textId="6F112B79"/>
    <w:p w:rsidR="00370B96" w:rsidP="00662157" w:rsidRDefault="00370B96" w14:paraId="50A88164" w14:textId="34CF860E"/>
    <w:p w:rsidR="00370B96" w:rsidP="00662157" w:rsidRDefault="00370B96" w14:paraId="2F3874CC" w14:textId="1BD098EC"/>
    <w:p w:rsidR="00370B96" w:rsidP="00662157" w:rsidRDefault="00370B96" w14:paraId="37C7BAD9" w14:textId="29BC3323"/>
    <w:p w:rsidR="00370B96" w:rsidP="00662157" w:rsidRDefault="00370B96" w14:paraId="3402A194" w14:textId="69F7BED9"/>
    <w:p w:rsidR="00370B96" w:rsidP="00662157" w:rsidRDefault="00370B96" w14:paraId="60616A97" w14:textId="5D0B52FA"/>
    <w:p w:rsidR="00370B96" w:rsidP="00662157" w:rsidRDefault="00370B96" w14:paraId="167B2946" w14:textId="5BE89F82"/>
    <w:p w:rsidRPr="001135D5" w:rsidR="00370B96" w:rsidP="00662157" w:rsidRDefault="00370B96" w14:paraId="10B31EA1" w14:textId="77777777"/>
    <w:p w:rsidRPr="003B3806" w:rsidR="005261CB" w:rsidP="003E31A4" w:rsidRDefault="00934E77" w14:paraId="7016A7A3" w14:textId="6EF678A5">
      <w:pPr>
        <w:pStyle w:val="Heading2"/>
        <w:numPr>
          <w:ilvl w:val="0"/>
          <w:numId w:val="0"/>
        </w:numPr>
        <w:ind w:left="576" w:hanging="576"/>
      </w:pPr>
      <w:bookmarkStart w:id="199" w:name="_Toc62206587"/>
      <w:bookmarkStart w:id="200" w:name="_Toc62483639"/>
      <w:bookmarkStart w:id="201" w:name="_Toc62483846"/>
      <w:bookmarkStart w:id="202" w:name="_Toc64899360"/>
      <w:bookmarkStart w:id="203" w:name="_Toc82699176"/>
      <w:r>
        <w:t>3</w:t>
      </w:r>
      <w:r w:rsidRPr="003B3806" w:rsidR="005261CB">
        <w:t>.1</w:t>
      </w:r>
      <w:r w:rsidR="00797E6F">
        <w:tab/>
      </w:r>
      <w:r w:rsidRPr="003B3806" w:rsidR="005261CB">
        <w:t xml:space="preserve">Victorian </w:t>
      </w:r>
      <w:r w:rsidR="00584DA4">
        <w:t>g</w:t>
      </w:r>
      <w:r w:rsidRPr="003B3806" w:rsidR="005261CB">
        <w:t xml:space="preserve">overnance </w:t>
      </w:r>
      <w:r w:rsidR="00584DA4">
        <w:t>a</w:t>
      </w:r>
      <w:r w:rsidRPr="003B3806" w:rsidR="005261CB">
        <w:t>rrangements</w:t>
      </w:r>
      <w:bookmarkEnd w:id="199"/>
      <w:bookmarkEnd w:id="200"/>
      <w:bookmarkEnd w:id="201"/>
      <w:bookmarkEnd w:id="202"/>
      <w:bookmarkEnd w:id="203"/>
    </w:p>
    <w:p w:rsidRPr="008E16F3" w:rsidR="00577493" w:rsidP="009663A8" w:rsidRDefault="00CE27DE" w14:paraId="3B69E5EE" w14:textId="112B0817">
      <w:pPr>
        <w:rPr>
          <w:rFonts w:ascii="Avenir Next LT Pro" w:hAnsi="Avenir Next LT Pro"/>
          <w:sz w:val="24"/>
        </w:rPr>
      </w:pPr>
      <w:r w:rsidRPr="008E16F3">
        <w:rPr>
          <w:rFonts w:ascii="Avenir Next LT Pro" w:hAnsi="Avenir Next LT Pro"/>
          <w:sz w:val="24"/>
        </w:rPr>
        <w:t>Victoria has a</w:t>
      </w:r>
      <w:r w:rsidRPr="008E16F3" w:rsidR="00A22B68">
        <w:rPr>
          <w:rFonts w:ascii="Avenir Next LT Pro" w:hAnsi="Avenir Next LT Pro"/>
          <w:sz w:val="24"/>
        </w:rPr>
        <w:t xml:space="preserve">n extensive </w:t>
      </w:r>
      <w:r w:rsidRPr="008E16F3" w:rsidR="00AA3C90">
        <w:rPr>
          <w:rFonts w:ascii="Avenir Next LT Pro" w:hAnsi="Avenir Next LT Pro"/>
          <w:sz w:val="24"/>
        </w:rPr>
        <w:t>set of legislation</w:t>
      </w:r>
      <w:r w:rsidRPr="008E16F3" w:rsidR="00C72EA9">
        <w:rPr>
          <w:rFonts w:ascii="Avenir Next LT Pro" w:hAnsi="Avenir Next LT Pro"/>
          <w:sz w:val="24"/>
        </w:rPr>
        <w:t xml:space="preserve"> and plans</w:t>
      </w:r>
      <w:r w:rsidRPr="008E16F3" w:rsidR="00AA3C90">
        <w:rPr>
          <w:rFonts w:ascii="Avenir Next LT Pro" w:hAnsi="Avenir Next LT Pro"/>
          <w:sz w:val="24"/>
        </w:rPr>
        <w:t xml:space="preserve"> </w:t>
      </w:r>
      <w:r w:rsidRPr="008E16F3" w:rsidR="000E53F1">
        <w:rPr>
          <w:rFonts w:ascii="Avenir Next LT Pro" w:hAnsi="Avenir Next LT Pro"/>
          <w:sz w:val="24"/>
        </w:rPr>
        <w:t>that govern</w:t>
      </w:r>
      <w:r w:rsidRPr="008E16F3" w:rsidR="00AA3C90">
        <w:rPr>
          <w:rFonts w:ascii="Avenir Next LT Pro" w:hAnsi="Avenir Next LT Pro"/>
          <w:sz w:val="24"/>
        </w:rPr>
        <w:t xml:space="preserve"> </w:t>
      </w:r>
      <w:r w:rsidR="00584DA4">
        <w:rPr>
          <w:rFonts w:ascii="Avenir Next LT Pro" w:hAnsi="Avenir Next LT Pro"/>
          <w:sz w:val="24"/>
        </w:rPr>
        <w:t>n</w:t>
      </w:r>
      <w:r w:rsidRPr="008E16F3" w:rsidR="00AA3C90">
        <w:rPr>
          <w:rFonts w:ascii="Avenir Next LT Pro" w:hAnsi="Avenir Next LT Pro"/>
          <w:sz w:val="24"/>
        </w:rPr>
        <w:t xml:space="preserve">ational, </w:t>
      </w:r>
      <w:r w:rsidR="00584DA4">
        <w:rPr>
          <w:rFonts w:ascii="Avenir Next LT Pro" w:hAnsi="Avenir Next LT Pro"/>
          <w:sz w:val="24"/>
        </w:rPr>
        <w:t>s</w:t>
      </w:r>
      <w:r w:rsidRPr="008E16F3" w:rsidR="00AA3C90">
        <w:rPr>
          <w:rFonts w:ascii="Avenir Next LT Pro" w:hAnsi="Avenir Next LT Pro"/>
          <w:sz w:val="24"/>
        </w:rPr>
        <w:t xml:space="preserve">tate and </w:t>
      </w:r>
      <w:r w:rsidR="00584DA4">
        <w:rPr>
          <w:rFonts w:ascii="Avenir Next LT Pro" w:hAnsi="Avenir Next LT Pro"/>
          <w:sz w:val="24"/>
        </w:rPr>
        <w:t>l</w:t>
      </w:r>
      <w:r w:rsidRPr="008E16F3" w:rsidR="00AA3C90">
        <w:rPr>
          <w:rFonts w:ascii="Avenir Next LT Pro" w:hAnsi="Avenir Next LT Pro"/>
          <w:sz w:val="24"/>
        </w:rPr>
        <w:t>ocal</w:t>
      </w:r>
      <w:r w:rsidRPr="008E16F3" w:rsidR="000E53F1">
        <w:rPr>
          <w:rFonts w:ascii="Avenir Next LT Pro" w:hAnsi="Avenir Next LT Pro"/>
          <w:sz w:val="24"/>
        </w:rPr>
        <w:t xml:space="preserve"> responses to maritime emergencies,</w:t>
      </w:r>
      <w:r w:rsidRPr="008E16F3" w:rsidR="005261CB">
        <w:rPr>
          <w:rFonts w:ascii="Avenir Next LT Pro" w:hAnsi="Avenir Next LT Pro"/>
          <w:sz w:val="24"/>
        </w:rPr>
        <w:t xml:space="preserve"> </w:t>
      </w:r>
      <w:r w:rsidRPr="008E16F3" w:rsidR="000E53F1">
        <w:rPr>
          <w:rFonts w:ascii="Avenir Next LT Pro" w:hAnsi="Avenir Next LT Pro"/>
          <w:sz w:val="24"/>
        </w:rPr>
        <w:t>these are summarised</w:t>
      </w:r>
      <w:r w:rsidRPr="008E16F3" w:rsidR="005261CB">
        <w:rPr>
          <w:rFonts w:ascii="Avenir Next LT Pro" w:hAnsi="Avenir Next LT Pro"/>
          <w:sz w:val="24"/>
        </w:rPr>
        <w:t xml:space="preserve"> in Appendix 1. The implementation of the legislation is supported by </w:t>
      </w:r>
      <w:r w:rsidR="00D751F7">
        <w:rPr>
          <w:rFonts w:ascii="Avenir Next LT Pro" w:hAnsi="Avenir Next LT Pro"/>
          <w:sz w:val="24"/>
        </w:rPr>
        <w:t>p</w:t>
      </w:r>
      <w:r w:rsidRPr="008E16F3" w:rsidR="005261CB">
        <w:rPr>
          <w:rFonts w:ascii="Avenir Next LT Pro" w:hAnsi="Avenir Next LT Pro"/>
          <w:sz w:val="24"/>
        </w:rPr>
        <w:t xml:space="preserve">ort </w:t>
      </w:r>
      <w:r w:rsidR="00D751F7">
        <w:rPr>
          <w:rFonts w:ascii="Avenir Next LT Pro" w:hAnsi="Avenir Next LT Pro"/>
          <w:sz w:val="24"/>
        </w:rPr>
        <w:t>d</w:t>
      </w:r>
      <w:r w:rsidRPr="008E16F3" w:rsidR="005261CB">
        <w:rPr>
          <w:rFonts w:ascii="Avenir Next LT Pro" w:hAnsi="Avenir Next LT Pro"/>
          <w:sz w:val="24"/>
        </w:rPr>
        <w:t xml:space="preserve">irections, </w:t>
      </w:r>
      <w:r w:rsidR="00D751F7">
        <w:rPr>
          <w:rFonts w:ascii="Avenir Next LT Pro" w:hAnsi="Avenir Next LT Pro"/>
          <w:sz w:val="24"/>
        </w:rPr>
        <w:t>m</w:t>
      </w:r>
      <w:r w:rsidRPr="008E16F3" w:rsidR="005261CB">
        <w:rPr>
          <w:rFonts w:ascii="Avenir Next LT Pro" w:hAnsi="Avenir Next LT Pro"/>
          <w:sz w:val="24"/>
        </w:rPr>
        <w:t xml:space="preserve">emoranda of </w:t>
      </w:r>
      <w:r w:rsidR="00D751F7">
        <w:rPr>
          <w:rFonts w:ascii="Avenir Next LT Pro" w:hAnsi="Avenir Next LT Pro"/>
          <w:sz w:val="24"/>
        </w:rPr>
        <w:t>u</w:t>
      </w:r>
      <w:r w:rsidRPr="008E16F3" w:rsidR="005261CB">
        <w:rPr>
          <w:rFonts w:ascii="Avenir Next LT Pro" w:hAnsi="Avenir Next LT Pro"/>
          <w:sz w:val="24"/>
        </w:rPr>
        <w:t>nderstanding</w:t>
      </w:r>
      <w:r w:rsidRPr="008E16F3" w:rsidR="00F17208">
        <w:rPr>
          <w:rFonts w:ascii="Avenir Next LT Pro" w:hAnsi="Avenir Next LT Pro"/>
          <w:sz w:val="24"/>
        </w:rPr>
        <w:t xml:space="preserve"> </w:t>
      </w:r>
      <w:r w:rsidRPr="008E16F3" w:rsidR="005261CB">
        <w:rPr>
          <w:rFonts w:ascii="Avenir Next LT Pro" w:hAnsi="Avenir Next LT Pro"/>
          <w:sz w:val="24"/>
        </w:rPr>
        <w:t>and emergency management standards and systems that operate across</w:t>
      </w:r>
      <w:r w:rsidRPr="008E16F3" w:rsidR="00F17208">
        <w:rPr>
          <w:rFonts w:ascii="Avenir Next LT Pro" w:hAnsi="Avenir Next LT Pro"/>
          <w:sz w:val="24"/>
        </w:rPr>
        <w:t xml:space="preserve"> </w:t>
      </w:r>
      <w:r w:rsidRPr="008E16F3" w:rsidR="005261CB">
        <w:rPr>
          <w:rFonts w:ascii="Avenir Next LT Pro" w:hAnsi="Avenir Next LT Pro"/>
          <w:sz w:val="24"/>
        </w:rPr>
        <w:t>the Victorian emergency management sector.</w:t>
      </w:r>
      <w:r w:rsidRPr="008E16F3" w:rsidR="00577493">
        <w:rPr>
          <w:rFonts w:ascii="Avenir Next LT Pro" w:hAnsi="Avenir Next LT Pro"/>
          <w:sz w:val="24"/>
        </w:rPr>
        <w:t xml:space="preserve"> </w:t>
      </w:r>
    </w:p>
    <w:p w:rsidRPr="008E16F3" w:rsidR="005261CB" w:rsidP="009663A8" w:rsidRDefault="00577493" w14:paraId="3029FFB1" w14:textId="43964BD5">
      <w:pPr>
        <w:rPr>
          <w:rFonts w:ascii="Avenir Next LT Pro" w:hAnsi="Avenir Next LT Pro"/>
          <w:sz w:val="24"/>
        </w:rPr>
      </w:pPr>
      <w:r w:rsidRPr="008E16F3">
        <w:rPr>
          <w:rFonts w:ascii="Avenir Next LT Pro" w:hAnsi="Avenir Next LT Pro"/>
          <w:sz w:val="24"/>
        </w:rPr>
        <w:t>The State Crisis and Resilience Council</w:t>
      </w:r>
      <w:r w:rsidRPr="008E16F3" w:rsidR="00370830">
        <w:rPr>
          <w:rFonts w:ascii="Avenir Next LT Pro" w:hAnsi="Avenir Next LT Pro"/>
          <w:sz w:val="24"/>
        </w:rPr>
        <w:t xml:space="preserve"> (SCRC)</w:t>
      </w:r>
      <w:r w:rsidRPr="008E16F3">
        <w:rPr>
          <w:rFonts w:ascii="Avenir Next LT Pro" w:hAnsi="Avenir Next LT Pro"/>
          <w:sz w:val="24"/>
        </w:rPr>
        <w:t xml:space="preserve"> is responsible for approving Part A of this </w:t>
      </w:r>
      <w:r w:rsidR="009C6C63">
        <w:rPr>
          <w:rFonts w:ascii="Avenir Next LT Pro" w:hAnsi="Avenir Next LT Pro"/>
          <w:sz w:val="24"/>
        </w:rPr>
        <w:t>sub</w:t>
      </w:r>
      <w:r w:rsidRPr="008E16F3">
        <w:rPr>
          <w:rFonts w:ascii="Avenir Next LT Pro" w:hAnsi="Avenir Next LT Pro"/>
          <w:sz w:val="24"/>
        </w:rPr>
        <w:t xml:space="preserve">plan as the </w:t>
      </w:r>
      <w:r w:rsidRPr="008E16F3" w:rsidR="006A65FC">
        <w:rPr>
          <w:rStyle w:val="BodyItalics"/>
          <w:rFonts w:ascii="Avenir Next LT Pro" w:hAnsi="Avenir Next LT Pro"/>
          <w:spacing w:val="-2"/>
          <w:sz w:val="24"/>
        </w:rPr>
        <w:t>SEMP</w:t>
      </w:r>
      <w:r w:rsidRPr="008E16F3">
        <w:rPr>
          <w:rStyle w:val="BodyItalics"/>
          <w:rFonts w:ascii="Avenir Next LT Pro" w:hAnsi="Avenir Next LT Pro"/>
          <w:spacing w:val="-2"/>
          <w:sz w:val="24"/>
        </w:rPr>
        <w:t xml:space="preserve"> Maritime Emergencies NSR Subplan.</w:t>
      </w:r>
    </w:p>
    <w:p w:rsidR="00DE5E40" w:rsidP="00132488" w:rsidRDefault="005261CB" w14:paraId="0E322544" w14:textId="7D78D574">
      <w:pPr>
        <w:rPr>
          <w:rFonts w:ascii="Avenir Next LT Pro" w:hAnsi="Avenir Next LT Pro"/>
          <w:sz w:val="24"/>
        </w:rPr>
      </w:pPr>
      <w:r w:rsidRPr="008E16F3">
        <w:rPr>
          <w:rFonts w:ascii="Avenir Next LT Pro" w:hAnsi="Avenir Next LT Pro"/>
          <w:sz w:val="24"/>
        </w:rPr>
        <w:t xml:space="preserve">Figure </w:t>
      </w:r>
      <w:r w:rsidR="00FF40E5">
        <w:rPr>
          <w:rFonts w:ascii="Avenir Next LT Pro" w:hAnsi="Avenir Next LT Pro"/>
          <w:sz w:val="24"/>
        </w:rPr>
        <w:t>5</w:t>
      </w:r>
      <w:r w:rsidRPr="008E16F3">
        <w:rPr>
          <w:rFonts w:ascii="Avenir Next LT Pro" w:hAnsi="Avenir Next LT Pro"/>
          <w:sz w:val="24"/>
        </w:rPr>
        <w:t xml:space="preserve"> shows the governance arrangements relating to maritime emergencies within Victoria and the linkages to the </w:t>
      </w:r>
      <w:r w:rsidRPr="008E16F3" w:rsidR="00403BCE">
        <w:rPr>
          <w:rFonts w:ascii="Avenir Next LT Pro" w:hAnsi="Avenir Next LT Pro"/>
          <w:sz w:val="24"/>
        </w:rPr>
        <w:t>R</w:t>
      </w:r>
      <w:r w:rsidRPr="008E16F3">
        <w:rPr>
          <w:rFonts w:ascii="Avenir Next LT Pro" w:hAnsi="Avenir Next LT Pro"/>
          <w:sz w:val="24"/>
        </w:rPr>
        <w:t xml:space="preserve">egional </w:t>
      </w:r>
      <w:r w:rsidRPr="008E16F3" w:rsidR="00403BCE">
        <w:rPr>
          <w:rFonts w:ascii="Avenir Next LT Pro" w:hAnsi="Avenir Next LT Pro"/>
          <w:sz w:val="24"/>
        </w:rPr>
        <w:t>E</w:t>
      </w:r>
      <w:r w:rsidRPr="008E16F3">
        <w:rPr>
          <w:rFonts w:ascii="Avenir Next LT Pro" w:hAnsi="Avenir Next LT Pro"/>
          <w:sz w:val="24"/>
        </w:rPr>
        <w:t xml:space="preserve">mergency </w:t>
      </w:r>
      <w:r w:rsidRPr="008E16F3" w:rsidR="00403BCE">
        <w:rPr>
          <w:rFonts w:ascii="Avenir Next LT Pro" w:hAnsi="Avenir Next LT Pro"/>
          <w:sz w:val="24"/>
        </w:rPr>
        <w:t>M</w:t>
      </w:r>
      <w:r w:rsidRPr="008E16F3">
        <w:rPr>
          <w:rFonts w:ascii="Avenir Next LT Pro" w:hAnsi="Avenir Next LT Pro"/>
          <w:sz w:val="24"/>
        </w:rPr>
        <w:t xml:space="preserve">anagement </w:t>
      </w:r>
      <w:r w:rsidRPr="008E16F3" w:rsidR="00403BCE">
        <w:rPr>
          <w:rFonts w:ascii="Avenir Next LT Pro" w:hAnsi="Avenir Next LT Pro"/>
          <w:sz w:val="24"/>
        </w:rPr>
        <w:t>P</w:t>
      </w:r>
      <w:r w:rsidRPr="008E16F3">
        <w:rPr>
          <w:rFonts w:ascii="Avenir Next LT Pro" w:hAnsi="Avenir Next LT Pro"/>
          <w:sz w:val="24"/>
        </w:rPr>
        <w:t xml:space="preserve">lanning </w:t>
      </w:r>
      <w:r w:rsidRPr="008E16F3" w:rsidR="00403BCE">
        <w:rPr>
          <w:rFonts w:ascii="Avenir Next LT Pro" w:hAnsi="Avenir Next LT Pro"/>
          <w:sz w:val="24"/>
        </w:rPr>
        <w:t>C</w:t>
      </w:r>
      <w:r w:rsidRPr="008E16F3">
        <w:rPr>
          <w:rFonts w:ascii="Avenir Next LT Pro" w:hAnsi="Avenir Next LT Pro"/>
          <w:sz w:val="24"/>
        </w:rPr>
        <w:t>ommittees</w:t>
      </w:r>
      <w:r w:rsidRPr="008E16F3" w:rsidR="00C52C32">
        <w:rPr>
          <w:rFonts w:ascii="Avenir Next LT Pro" w:hAnsi="Avenir Next LT Pro"/>
          <w:sz w:val="24"/>
        </w:rPr>
        <w:t xml:space="preserve"> (REMPC)</w:t>
      </w:r>
      <w:r w:rsidRPr="008E16F3">
        <w:rPr>
          <w:rFonts w:ascii="Avenir Next LT Pro" w:hAnsi="Avenir Next LT Pro"/>
          <w:sz w:val="24"/>
        </w:rPr>
        <w:t xml:space="preserve">. </w:t>
      </w:r>
      <w:r w:rsidR="00E17E8E">
        <w:rPr>
          <w:rFonts w:ascii="Avenir Next LT Pro" w:hAnsi="Avenir Next LT Pro"/>
          <w:sz w:val="24"/>
        </w:rPr>
        <w:br/>
      </w:r>
    </w:p>
    <w:p w:rsidR="00370B96" w:rsidP="00132488" w:rsidRDefault="00370B96" w14:paraId="2AC26421" w14:textId="7E8809F2">
      <w:pPr>
        <w:rPr>
          <w:rFonts w:ascii="Avenir Next LT Pro" w:hAnsi="Avenir Next LT Pro"/>
          <w:sz w:val="24"/>
        </w:rPr>
      </w:pPr>
    </w:p>
    <w:p w:rsidR="00370B96" w:rsidP="00132488" w:rsidRDefault="00370B96" w14:paraId="43F27F73" w14:textId="49104667">
      <w:pPr>
        <w:rPr>
          <w:rFonts w:ascii="Avenir Next LT Pro" w:hAnsi="Avenir Next LT Pro"/>
          <w:sz w:val="24"/>
        </w:rPr>
      </w:pPr>
    </w:p>
    <w:p w:rsidR="00370B96" w:rsidP="00132488" w:rsidRDefault="00370B96" w14:paraId="1069BF47" w14:textId="43DBC2D0">
      <w:pPr>
        <w:rPr>
          <w:rFonts w:ascii="Avenir Next LT Pro" w:hAnsi="Avenir Next LT Pro"/>
          <w:sz w:val="24"/>
        </w:rPr>
      </w:pPr>
    </w:p>
    <w:p w:rsidR="00370B96" w:rsidP="00132488" w:rsidRDefault="00370B96" w14:paraId="60CD6BFE" w14:textId="43B4E596">
      <w:pPr>
        <w:rPr>
          <w:rFonts w:ascii="Avenir Next LT Pro" w:hAnsi="Avenir Next LT Pro"/>
          <w:sz w:val="24"/>
        </w:rPr>
      </w:pPr>
    </w:p>
    <w:p w:rsidR="00370B96" w:rsidP="00132488" w:rsidRDefault="00370B96" w14:paraId="0DD87E11" w14:textId="45690C18">
      <w:pPr>
        <w:rPr>
          <w:rFonts w:ascii="Avenir Next LT Pro" w:hAnsi="Avenir Next LT Pro"/>
          <w:sz w:val="24"/>
        </w:rPr>
      </w:pPr>
    </w:p>
    <w:p w:rsidR="00370B96" w:rsidP="00132488" w:rsidRDefault="00370B96" w14:paraId="6A01DE37" w14:textId="0AF98AFE">
      <w:pPr>
        <w:rPr>
          <w:rFonts w:ascii="Avenir Next LT Pro" w:hAnsi="Avenir Next LT Pro"/>
          <w:sz w:val="24"/>
        </w:rPr>
      </w:pPr>
    </w:p>
    <w:p w:rsidR="00D85281" w:rsidP="00132488" w:rsidRDefault="00D85281" w14:paraId="2255E7A0" w14:textId="77777777">
      <w:pPr>
        <w:rPr>
          <w:rFonts w:ascii="Avenir Next LT Pro" w:hAnsi="Avenir Next LT Pro"/>
          <w:sz w:val="24"/>
        </w:rPr>
      </w:pPr>
    </w:p>
    <w:p w:rsidR="00370B96" w:rsidP="00132488" w:rsidRDefault="00370B96" w14:paraId="55ECC14C" w14:textId="76C076C5">
      <w:pPr>
        <w:rPr>
          <w:rFonts w:ascii="Avenir Next LT Pro" w:hAnsi="Avenir Next LT Pro"/>
          <w:sz w:val="24"/>
        </w:rPr>
      </w:pPr>
    </w:p>
    <w:p w:rsidR="00370B96" w:rsidP="00132488" w:rsidRDefault="00370B96" w14:paraId="50994E90" w14:textId="77777777">
      <w:pPr>
        <w:rPr>
          <w:rFonts w:ascii="Avenir Next LT Pro" w:hAnsi="Avenir Next LT Pro"/>
          <w:sz w:val="24"/>
        </w:rPr>
      </w:pPr>
    </w:p>
    <w:p w:rsidRPr="00F660FA" w:rsidR="00E17E8E" w:rsidP="00131173" w:rsidRDefault="00E17E8E" w14:paraId="6E0E2120" w14:textId="3CB41487">
      <w:pPr>
        <w:pStyle w:val="FigureReference"/>
        <w:rPr>
          <w:rFonts w:ascii="Avenir Next LT Pro" w:hAnsi="Avenir Next LT Pro"/>
          <w:sz w:val="24"/>
          <w:szCs w:val="24"/>
        </w:rPr>
      </w:pPr>
      <w:r w:rsidRPr="00F660FA">
        <w:rPr>
          <w:rFonts w:ascii="Avenir Next LT Pro" w:hAnsi="Avenir Next LT Pro"/>
          <w:sz w:val="24"/>
          <w:szCs w:val="24"/>
        </w:rPr>
        <w:t xml:space="preserve">Figure </w:t>
      </w:r>
      <w:r w:rsidR="00DD22C9">
        <w:rPr>
          <w:rFonts w:ascii="Avenir Next LT Pro" w:hAnsi="Avenir Next LT Pro"/>
          <w:sz w:val="24"/>
          <w:szCs w:val="24"/>
        </w:rPr>
        <w:t>5</w:t>
      </w:r>
      <w:r w:rsidRPr="00F660FA">
        <w:rPr>
          <w:rFonts w:ascii="Avenir Next LT Pro" w:hAnsi="Avenir Next LT Pro"/>
          <w:sz w:val="24"/>
          <w:szCs w:val="24"/>
        </w:rPr>
        <w:t>. Governance arrangements relating to maritime emergencies within Victoria.</w:t>
      </w:r>
    </w:p>
    <w:p w:rsidR="00D27FCE" w:rsidP="00F660FA" w:rsidRDefault="00AC6491" w14:paraId="7F8F4E58" w14:textId="5B2344F4">
      <w:pPr>
        <w:pStyle w:val="FigureReference"/>
        <w:jc w:val="center"/>
        <w:rPr>
          <w:rFonts w:ascii="Avenir Next LT Pro" w:hAnsi="Avenir Next LT Pro"/>
          <w:sz w:val="24"/>
          <w:szCs w:val="24"/>
        </w:rPr>
      </w:pPr>
      <w:r w:rsidRPr="00AC6491">
        <w:rPr>
          <w:rFonts w:ascii="Avenir Next LT Pro" w:hAnsi="Avenir Next LT Pro"/>
          <w:noProof/>
          <w:sz w:val="24"/>
          <w:szCs w:val="24"/>
        </w:rPr>
        <w:drawing>
          <wp:inline distT="0" distB="0" distL="0" distR="0">
            <wp:extent cx="5257029" cy="4333875"/>
            <wp:effectExtent l="0" t="0" r="127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0" name="Picture 2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
                    <pic:cNvPicPr/>
                  </pic:nvPicPr>
                  <pic:blipFill>
                    <a:blip cstate="email" r:embed="rId52">
                      <a:extLst>
                        <a:ext uri="{28A0092B-C50C-407E-A947-70E740481C1C}">
                          <a14:useLocalDpi/>
                        </a:ext>
                      </a:extLst>
                    </a:blip>
                    <a:stretch>
                      <a:fillRect/>
                    </a:stretch>
                  </pic:blipFill>
                  <pic:spPr>
                    <a:xfrm>
                      <a:off x="0" y="0"/>
                      <a:ext cx="5267611" cy="4342599"/>
                    </a:xfrm>
                    <a:prstGeom prst="rect">
                      <a:avLst/>
                    </a:prstGeom>
                  </pic:spPr>
                </pic:pic>
              </a:graphicData>
            </a:graphic>
          </wp:inline>
        </w:drawing>
      </w:r>
    </w:p>
    <w:p w:rsidRPr="008E16F3" w:rsidR="007554C3" w:rsidP="00F660FA" w:rsidRDefault="007554C3" w14:paraId="34DD8AA3" w14:textId="77777777">
      <w:pPr>
        <w:pStyle w:val="FigureReference"/>
        <w:jc w:val="center"/>
        <w:rPr>
          <w:rFonts w:ascii="Avenir Next LT Pro" w:hAnsi="Avenir Next LT Pro"/>
          <w:sz w:val="24"/>
          <w:szCs w:val="24"/>
        </w:rPr>
      </w:pPr>
    </w:p>
    <w:p w:rsidRPr="0052263E" w:rsidR="005261CB" w:rsidP="0086079E" w:rsidRDefault="00934E77" w14:paraId="7C2B54AA" w14:textId="1E550E3F">
      <w:pPr>
        <w:pStyle w:val="Heading3"/>
        <w:numPr>
          <w:ilvl w:val="0"/>
          <w:numId w:val="0"/>
        </w:numPr>
        <w:ind w:left="720" w:hanging="720"/>
        <w:rPr>
          <w:szCs w:val="28"/>
        </w:rPr>
      </w:pPr>
      <w:bookmarkStart w:id="204" w:name="_Toc62206588"/>
      <w:bookmarkStart w:id="205" w:name="_Toc62483640"/>
      <w:bookmarkStart w:id="206" w:name="_Toc62483847"/>
      <w:r>
        <w:rPr>
          <w:szCs w:val="28"/>
        </w:rPr>
        <w:t>3</w:t>
      </w:r>
      <w:r w:rsidRPr="0052263E" w:rsidR="005261CB">
        <w:rPr>
          <w:szCs w:val="28"/>
        </w:rPr>
        <w:t>.1.1</w:t>
      </w:r>
      <w:r w:rsidR="00DE71FF">
        <w:rPr>
          <w:szCs w:val="28"/>
        </w:rPr>
        <w:tab/>
      </w:r>
      <w:r w:rsidRPr="0052263E" w:rsidR="005261CB">
        <w:rPr>
          <w:szCs w:val="28"/>
        </w:rPr>
        <w:t>State Maritime Emergencies Working Group (SMEWG)</w:t>
      </w:r>
      <w:bookmarkEnd w:id="204"/>
      <w:bookmarkEnd w:id="205"/>
      <w:bookmarkEnd w:id="206"/>
    </w:p>
    <w:p w:rsidR="00536A63" w:rsidP="00536A63" w:rsidRDefault="005261CB" w14:paraId="372A3BD5" w14:textId="40105530">
      <w:pPr>
        <w:rPr>
          <w:rFonts w:ascii="Avenir Next LT Pro" w:hAnsi="Avenir Next LT Pro"/>
          <w:sz w:val="24"/>
        </w:rPr>
      </w:pPr>
      <w:r w:rsidRPr="008E16F3">
        <w:rPr>
          <w:rFonts w:ascii="Avenir Next LT Pro" w:hAnsi="Avenir Next LT Pro"/>
          <w:sz w:val="24"/>
        </w:rPr>
        <w:t xml:space="preserve">The State Maritime Emergencies Working Group (SMEWG) is a working group </w:t>
      </w:r>
      <w:r w:rsidR="001410B4">
        <w:rPr>
          <w:rFonts w:ascii="Avenir Next LT Pro" w:hAnsi="Avenir Next LT Pro"/>
          <w:sz w:val="24"/>
        </w:rPr>
        <w:t xml:space="preserve">that focuses </w:t>
      </w:r>
      <w:r w:rsidR="000E5D36">
        <w:rPr>
          <w:rFonts w:ascii="Avenir Next LT Pro" w:hAnsi="Avenir Next LT Pro"/>
          <w:sz w:val="24"/>
        </w:rPr>
        <w:t>on</w:t>
      </w:r>
      <w:r w:rsidR="00B17F7F">
        <w:rPr>
          <w:rFonts w:ascii="Avenir Next LT Pro" w:hAnsi="Avenir Next LT Pro"/>
          <w:sz w:val="24"/>
        </w:rPr>
        <w:t xml:space="preserve"> stakeholder collaboration </w:t>
      </w:r>
      <w:r w:rsidR="00A245C5">
        <w:rPr>
          <w:rFonts w:ascii="Avenir Next LT Pro" w:hAnsi="Avenir Next LT Pro"/>
          <w:sz w:val="24"/>
        </w:rPr>
        <w:t>and</w:t>
      </w:r>
      <w:r w:rsidR="000E5D36">
        <w:rPr>
          <w:rFonts w:ascii="Avenir Next LT Pro" w:hAnsi="Avenir Next LT Pro"/>
          <w:sz w:val="24"/>
        </w:rPr>
        <w:t xml:space="preserve"> strategic planning and </w:t>
      </w:r>
      <w:r w:rsidR="000457CE">
        <w:rPr>
          <w:rFonts w:ascii="Avenir Next LT Pro" w:hAnsi="Avenir Next LT Pro"/>
          <w:sz w:val="24"/>
        </w:rPr>
        <w:t>preparedness for</w:t>
      </w:r>
      <w:r w:rsidR="000E5D36">
        <w:rPr>
          <w:rFonts w:ascii="Avenir Next LT Pro" w:hAnsi="Avenir Next LT Pro"/>
          <w:sz w:val="24"/>
        </w:rPr>
        <w:t xml:space="preserve"> maritime emergenc</w:t>
      </w:r>
      <w:r w:rsidR="000457CE">
        <w:rPr>
          <w:rFonts w:ascii="Avenir Next LT Pro" w:hAnsi="Avenir Next LT Pro"/>
          <w:sz w:val="24"/>
        </w:rPr>
        <w:t>ies</w:t>
      </w:r>
      <w:r w:rsidRPr="008E16F3" w:rsidR="005D6390">
        <w:rPr>
          <w:rFonts w:ascii="Avenir Next LT Pro" w:hAnsi="Avenir Next LT Pro"/>
          <w:sz w:val="24"/>
        </w:rPr>
        <w:t>.</w:t>
      </w:r>
      <w:r w:rsidR="00A325BD">
        <w:rPr>
          <w:rFonts w:ascii="Avenir Next LT Pro" w:hAnsi="Avenir Next LT Pro"/>
          <w:sz w:val="24"/>
        </w:rPr>
        <w:t xml:space="preserve"> </w:t>
      </w:r>
    </w:p>
    <w:p w:rsidR="00BD70BD" w:rsidP="00536A63" w:rsidRDefault="00536A63" w14:paraId="5CDEDA08" w14:textId="6E00E42A">
      <w:pPr>
        <w:rPr>
          <w:rFonts w:ascii="Avenir Next LT Pro" w:hAnsi="Avenir Next LT Pro"/>
          <w:sz w:val="24"/>
        </w:rPr>
      </w:pPr>
      <w:r w:rsidRPr="00536A63">
        <w:rPr>
          <w:rFonts w:ascii="Avenir Next LT Pro" w:hAnsi="Avenir Next LT Pro"/>
          <w:sz w:val="24"/>
        </w:rPr>
        <w:t>The SMEWG is the primary forum for coordinated development and implementation of preparedness and response</w:t>
      </w:r>
      <w:r w:rsidR="009C0AF2">
        <w:rPr>
          <w:rFonts w:ascii="Avenir Next LT Pro" w:hAnsi="Avenir Next LT Pro"/>
          <w:sz w:val="24"/>
        </w:rPr>
        <w:t xml:space="preserve"> activities</w:t>
      </w:r>
      <w:r w:rsidRPr="00536A63">
        <w:rPr>
          <w:rFonts w:ascii="Avenir Next LT Pro" w:hAnsi="Avenir Next LT Pro"/>
          <w:sz w:val="24"/>
        </w:rPr>
        <w:t xml:space="preserve"> </w:t>
      </w:r>
      <w:r w:rsidR="00377EA6">
        <w:rPr>
          <w:rFonts w:ascii="Avenir Next LT Pro" w:hAnsi="Avenir Next LT Pro"/>
          <w:sz w:val="24"/>
        </w:rPr>
        <w:t>in Victoria</w:t>
      </w:r>
      <w:r w:rsidR="00D94E7C">
        <w:rPr>
          <w:rFonts w:ascii="Avenir Next LT Pro" w:hAnsi="Avenir Next LT Pro"/>
          <w:sz w:val="24"/>
        </w:rPr>
        <w:t>.</w:t>
      </w:r>
    </w:p>
    <w:p w:rsidRPr="0052263E" w:rsidR="005261CB" w:rsidP="0086079E" w:rsidRDefault="00934E77" w14:paraId="4D4DC892" w14:textId="18E3410A">
      <w:pPr>
        <w:pStyle w:val="Heading3"/>
        <w:numPr>
          <w:ilvl w:val="0"/>
          <w:numId w:val="0"/>
        </w:numPr>
        <w:ind w:left="720" w:hanging="720"/>
        <w:rPr>
          <w:sz w:val="24"/>
        </w:rPr>
      </w:pPr>
      <w:bookmarkStart w:id="207" w:name="_Toc62206590"/>
      <w:bookmarkStart w:id="208" w:name="_Toc62483641"/>
      <w:bookmarkStart w:id="209" w:name="_Toc62483848"/>
      <w:r>
        <w:rPr>
          <w:szCs w:val="28"/>
        </w:rPr>
        <w:t>3</w:t>
      </w:r>
      <w:r w:rsidRPr="0052263E" w:rsidR="005261CB">
        <w:rPr>
          <w:szCs w:val="28"/>
        </w:rPr>
        <w:t>.1.</w:t>
      </w:r>
      <w:r w:rsidRPr="0052263E" w:rsidR="00B52327">
        <w:rPr>
          <w:szCs w:val="28"/>
        </w:rPr>
        <w:t>2</w:t>
      </w:r>
      <w:r w:rsidR="00DE71FF">
        <w:rPr>
          <w:szCs w:val="28"/>
        </w:rPr>
        <w:tab/>
      </w:r>
      <w:r w:rsidRPr="0052263E" w:rsidR="005261CB">
        <w:rPr>
          <w:szCs w:val="28"/>
        </w:rPr>
        <w:t>Environmental, Scientific</w:t>
      </w:r>
      <w:r w:rsidRPr="0052263E" w:rsidR="00F17208">
        <w:rPr>
          <w:szCs w:val="28"/>
        </w:rPr>
        <w:t xml:space="preserve"> </w:t>
      </w:r>
      <w:r w:rsidRPr="0052263E" w:rsidR="005261CB">
        <w:rPr>
          <w:szCs w:val="28"/>
        </w:rPr>
        <w:t xml:space="preserve">and Technical </w:t>
      </w:r>
      <w:r w:rsidR="00F71C2C">
        <w:rPr>
          <w:szCs w:val="28"/>
        </w:rPr>
        <w:t xml:space="preserve">(EST) </w:t>
      </w:r>
      <w:r w:rsidRPr="0052263E" w:rsidR="005261CB">
        <w:rPr>
          <w:szCs w:val="28"/>
        </w:rPr>
        <w:t xml:space="preserve">Reference Group </w:t>
      </w:r>
      <w:bookmarkEnd w:id="207"/>
      <w:bookmarkEnd w:id="208"/>
      <w:bookmarkEnd w:id="209"/>
    </w:p>
    <w:p w:rsidRPr="008E16F3" w:rsidR="005261CB" w:rsidP="009663A8" w:rsidRDefault="005261CB" w14:paraId="3C1475FC" w14:textId="77E8142D">
      <w:pPr>
        <w:rPr>
          <w:rFonts w:ascii="Avenir Next LT Pro" w:hAnsi="Avenir Next LT Pro"/>
          <w:sz w:val="24"/>
        </w:rPr>
      </w:pPr>
      <w:r w:rsidRPr="008E16F3">
        <w:rPr>
          <w:rFonts w:ascii="Avenir Next LT Pro" w:hAnsi="Avenir Next LT Pro"/>
          <w:sz w:val="24"/>
        </w:rPr>
        <w:t xml:space="preserve">The </w:t>
      </w:r>
      <w:r w:rsidRPr="005858B4" w:rsidR="005858B4">
        <w:rPr>
          <w:rFonts w:ascii="Avenir Next LT Pro" w:hAnsi="Avenir Next LT Pro"/>
          <w:sz w:val="24"/>
        </w:rPr>
        <w:t xml:space="preserve">Environmental, Scientific and Technical </w:t>
      </w:r>
      <w:r w:rsidR="004076B0">
        <w:rPr>
          <w:rFonts w:ascii="Avenir Next LT Pro" w:hAnsi="Avenir Next LT Pro"/>
          <w:sz w:val="24"/>
        </w:rPr>
        <w:t xml:space="preserve">(EST) </w:t>
      </w:r>
      <w:r w:rsidRPr="005858B4" w:rsidR="005858B4">
        <w:rPr>
          <w:rFonts w:ascii="Avenir Next LT Pro" w:hAnsi="Avenir Next LT Pro"/>
          <w:sz w:val="24"/>
        </w:rPr>
        <w:t>Reference Group</w:t>
      </w:r>
      <w:r w:rsidRPr="008E16F3">
        <w:rPr>
          <w:rFonts w:ascii="Avenir Next LT Pro" w:hAnsi="Avenir Next LT Pro"/>
          <w:sz w:val="24"/>
        </w:rPr>
        <w:t xml:space="preserve"> supports the SMEWG by providing </w:t>
      </w:r>
      <w:r w:rsidR="00D72D6F">
        <w:rPr>
          <w:rFonts w:ascii="Avenir Next LT Pro" w:hAnsi="Avenir Next LT Pro"/>
          <w:sz w:val="24"/>
        </w:rPr>
        <w:t xml:space="preserve">specialist </w:t>
      </w:r>
      <w:r w:rsidRPr="008E16F3">
        <w:rPr>
          <w:rFonts w:ascii="Avenir Next LT Pro" w:hAnsi="Avenir Next LT Pro"/>
          <w:sz w:val="24"/>
        </w:rPr>
        <w:t>environmental, scientific and technical advice relating to the implementation of th</w:t>
      </w:r>
      <w:r w:rsidR="004076B0">
        <w:rPr>
          <w:rFonts w:ascii="Avenir Next LT Pro" w:hAnsi="Avenir Next LT Pro"/>
          <w:sz w:val="24"/>
        </w:rPr>
        <w:t>e</w:t>
      </w:r>
      <w:r w:rsidRPr="008E16F3" w:rsidR="00CA292A">
        <w:rPr>
          <w:rFonts w:ascii="Avenir Next LT Pro" w:hAnsi="Avenir Next LT Pro"/>
          <w:sz w:val="24"/>
        </w:rPr>
        <w:t xml:space="preserve"> Maritime Emergencies NSR Subplan</w:t>
      </w:r>
      <w:r w:rsidRPr="008E16F3">
        <w:rPr>
          <w:rFonts w:ascii="Avenir Next LT Pro" w:hAnsi="Avenir Next LT Pro"/>
          <w:sz w:val="24"/>
        </w:rPr>
        <w:t xml:space="preserve">. The </w:t>
      </w:r>
      <w:r w:rsidR="004076B0">
        <w:rPr>
          <w:rFonts w:ascii="Avenir Next LT Pro" w:hAnsi="Avenir Next LT Pro"/>
          <w:sz w:val="24"/>
        </w:rPr>
        <w:t>EST Reference Group</w:t>
      </w:r>
      <w:r w:rsidRPr="008E16F3">
        <w:rPr>
          <w:rFonts w:ascii="Avenir Next LT Pro" w:hAnsi="Avenir Next LT Pro"/>
          <w:sz w:val="24"/>
        </w:rPr>
        <w:t xml:space="preserve"> is supported by a secretariat provided by </w:t>
      </w:r>
      <w:r w:rsidRPr="008E16F3" w:rsidR="00355753">
        <w:rPr>
          <w:rFonts w:ascii="Avenir Next LT Pro" w:hAnsi="Avenir Next LT Pro"/>
          <w:sz w:val="24"/>
        </w:rPr>
        <w:t>DoT</w:t>
      </w:r>
      <w:r w:rsidRPr="008E16F3">
        <w:rPr>
          <w:rFonts w:ascii="Avenir Next LT Pro" w:hAnsi="Avenir Next LT Pro"/>
          <w:sz w:val="24"/>
        </w:rPr>
        <w:t>.</w:t>
      </w:r>
    </w:p>
    <w:p w:rsidR="005261CB" w:rsidP="009663A8" w:rsidRDefault="005261CB" w14:paraId="77FF226E" w14:textId="1434E3DB">
      <w:pPr>
        <w:rPr>
          <w:rFonts w:ascii="Avenir Next LT Pro" w:hAnsi="Avenir Next LT Pro"/>
          <w:sz w:val="24"/>
        </w:rPr>
      </w:pPr>
      <w:r w:rsidRPr="008E16F3">
        <w:rPr>
          <w:rFonts w:ascii="Avenir Next LT Pro" w:hAnsi="Avenir Next LT Pro"/>
          <w:sz w:val="24"/>
        </w:rPr>
        <w:t>Matters can be referred to th</w:t>
      </w:r>
      <w:r w:rsidR="005A2459">
        <w:rPr>
          <w:rFonts w:ascii="Avenir Next LT Pro" w:hAnsi="Avenir Next LT Pro"/>
          <w:sz w:val="24"/>
        </w:rPr>
        <w:t>e reference</w:t>
      </w:r>
      <w:r w:rsidRPr="008E16F3">
        <w:rPr>
          <w:rFonts w:ascii="Avenir Next LT Pro" w:hAnsi="Avenir Next LT Pro"/>
          <w:sz w:val="24"/>
        </w:rPr>
        <w:t xml:space="preserve"> group </w:t>
      </w:r>
      <w:r w:rsidRPr="008E16F3" w:rsidR="00994D4E">
        <w:rPr>
          <w:rFonts w:ascii="Avenir Next LT Pro" w:hAnsi="Avenir Next LT Pro"/>
          <w:sz w:val="24"/>
        </w:rPr>
        <w:t xml:space="preserve">by </w:t>
      </w:r>
      <w:r w:rsidRPr="008E16F3">
        <w:rPr>
          <w:rFonts w:ascii="Avenir Next LT Pro" w:hAnsi="Avenir Next LT Pro"/>
          <w:sz w:val="24"/>
        </w:rPr>
        <w:t xml:space="preserve">any of the Regional </w:t>
      </w:r>
      <w:r w:rsidR="00F01F86">
        <w:rPr>
          <w:rFonts w:ascii="Avenir Next LT Pro" w:hAnsi="Avenir Next LT Pro"/>
          <w:sz w:val="24"/>
        </w:rPr>
        <w:t xml:space="preserve">Reference Groups </w:t>
      </w:r>
      <w:r w:rsidRPr="008E16F3">
        <w:rPr>
          <w:rFonts w:ascii="Avenir Next LT Pro" w:hAnsi="Avenir Next LT Pro"/>
          <w:sz w:val="24"/>
        </w:rPr>
        <w:t xml:space="preserve">or the </w:t>
      </w:r>
      <w:r w:rsidR="0059533E">
        <w:rPr>
          <w:rFonts w:ascii="Avenir Next LT Pro" w:hAnsi="Avenir Next LT Pro"/>
          <w:sz w:val="24"/>
        </w:rPr>
        <w:t>SMEWG</w:t>
      </w:r>
      <w:r w:rsidRPr="008E16F3">
        <w:rPr>
          <w:rFonts w:ascii="Avenir Next LT Pro" w:hAnsi="Avenir Next LT Pro"/>
          <w:sz w:val="24"/>
        </w:rPr>
        <w:t>. The</w:t>
      </w:r>
      <w:r w:rsidR="005A2459">
        <w:rPr>
          <w:rFonts w:ascii="Avenir Next LT Pro" w:hAnsi="Avenir Next LT Pro"/>
          <w:sz w:val="24"/>
        </w:rPr>
        <w:t xml:space="preserve"> EST</w:t>
      </w:r>
      <w:r w:rsidRPr="008E16F3">
        <w:rPr>
          <w:rFonts w:ascii="Avenir Next LT Pro" w:hAnsi="Avenir Next LT Pro"/>
          <w:sz w:val="24"/>
        </w:rPr>
        <w:t xml:space="preserve"> </w:t>
      </w:r>
      <w:r w:rsidR="005A2459">
        <w:rPr>
          <w:rFonts w:ascii="Avenir Next LT Pro" w:hAnsi="Avenir Next LT Pro"/>
          <w:sz w:val="24"/>
        </w:rPr>
        <w:t>Reference Group</w:t>
      </w:r>
      <w:r w:rsidRPr="008E16F3">
        <w:rPr>
          <w:rFonts w:ascii="Avenir Next LT Pro" w:hAnsi="Avenir Next LT Pro"/>
          <w:sz w:val="24"/>
        </w:rPr>
        <w:t xml:space="preserve"> is responsible for developing</w:t>
      </w:r>
      <w:r w:rsidRPr="008E16F3" w:rsidR="00F17208">
        <w:rPr>
          <w:rFonts w:ascii="Avenir Next LT Pro" w:hAnsi="Avenir Next LT Pro"/>
          <w:sz w:val="24"/>
        </w:rPr>
        <w:t xml:space="preserve"> </w:t>
      </w:r>
      <w:r w:rsidRPr="008E16F3">
        <w:rPr>
          <w:rFonts w:ascii="Avenir Next LT Pro" w:hAnsi="Avenir Next LT Pro"/>
          <w:sz w:val="24"/>
        </w:rPr>
        <w:t xml:space="preserve">an annual work plan for approval by the SMEWG. </w:t>
      </w:r>
    </w:p>
    <w:p w:rsidR="005324B6" w:rsidP="009663A8" w:rsidRDefault="005324B6" w14:paraId="4C160B3F" w14:textId="77777777">
      <w:pPr>
        <w:rPr>
          <w:rFonts w:ascii="Avenir Next LT Pro" w:hAnsi="Avenir Next LT Pro"/>
          <w:sz w:val="24"/>
        </w:rPr>
      </w:pPr>
    </w:p>
    <w:p w:rsidRPr="00716498" w:rsidR="005261CB" w:rsidP="00716498" w:rsidRDefault="00934E77" w14:paraId="11D8C6A8" w14:textId="4067B21B">
      <w:pPr>
        <w:pStyle w:val="Heading3"/>
        <w:numPr>
          <w:ilvl w:val="0"/>
          <w:numId w:val="0"/>
        </w:numPr>
        <w:rPr>
          <w:szCs w:val="28"/>
        </w:rPr>
      </w:pPr>
      <w:bookmarkStart w:id="210" w:name="_Toc62206591"/>
      <w:bookmarkStart w:id="211" w:name="_Toc62483642"/>
      <w:bookmarkStart w:id="212" w:name="_Toc62483849"/>
      <w:r>
        <w:rPr>
          <w:szCs w:val="28"/>
        </w:rPr>
        <w:t>3</w:t>
      </w:r>
      <w:r w:rsidRPr="00716498" w:rsidR="005261CB">
        <w:rPr>
          <w:szCs w:val="28"/>
        </w:rPr>
        <w:t>.1.</w:t>
      </w:r>
      <w:r w:rsidRPr="00716498" w:rsidR="00B52327">
        <w:rPr>
          <w:szCs w:val="28"/>
        </w:rPr>
        <w:t>3</w:t>
      </w:r>
      <w:r w:rsidR="00DE71FF">
        <w:rPr>
          <w:szCs w:val="28"/>
        </w:rPr>
        <w:tab/>
      </w:r>
      <w:r w:rsidRPr="00716498" w:rsidR="005261CB">
        <w:rPr>
          <w:szCs w:val="28"/>
        </w:rPr>
        <w:t>Regional Maritime Emergency Reference Groups (RMERG)</w:t>
      </w:r>
      <w:bookmarkEnd w:id="210"/>
      <w:bookmarkEnd w:id="211"/>
      <w:bookmarkEnd w:id="212"/>
    </w:p>
    <w:p w:rsidRPr="008E16F3" w:rsidR="005261CB" w:rsidP="009663A8" w:rsidRDefault="005261CB" w14:paraId="4449D5B3" w14:textId="5BC70C8F">
      <w:pPr>
        <w:rPr>
          <w:rFonts w:ascii="Avenir Next LT Pro" w:hAnsi="Avenir Next LT Pro"/>
          <w:sz w:val="24"/>
        </w:rPr>
      </w:pPr>
      <w:r w:rsidRPr="005D27A9">
        <w:rPr>
          <w:rFonts w:ascii="Avenir Next LT Pro" w:hAnsi="Avenir Next LT Pro"/>
          <w:sz w:val="24"/>
        </w:rPr>
        <w:t xml:space="preserve">To support the arrangements specified in this </w:t>
      </w:r>
      <w:r w:rsidR="009C6C63">
        <w:rPr>
          <w:rFonts w:ascii="Avenir Next LT Pro" w:hAnsi="Avenir Next LT Pro"/>
          <w:sz w:val="24"/>
        </w:rPr>
        <w:t>subplan</w:t>
      </w:r>
      <w:r w:rsidRPr="005D27A9">
        <w:rPr>
          <w:rFonts w:ascii="Avenir Next LT Pro" w:hAnsi="Avenir Next LT Pro"/>
          <w:sz w:val="24"/>
        </w:rPr>
        <w:t xml:space="preserve">, the </w:t>
      </w:r>
      <w:r w:rsidR="00A153A8">
        <w:rPr>
          <w:rFonts w:ascii="Avenir Next LT Pro" w:hAnsi="Avenir Next LT Pro"/>
          <w:sz w:val="24"/>
        </w:rPr>
        <w:t>c</w:t>
      </w:r>
      <w:r w:rsidRPr="005D27A9">
        <w:rPr>
          <w:rFonts w:ascii="Avenir Next LT Pro" w:hAnsi="Avenir Next LT Pro"/>
          <w:sz w:val="24"/>
        </w:rPr>
        <w:t xml:space="preserve">ontrol </w:t>
      </w:r>
      <w:r w:rsidR="00A153A8">
        <w:rPr>
          <w:rFonts w:ascii="Avenir Next LT Pro" w:hAnsi="Avenir Next LT Pro"/>
          <w:sz w:val="24"/>
        </w:rPr>
        <w:t>a</w:t>
      </w:r>
      <w:r w:rsidRPr="005D27A9">
        <w:rPr>
          <w:rFonts w:ascii="Avenir Next LT Pro" w:hAnsi="Avenir Next LT Pro"/>
          <w:sz w:val="24"/>
        </w:rPr>
        <w:t>gency for</w:t>
      </w:r>
      <w:r w:rsidRPr="005D27A9" w:rsidR="00F17208">
        <w:rPr>
          <w:rFonts w:ascii="Avenir Next LT Pro" w:hAnsi="Avenir Next LT Pro"/>
          <w:sz w:val="24"/>
        </w:rPr>
        <w:t xml:space="preserve"> </w:t>
      </w:r>
      <w:r w:rsidRPr="005D27A9">
        <w:rPr>
          <w:rFonts w:ascii="Avenir Next LT Pro" w:hAnsi="Avenir Next LT Pro"/>
          <w:sz w:val="24"/>
        </w:rPr>
        <w:t>each jurisdiction</w:t>
      </w:r>
      <w:r w:rsidRPr="005D27A9" w:rsidR="00580274">
        <w:rPr>
          <w:rFonts w:ascii="Avenir Next LT Pro" w:hAnsi="Avenir Next LT Pro"/>
          <w:sz w:val="24"/>
        </w:rPr>
        <w:t>al</w:t>
      </w:r>
      <w:r w:rsidRPr="005D27A9">
        <w:rPr>
          <w:rFonts w:ascii="Avenir Next LT Pro" w:hAnsi="Avenir Next LT Pro"/>
          <w:sz w:val="24"/>
        </w:rPr>
        <w:t xml:space="preserve"> area for </w:t>
      </w:r>
      <w:r w:rsidR="006C408C">
        <w:rPr>
          <w:rFonts w:ascii="Avenir Next LT Pro" w:hAnsi="Avenir Next LT Pro"/>
          <w:sz w:val="24"/>
        </w:rPr>
        <w:t>m</w:t>
      </w:r>
      <w:r w:rsidRPr="005D27A9">
        <w:rPr>
          <w:rFonts w:ascii="Avenir Next LT Pro" w:hAnsi="Avenir Next LT Pro"/>
          <w:sz w:val="24"/>
        </w:rPr>
        <w:t xml:space="preserve">aritime </w:t>
      </w:r>
      <w:r w:rsidR="006C408C">
        <w:rPr>
          <w:rFonts w:ascii="Avenir Next LT Pro" w:hAnsi="Avenir Next LT Pro"/>
          <w:sz w:val="24"/>
        </w:rPr>
        <w:t>e</w:t>
      </w:r>
      <w:r w:rsidRPr="005D27A9">
        <w:rPr>
          <w:rFonts w:ascii="Avenir Next LT Pro" w:hAnsi="Avenir Next LT Pro"/>
          <w:sz w:val="24"/>
        </w:rPr>
        <w:t xml:space="preserve">mergencies (refer Appendix </w:t>
      </w:r>
      <w:r w:rsidRPr="008F5D34" w:rsidR="00F5290D">
        <w:rPr>
          <w:rFonts w:ascii="Avenir Next LT Pro" w:hAnsi="Avenir Next LT Pro"/>
          <w:sz w:val="24"/>
        </w:rPr>
        <w:t>4</w:t>
      </w:r>
      <w:r w:rsidRPr="005D27A9">
        <w:rPr>
          <w:rFonts w:ascii="Avenir Next LT Pro" w:hAnsi="Avenir Next LT Pro"/>
          <w:sz w:val="24"/>
        </w:rPr>
        <w:t>) is required to coordinate and oversee the administration and management of a RMERG.</w:t>
      </w:r>
    </w:p>
    <w:p w:rsidRPr="008E16F3" w:rsidR="005261CB" w:rsidP="009663A8" w:rsidRDefault="005261CB" w14:paraId="5F98167B" w14:textId="77777777">
      <w:pPr>
        <w:rPr>
          <w:rFonts w:ascii="Avenir Next LT Pro" w:hAnsi="Avenir Next LT Pro"/>
          <w:sz w:val="24"/>
        </w:rPr>
      </w:pPr>
      <w:r w:rsidRPr="008E16F3">
        <w:rPr>
          <w:rFonts w:ascii="Avenir Next LT Pro" w:hAnsi="Avenir Next LT Pro"/>
          <w:sz w:val="24"/>
        </w:rPr>
        <w:t>Each RMERG will ensure linkages are in place with the Regional Emergency Management Planning Committees (REMPC) to share information and to contribute to the Community Emergency Risk Assessment (CERA) process.</w:t>
      </w:r>
    </w:p>
    <w:p w:rsidRPr="008E16F3" w:rsidR="005261CB" w:rsidP="009663A8" w:rsidRDefault="005261CB" w14:paraId="68A36072" w14:textId="513567C4">
      <w:pPr>
        <w:rPr>
          <w:rFonts w:ascii="Avenir Next LT Pro" w:hAnsi="Avenir Next LT Pro"/>
          <w:sz w:val="24"/>
        </w:rPr>
      </w:pPr>
      <w:r w:rsidRPr="008E16F3">
        <w:rPr>
          <w:rFonts w:ascii="Avenir Next LT Pro" w:hAnsi="Avenir Next LT Pro"/>
          <w:sz w:val="24"/>
        </w:rPr>
        <w:t xml:space="preserve">The </w:t>
      </w:r>
      <w:r w:rsidRPr="008E16F3" w:rsidR="00775E50">
        <w:rPr>
          <w:rFonts w:ascii="Avenir Next LT Pro" w:hAnsi="Avenir Next LT Pro"/>
          <w:sz w:val="24"/>
        </w:rPr>
        <w:t xml:space="preserve">Chairs of each of the </w:t>
      </w:r>
      <w:r w:rsidRPr="008E16F3">
        <w:rPr>
          <w:rFonts w:ascii="Avenir Next LT Pro" w:hAnsi="Avenir Next LT Pro"/>
          <w:sz w:val="24"/>
        </w:rPr>
        <w:t>Regional Maritime Emergencies Reference Group</w:t>
      </w:r>
      <w:r w:rsidRPr="008E16F3" w:rsidR="00775E50">
        <w:rPr>
          <w:rFonts w:ascii="Avenir Next LT Pro" w:hAnsi="Avenir Next LT Pro"/>
          <w:sz w:val="24"/>
        </w:rPr>
        <w:t>s</w:t>
      </w:r>
      <w:r w:rsidRPr="008E16F3">
        <w:rPr>
          <w:rFonts w:ascii="Avenir Next LT Pro" w:hAnsi="Avenir Next LT Pro"/>
          <w:sz w:val="24"/>
        </w:rPr>
        <w:t xml:space="preserve"> (RMERG) </w:t>
      </w:r>
      <w:r w:rsidRPr="008E16F3" w:rsidR="00775E50">
        <w:rPr>
          <w:rFonts w:ascii="Avenir Next LT Pro" w:hAnsi="Avenir Next LT Pro"/>
          <w:sz w:val="24"/>
        </w:rPr>
        <w:t>are</w:t>
      </w:r>
      <w:r w:rsidRPr="008E16F3">
        <w:rPr>
          <w:rFonts w:ascii="Avenir Next LT Pro" w:hAnsi="Avenir Next LT Pro"/>
          <w:sz w:val="24"/>
        </w:rPr>
        <w:t xml:space="preserve"> standing members of the </w:t>
      </w:r>
      <w:r w:rsidRPr="008E16F3" w:rsidR="006254EE">
        <w:rPr>
          <w:rFonts w:ascii="Avenir Next LT Pro" w:hAnsi="Avenir Next LT Pro"/>
          <w:sz w:val="24"/>
        </w:rPr>
        <w:t xml:space="preserve">working </w:t>
      </w:r>
      <w:r w:rsidRPr="008E16F3">
        <w:rPr>
          <w:rFonts w:ascii="Avenir Next LT Pro" w:hAnsi="Avenir Next LT Pro"/>
          <w:sz w:val="24"/>
        </w:rPr>
        <w:t xml:space="preserve">group of the SMEWG. </w:t>
      </w:r>
    </w:p>
    <w:p w:rsidR="005261CB" w:rsidP="009663A8" w:rsidRDefault="005261CB" w14:paraId="5EB7E79A" w14:textId="338BE3E8">
      <w:pPr>
        <w:rPr>
          <w:rFonts w:ascii="Avenir Next LT Pro" w:hAnsi="Avenir Next LT Pro"/>
          <w:sz w:val="24"/>
        </w:rPr>
      </w:pPr>
      <w:r w:rsidRPr="008E16F3">
        <w:rPr>
          <w:rFonts w:ascii="Avenir Next LT Pro" w:hAnsi="Avenir Next LT Pro"/>
          <w:sz w:val="24"/>
        </w:rPr>
        <w:t>Each RMERG is responsible for providing advice and regular updates to SMEWG relating to their capability and capacity and regional risk. They will also ensure the</w:t>
      </w:r>
      <w:r w:rsidRPr="008E16F3" w:rsidR="008F5EE0">
        <w:rPr>
          <w:rFonts w:ascii="Avenir Next LT Pro" w:hAnsi="Avenir Next LT Pro"/>
          <w:sz w:val="24"/>
        </w:rPr>
        <w:t xml:space="preserve">ir </w:t>
      </w:r>
      <w:r w:rsidRPr="00233B01" w:rsidR="00065E38">
        <w:rPr>
          <w:rFonts w:ascii="Avenir Next LT Pro" w:hAnsi="Avenir Next LT Pro"/>
          <w:sz w:val="24"/>
        </w:rPr>
        <w:t>p</w:t>
      </w:r>
      <w:r w:rsidRPr="00233B01" w:rsidR="00CB37D9">
        <w:rPr>
          <w:rFonts w:ascii="Avenir Next LT Pro" w:hAnsi="Avenir Next LT Pro"/>
          <w:sz w:val="24"/>
        </w:rPr>
        <w:t>rocedures</w:t>
      </w:r>
      <w:r w:rsidRPr="00233B01" w:rsidR="008F5EE0">
        <w:rPr>
          <w:rFonts w:ascii="Avenir Next LT Pro" w:hAnsi="Avenir Next LT Pro"/>
          <w:sz w:val="24"/>
        </w:rPr>
        <w:t xml:space="preserve"> </w:t>
      </w:r>
      <w:r w:rsidRPr="008E16F3" w:rsidR="008F5EE0">
        <w:rPr>
          <w:rFonts w:ascii="Avenir Next LT Pro" w:hAnsi="Avenir Next LT Pro"/>
          <w:sz w:val="24"/>
        </w:rPr>
        <w:t>related</w:t>
      </w:r>
      <w:r w:rsidRPr="008E16F3">
        <w:rPr>
          <w:rFonts w:ascii="Avenir Next LT Pro" w:hAnsi="Avenir Next LT Pro"/>
          <w:sz w:val="24"/>
        </w:rPr>
        <w:t xml:space="preserve"> to this </w:t>
      </w:r>
      <w:r w:rsidR="009C6C63">
        <w:rPr>
          <w:rFonts w:ascii="Avenir Next LT Pro" w:hAnsi="Avenir Next LT Pro"/>
          <w:sz w:val="24"/>
        </w:rPr>
        <w:t>subplan</w:t>
      </w:r>
      <w:r w:rsidRPr="008E16F3">
        <w:rPr>
          <w:rFonts w:ascii="Avenir Next LT Pro" w:hAnsi="Avenir Next LT Pro"/>
          <w:sz w:val="24"/>
        </w:rPr>
        <w:t xml:space="preserve"> include</w:t>
      </w:r>
      <w:r w:rsidRPr="008E16F3" w:rsidR="002A4427">
        <w:rPr>
          <w:rFonts w:ascii="Avenir Next LT Pro" w:hAnsi="Avenir Next LT Pro"/>
          <w:sz w:val="24"/>
        </w:rPr>
        <w:t>,</w:t>
      </w:r>
      <w:r w:rsidRPr="008E16F3">
        <w:rPr>
          <w:rFonts w:ascii="Avenir Next LT Pro" w:hAnsi="Avenir Next LT Pro"/>
          <w:sz w:val="24"/>
        </w:rPr>
        <w:t xml:space="preserve"> but </w:t>
      </w:r>
      <w:r w:rsidRPr="008E16F3" w:rsidR="00CE5308">
        <w:rPr>
          <w:rFonts w:ascii="Avenir Next LT Pro" w:hAnsi="Avenir Next LT Pro"/>
          <w:sz w:val="24"/>
        </w:rPr>
        <w:t>are</w:t>
      </w:r>
      <w:r w:rsidRPr="008E16F3" w:rsidR="00CB37D9">
        <w:rPr>
          <w:rFonts w:ascii="Avenir Next LT Pro" w:hAnsi="Avenir Next LT Pro"/>
          <w:sz w:val="24"/>
        </w:rPr>
        <w:t xml:space="preserve"> </w:t>
      </w:r>
      <w:r w:rsidRPr="008E16F3">
        <w:rPr>
          <w:rFonts w:ascii="Avenir Next LT Pro" w:hAnsi="Avenir Next LT Pro"/>
          <w:sz w:val="24"/>
        </w:rPr>
        <w:t>not limited to, points of access, egress, equipment locations and communications arrangements.</w:t>
      </w:r>
    </w:p>
    <w:p w:rsidRPr="008E16F3" w:rsidR="008E5CF6" w:rsidP="009663A8" w:rsidRDefault="006F345F" w14:paraId="13CF7481" w14:textId="55B2F891">
      <w:pPr>
        <w:rPr>
          <w:rFonts w:ascii="Avenir Next LT Pro" w:hAnsi="Avenir Next LT Pro"/>
          <w:sz w:val="24"/>
        </w:rPr>
      </w:pPr>
      <w:r>
        <w:rPr>
          <w:rFonts w:ascii="Avenir Next LT Pro" w:hAnsi="Avenir Next LT Pro"/>
          <w:sz w:val="24"/>
        </w:rPr>
        <w:t xml:space="preserve"> </w:t>
      </w:r>
    </w:p>
    <w:p w:rsidRPr="001602CA" w:rsidR="005261CB" w:rsidP="00D4513C" w:rsidRDefault="00934E77" w14:paraId="503CF841" w14:textId="08DD6138">
      <w:pPr>
        <w:pStyle w:val="Heading2"/>
        <w:numPr>
          <w:ilvl w:val="0"/>
          <w:numId w:val="0"/>
        </w:numPr>
        <w:ind w:left="576" w:hanging="576"/>
      </w:pPr>
      <w:bookmarkStart w:id="213" w:name="_Toc62206592"/>
      <w:bookmarkStart w:id="214" w:name="_Toc62483643"/>
      <w:bookmarkStart w:id="215" w:name="_Toc62483850"/>
      <w:bookmarkStart w:id="216" w:name="_Toc64899361"/>
      <w:bookmarkStart w:id="217" w:name="_Toc82699177"/>
      <w:r>
        <w:t>3</w:t>
      </w:r>
      <w:r w:rsidRPr="001602CA" w:rsidR="005261CB">
        <w:t>.2</w:t>
      </w:r>
      <w:r w:rsidR="00797E6F">
        <w:tab/>
      </w:r>
      <w:r w:rsidRPr="001602CA" w:rsidR="005261CB">
        <w:t xml:space="preserve">Key </w:t>
      </w:r>
      <w:r w:rsidR="00233B01">
        <w:t>s</w:t>
      </w:r>
      <w:r w:rsidRPr="00801895" w:rsidR="005261CB">
        <w:t>tate</w:t>
      </w:r>
      <w:r w:rsidRPr="001602CA" w:rsidR="005261CB">
        <w:t xml:space="preserve"> and </w:t>
      </w:r>
      <w:r w:rsidR="00233B01">
        <w:t>n</w:t>
      </w:r>
      <w:r w:rsidRPr="001602CA" w:rsidR="005261CB">
        <w:t xml:space="preserve">ational </w:t>
      </w:r>
      <w:r w:rsidR="00233B01">
        <w:t>c</w:t>
      </w:r>
      <w:r w:rsidRPr="001602CA" w:rsidR="005261CB">
        <w:t xml:space="preserve">ontrol and </w:t>
      </w:r>
      <w:r w:rsidR="00233B01">
        <w:t>c</w:t>
      </w:r>
      <w:r w:rsidRPr="001602CA" w:rsidR="005261CB">
        <w:t>oordination roles</w:t>
      </w:r>
      <w:bookmarkEnd w:id="213"/>
      <w:bookmarkEnd w:id="214"/>
      <w:bookmarkEnd w:id="215"/>
      <w:bookmarkEnd w:id="216"/>
      <w:bookmarkEnd w:id="217"/>
    </w:p>
    <w:p w:rsidRPr="001602CA" w:rsidR="005261CB" w:rsidP="0086079E" w:rsidRDefault="00934E77" w14:paraId="4E0CB260" w14:textId="3EBDD3E0">
      <w:pPr>
        <w:pStyle w:val="Heading3"/>
        <w:numPr>
          <w:ilvl w:val="0"/>
          <w:numId w:val="0"/>
        </w:numPr>
        <w:ind w:left="720" w:hanging="720"/>
        <w:rPr>
          <w:szCs w:val="28"/>
        </w:rPr>
      </w:pPr>
      <w:bookmarkStart w:id="218" w:name="_Toc62206593"/>
      <w:bookmarkStart w:id="219" w:name="_Toc62483644"/>
      <w:bookmarkStart w:id="220" w:name="_Toc62483851"/>
      <w:r>
        <w:rPr>
          <w:szCs w:val="28"/>
        </w:rPr>
        <w:t>3</w:t>
      </w:r>
      <w:r w:rsidRPr="001602CA" w:rsidR="005261CB">
        <w:rPr>
          <w:szCs w:val="28"/>
        </w:rPr>
        <w:t>.2.1</w:t>
      </w:r>
      <w:r w:rsidR="00DE71FF">
        <w:rPr>
          <w:szCs w:val="28"/>
        </w:rPr>
        <w:tab/>
      </w:r>
      <w:r w:rsidRPr="001602CA" w:rsidR="005261CB">
        <w:rPr>
          <w:szCs w:val="28"/>
        </w:rPr>
        <w:t>Role of the Emergency Management Commissioner</w:t>
      </w:r>
      <w:bookmarkEnd w:id="218"/>
      <w:bookmarkEnd w:id="219"/>
      <w:bookmarkEnd w:id="220"/>
      <w:r w:rsidRPr="001602CA" w:rsidR="005261CB">
        <w:rPr>
          <w:szCs w:val="28"/>
        </w:rPr>
        <w:t xml:space="preserve"> </w:t>
      </w:r>
    </w:p>
    <w:p w:rsidRPr="008E16F3" w:rsidR="005261CB" w:rsidP="009663A8" w:rsidRDefault="005261CB" w14:paraId="5823E1C5" w14:textId="74645BE9">
      <w:pPr>
        <w:rPr>
          <w:rFonts w:ascii="Avenir Next LT Pro" w:hAnsi="Avenir Next LT Pro"/>
          <w:sz w:val="24"/>
        </w:rPr>
      </w:pPr>
      <w:r w:rsidRPr="008E16F3">
        <w:rPr>
          <w:rFonts w:ascii="Avenir Next LT Pro" w:hAnsi="Avenir Next LT Pro"/>
          <w:sz w:val="24"/>
        </w:rPr>
        <w:t xml:space="preserve">Maritime emergencies can be particularly complex and require coordination across </w:t>
      </w:r>
      <w:r w:rsidRPr="008E16F3" w:rsidR="00626332">
        <w:rPr>
          <w:rFonts w:ascii="Avenir Next LT Pro" w:hAnsi="Avenir Next LT Pro"/>
          <w:sz w:val="24"/>
        </w:rPr>
        <w:t>several</w:t>
      </w:r>
      <w:r w:rsidRPr="008E16F3">
        <w:rPr>
          <w:rFonts w:ascii="Avenir Next LT Pro" w:hAnsi="Avenir Next LT Pro"/>
          <w:sz w:val="24"/>
        </w:rPr>
        <w:t xml:space="preserve"> control agencies before, during and after the event.</w:t>
      </w:r>
    </w:p>
    <w:p w:rsidRPr="008E16F3" w:rsidR="001528AF" w:rsidP="009663A8" w:rsidRDefault="005261CB" w14:paraId="5F7BE845" w14:textId="653F4E38">
      <w:pPr>
        <w:rPr>
          <w:rFonts w:ascii="Avenir Next LT Pro" w:hAnsi="Avenir Next LT Pro"/>
          <w:sz w:val="24"/>
        </w:rPr>
      </w:pPr>
      <w:r w:rsidRPr="008E16F3">
        <w:rPr>
          <w:rFonts w:ascii="Avenir Next LT Pro" w:hAnsi="Avenir Next LT Pro"/>
          <w:sz w:val="24"/>
        </w:rPr>
        <w:t>The Emergency Management Commissioner (EMC) is responsible for ensuring effective control arrangements are in place</w:t>
      </w:r>
      <w:r w:rsidR="002F1C7C">
        <w:rPr>
          <w:rFonts w:ascii="Avenir Next LT Pro" w:hAnsi="Avenir Next LT Pro"/>
          <w:sz w:val="24"/>
        </w:rPr>
        <w:t>, before, during and after maritime emergencies (</w:t>
      </w:r>
      <w:r w:rsidR="00E654D0">
        <w:rPr>
          <w:rFonts w:ascii="Avenir Next LT Pro" w:hAnsi="Avenir Next LT Pro"/>
          <w:sz w:val="24"/>
        </w:rPr>
        <w:t xml:space="preserve">see SEMP for full description of </w:t>
      </w:r>
      <w:r w:rsidR="004576E0">
        <w:rPr>
          <w:rFonts w:ascii="Avenir Next LT Pro" w:hAnsi="Avenir Next LT Pro"/>
          <w:sz w:val="24"/>
        </w:rPr>
        <w:t>the</w:t>
      </w:r>
      <w:r w:rsidR="00237F36">
        <w:rPr>
          <w:rFonts w:ascii="Avenir Next LT Pro" w:hAnsi="Avenir Next LT Pro"/>
          <w:sz w:val="24"/>
        </w:rPr>
        <w:t xml:space="preserve"> </w:t>
      </w:r>
      <w:r w:rsidR="00E654D0">
        <w:rPr>
          <w:rFonts w:ascii="Avenir Next LT Pro" w:hAnsi="Avenir Next LT Pro"/>
          <w:sz w:val="24"/>
        </w:rPr>
        <w:t>EMCs role).</w:t>
      </w:r>
    </w:p>
    <w:p w:rsidRPr="001602CA" w:rsidR="005261CB" w:rsidP="0086079E" w:rsidRDefault="00934E77" w14:paraId="2C62A49E" w14:textId="1CFBD3B9">
      <w:pPr>
        <w:pStyle w:val="Heading3"/>
        <w:numPr>
          <w:ilvl w:val="0"/>
          <w:numId w:val="0"/>
        </w:numPr>
        <w:ind w:left="720" w:hanging="720"/>
        <w:rPr>
          <w:szCs w:val="28"/>
        </w:rPr>
      </w:pPr>
      <w:bookmarkStart w:id="221" w:name="_Toc62206594"/>
      <w:bookmarkStart w:id="222" w:name="_Toc62483645"/>
      <w:bookmarkStart w:id="223" w:name="_Toc62483852"/>
      <w:r>
        <w:rPr>
          <w:szCs w:val="28"/>
        </w:rPr>
        <w:t>3</w:t>
      </w:r>
      <w:r w:rsidRPr="001602CA" w:rsidR="005261CB">
        <w:rPr>
          <w:szCs w:val="28"/>
        </w:rPr>
        <w:t>.2.2</w:t>
      </w:r>
      <w:r w:rsidR="00DE71FF">
        <w:rPr>
          <w:szCs w:val="28"/>
        </w:rPr>
        <w:tab/>
      </w:r>
      <w:r w:rsidRPr="001602CA" w:rsidR="005261CB">
        <w:rPr>
          <w:szCs w:val="28"/>
        </w:rPr>
        <w:t>State Controller Maritime Emergencies</w:t>
      </w:r>
      <w:bookmarkEnd w:id="221"/>
      <w:bookmarkEnd w:id="222"/>
      <w:bookmarkEnd w:id="223"/>
      <w:r w:rsidRPr="001602CA" w:rsidR="005261CB">
        <w:rPr>
          <w:szCs w:val="28"/>
        </w:rPr>
        <w:t xml:space="preserve"> </w:t>
      </w:r>
      <w:r w:rsidR="0034101F">
        <w:rPr>
          <w:szCs w:val="28"/>
        </w:rPr>
        <w:t>(SCME)</w:t>
      </w:r>
    </w:p>
    <w:p w:rsidRPr="008E16F3" w:rsidR="005261CB" w:rsidP="009663A8" w:rsidRDefault="005261CB" w14:paraId="5F521AA3" w14:textId="1A5C9EBD">
      <w:pPr>
        <w:rPr>
          <w:rFonts w:ascii="Avenir Next LT Pro" w:hAnsi="Avenir Next LT Pro"/>
          <w:sz w:val="24"/>
        </w:rPr>
      </w:pPr>
      <w:r w:rsidRPr="008E16F3">
        <w:rPr>
          <w:rFonts w:ascii="Avenir Next LT Pro" w:hAnsi="Avenir Next LT Pro"/>
          <w:sz w:val="24"/>
        </w:rPr>
        <w:t xml:space="preserve">The </w:t>
      </w:r>
      <w:r w:rsidRPr="0034101F">
        <w:rPr>
          <w:rFonts w:ascii="Avenir Next LT Pro" w:hAnsi="Avenir Next LT Pro"/>
          <w:i/>
          <w:iCs/>
          <w:sz w:val="24"/>
        </w:rPr>
        <w:t>National Plan</w:t>
      </w:r>
      <w:r w:rsidRPr="008E16F3">
        <w:rPr>
          <w:rFonts w:ascii="Avenir Next LT Pro" w:hAnsi="Avenir Next LT Pro"/>
          <w:sz w:val="24"/>
        </w:rPr>
        <w:t xml:space="preserve"> requires Victoria to appoint a single point of contact for this </w:t>
      </w:r>
      <w:r w:rsidR="009C6C63">
        <w:rPr>
          <w:rFonts w:ascii="Avenir Next LT Pro" w:hAnsi="Avenir Next LT Pro"/>
          <w:sz w:val="24"/>
        </w:rPr>
        <w:t>subplan</w:t>
      </w:r>
      <w:r w:rsidR="00EA0382">
        <w:rPr>
          <w:rFonts w:ascii="Avenir Next LT Pro" w:hAnsi="Avenir Next LT Pro"/>
          <w:sz w:val="24"/>
        </w:rPr>
        <w:t>,</w:t>
      </w:r>
      <w:r w:rsidRPr="008E16F3">
        <w:rPr>
          <w:rFonts w:ascii="Avenir Next LT Pro" w:hAnsi="Avenir Next LT Pro"/>
          <w:sz w:val="24"/>
        </w:rPr>
        <w:t xml:space="preserve"> for the purposes of being the </w:t>
      </w:r>
      <w:r w:rsidRPr="008E16F3">
        <w:rPr>
          <w:rStyle w:val="BodyItalics"/>
          <w:rFonts w:ascii="Avenir Next LT Pro" w:hAnsi="Avenir Next LT Pro"/>
          <w:sz w:val="24"/>
        </w:rPr>
        <w:t>Victorian Marine Pollution Contingency Plan</w:t>
      </w:r>
      <w:r w:rsidRPr="008E16F3">
        <w:rPr>
          <w:rFonts w:ascii="Avenir Next LT Pro" w:hAnsi="Avenir Next LT Pro"/>
          <w:sz w:val="24"/>
        </w:rPr>
        <w:t xml:space="preserve">. This </w:t>
      </w:r>
      <w:r w:rsidR="009C6C63">
        <w:rPr>
          <w:rFonts w:ascii="Avenir Next LT Pro" w:hAnsi="Avenir Next LT Pro"/>
          <w:sz w:val="24"/>
        </w:rPr>
        <w:t>subplan</w:t>
      </w:r>
      <w:r w:rsidRPr="008E16F3">
        <w:rPr>
          <w:rFonts w:ascii="Avenir Next LT Pro" w:hAnsi="Avenir Next LT Pro"/>
          <w:sz w:val="24"/>
        </w:rPr>
        <w:t xml:space="preserve"> provides for </w:t>
      </w:r>
      <w:r w:rsidR="00E76723">
        <w:rPr>
          <w:rFonts w:ascii="Avenir Next LT Pro" w:hAnsi="Avenir Next LT Pro"/>
          <w:sz w:val="24"/>
        </w:rPr>
        <w:t>th</w:t>
      </w:r>
      <w:r w:rsidR="00470166">
        <w:rPr>
          <w:rFonts w:ascii="Avenir Next LT Pro" w:hAnsi="Avenir Next LT Pro"/>
          <w:sz w:val="24"/>
        </w:rPr>
        <w:t xml:space="preserve">e single point of </w:t>
      </w:r>
      <w:r w:rsidRPr="008E16F3">
        <w:rPr>
          <w:rFonts w:ascii="Avenir Next LT Pro" w:hAnsi="Avenir Next LT Pro"/>
          <w:sz w:val="24"/>
        </w:rPr>
        <w:t xml:space="preserve">contact to be undertaken by </w:t>
      </w:r>
      <w:r w:rsidR="00470166">
        <w:rPr>
          <w:rFonts w:ascii="Avenir Next LT Pro" w:hAnsi="Avenir Next LT Pro"/>
          <w:sz w:val="24"/>
        </w:rPr>
        <w:t>the SCME</w:t>
      </w:r>
      <w:r w:rsidRPr="008E16F3">
        <w:rPr>
          <w:rFonts w:ascii="Avenir Next LT Pro" w:hAnsi="Avenir Next LT Pro"/>
          <w:sz w:val="24"/>
        </w:rPr>
        <w:t>.</w:t>
      </w:r>
      <w:r w:rsidR="002C57F7">
        <w:rPr>
          <w:rFonts w:ascii="Avenir Next LT Pro" w:hAnsi="Avenir Next LT Pro"/>
          <w:sz w:val="24"/>
        </w:rPr>
        <w:t xml:space="preserve"> The SCME is also known as the State Controller under the SEMP</w:t>
      </w:r>
      <w:r w:rsidR="00271C1B">
        <w:rPr>
          <w:rFonts w:ascii="Avenir Next LT Pro" w:hAnsi="Avenir Next LT Pro"/>
          <w:sz w:val="24"/>
        </w:rPr>
        <w:t>.</w:t>
      </w:r>
    </w:p>
    <w:p w:rsidRPr="008E16F3" w:rsidR="005261CB" w:rsidP="009663A8" w:rsidRDefault="005261CB" w14:paraId="6BD4C5DD" w14:textId="53AC701A">
      <w:pPr>
        <w:rPr>
          <w:rFonts w:ascii="Avenir Next LT Pro" w:hAnsi="Avenir Next LT Pro"/>
          <w:sz w:val="24"/>
        </w:rPr>
      </w:pPr>
      <w:r w:rsidRPr="008E16F3">
        <w:rPr>
          <w:rFonts w:ascii="Avenir Next LT Pro" w:hAnsi="Avenir Next LT Pro"/>
          <w:sz w:val="24"/>
        </w:rPr>
        <w:t>The Secretary</w:t>
      </w:r>
      <w:r w:rsidR="005E4F51">
        <w:rPr>
          <w:rFonts w:ascii="Avenir Next LT Pro" w:hAnsi="Avenir Next LT Pro"/>
          <w:sz w:val="24"/>
        </w:rPr>
        <w:t>,</w:t>
      </w:r>
      <w:r w:rsidRPr="008E16F3">
        <w:rPr>
          <w:rFonts w:ascii="Avenir Next LT Pro" w:hAnsi="Avenir Next LT Pro"/>
          <w:sz w:val="24"/>
        </w:rPr>
        <w:t xml:space="preserve"> </w:t>
      </w:r>
      <w:r w:rsidRPr="008E16F3" w:rsidR="00670E2C">
        <w:rPr>
          <w:rFonts w:ascii="Avenir Next LT Pro" w:hAnsi="Avenir Next LT Pro"/>
          <w:sz w:val="24"/>
        </w:rPr>
        <w:t xml:space="preserve">DoT </w:t>
      </w:r>
      <w:r w:rsidRPr="008E16F3">
        <w:rPr>
          <w:rFonts w:ascii="Avenir Next LT Pro" w:hAnsi="Avenir Next LT Pro"/>
          <w:sz w:val="24"/>
        </w:rPr>
        <w:t xml:space="preserve">has delegated </w:t>
      </w:r>
      <w:r w:rsidRPr="008E16F3" w:rsidR="007659BD">
        <w:rPr>
          <w:rFonts w:ascii="Avenir Next LT Pro" w:hAnsi="Avenir Next LT Pro"/>
          <w:sz w:val="24"/>
        </w:rPr>
        <w:t xml:space="preserve">the </w:t>
      </w:r>
      <w:r w:rsidRPr="008E16F3">
        <w:rPr>
          <w:rFonts w:ascii="Avenir Next LT Pro" w:hAnsi="Avenir Next LT Pro"/>
          <w:sz w:val="24"/>
        </w:rPr>
        <w:t xml:space="preserve">powers and functions under the </w:t>
      </w:r>
      <w:r w:rsidRPr="008E16F3">
        <w:rPr>
          <w:rStyle w:val="BodyItalics"/>
          <w:rFonts w:ascii="Avenir Next LT Pro" w:hAnsi="Avenir Next LT Pro"/>
          <w:sz w:val="24"/>
        </w:rPr>
        <w:t xml:space="preserve">Marine (Drug, Alcohol and Pollution Control) </w:t>
      </w:r>
      <w:r w:rsidRPr="008E16F3" w:rsidR="00706853">
        <w:rPr>
          <w:rStyle w:val="BodyItalics"/>
          <w:rFonts w:ascii="Avenir Next LT Pro" w:hAnsi="Avenir Next LT Pro"/>
          <w:sz w:val="24"/>
        </w:rPr>
        <w:t>Act</w:t>
      </w:r>
      <w:r w:rsidRPr="008E16F3" w:rsidR="00706853">
        <w:rPr>
          <w:rFonts w:ascii="Avenir Next LT Pro" w:hAnsi="Avenir Next LT Pro"/>
          <w:sz w:val="24"/>
        </w:rPr>
        <w:t xml:space="preserve"> </w:t>
      </w:r>
      <w:r w:rsidR="00706853">
        <w:rPr>
          <w:rFonts w:ascii="Avenir Next LT Pro" w:hAnsi="Avenir Next LT Pro"/>
          <w:sz w:val="24"/>
        </w:rPr>
        <w:t>(</w:t>
      </w:r>
      <w:r w:rsidRPr="008E16F3">
        <w:rPr>
          <w:rFonts w:ascii="Avenir Next LT Pro" w:hAnsi="Avenir Next LT Pro"/>
          <w:sz w:val="24"/>
        </w:rPr>
        <w:t xml:space="preserve">sections 38, 39, 71A and 71B) to </w:t>
      </w:r>
      <w:r w:rsidRPr="008E16F3" w:rsidR="007659BD">
        <w:rPr>
          <w:rFonts w:ascii="Avenir Next LT Pro" w:hAnsi="Avenir Next LT Pro"/>
          <w:sz w:val="24"/>
        </w:rPr>
        <w:t xml:space="preserve">DoT </w:t>
      </w:r>
      <w:r w:rsidRPr="008E16F3">
        <w:rPr>
          <w:rFonts w:ascii="Avenir Next LT Pro" w:hAnsi="Avenir Next LT Pro"/>
          <w:sz w:val="24"/>
        </w:rPr>
        <w:t xml:space="preserve">officers to perform the role of the State Controller Maritime Emergencies (SCME); and the Victorian delegate on the relevant National Plan </w:t>
      </w:r>
      <w:r w:rsidR="008D65B8">
        <w:rPr>
          <w:rFonts w:ascii="Avenir Next LT Pro" w:hAnsi="Avenir Next LT Pro"/>
          <w:sz w:val="24"/>
        </w:rPr>
        <w:t>a</w:t>
      </w:r>
      <w:r w:rsidRPr="008E16F3">
        <w:rPr>
          <w:rFonts w:ascii="Avenir Next LT Pro" w:hAnsi="Avenir Next LT Pro"/>
          <w:sz w:val="24"/>
        </w:rPr>
        <w:t xml:space="preserve">dvisory </w:t>
      </w:r>
      <w:r w:rsidR="008D65B8">
        <w:rPr>
          <w:rFonts w:ascii="Avenir Next LT Pro" w:hAnsi="Avenir Next LT Pro"/>
          <w:sz w:val="24"/>
        </w:rPr>
        <w:t>c</w:t>
      </w:r>
      <w:r w:rsidRPr="008E16F3">
        <w:rPr>
          <w:rFonts w:ascii="Avenir Next LT Pro" w:hAnsi="Avenir Next LT Pro"/>
          <w:sz w:val="24"/>
        </w:rPr>
        <w:t xml:space="preserve">ommittee. </w:t>
      </w:r>
    </w:p>
    <w:p w:rsidRPr="008E16F3" w:rsidR="00FE38F3" w:rsidP="00DE30AF" w:rsidRDefault="005261CB" w14:paraId="430031B8" w14:textId="776A4FE1">
      <w:pPr>
        <w:rPr>
          <w:rFonts w:ascii="Avenir Next LT Pro" w:hAnsi="Avenir Next LT Pro"/>
          <w:sz w:val="24"/>
        </w:rPr>
      </w:pPr>
      <w:r w:rsidRPr="008E16F3">
        <w:rPr>
          <w:rFonts w:ascii="Avenir Next LT Pro" w:hAnsi="Avenir Next LT Pro"/>
          <w:sz w:val="24"/>
        </w:rPr>
        <w:t>In the event of a large or complex emergency, the Secretary</w:t>
      </w:r>
      <w:r w:rsidR="005E4F51">
        <w:rPr>
          <w:rFonts w:ascii="Avenir Next LT Pro" w:hAnsi="Avenir Next LT Pro"/>
          <w:sz w:val="24"/>
        </w:rPr>
        <w:t xml:space="preserve">, </w:t>
      </w:r>
      <w:r w:rsidRPr="008E16F3" w:rsidR="00402196">
        <w:rPr>
          <w:rFonts w:ascii="Avenir Next LT Pro" w:hAnsi="Avenir Next LT Pro"/>
          <w:sz w:val="24"/>
        </w:rPr>
        <w:t xml:space="preserve">DoT </w:t>
      </w:r>
      <w:r w:rsidRPr="008E16F3">
        <w:rPr>
          <w:rFonts w:ascii="Avenir Next LT Pro" w:hAnsi="Avenir Next LT Pro"/>
          <w:sz w:val="24"/>
        </w:rPr>
        <w:t xml:space="preserve">may appoint </w:t>
      </w:r>
      <w:r w:rsidRPr="008E16F3" w:rsidR="00096A4C">
        <w:rPr>
          <w:rFonts w:ascii="Avenir Next LT Pro" w:hAnsi="Avenir Next LT Pro"/>
          <w:sz w:val="24"/>
        </w:rPr>
        <w:t>other</w:t>
      </w:r>
      <w:r w:rsidRPr="008E16F3">
        <w:rPr>
          <w:rFonts w:ascii="Avenir Next LT Pro" w:hAnsi="Avenir Next LT Pro"/>
          <w:sz w:val="24"/>
        </w:rPr>
        <w:t xml:space="preserve"> officer(s) to have the responsibility for </w:t>
      </w:r>
      <w:r w:rsidRPr="008E16F3" w:rsidR="00A81319">
        <w:rPr>
          <w:rFonts w:ascii="Avenir Next LT Pro" w:hAnsi="Avenir Next LT Pro"/>
          <w:sz w:val="24"/>
        </w:rPr>
        <w:t xml:space="preserve">the </w:t>
      </w:r>
      <w:r w:rsidRPr="008E16F3">
        <w:rPr>
          <w:rFonts w:ascii="Avenir Next LT Pro" w:hAnsi="Avenir Next LT Pro"/>
          <w:sz w:val="24"/>
        </w:rPr>
        <w:t>functions</w:t>
      </w:r>
      <w:r w:rsidRPr="008E16F3" w:rsidR="00A81319">
        <w:rPr>
          <w:rFonts w:ascii="Avenir Next LT Pro" w:hAnsi="Avenir Next LT Pro"/>
          <w:sz w:val="24"/>
        </w:rPr>
        <w:t xml:space="preserve"> of SCME</w:t>
      </w:r>
      <w:r w:rsidRPr="008E16F3">
        <w:rPr>
          <w:rFonts w:ascii="Avenir Next LT Pro" w:hAnsi="Avenir Next LT Pro"/>
          <w:sz w:val="24"/>
        </w:rPr>
        <w:t>.</w:t>
      </w:r>
      <w:r w:rsidRPr="008E16F3" w:rsidR="00DE30AF">
        <w:rPr>
          <w:rFonts w:ascii="Avenir Next LT Pro" w:hAnsi="Avenir Next LT Pro"/>
          <w:sz w:val="24"/>
        </w:rPr>
        <w:t xml:space="preserve"> The SCME is also responsible for authorising the activation of the National Plan resources through AMSA; including the National Response Team</w:t>
      </w:r>
      <w:r w:rsidR="00701610">
        <w:rPr>
          <w:rFonts w:ascii="Avenir Next LT Pro" w:hAnsi="Avenir Next LT Pro"/>
          <w:sz w:val="24"/>
        </w:rPr>
        <w:t xml:space="preserve"> (NRT)</w:t>
      </w:r>
      <w:r w:rsidRPr="008E16F3" w:rsidR="00DE30AF">
        <w:rPr>
          <w:rFonts w:ascii="Avenir Next LT Pro" w:hAnsi="Avenir Next LT Pro"/>
          <w:sz w:val="24"/>
        </w:rPr>
        <w:t xml:space="preserve">, </w:t>
      </w:r>
      <w:r w:rsidR="00AD7EC7">
        <w:rPr>
          <w:rFonts w:ascii="Avenir Next LT Pro" w:hAnsi="Avenir Next LT Pro"/>
          <w:sz w:val="24"/>
        </w:rPr>
        <w:t>t</w:t>
      </w:r>
      <w:r w:rsidRPr="008E16F3" w:rsidR="00AD7EC7">
        <w:rPr>
          <w:rFonts w:ascii="Avenir Next LT Pro" w:hAnsi="Avenir Next LT Pro"/>
          <w:sz w:val="24"/>
        </w:rPr>
        <w:t xml:space="preserve">rajectory </w:t>
      </w:r>
      <w:r w:rsidR="00AD7EC7">
        <w:rPr>
          <w:rFonts w:ascii="Avenir Next LT Pro" w:hAnsi="Avenir Next LT Pro"/>
          <w:sz w:val="24"/>
        </w:rPr>
        <w:t>m</w:t>
      </w:r>
      <w:r w:rsidRPr="008E16F3" w:rsidR="00AD7EC7">
        <w:rPr>
          <w:rFonts w:ascii="Avenir Next LT Pro" w:hAnsi="Avenir Next LT Pro"/>
          <w:sz w:val="24"/>
        </w:rPr>
        <w:t xml:space="preserve">odelling </w:t>
      </w:r>
      <w:r w:rsidRPr="008E16F3" w:rsidR="00DE30AF">
        <w:rPr>
          <w:rFonts w:ascii="Avenir Next LT Pro" w:hAnsi="Avenir Next LT Pro"/>
          <w:sz w:val="24"/>
        </w:rPr>
        <w:t>and specialist equipment caches</w:t>
      </w:r>
      <w:r w:rsidR="004357C3">
        <w:rPr>
          <w:rFonts w:ascii="Avenir Next LT Pro" w:hAnsi="Avenir Next LT Pro"/>
          <w:sz w:val="24"/>
        </w:rPr>
        <w:t xml:space="preserve"> (see the SEMP for full description of </w:t>
      </w:r>
      <w:r w:rsidRPr="008E16F3" w:rsidR="004357C3">
        <w:rPr>
          <w:rFonts w:ascii="Avenir Next LT Pro" w:hAnsi="Avenir Next LT Pro"/>
          <w:sz w:val="24"/>
        </w:rPr>
        <w:t>the State Controller Class 2 emergencies</w:t>
      </w:r>
      <w:r w:rsidR="004357C3">
        <w:rPr>
          <w:rFonts w:ascii="Avenir Next LT Pro" w:hAnsi="Avenir Next LT Pro"/>
          <w:sz w:val="24"/>
        </w:rPr>
        <w:t xml:space="preserve"> role)</w:t>
      </w:r>
      <w:r w:rsidR="009A52C3">
        <w:rPr>
          <w:rFonts w:ascii="Avenir Next LT Pro" w:hAnsi="Avenir Next LT Pro"/>
          <w:sz w:val="24"/>
        </w:rPr>
        <w:t>.</w:t>
      </w:r>
    </w:p>
    <w:p w:rsidR="00F66364" w:rsidP="009663A8" w:rsidRDefault="00FE38F3" w14:paraId="26F94DF9" w14:textId="40C996C0">
      <w:pPr>
        <w:rPr>
          <w:rFonts w:ascii="Avenir Next LT Pro" w:hAnsi="Avenir Next LT Pro"/>
          <w:sz w:val="24"/>
        </w:rPr>
      </w:pPr>
      <w:r w:rsidRPr="008E16F3">
        <w:rPr>
          <w:rFonts w:ascii="Avenir Next LT Pro" w:hAnsi="Avenir Next LT Pro"/>
          <w:sz w:val="24"/>
        </w:rPr>
        <w:t xml:space="preserve">Senior </w:t>
      </w:r>
      <w:r w:rsidR="008D65B8">
        <w:rPr>
          <w:rFonts w:ascii="Avenir Next LT Pro" w:hAnsi="Avenir Next LT Pro"/>
          <w:sz w:val="24"/>
        </w:rPr>
        <w:t>o</w:t>
      </w:r>
      <w:r w:rsidRPr="008E16F3">
        <w:rPr>
          <w:rFonts w:ascii="Avenir Next LT Pro" w:hAnsi="Avenir Next LT Pro"/>
          <w:sz w:val="24"/>
        </w:rPr>
        <w:t xml:space="preserve">fficers within other </w:t>
      </w:r>
      <w:r w:rsidR="00DC734B">
        <w:rPr>
          <w:rFonts w:ascii="Avenir Next LT Pro" w:hAnsi="Avenir Next LT Pro"/>
          <w:sz w:val="24"/>
        </w:rPr>
        <w:t>organisations</w:t>
      </w:r>
      <w:r w:rsidRPr="008E16F3">
        <w:rPr>
          <w:rFonts w:ascii="Avenir Next LT Pro" w:hAnsi="Avenir Next LT Pro"/>
          <w:sz w:val="24"/>
        </w:rPr>
        <w:t xml:space="preserve"> such </w:t>
      </w:r>
      <w:r w:rsidRPr="00DB5935">
        <w:rPr>
          <w:rFonts w:ascii="Avenir Next LT Pro" w:hAnsi="Avenir Next LT Pro"/>
          <w:sz w:val="24"/>
        </w:rPr>
        <w:t>as</w:t>
      </w:r>
      <w:r w:rsidRPr="00DB5935" w:rsidDel="002C57F7">
        <w:rPr>
          <w:rFonts w:ascii="Avenir Next LT Pro" w:hAnsi="Avenir Next LT Pro"/>
          <w:sz w:val="24"/>
        </w:rPr>
        <w:t xml:space="preserve"> </w:t>
      </w:r>
      <w:r w:rsidRPr="00F660FA">
        <w:rPr>
          <w:rFonts w:ascii="Avenir Next LT Pro" w:hAnsi="Avenir Next LT Pro"/>
          <w:sz w:val="24"/>
        </w:rPr>
        <w:t>FRV</w:t>
      </w:r>
      <w:r w:rsidR="00737366">
        <w:rPr>
          <w:rFonts w:ascii="Avenir Next LT Pro" w:hAnsi="Avenir Next LT Pro"/>
          <w:sz w:val="24"/>
        </w:rPr>
        <w:t>,</w:t>
      </w:r>
      <w:r w:rsidRPr="00F660FA">
        <w:rPr>
          <w:rFonts w:ascii="Avenir Next LT Pro" w:hAnsi="Avenir Next LT Pro"/>
          <w:sz w:val="24"/>
        </w:rPr>
        <w:t xml:space="preserve"> CFA</w:t>
      </w:r>
      <w:r w:rsidR="002C57F7">
        <w:rPr>
          <w:rFonts w:ascii="Avenir Next LT Pro" w:hAnsi="Avenir Next LT Pro"/>
          <w:sz w:val="24"/>
        </w:rPr>
        <w:t xml:space="preserve"> or</w:t>
      </w:r>
      <w:r w:rsidRPr="00F660FA">
        <w:rPr>
          <w:rFonts w:ascii="Avenir Next LT Pro" w:hAnsi="Avenir Next LT Pro"/>
          <w:sz w:val="24"/>
        </w:rPr>
        <w:t xml:space="preserve"> DELWP</w:t>
      </w:r>
      <w:r w:rsidRPr="008E16F3">
        <w:rPr>
          <w:rFonts w:ascii="Avenir Next LT Pro" w:hAnsi="Avenir Next LT Pro"/>
          <w:sz w:val="24"/>
        </w:rPr>
        <w:t xml:space="preserve"> may also be delegated to perform the role of SCME</w:t>
      </w:r>
      <w:r w:rsidR="005C5346">
        <w:rPr>
          <w:rFonts w:ascii="Avenir Next LT Pro" w:hAnsi="Avenir Next LT Pro"/>
          <w:sz w:val="24"/>
        </w:rPr>
        <w:t>.</w:t>
      </w:r>
    </w:p>
    <w:p w:rsidR="00D737ED" w:rsidP="009663A8" w:rsidRDefault="00D737ED" w14:paraId="17C1993F" w14:textId="7920CBCB">
      <w:pPr>
        <w:rPr>
          <w:rFonts w:ascii="Avenir Next LT Pro" w:hAnsi="Avenir Next LT Pro"/>
          <w:sz w:val="24"/>
        </w:rPr>
      </w:pPr>
    </w:p>
    <w:p w:rsidRPr="001602CA" w:rsidR="005261CB" w:rsidP="00DE71FF" w:rsidRDefault="00934E77" w14:paraId="03F735D1" w14:textId="27786B62">
      <w:pPr>
        <w:pStyle w:val="Heading3"/>
        <w:numPr>
          <w:ilvl w:val="0"/>
          <w:numId w:val="0"/>
        </w:numPr>
        <w:ind w:left="720" w:right="-188" w:hanging="720"/>
        <w:rPr>
          <w:szCs w:val="28"/>
        </w:rPr>
      </w:pPr>
      <w:bookmarkStart w:id="224" w:name="_Toc62206595"/>
      <w:bookmarkStart w:id="225" w:name="_Toc62483646"/>
      <w:bookmarkStart w:id="226" w:name="_Toc62483853"/>
      <w:r>
        <w:rPr>
          <w:szCs w:val="28"/>
        </w:rPr>
        <w:t>3</w:t>
      </w:r>
      <w:r w:rsidRPr="001602CA" w:rsidR="005261CB">
        <w:rPr>
          <w:szCs w:val="28"/>
        </w:rPr>
        <w:t>.2.3</w:t>
      </w:r>
      <w:r w:rsidR="00DE71FF">
        <w:rPr>
          <w:szCs w:val="28"/>
        </w:rPr>
        <w:tab/>
      </w:r>
      <w:r w:rsidRPr="001602CA" w:rsidR="005261CB">
        <w:rPr>
          <w:szCs w:val="28"/>
        </w:rPr>
        <w:t>Role of the Maritime Emergency Response Commander</w:t>
      </w:r>
      <w:r w:rsidRPr="001602CA" w:rsidR="00E03717">
        <w:rPr>
          <w:szCs w:val="28"/>
        </w:rPr>
        <w:t xml:space="preserve"> (MERCOM)</w:t>
      </w:r>
      <w:bookmarkEnd w:id="224"/>
      <w:bookmarkEnd w:id="225"/>
      <w:bookmarkEnd w:id="226"/>
      <w:r w:rsidRPr="001602CA" w:rsidR="005261CB">
        <w:rPr>
          <w:szCs w:val="28"/>
        </w:rPr>
        <w:t xml:space="preserve"> </w:t>
      </w:r>
    </w:p>
    <w:p w:rsidRPr="008E16F3" w:rsidR="005261CB" w:rsidP="009663A8" w:rsidRDefault="005261CB" w14:paraId="3DD842BB" w14:textId="2CF97029">
      <w:pPr>
        <w:rPr>
          <w:rStyle w:val="BodyItalics"/>
          <w:rFonts w:ascii="Avenir Next LT Pro" w:hAnsi="Avenir Next LT Pro"/>
          <w:sz w:val="24"/>
        </w:rPr>
      </w:pPr>
      <w:r w:rsidRPr="008E16F3">
        <w:rPr>
          <w:rFonts w:ascii="Avenir Next LT Pro" w:hAnsi="Avenir Next LT Pro"/>
          <w:sz w:val="24"/>
        </w:rPr>
        <w:t>The Maritime Emergency Response Commander (MERCOM) is appointed</w:t>
      </w:r>
      <w:r w:rsidRPr="008E16F3" w:rsidR="00F17208">
        <w:rPr>
          <w:rFonts w:ascii="Avenir Next LT Pro" w:hAnsi="Avenir Next LT Pro"/>
          <w:sz w:val="24"/>
        </w:rPr>
        <w:t xml:space="preserve"> </w:t>
      </w:r>
      <w:r w:rsidRPr="008E16F3">
        <w:rPr>
          <w:rFonts w:ascii="Avenir Next LT Pro" w:hAnsi="Avenir Next LT Pro"/>
          <w:sz w:val="24"/>
        </w:rPr>
        <w:t xml:space="preserve">by AMSA and is supported by statutory powers under the </w:t>
      </w:r>
      <w:r w:rsidRPr="008E16F3">
        <w:rPr>
          <w:rStyle w:val="BodyItalics"/>
          <w:rFonts w:ascii="Avenir Next LT Pro" w:hAnsi="Avenir Next LT Pro"/>
          <w:sz w:val="24"/>
        </w:rPr>
        <w:t>Protection</w:t>
      </w:r>
      <w:r w:rsidRPr="008E16F3" w:rsidR="00F17208">
        <w:rPr>
          <w:rStyle w:val="BodyItalics"/>
          <w:rFonts w:ascii="Avenir Next LT Pro" w:hAnsi="Avenir Next LT Pro"/>
          <w:sz w:val="24"/>
        </w:rPr>
        <w:t xml:space="preserve"> </w:t>
      </w:r>
      <w:r w:rsidRPr="008E16F3">
        <w:rPr>
          <w:rStyle w:val="BodyItalics"/>
          <w:rFonts w:ascii="Avenir Next LT Pro" w:hAnsi="Avenir Next LT Pro"/>
          <w:sz w:val="24"/>
        </w:rPr>
        <w:t>of the Sea (Powers of Intervention) Act 1981.</w:t>
      </w:r>
    </w:p>
    <w:p w:rsidRPr="008E16F3" w:rsidR="005261CB" w:rsidP="009663A8" w:rsidRDefault="005261CB" w14:paraId="2C84D56E" w14:textId="561B6533">
      <w:pPr>
        <w:rPr>
          <w:rFonts w:ascii="Avenir Next LT Pro" w:hAnsi="Avenir Next LT Pro"/>
          <w:sz w:val="24"/>
        </w:rPr>
      </w:pPr>
      <w:r w:rsidRPr="008E16F3">
        <w:rPr>
          <w:rFonts w:ascii="Avenir Next LT Pro" w:hAnsi="Avenir Next LT Pro"/>
          <w:sz w:val="24"/>
        </w:rPr>
        <w:t>The MERCOM has powers to intervene and exercise final decision making</w:t>
      </w:r>
      <w:r w:rsidRPr="008E16F3" w:rsidR="00B57159">
        <w:rPr>
          <w:rFonts w:ascii="Avenir Next LT Pro" w:hAnsi="Avenir Next LT Pro"/>
          <w:sz w:val="24"/>
        </w:rPr>
        <w:t>,</w:t>
      </w:r>
      <w:r w:rsidRPr="008E16F3">
        <w:rPr>
          <w:rFonts w:ascii="Avenir Next LT Pro" w:hAnsi="Avenir Next LT Pro"/>
          <w:sz w:val="24"/>
        </w:rPr>
        <w:t xml:space="preserve"> on behalf of the Australian Government</w:t>
      </w:r>
      <w:r w:rsidRPr="008E16F3" w:rsidR="00D03264">
        <w:rPr>
          <w:rFonts w:ascii="Avenir Next LT Pro" w:hAnsi="Avenir Next LT Pro"/>
          <w:sz w:val="24"/>
        </w:rPr>
        <w:t>,</w:t>
      </w:r>
      <w:r w:rsidRPr="008E16F3">
        <w:rPr>
          <w:rFonts w:ascii="Avenir Next LT Pro" w:hAnsi="Avenir Next LT Pro"/>
          <w:sz w:val="24"/>
        </w:rPr>
        <w:t xml:space="preserve"> when </w:t>
      </w:r>
      <w:r w:rsidR="0057582D">
        <w:rPr>
          <w:rFonts w:ascii="Avenir Next LT Pro" w:hAnsi="Avenir Next LT Pro"/>
          <w:sz w:val="24"/>
        </w:rPr>
        <w:t xml:space="preserve">the </w:t>
      </w:r>
      <w:r w:rsidRPr="008E16F3">
        <w:rPr>
          <w:rFonts w:ascii="Avenir Next LT Pro" w:hAnsi="Avenir Next LT Pro"/>
          <w:sz w:val="24"/>
        </w:rPr>
        <w:t xml:space="preserve">MERCOM assesses </w:t>
      </w:r>
      <w:r w:rsidR="0007424C">
        <w:rPr>
          <w:rFonts w:ascii="Avenir Next LT Pro" w:hAnsi="Avenir Next LT Pro"/>
          <w:sz w:val="24"/>
        </w:rPr>
        <w:t xml:space="preserve">that </w:t>
      </w:r>
      <w:r w:rsidRPr="008E16F3">
        <w:rPr>
          <w:rFonts w:ascii="Avenir Next LT Pro" w:hAnsi="Avenir Next LT Pro"/>
          <w:sz w:val="24"/>
        </w:rPr>
        <w:t xml:space="preserve">a maritime casualty poses a significant threat of pollution. </w:t>
      </w:r>
    </w:p>
    <w:p w:rsidRPr="008E16F3" w:rsidR="005261CB" w:rsidP="009663A8" w:rsidRDefault="005261CB" w14:paraId="7EFC9A19" w14:textId="77777777">
      <w:pPr>
        <w:rPr>
          <w:rFonts w:ascii="Avenir Next LT Pro" w:hAnsi="Avenir Next LT Pro"/>
          <w:sz w:val="24"/>
        </w:rPr>
      </w:pPr>
      <w:r w:rsidRPr="008E16F3">
        <w:rPr>
          <w:rFonts w:ascii="Avenir Next LT Pro" w:hAnsi="Avenir Next LT Pro"/>
          <w:sz w:val="24"/>
        </w:rPr>
        <w:t>During any emergency, the SCME or EMC may request assistance from AMSA</w:t>
      </w:r>
      <w:r w:rsidRPr="008E16F3" w:rsidR="00F17208">
        <w:rPr>
          <w:rFonts w:ascii="Avenir Next LT Pro" w:hAnsi="Avenir Next LT Pro"/>
          <w:sz w:val="24"/>
        </w:rPr>
        <w:t xml:space="preserve"> </w:t>
      </w:r>
      <w:r w:rsidRPr="008E16F3">
        <w:rPr>
          <w:rFonts w:ascii="Avenir Next LT Pro" w:hAnsi="Avenir Next LT Pro"/>
          <w:sz w:val="24"/>
        </w:rPr>
        <w:t xml:space="preserve">or that AMSA manage the incident on their behalf. </w:t>
      </w:r>
    </w:p>
    <w:p w:rsidRPr="008E16F3" w:rsidR="005261CB" w:rsidP="009663A8" w:rsidRDefault="005261CB" w14:paraId="3BB0B9AD" w14:textId="77777777">
      <w:pPr>
        <w:rPr>
          <w:rFonts w:ascii="Avenir Next LT Pro" w:hAnsi="Avenir Next LT Pro"/>
          <w:sz w:val="24"/>
        </w:rPr>
      </w:pPr>
      <w:r w:rsidRPr="008E16F3">
        <w:rPr>
          <w:rFonts w:ascii="Avenir Next LT Pro" w:hAnsi="Avenir Next LT Pro"/>
          <w:sz w:val="24"/>
        </w:rPr>
        <w:t>In doing so, the MERCOM will consider the views of the SCME and the EMC. This includes community views about economic, environmental, community and social interests that could be impacted by the MERCOM’s decisions. For example, in determining a place of refuge for a maritime casualty consideration would be given to the risks to the local coastal environment and/or economy.</w:t>
      </w:r>
    </w:p>
    <w:p w:rsidRPr="008E16F3" w:rsidR="005261CB" w:rsidP="009663A8" w:rsidRDefault="005261CB" w14:paraId="05D000C9" w14:textId="77777777">
      <w:pPr>
        <w:rPr>
          <w:rFonts w:ascii="Avenir Next LT Pro" w:hAnsi="Avenir Next LT Pro"/>
          <w:sz w:val="24"/>
        </w:rPr>
      </w:pPr>
      <w:r w:rsidRPr="008E16F3">
        <w:rPr>
          <w:rFonts w:ascii="Avenir Next LT Pro" w:hAnsi="Avenir Next LT Pro"/>
          <w:sz w:val="24"/>
        </w:rPr>
        <w:t>The MERCOM’s decisions will be expeditiously communicated to all relevant stakeholder groups and fully documented.</w:t>
      </w:r>
    </w:p>
    <w:p w:rsidRPr="008E16F3" w:rsidR="005261CB" w:rsidP="009663A8" w:rsidRDefault="005261CB" w14:paraId="17BAD7D1" w14:textId="12B97715">
      <w:pPr>
        <w:rPr>
          <w:rFonts w:ascii="Avenir Next LT Pro" w:hAnsi="Avenir Next LT Pro"/>
          <w:sz w:val="24"/>
        </w:rPr>
      </w:pPr>
      <w:r w:rsidRPr="008E16F3">
        <w:rPr>
          <w:rFonts w:ascii="Avenir Next LT Pro" w:hAnsi="Avenir Next LT Pro"/>
          <w:sz w:val="24"/>
        </w:rPr>
        <w:t xml:space="preserve">The MERCOM will not respond to maritime casualties within ports or involving vessels under </w:t>
      </w:r>
      <w:r w:rsidR="00B443D2">
        <w:rPr>
          <w:rFonts w:ascii="Avenir Next LT Pro" w:hAnsi="Avenir Next LT Pro"/>
          <w:sz w:val="24"/>
        </w:rPr>
        <w:t>Safety of Life at Sea (</w:t>
      </w:r>
      <w:r w:rsidRPr="008E16F3">
        <w:rPr>
          <w:rFonts w:ascii="Avenir Next LT Pro" w:hAnsi="Avenir Next LT Pro"/>
          <w:sz w:val="24"/>
        </w:rPr>
        <w:t>SOLAS</w:t>
      </w:r>
      <w:r w:rsidR="00B443D2">
        <w:rPr>
          <w:rFonts w:ascii="Avenir Next LT Pro" w:hAnsi="Avenir Next LT Pro"/>
          <w:sz w:val="24"/>
        </w:rPr>
        <w:t>)</w:t>
      </w:r>
      <w:r w:rsidRPr="008E16F3">
        <w:rPr>
          <w:rFonts w:ascii="Avenir Next LT Pro" w:hAnsi="Avenir Next LT Pro"/>
          <w:sz w:val="24"/>
        </w:rPr>
        <w:t xml:space="preserve"> limits, except where an assessment is made that there</w:t>
      </w:r>
      <w:r w:rsidRPr="008E16F3" w:rsidR="00F17208">
        <w:rPr>
          <w:rFonts w:ascii="Avenir Next LT Pro" w:hAnsi="Avenir Next LT Pro"/>
          <w:sz w:val="24"/>
        </w:rPr>
        <w:t xml:space="preserve"> </w:t>
      </w:r>
      <w:r w:rsidRPr="008E16F3">
        <w:rPr>
          <w:rFonts w:ascii="Avenir Next LT Pro" w:hAnsi="Avenir Next LT Pro"/>
          <w:sz w:val="24"/>
        </w:rPr>
        <w:t>is a significant threat of marine pollution and that adequate measures are</w:t>
      </w:r>
      <w:r w:rsidRPr="008E16F3" w:rsidR="00F17208">
        <w:rPr>
          <w:rFonts w:ascii="Avenir Next LT Pro" w:hAnsi="Avenir Next LT Pro"/>
          <w:sz w:val="24"/>
        </w:rPr>
        <w:t xml:space="preserve"> </w:t>
      </w:r>
      <w:r w:rsidRPr="008E16F3">
        <w:rPr>
          <w:rFonts w:ascii="Avenir Next LT Pro" w:hAnsi="Avenir Next LT Pro"/>
          <w:sz w:val="24"/>
        </w:rPr>
        <w:t>not being taken.</w:t>
      </w:r>
    </w:p>
    <w:p w:rsidRPr="008E16F3" w:rsidR="005261CB" w:rsidP="009663A8" w:rsidRDefault="005261CB" w14:paraId="75F63AA0" w14:textId="77777777">
      <w:pPr>
        <w:rPr>
          <w:rFonts w:ascii="Avenir Next LT Pro" w:hAnsi="Avenir Next LT Pro"/>
          <w:sz w:val="24"/>
        </w:rPr>
      </w:pPr>
      <w:r w:rsidRPr="008E16F3">
        <w:rPr>
          <w:rFonts w:ascii="Avenir Next LT Pro" w:hAnsi="Avenir Next LT Pro"/>
          <w:sz w:val="24"/>
        </w:rPr>
        <w:t>The key powers of the MERCOM to intervene and direct include:</w:t>
      </w:r>
    </w:p>
    <w:p w:rsidRPr="008E16F3" w:rsidR="005261CB" w:rsidP="009663A8" w:rsidRDefault="005261CB" w14:paraId="0233F3D4" w14:textId="6385718B">
      <w:pPr>
        <w:pStyle w:val="Bullet"/>
        <w:rPr>
          <w:rFonts w:ascii="Avenir Next LT Pro" w:hAnsi="Avenir Next LT Pro"/>
          <w:sz w:val="24"/>
        </w:rPr>
      </w:pPr>
      <w:r w:rsidRPr="008E16F3">
        <w:rPr>
          <w:rFonts w:ascii="Avenir Next LT Pro" w:hAnsi="Avenir Next LT Pro"/>
          <w:sz w:val="24"/>
        </w:rPr>
        <w:t xml:space="preserve">taking of action in relation to the casualty vessel in accordance with paragraphs 8(2)(a), 9(2)(a) or 10(2)(a) of the </w:t>
      </w:r>
      <w:r w:rsidRPr="008E16F3">
        <w:rPr>
          <w:rStyle w:val="BodyItalics"/>
          <w:rFonts w:ascii="Avenir Next LT Pro" w:hAnsi="Avenir Next LT Pro"/>
          <w:sz w:val="24"/>
        </w:rPr>
        <w:t xml:space="preserve">Protection of the Sea (Powers of Intervention) Act 1981 </w:t>
      </w:r>
      <w:r w:rsidRPr="008E16F3">
        <w:rPr>
          <w:rFonts w:ascii="Avenir Next LT Pro" w:hAnsi="Avenir Next LT Pro"/>
          <w:sz w:val="24"/>
        </w:rPr>
        <w:t>depending on the nature of the incident and geographical location of the incident (</w:t>
      </w:r>
      <w:r w:rsidR="00532436">
        <w:rPr>
          <w:rFonts w:ascii="Avenir Next LT Pro" w:hAnsi="Avenir Next LT Pro"/>
          <w:sz w:val="24"/>
        </w:rPr>
        <w:t>e</w:t>
      </w:r>
      <w:r w:rsidRPr="008E16F3" w:rsidR="00890BC8">
        <w:rPr>
          <w:rFonts w:ascii="Avenir Next LT Pro" w:hAnsi="Avenir Next LT Pro"/>
          <w:sz w:val="24"/>
        </w:rPr>
        <w:t>.g.</w:t>
      </w:r>
      <w:r w:rsidRPr="008E16F3">
        <w:rPr>
          <w:rFonts w:ascii="Avenir Next LT Pro" w:hAnsi="Avenir Next LT Pro"/>
          <w:sz w:val="24"/>
        </w:rPr>
        <w:t xml:space="preserve"> moving the ship or cargo, salvage the ship or cargo, take control of the ship, etc.); </w:t>
      </w:r>
    </w:p>
    <w:p w:rsidRPr="008E16F3" w:rsidR="005261CB" w:rsidP="009663A8" w:rsidRDefault="005261CB" w14:paraId="1E1DCE7B" w14:textId="00F73BC4">
      <w:pPr>
        <w:pStyle w:val="Bullet"/>
        <w:rPr>
          <w:rFonts w:ascii="Avenir Next LT Pro" w:hAnsi="Avenir Next LT Pro"/>
          <w:sz w:val="24"/>
        </w:rPr>
      </w:pPr>
      <w:r w:rsidRPr="008E16F3">
        <w:rPr>
          <w:rFonts w:ascii="Avenir Next LT Pro" w:hAnsi="Avenir Next LT Pro"/>
          <w:sz w:val="24"/>
        </w:rPr>
        <w:t xml:space="preserve">issuing directions of the kind authorised by section 11 of the </w:t>
      </w:r>
      <w:r w:rsidRPr="008E16F3">
        <w:rPr>
          <w:rStyle w:val="BodyItalics"/>
          <w:rFonts w:ascii="Avenir Next LT Pro" w:hAnsi="Avenir Next LT Pro"/>
          <w:spacing w:val="-2"/>
          <w:sz w:val="24"/>
        </w:rPr>
        <w:t>Protection</w:t>
      </w:r>
      <w:r w:rsidRPr="008E16F3" w:rsidR="00F17208">
        <w:rPr>
          <w:rStyle w:val="BodyItalics"/>
          <w:rFonts w:ascii="Avenir Next LT Pro" w:hAnsi="Avenir Next LT Pro"/>
          <w:spacing w:val="-2"/>
          <w:sz w:val="24"/>
        </w:rPr>
        <w:t xml:space="preserve"> </w:t>
      </w:r>
      <w:r w:rsidRPr="008E16F3">
        <w:rPr>
          <w:rStyle w:val="BodyItalics"/>
          <w:rFonts w:ascii="Avenir Next LT Pro" w:hAnsi="Avenir Next LT Pro"/>
          <w:spacing w:val="-2"/>
          <w:sz w:val="24"/>
        </w:rPr>
        <w:t xml:space="preserve">of the Sea (Powers of Intervention) Act 1981 </w:t>
      </w:r>
      <w:r w:rsidRPr="008E16F3">
        <w:rPr>
          <w:rFonts w:ascii="Avenir Next LT Pro" w:hAnsi="Avenir Next LT Pro"/>
          <w:sz w:val="24"/>
        </w:rPr>
        <w:t>in accordance with paragraphs 8(2)(b), 9(2)(b) or 10(2)(b) of the Intervention Act depending on the nature of the incident and geographical location of the incident (</w:t>
      </w:r>
      <w:r w:rsidR="00532436">
        <w:rPr>
          <w:rFonts w:ascii="Avenir Next LT Pro" w:hAnsi="Avenir Next LT Pro"/>
          <w:sz w:val="24"/>
        </w:rPr>
        <w:t>e</w:t>
      </w:r>
      <w:r w:rsidRPr="008E16F3" w:rsidR="00890BC8">
        <w:rPr>
          <w:rFonts w:ascii="Avenir Next LT Pro" w:hAnsi="Avenir Next LT Pro"/>
          <w:sz w:val="24"/>
        </w:rPr>
        <w:t>.g.</w:t>
      </w:r>
      <w:r w:rsidRPr="008E16F3">
        <w:rPr>
          <w:rFonts w:ascii="Avenir Next LT Pro" w:hAnsi="Avenir Next LT Pro"/>
          <w:sz w:val="24"/>
        </w:rPr>
        <w:t xml:space="preserve"> directing the owner, master, salvor or any other third party, etc.); and</w:t>
      </w:r>
    </w:p>
    <w:p w:rsidR="005261CB" w:rsidP="009663A8" w:rsidRDefault="006A0FFF" w14:paraId="7886FC94" w14:textId="61261738">
      <w:pPr>
        <w:pStyle w:val="Bullet"/>
        <w:rPr>
          <w:rFonts w:ascii="Avenir Next LT Pro" w:hAnsi="Avenir Next LT Pro"/>
          <w:sz w:val="24"/>
        </w:rPr>
      </w:pPr>
      <w:r w:rsidRPr="008E16F3">
        <w:rPr>
          <w:rFonts w:ascii="Avenir Next LT Pro" w:hAnsi="Avenir Next LT Pro"/>
          <w:sz w:val="24"/>
        </w:rPr>
        <w:t>having</w:t>
      </w:r>
      <w:r w:rsidRPr="008E16F3" w:rsidR="005261CB">
        <w:rPr>
          <w:rFonts w:ascii="Avenir Next LT Pro" w:hAnsi="Avenir Next LT Pro"/>
          <w:sz w:val="24"/>
        </w:rPr>
        <w:t xml:space="preserve"> the authority to take any action deemed necessary with regard to assessing </w:t>
      </w:r>
      <w:r w:rsidRPr="008E16F3" w:rsidR="008642AC">
        <w:rPr>
          <w:rFonts w:ascii="Avenir Next LT Pro" w:hAnsi="Avenir Next LT Pro"/>
          <w:sz w:val="24"/>
        </w:rPr>
        <w:t xml:space="preserve">and granting </w:t>
      </w:r>
      <w:r w:rsidRPr="00F660FA" w:rsidR="005261CB">
        <w:rPr>
          <w:rFonts w:ascii="Avenir Next LT Pro" w:hAnsi="Avenir Next LT Pro"/>
          <w:i/>
          <w:iCs/>
          <w:sz w:val="24"/>
        </w:rPr>
        <w:t>Place of Refuge</w:t>
      </w:r>
      <w:r w:rsidRPr="008E16F3" w:rsidR="005261CB">
        <w:rPr>
          <w:rFonts w:ascii="Avenir Next LT Pro" w:hAnsi="Avenir Next LT Pro"/>
          <w:sz w:val="24"/>
        </w:rPr>
        <w:t xml:space="preserve"> requests in internal or coastal waters.</w:t>
      </w:r>
    </w:p>
    <w:p w:rsidR="00F66364" w:rsidP="00F66364" w:rsidRDefault="00F66364" w14:paraId="0D55B0CA" w14:textId="45F473C2">
      <w:pPr>
        <w:pStyle w:val="Bullet"/>
        <w:numPr>
          <w:ilvl w:val="0"/>
          <w:numId w:val="0"/>
        </w:numPr>
        <w:ind w:left="360" w:hanging="360"/>
        <w:rPr>
          <w:rFonts w:ascii="Avenir Next LT Pro" w:hAnsi="Avenir Next LT Pro"/>
          <w:sz w:val="24"/>
        </w:rPr>
      </w:pPr>
    </w:p>
    <w:p w:rsidR="00982C86" w:rsidP="00F66364" w:rsidRDefault="00982C86" w14:paraId="4E09A395" w14:textId="77777777">
      <w:pPr>
        <w:pStyle w:val="Bullet"/>
        <w:numPr>
          <w:ilvl w:val="0"/>
          <w:numId w:val="0"/>
        </w:numPr>
        <w:ind w:left="360" w:hanging="360"/>
        <w:rPr>
          <w:rFonts w:ascii="Avenir Next LT Pro" w:hAnsi="Avenir Next LT Pro"/>
          <w:sz w:val="24"/>
        </w:rPr>
      </w:pPr>
    </w:p>
    <w:p w:rsidR="00D737ED" w:rsidP="00F66364" w:rsidRDefault="00D737ED" w14:paraId="5570FD1D" w14:textId="552C0FED">
      <w:pPr>
        <w:pStyle w:val="Bullet"/>
        <w:numPr>
          <w:ilvl w:val="0"/>
          <w:numId w:val="0"/>
        </w:numPr>
        <w:ind w:left="360" w:hanging="360"/>
        <w:rPr>
          <w:rFonts w:ascii="Avenir Next LT Pro" w:hAnsi="Avenir Next LT Pro"/>
          <w:sz w:val="24"/>
        </w:rPr>
      </w:pPr>
    </w:p>
    <w:p w:rsidR="00982C86" w:rsidP="00F66364" w:rsidRDefault="00982C86" w14:paraId="166BEA1E" w14:textId="77777777">
      <w:pPr>
        <w:pStyle w:val="Bullet"/>
        <w:numPr>
          <w:ilvl w:val="0"/>
          <w:numId w:val="0"/>
        </w:numPr>
        <w:ind w:left="360" w:hanging="360"/>
        <w:rPr>
          <w:rFonts w:ascii="Avenir Next LT Pro" w:hAnsi="Avenir Next LT Pro"/>
          <w:sz w:val="24"/>
        </w:rPr>
      </w:pPr>
    </w:p>
    <w:p w:rsidR="00D737ED" w:rsidP="00F66364" w:rsidRDefault="00D737ED" w14:paraId="417CA117" w14:textId="653CC72B">
      <w:pPr>
        <w:pStyle w:val="Bullet"/>
        <w:numPr>
          <w:ilvl w:val="0"/>
          <w:numId w:val="0"/>
        </w:numPr>
        <w:ind w:left="360" w:hanging="360"/>
        <w:rPr>
          <w:rFonts w:ascii="Avenir Next LT Pro" w:hAnsi="Avenir Next LT Pro"/>
          <w:sz w:val="24"/>
        </w:rPr>
      </w:pPr>
    </w:p>
    <w:p w:rsidRPr="009F662A" w:rsidR="00AA3986" w:rsidP="002339D2" w:rsidRDefault="00934E77" w14:paraId="1A056F57" w14:textId="6B737B2D">
      <w:pPr>
        <w:pStyle w:val="Heading3"/>
        <w:numPr>
          <w:ilvl w:val="0"/>
          <w:numId w:val="0"/>
        </w:numPr>
      </w:pPr>
      <w:r>
        <w:t>3</w:t>
      </w:r>
      <w:r w:rsidR="002504F4">
        <w:t>.2.4</w:t>
      </w:r>
      <w:r w:rsidR="00DE71FF">
        <w:tab/>
      </w:r>
      <w:r w:rsidR="00427740">
        <w:t xml:space="preserve">Role of </w:t>
      </w:r>
      <w:r w:rsidR="004C1090">
        <w:t>c</w:t>
      </w:r>
      <w:r w:rsidR="006D29D4">
        <w:t>oordination</w:t>
      </w:r>
    </w:p>
    <w:p w:rsidRPr="008E16F3" w:rsidR="005F4D80" w:rsidP="005F4D80" w:rsidRDefault="002F1A80" w14:paraId="1F5A2640" w14:textId="057B17F9">
      <w:pPr>
        <w:rPr>
          <w:rFonts w:ascii="Avenir Next LT Pro" w:hAnsi="Avenir Next LT Pro"/>
          <w:sz w:val="24"/>
        </w:rPr>
      </w:pPr>
      <w:r>
        <w:rPr>
          <w:rFonts w:ascii="Avenir Next LT Pro" w:hAnsi="Avenir Next LT Pro"/>
          <w:sz w:val="24"/>
        </w:rPr>
        <w:t>In</w:t>
      </w:r>
      <w:r w:rsidR="007E0423">
        <w:rPr>
          <w:rFonts w:ascii="Avenir Next LT Pro" w:hAnsi="Avenir Next LT Pro"/>
          <w:sz w:val="24"/>
        </w:rPr>
        <w:t xml:space="preserve"> the event </w:t>
      </w:r>
      <w:r w:rsidR="00F20716">
        <w:rPr>
          <w:rFonts w:ascii="Avenir Next LT Pro" w:hAnsi="Avenir Next LT Pro"/>
          <w:sz w:val="24"/>
        </w:rPr>
        <w:t xml:space="preserve">of a </w:t>
      </w:r>
      <w:r>
        <w:rPr>
          <w:rFonts w:ascii="Avenir Next LT Pro" w:hAnsi="Avenir Next LT Pro"/>
          <w:sz w:val="24"/>
        </w:rPr>
        <w:t>maritime emergency, the incident controller</w:t>
      </w:r>
      <w:r w:rsidR="006A056A">
        <w:rPr>
          <w:rFonts w:ascii="Avenir Next LT Pro" w:hAnsi="Avenir Next LT Pro"/>
          <w:sz w:val="24"/>
        </w:rPr>
        <w:t xml:space="preserve"> (IC)</w:t>
      </w:r>
      <w:r>
        <w:rPr>
          <w:rFonts w:ascii="Avenir Next LT Pro" w:hAnsi="Avenir Next LT Pro"/>
          <w:sz w:val="24"/>
        </w:rPr>
        <w:t xml:space="preserve"> </w:t>
      </w:r>
      <w:r w:rsidRPr="008E16F3">
        <w:rPr>
          <w:rFonts w:ascii="Avenir Next LT Pro" w:hAnsi="Avenir Next LT Pro"/>
          <w:sz w:val="24"/>
        </w:rPr>
        <w:t>must advise the Victoria Police Rescue Coordination Centre upon receiving notification of a</w:t>
      </w:r>
      <w:r>
        <w:rPr>
          <w:rFonts w:ascii="Avenir Next LT Pro" w:hAnsi="Avenir Next LT Pro"/>
          <w:sz w:val="24"/>
        </w:rPr>
        <w:t xml:space="preserve"> marine</w:t>
      </w:r>
      <w:r w:rsidRPr="008E16F3">
        <w:rPr>
          <w:rFonts w:ascii="Avenir Next LT Pro" w:hAnsi="Avenir Next LT Pro"/>
          <w:sz w:val="24"/>
        </w:rPr>
        <w:t xml:space="preserve"> incident</w:t>
      </w:r>
      <w:r>
        <w:rPr>
          <w:rFonts w:ascii="Avenir Next LT Pro" w:hAnsi="Avenir Next LT Pro"/>
          <w:sz w:val="24"/>
        </w:rPr>
        <w:t>.</w:t>
      </w:r>
      <w:r w:rsidR="00511C90">
        <w:rPr>
          <w:rFonts w:ascii="Avenir Next LT Pro" w:hAnsi="Avenir Next LT Pro"/>
          <w:sz w:val="24"/>
        </w:rPr>
        <w:t xml:space="preserve"> </w:t>
      </w:r>
      <w:r w:rsidR="00435213">
        <w:rPr>
          <w:rFonts w:ascii="Avenir Next LT Pro" w:hAnsi="Avenir Next LT Pro"/>
          <w:sz w:val="24"/>
        </w:rPr>
        <w:t>The</w:t>
      </w:r>
      <w:r w:rsidRPr="008E16F3" w:rsidR="00435213">
        <w:rPr>
          <w:rFonts w:ascii="Avenir Next LT Pro" w:hAnsi="Avenir Next LT Pro"/>
          <w:sz w:val="24"/>
        </w:rPr>
        <w:t xml:space="preserve"> R</w:t>
      </w:r>
      <w:r w:rsidR="00435213">
        <w:rPr>
          <w:rFonts w:ascii="Avenir Next LT Pro" w:hAnsi="Avenir Next LT Pro"/>
          <w:sz w:val="24"/>
        </w:rPr>
        <w:t xml:space="preserve">escue </w:t>
      </w:r>
      <w:r w:rsidRPr="008E16F3" w:rsidR="00435213">
        <w:rPr>
          <w:rFonts w:ascii="Avenir Next LT Pro" w:hAnsi="Avenir Next LT Pro"/>
          <w:sz w:val="24"/>
        </w:rPr>
        <w:t>C</w:t>
      </w:r>
      <w:r w:rsidR="00435213">
        <w:rPr>
          <w:rFonts w:ascii="Avenir Next LT Pro" w:hAnsi="Avenir Next LT Pro"/>
          <w:sz w:val="24"/>
        </w:rPr>
        <w:t xml:space="preserve">oordination </w:t>
      </w:r>
      <w:r w:rsidRPr="008E16F3" w:rsidR="00435213">
        <w:rPr>
          <w:rFonts w:ascii="Avenir Next LT Pro" w:hAnsi="Avenir Next LT Pro"/>
          <w:sz w:val="24"/>
        </w:rPr>
        <w:t>C</w:t>
      </w:r>
      <w:r w:rsidR="00435213">
        <w:rPr>
          <w:rFonts w:ascii="Avenir Next LT Pro" w:hAnsi="Avenir Next LT Pro"/>
          <w:sz w:val="24"/>
        </w:rPr>
        <w:t>entre</w:t>
      </w:r>
      <w:r w:rsidRPr="008E16F3" w:rsidR="00435213">
        <w:rPr>
          <w:rFonts w:ascii="Avenir Next LT Pro" w:hAnsi="Avenir Next LT Pro"/>
          <w:sz w:val="24"/>
        </w:rPr>
        <w:t xml:space="preserve"> will in turn notify the </w:t>
      </w:r>
      <w:r w:rsidRPr="008E16F3" w:rsidR="005F4D80">
        <w:rPr>
          <w:rFonts w:ascii="Avenir Next LT Pro" w:hAnsi="Avenir Next LT Pro"/>
          <w:sz w:val="24"/>
        </w:rPr>
        <w:t>Regional Emergency Response Coordinator (RERC)</w:t>
      </w:r>
      <w:r w:rsidR="00435213">
        <w:rPr>
          <w:rFonts w:ascii="Avenir Next LT Pro" w:hAnsi="Avenir Next LT Pro"/>
          <w:sz w:val="24"/>
        </w:rPr>
        <w:t>.</w:t>
      </w:r>
    </w:p>
    <w:p w:rsidRPr="008E16F3" w:rsidR="005F4D80" w:rsidP="005F4D80" w:rsidRDefault="005F4D80" w14:paraId="4ABF5EF4" w14:textId="77777777">
      <w:pPr>
        <w:rPr>
          <w:rFonts w:ascii="Avenir Next LT Pro" w:hAnsi="Avenir Next LT Pro"/>
          <w:sz w:val="24"/>
        </w:rPr>
      </w:pPr>
      <w:r w:rsidRPr="008E16F3">
        <w:rPr>
          <w:rFonts w:ascii="Avenir Next LT Pro" w:hAnsi="Avenir Next LT Pro"/>
          <w:sz w:val="24"/>
        </w:rPr>
        <w:t>The RERC will then contact the IC to assure themself that:</w:t>
      </w:r>
    </w:p>
    <w:p w:rsidRPr="008E16F3" w:rsidR="005F4D80" w:rsidP="005F4D80" w:rsidRDefault="00411818" w14:paraId="2AAA8B29" w14:textId="30DC7291">
      <w:pPr>
        <w:pStyle w:val="Bullet"/>
        <w:rPr>
          <w:rFonts w:ascii="Avenir Next LT Pro" w:hAnsi="Avenir Next LT Pro"/>
          <w:sz w:val="24"/>
        </w:rPr>
      </w:pPr>
      <w:r>
        <w:rPr>
          <w:rFonts w:ascii="Avenir Next LT Pro" w:hAnsi="Avenir Next LT Pro"/>
          <w:sz w:val="24"/>
        </w:rPr>
        <w:t>A</w:t>
      </w:r>
      <w:r w:rsidRPr="008E16F3" w:rsidR="005F4D80">
        <w:rPr>
          <w:rFonts w:ascii="Avenir Next LT Pro" w:hAnsi="Avenir Next LT Pro"/>
          <w:sz w:val="24"/>
        </w:rPr>
        <w:t>ppropriate resources are at the disposal of the IC</w:t>
      </w:r>
      <w:r>
        <w:rPr>
          <w:rFonts w:ascii="Avenir Next LT Pro" w:hAnsi="Avenir Next LT Pro"/>
          <w:sz w:val="24"/>
        </w:rPr>
        <w:t>.</w:t>
      </w:r>
      <w:r w:rsidRPr="008E16F3" w:rsidR="005F4D80">
        <w:rPr>
          <w:rFonts w:ascii="Avenir Next LT Pro" w:hAnsi="Avenir Next LT Pro"/>
          <w:sz w:val="24"/>
        </w:rPr>
        <w:t xml:space="preserve"> </w:t>
      </w:r>
    </w:p>
    <w:p w:rsidRPr="008E16F3" w:rsidR="005F4D80" w:rsidP="005F4D80" w:rsidRDefault="00411818" w14:paraId="6BA97989" w14:textId="418F1AA8">
      <w:pPr>
        <w:pStyle w:val="Bullet"/>
        <w:rPr>
          <w:rFonts w:ascii="Avenir Next LT Pro" w:hAnsi="Avenir Next LT Pro"/>
          <w:sz w:val="24"/>
        </w:rPr>
      </w:pPr>
      <w:r>
        <w:rPr>
          <w:rFonts w:ascii="Avenir Next LT Pro" w:hAnsi="Avenir Next LT Pro"/>
          <w:sz w:val="24"/>
        </w:rPr>
        <w:t>A</w:t>
      </w:r>
      <w:r w:rsidRPr="008E16F3" w:rsidR="005F4D80">
        <w:rPr>
          <w:rFonts w:ascii="Avenir Next LT Pro" w:hAnsi="Avenir Next LT Pro"/>
          <w:sz w:val="24"/>
        </w:rPr>
        <w:t xml:space="preserve">ppropriate agencies are notified and engaged in the response. </w:t>
      </w:r>
    </w:p>
    <w:p w:rsidRPr="008E16F3" w:rsidR="005F4D80" w:rsidP="005F4D80" w:rsidRDefault="005F4D80" w14:paraId="5FA86E36" w14:textId="77777777">
      <w:pPr>
        <w:rPr>
          <w:rFonts w:ascii="Avenir Next LT Pro" w:hAnsi="Avenir Next LT Pro"/>
          <w:sz w:val="24"/>
        </w:rPr>
      </w:pPr>
      <w:r w:rsidRPr="008E16F3">
        <w:rPr>
          <w:rFonts w:ascii="Avenir Next LT Pro" w:hAnsi="Avenir Next LT Pro"/>
          <w:sz w:val="24"/>
        </w:rPr>
        <w:t xml:space="preserve">A part of the RERC role is to provide an assurance function through the State Police Liaison Officer (SPLO), who provides information to the EMC as to whether control is being exercised effectively and that all appropriate agencies are engaged. </w:t>
      </w:r>
    </w:p>
    <w:p w:rsidRPr="008E16F3" w:rsidR="005F4D80" w:rsidP="005F4D80" w:rsidRDefault="005F4D80" w14:paraId="5B98E7C1" w14:textId="0956670E">
      <w:pPr>
        <w:rPr>
          <w:rFonts w:ascii="Avenir Next LT Pro" w:hAnsi="Avenir Next LT Pro"/>
          <w:sz w:val="24"/>
        </w:rPr>
      </w:pPr>
      <w:r w:rsidRPr="008E16F3">
        <w:rPr>
          <w:rFonts w:ascii="Avenir Next LT Pro" w:hAnsi="Avenir Next LT Pro"/>
          <w:sz w:val="24"/>
        </w:rPr>
        <w:t xml:space="preserve">If during an incident, a </w:t>
      </w:r>
      <w:r w:rsidR="00BE6285">
        <w:rPr>
          <w:rFonts w:ascii="Avenir Next LT Pro" w:hAnsi="Avenir Next LT Pro"/>
          <w:sz w:val="24"/>
        </w:rPr>
        <w:t>c</w:t>
      </w:r>
      <w:r w:rsidRPr="008E16F3">
        <w:rPr>
          <w:rFonts w:ascii="Avenir Next LT Pro" w:hAnsi="Avenir Next LT Pro"/>
          <w:sz w:val="24"/>
        </w:rPr>
        <w:t xml:space="preserve">ontrol </w:t>
      </w:r>
      <w:r w:rsidR="00BE6285">
        <w:rPr>
          <w:rFonts w:ascii="Avenir Next LT Pro" w:hAnsi="Avenir Next LT Pro"/>
          <w:sz w:val="24"/>
        </w:rPr>
        <w:t>a</w:t>
      </w:r>
      <w:r w:rsidRPr="008E16F3">
        <w:rPr>
          <w:rFonts w:ascii="Avenir Next LT Pro" w:hAnsi="Avenir Next LT Pro"/>
          <w:sz w:val="24"/>
        </w:rPr>
        <w:t>gency</w:t>
      </w:r>
      <w:r w:rsidRPr="008E16F3" w:rsidR="005B100F">
        <w:rPr>
          <w:rFonts w:ascii="Avenir Next LT Pro" w:hAnsi="Avenir Next LT Pro"/>
          <w:sz w:val="24"/>
        </w:rPr>
        <w:t xml:space="preserve"> is not identified, the </w:t>
      </w:r>
      <w:r w:rsidRPr="008E16F3">
        <w:rPr>
          <w:rFonts w:ascii="Avenir Next LT Pro" w:hAnsi="Avenir Next LT Pro"/>
          <w:sz w:val="24"/>
        </w:rPr>
        <w:t>RERC</w:t>
      </w:r>
      <w:r w:rsidRPr="008E16F3" w:rsidR="005B100F">
        <w:rPr>
          <w:rFonts w:ascii="Avenir Next LT Pro" w:hAnsi="Avenir Next LT Pro"/>
          <w:sz w:val="24"/>
        </w:rPr>
        <w:t xml:space="preserve"> will nominate an agency with suitable capabilities to assume </w:t>
      </w:r>
      <w:r w:rsidR="001653CC">
        <w:rPr>
          <w:rFonts w:ascii="Avenir Next LT Pro" w:hAnsi="Avenir Next LT Pro"/>
          <w:sz w:val="24"/>
        </w:rPr>
        <w:t>c</w:t>
      </w:r>
      <w:r w:rsidRPr="008E16F3" w:rsidR="001653CC">
        <w:rPr>
          <w:rFonts w:ascii="Avenir Next LT Pro" w:hAnsi="Avenir Next LT Pro"/>
          <w:sz w:val="24"/>
        </w:rPr>
        <w:t xml:space="preserve">ontrol </w:t>
      </w:r>
      <w:r w:rsidRPr="008E16F3" w:rsidR="005B100F">
        <w:rPr>
          <w:rFonts w:ascii="Avenir Next LT Pro" w:hAnsi="Avenir Next LT Pro"/>
          <w:sz w:val="24"/>
        </w:rPr>
        <w:t>until determined otherwise by the SCME.</w:t>
      </w:r>
    </w:p>
    <w:p w:rsidRPr="008E16F3" w:rsidR="005F4D80" w:rsidP="005F4D80" w:rsidRDefault="00095638" w14:paraId="13FFC4A9" w14:textId="73DF8222">
      <w:pPr>
        <w:rPr>
          <w:rFonts w:ascii="Avenir Next LT Pro" w:hAnsi="Avenir Next LT Pro"/>
          <w:sz w:val="24"/>
        </w:rPr>
      </w:pPr>
      <w:r w:rsidRPr="00095638">
        <w:rPr>
          <w:rFonts w:ascii="Avenir Next LT Pro" w:hAnsi="Avenir Next LT Pro"/>
          <w:noProof/>
          <w:sz w:val="24"/>
        </w:rPr>
        <mc:AlternateContent>
          <mc:Choice Requires="wps">
            <w:drawing>
              <wp:anchor distT="0" distB="0" distL="114300" distR="114300" simplePos="false" relativeHeight="251658274" behindDoc="true" locked="false" layoutInCell="true" allowOverlap="true" wp14:anchorId="3D10C4B9" wp14:editId="177950D4">
                <wp:simplePos x="0" y="0"/>
                <wp:positionH relativeFrom="page">
                  <wp:posOffset>4316504</wp:posOffset>
                </wp:positionH>
                <wp:positionV relativeFrom="paragraph">
                  <wp:posOffset>573677</wp:posOffset>
                </wp:positionV>
                <wp:extent cx="1467938" cy="5027568"/>
                <wp:effectExtent l="0" t="8255"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87" name="Isosceles Triangle 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rot="16200000" flipH="true">
                          <a:off x="0" y="0"/>
                          <a:ext cx="1467938" cy="5027568"/>
                        </a:xfrm>
                        <a:prstGeom prst="triangle">
                          <a:avLst/>
                        </a:prstGeom>
                        <a:pattFill prst="wave">
                          <a:fgClr>
                            <a:srgbClr val="0066FF"/>
                          </a:fgClr>
                          <a:bgClr>
                            <a:schemeClr val="accent5">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false" anchor="ct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" type="#_x0000_t5" style="position:absolute;margin-left:339.9pt;margin-top:45.15pt;width:115.6pt;height:395.85pt;rotation:90;flip:x;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id="Isosceles Triangle 5" o:spid="_x0000_s1026" stroked="f" strokeweight="1pt" fillcolor="#06f">
                <v:fill type="pattern" color2="#b4c6e7 [1304]" o:title="" r:id="rId15"/>
                <w10:wrap anchorx="page"/>
              </v:shape>
            </w:pict>
          </mc:Fallback>
        </mc:AlternateContent>
      </w:r>
      <w:r w:rsidRPr="008E16F3" w:rsidR="005F4D80">
        <w:rPr>
          <w:rFonts w:ascii="Avenir Next LT Pro" w:hAnsi="Avenir Next LT Pro"/>
          <w:sz w:val="24"/>
        </w:rPr>
        <w:t>In the case of a major or complex emergency (</w:t>
      </w:r>
      <w:r w:rsidR="00117158">
        <w:rPr>
          <w:rFonts w:ascii="Avenir Next LT Pro" w:hAnsi="Avenir Next LT Pro"/>
          <w:sz w:val="24"/>
        </w:rPr>
        <w:t>L</w:t>
      </w:r>
      <w:r w:rsidRPr="008E16F3" w:rsidR="00117158">
        <w:rPr>
          <w:rFonts w:ascii="Avenir Next LT Pro" w:hAnsi="Avenir Next LT Pro"/>
          <w:sz w:val="24"/>
        </w:rPr>
        <w:t xml:space="preserve">evel </w:t>
      </w:r>
      <w:r w:rsidRPr="008E16F3" w:rsidR="005F4D80">
        <w:rPr>
          <w:rFonts w:ascii="Avenir Next LT Pro" w:hAnsi="Avenir Next LT Pro"/>
          <w:sz w:val="24"/>
        </w:rPr>
        <w:t>2 or 3) involving several control agencies, it is the responsibility of the IC, in consultation with the RERC</w:t>
      </w:r>
      <w:r w:rsidR="00435213">
        <w:rPr>
          <w:rFonts w:ascii="Avenir Next LT Pro" w:hAnsi="Avenir Next LT Pro"/>
          <w:sz w:val="24"/>
        </w:rPr>
        <w:t>/SCME</w:t>
      </w:r>
      <w:r w:rsidRPr="008E16F3" w:rsidR="005F4D80">
        <w:rPr>
          <w:rFonts w:ascii="Avenir Next LT Pro" w:hAnsi="Avenir Next LT Pro"/>
          <w:sz w:val="24"/>
        </w:rPr>
        <w:t xml:space="preserve"> to establish</w:t>
      </w:r>
      <w:r w:rsidR="00CA2EEF">
        <w:rPr>
          <w:rFonts w:ascii="Avenir Next LT Pro" w:hAnsi="Avenir Next LT Pro"/>
          <w:sz w:val="24"/>
        </w:rPr>
        <w:t xml:space="preserve"> the</w:t>
      </w:r>
      <w:r w:rsidRPr="008E16F3" w:rsidR="005F4D80">
        <w:rPr>
          <w:rFonts w:ascii="Avenir Next LT Pro" w:hAnsi="Avenir Next LT Pro"/>
          <w:sz w:val="24"/>
        </w:rPr>
        <w:t xml:space="preserve"> </w:t>
      </w:r>
      <w:r w:rsidR="00B1647B">
        <w:rPr>
          <w:rFonts w:ascii="Avenir Next LT Pro" w:hAnsi="Avenir Next LT Pro"/>
          <w:sz w:val="24"/>
        </w:rPr>
        <w:t>i</w:t>
      </w:r>
      <w:r w:rsidRPr="008E16F3" w:rsidR="005F4D80">
        <w:rPr>
          <w:rFonts w:ascii="Avenir Next LT Pro" w:hAnsi="Avenir Next LT Pro"/>
          <w:sz w:val="24"/>
        </w:rPr>
        <w:t>ncident</w:t>
      </w:r>
      <w:r w:rsidR="00697A60">
        <w:rPr>
          <w:rFonts w:ascii="Avenir Next LT Pro" w:hAnsi="Avenir Next LT Pro"/>
          <w:sz w:val="24"/>
        </w:rPr>
        <w:t xml:space="preserve"> management team (IMT)</w:t>
      </w:r>
      <w:r w:rsidR="00646BDB">
        <w:rPr>
          <w:rFonts w:ascii="Avenir Next LT Pro" w:hAnsi="Avenir Next LT Pro"/>
          <w:sz w:val="24"/>
        </w:rPr>
        <w:t xml:space="preserve"> and</w:t>
      </w:r>
      <w:r w:rsidRPr="008E16F3" w:rsidR="005F4D80">
        <w:rPr>
          <w:rFonts w:ascii="Avenir Next LT Pro" w:hAnsi="Avenir Next LT Pro"/>
          <w:sz w:val="24"/>
        </w:rPr>
        <w:t xml:space="preserve"> </w:t>
      </w:r>
      <w:r w:rsidRPr="008E16F3" w:rsidR="00CA2EEF">
        <w:rPr>
          <w:rFonts w:ascii="Avenir Next LT Pro" w:hAnsi="Avenir Next LT Pro"/>
          <w:sz w:val="24"/>
        </w:rPr>
        <w:t xml:space="preserve">a </w:t>
      </w:r>
      <w:r w:rsidR="00CA2EEF">
        <w:rPr>
          <w:rFonts w:ascii="Avenir Next LT Pro" w:hAnsi="Avenir Next LT Pro"/>
          <w:sz w:val="24"/>
        </w:rPr>
        <w:t>m</w:t>
      </w:r>
      <w:r w:rsidRPr="008E16F3" w:rsidR="00CA2EEF">
        <w:rPr>
          <w:rFonts w:ascii="Avenir Next LT Pro" w:hAnsi="Avenir Next LT Pro"/>
          <w:sz w:val="24"/>
        </w:rPr>
        <w:t xml:space="preserve">aritime </w:t>
      </w:r>
      <w:r w:rsidR="00BC2846">
        <w:rPr>
          <w:rFonts w:ascii="Avenir Next LT Pro" w:hAnsi="Avenir Next LT Pro"/>
          <w:sz w:val="24"/>
        </w:rPr>
        <w:t>emergency management team (E</w:t>
      </w:r>
      <w:r w:rsidRPr="008E16F3" w:rsidR="005F4D80">
        <w:rPr>
          <w:rFonts w:ascii="Avenir Next LT Pro" w:hAnsi="Avenir Next LT Pro"/>
          <w:sz w:val="24"/>
        </w:rPr>
        <w:t>MT</w:t>
      </w:r>
      <w:r w:rsidR="00BC2846">
        <w:rPr>
          <w:rFonts w:ascii="Avenir Next LT Pro" w:hAnsi="Avenir Next LT Pro"/>
          <w:sz w:val="24"/>
        </w:rPr>
        <w:t>)</w:t>
      </w:r>
      <w:r w:rsidRPr="008E16F3" w:rsidR="005F4D80">
        <w:rPr>
          <w:rFonts w:ascii="Avenir Next LT Pro" w:hAnsi="Avenir Next LT Pro"/>
          <w:sz w:val="24"/>
        </w:rPr>
        <w:t>. The composition of the EMT should consider the type of emergency, location, potential consequences and the support/specialist advice required to resolve it.</w:t>
      </w:r>
      <w:r w:rsidR="00F0332B">
        <w:rPr>
          <w:rFonts w:ascii="Avenir Next LT Pro" w:hAnsi="Avenir Next LT Pro"/>
          <w:sz w:val="24"/>
        </w:rPr>
        <w:t xml:space="preserve"> Further </w:t>
      </w:r>
      <w:r w:rsidR="003D1699">
        <w:rPr>
          <w:rFonts w:ascii="Avenir Next LT Pro" w:hAnsi="Avenir Next LT Pro"/>
          <w:sz w:val="24"/>
        </w:rPr>
        <w:t>information on specialist support and advice is outline</w:t>
      </w:r>
      <w:r w:rsidR="00FC27DB">
        <w:rPr>
          <w:rFonts w:ascii="Avenir Next LT Pro" w:hAnsi="Avenir Next LT Pro"/>
          <w:sz w:val="24"/>
        </w:rPr>
        <w:t>d</w:t>
      </w:r>
      <w:r w:rsidR="003D1699">
        <w:rPr>
          <w:rFonts w:ascii="Avenir Next LT Pro" w:hAnsi="Avenir Next LT Pro"/>
          <w:sz w:val="24"/>
        </w:rPr>
        <w:t xml:space="preserve"> in Part B of the subplan.</w:t>
      </w:r>
    </w:p>
    <w:p w:rsidR="005B100F" w:rsidP="005B100F" w:rsidRDefault="005F4D80" w14:paraId="5826C5F7" w14:textId="160255D7">
      <w:pPr>
        <w:rPr>
          <w:rFonts w:ascii="Avenir Next LT Pro" w:hAnsi="Avenir Next LT Pro"/>
          <w:sz w:val="24"/>
        </w:rPr>
      </w:pPr>
      <w:r w:rsidRPr="008E16F3">
        <w:rPr>
          <w:rFonts w:ascii="Avenir Next LT Pro" w:hAnsi="Avenir Next LT Pro"/>
          <w:sz w:val="24"/>
        </w:rPr>
        <w:t>For all Level 2 and 3 Incidents</w:t>
      </w:r>
      <w:r w:rsidR="00435213">
        <w:rPr>
          <w:rFonts w:ascii="Avenir Next LT Pro" w:hAnsi="Avenir Next LT Pro"/>
          <w:sz w:val="24"/>
        </w:rPr>
        <w:t xml:space="preserve"> </w:t>
      </w:r>
      <w:r w:rsidRPr="008E16F3">
        <w:rPr>
          <w:rFonts w:ascii="Avenir Next LT Pro" w:hAnsi="Avenir Next LT Pro"/>
          <w:sz w:val="24"/>
        </w:rPr>
        <w:t xml:space="preserve">the RERC </w:t>
      </w:r>
      <w:r w:rsidR="00435213">
        <w:rPr>
          <w:rFonts w:ascii="Avenir Next LT Pro" w:hAnsi="Avenir Next LT Pro"/>
          <w:sz w:val="24"/>
        </w:rPr>
        <w:t>will be involved in the</w:t>
      </w:r>
      <w:r w:rsidRPr="008E16F3">
        <w:rPr>
          <w:rFonts w:ascii="Avenir Next LT Pro" w:hAnsi="Avenir Next LT Pro"/>
          <w:sz w:val="24"/>
        </w:rPr>
        <w:t xml:space="preserve"> EMT</w:t>
      </w:r>
      <w:r w:rsidR="00435213">
        <w:rPr>
          <w:rFonts w:ascii="Avenir Next LT Pro" w:hAnsi="Avenir Next LT Pro"/>
          <w:sz w:val="24"/>
        </w:rPr>
        <w:t xml:space="preserve"> to</w:t>
      </w:r>
      <w:r w:rsidRPr="008E16F3">
        <w:rPr>
          <w:rFonts w:ascii="Avenir Next LT Pro" w:hAnsi="Avenir Next LT Pro"/>
          <w:sz w:val="24"/>
        </w:rPr>
        <w:t xml:space="preserve"> provide the coordination function.</w:t>
      </w:r>
    </w:p>
    <w:p w:rsidR="00FE31EB" w:rsidP="00FE31EB" w:rsidRDefault="001E0807" w14:paraId="57711C36" w14:textId="5499EC11">
      <w:pPr>
        <w:rPr>
          <w:rFonts w:ascii="Avenir Next LT Pro" w:hAnsi="Avenir Next LT Pro"/>
          <w:sz w:val="24"/>
        </w:rPr>
      </w:pPr>
      <w:r w:rsidRPr="00095638">
        <w:rPr>
          <w:rFonts w:ascii="Avenir Next LT Pro" w:hAnsi="Avenir Next LT Pro"/>
          <w:noProof/>
          <w:sz w:val="24"/>
        </w:rPr>
        <mc:AlternateContent>
          <mc:Choice Requires="wps">
            <w:drawing>
              <wp:anchor distT="0" distB="0" distL="114300" distR="114300" simplePos="false" relativeHeight="251658275" behindDoc="true" locked="false" layoutInCell="true" allowOverlap="true" wp14:anchorId="0DDAC4C4" wp14:editId="300217FA">
                <wp:simplePos x="0" y="0"/>
                <wp:positionH relativeFrom="page">
                  <wp:align>left</wp:align>
                </wp:positionH>
                <wp:positionV relativeFrom="paragraph">
                  <wp:posOffset>117475</wp:posOffset>
                </wp:positionV>
                <wp:extent cx="932949" cy="2675663"/>
                <wp:effectExtent l="5080" t="0" r="0" b="571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88" name="Isosceles Triangle 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rot="5400000">
                          <a:off x="0" y="0"/>
                          <a:ext cx="932949" cy="2675663"/>
                        </a:xfrm>
                        <a:prstGeom prst="triangle">
                          <a:avLst>
                            <a:gd name="adj" fmla="val 50990"/>
                          </a:avLst>
                        </a:prstGeom>
                        <a:pattFill prst="wave">
                          <a:fgClr>
                            <a:srgbClr val="0066FF"/>
                          </a:fgClr>
                          <a:bgClr>
                            <a:schemeClr val="accent5">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false" anchor="ctr">
                        <a:noAutofit/>
                      </wps:bodyP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" type="#_x0000_t5" style="position:absolute;margin-left:0;margin-top:9.25pt;width:73.45pt;height:210.7pt;rotation:90;z-index:-2516582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id="Isosceles Triangle 4" o:spid="_x0000_s1026" adj="11014" stroked="f" strokeweight="1pt" fillcolor="#06f">
                <v:fill type="pattern" color2="#b4c6e7 [1304]" o:title="" r:id="rId43"/>
                <w10:wrap anchorx="page"/>
              </v:shape>
            </w:pict>
          </mc:Fallback>
        </mc:AlternateContent>
      </w:r>
      <w:r w:rsidR="0009172B">
        <w:rPr>
          <w:rFonts w:ascii="Avenir Next LT Pro" w:hAnsi="Avenir Next LT Pro"/>
          <w:sz w:val="24"/>
        </w:rPr>
        <w:t xml:space="preserve">The process for the appointment of incident controllers is addressed in </w:t>
      </w:r>
      <w:r w:rsidR="00E37624">
        <w:rPr>
          <w:rFonts w:ascii="Avenir Next LT Pro" w:hAnsi="Avenir Next LT Pro"/>
          <w:sz w:val="24"/>
        </w:rPr>
        <w:t>section 3.4.7</w:t>
      </w:r>
      <w:r w:rsidR="00463453">
        <w:rPr>
          <w:rFonts w:ascii="Avenir Next LT Pro" w:hAnsi="Avenir Next LT Pro"/>
          <w:sz w:val="24"/>
        </w:rPr>
        <w:t xml:space="preserve"> of the subplan.</w:t>
      </w:r>
    </w:p>
    <w:p w:rsidR="0073333E" w:rsidP="00662157" w:rsidRDefault="0073333E" w14:paraId="42F73FCD" w14:textId="5ABFA720">
      <w:pPr>
        <w:pStyle w:val="Bullet"/>
        <w:numPr>
          <w:ilvl w:val="0"/>
          <w:numId w:val="0"/>
        </w:numPr>
        <w:ind w:left="360" w:hanging="360"/>
        <w:rPr>
          <w:rFonts w:ascii="Avenir Next LT Pro" w:hAnsi="Avenir Next LT Pro"/>
          <w:sz w:val="24"/>
        </w:rPr>
      </w:pPr>
    </w:p>
    <w:p w:rsidR="001E0807" w:rsidP="00662157" w:rsidRDefault="001E0807" w14:paraId="057B53D7" w14:textId="77777777">
      <w:pPr>
        <w:pStyle w:val="Bullet"/>
        <w:numPr>
          <w:ilvl w:val="0"/>
          <w:numId w:val="0"/>
        </w:numPr>
        <w:ind w:left="360" w:hanging="360"/>
        <w:rPr>
          <w:rFonts w:ascii="Avenir Next LT Pro" w:hAnsi="Avenir Next LT Pro"/>
          <w:sz w:val="24"/>
        </w:rPr>
      </w:pPr>
    </w:p>
    <w:p w:rsidR="0073333E" w:rsidP="00662157" w:rsidRDefault="0073333E" w14:paraId="1C0DF2C6" w14:textId="030721EA">
      <w:pPr>
        <w:pStyle w:val="Bullet"/>
        <w:numPr>
          <w:ilvl w:val="0"/>
          <w:numId w:val="0"/>
        </w:numPr>
        <w:ind w:left="360" w:hanging="360"/>
        <w:rPr>
          <w:rFonts w:ascii="Avenir Next LT Pro" w:hAnsi="Avenir Next LT Pro"/>
          <w:sz w:val="24"/>
        </w:rPr>
      </w:pPr>
    </w:p>
    <w:p w:rsidR="0073333E" w:rsidP="00662157" w:rsidRDefault="00463453" w14:paraId="26BBCF7C" w14:textId="43ACB69E">
      <w:pPr>
        <w:pStyle w:val="Bullet"/>
        <w:numPr>
          <w:ilvl w:val="0"/>
          <w:numId w:val="0"/>
        </w:numPr>
        <w:ind w:left="360" w:hanging="360"/>
        <w:rPr>
          <w:rFonts w:ascii="Avenir Next LT Pro" w:hAnsi="Avenir Next LT Pro"/>
          <w:sz w:val="24"/>
        </w:rPr>
      </w:pPr>
      <w:r w:rsidRPr="008F5D34">
        <w:rPr>
          <w:rFonts w:ascii="Avenir Next LT Pro" w:hAnsi="Avenir Next LT Pro"/>
          <w:noProof/>
          <w:sz w:val="24"/>
        </w:rPr>
        <mc:AlternateContent>
          <mc:Choice Requires="wps">
            <w:drawing>
              <wp:anchor distT="0" distB="0" distL="114300" distR="114300" simplePos="false" relativeHeight="251658243" behindDoc="true" locked="false" layoutInCell="true" allowOverlap="true" wp14:anchorId="065C0592" wp14:editId="2300163C">
                <wp:simplePos x="0" y="0"/>
                <wp:positionH relativeFrom="page">
                  <wp:align>left</wp:align>
                </wp:positionH>
                <wp:positionV relativeFrom="paragraph">
                  <wp:posOffset>231140</wp:posOffset>
                </wp:positionV>
                <wp:extent cx="7539990" cy="3515995"/>
                <wp:effectExtent l="0" t="0" r="3810" b="825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 name="Rectangle 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a:off x="0" y="0"/>
                          <a:ext cx="7539990" cy="3515995"/>
                        </a:xfrm>
                        <a:prstGeom prst="rect">
                          <a:avLst/>
                        </a:prstGeom>
                        <a:blipFill>
                          <a:blip cstate="email" r:embed="rId53">
                            <a:extLst>
                              <a:ext uri="{28A0092B-C50C-407E-A947-70E740481C1C}">
                                <a14:useLocalDpi/>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false" anchor="ctr"/>
                    </wps:wsp>
                  </a:graphicData>
                </a:graphic>
                <wp14:sizeRelH relativeFrom="margin">
                  <wp14:pctWidth>0</wp14:pctWidth>
                </wp14:sizeRelH>
                <wp14:sizeRelV relativeFrom="margin">
                  <wp14:pctHeight>0</wp14:pctHeight>
                </wp14:sizeRelV>
              </wp:anchor>
            </w:drawing>
          </mc:Choice>
          <mc:Fallback>
            <w:pict>
              <v:rect xmlns:v="urn:schemas-microsoft-com:vml" xmlns:xvml="urn:schemas-microsoft-com:office:excel" xmlns:o="urn:schemas-microsoft-com:office:office" xmlns:w10="urn:schemas-microsoft-com:office:word" xmlns:pvml="urn:schemas-microsoft-com:office:powerpoint" style="position:absolute;margin-left:0;margin-top:18.2pt;width:593.7pt;height:276.85pt;z-index:-25165823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id="Rectangle 10" o:spid="_x0000_s1026" stroked="f" strokeweight="1pt">
                <v:fill type="frame" o:title="" recolor="t" rotate="t" r:id="rId54"/>
                <w10:wrap anchorx="page"/>
              </v:rect>
            </w:pict>
          </mc:Fallback>
        </mc:AlternateContent>
      </w:r>
    </w:p>
    <w:p w:rsidR="0073333E" w:rsidP="00662157" w:rsidRDefault="0073333E" w14:paraId="21C9180E" w14:textId="3AAC8742">
      <w:pPr>
        <w:pStyle w:val="Bullet"/>
        <w:numPr>
          <w:ilvl w:val="0"/>
          <w:numId w:val="0"/>
        </w:numPr>
        <w:ind w:left="360" w:hanging="360"/>
        <w:rPr>
          <w:rFonts w:ascii="Avenir Next LT Pro" w:hAnsi="Avenir Next LT Pro"/>
          <w:sz w:val="24"/>
        </w:rPr>
      </w:pPr>
    </w:p>
    <w:p w:rsidR="0073333E" w:rsidP="00662157" w:rsidRDefault="0073333E" w14:paraId="07CDD555" w14:textId="7E7DD5FF">
      <w:pPr>
        <w:pStyle w:val="Bullet"/>
        <w:numPr>
          <w:ilvl w:val="0"/>
          <w:numId w:val="0"/>
        </w:numPr>
        <w:ind w:left="360" w:hanging="360"/>
        <w:rPr>
          <w:rFonts w:ascii="Avenir Next LT Pro" w:hAnsi="Avenir Next LT Pro"/>
          <w:sz w:val="24"/>
        </w:rPr>
      </w:pPr>
    </w:p>
    <w:p w:rsidR="0073333E" w:rsidP="00662157" w:rsidRDefault="0073333E" w14:paraId="3C8799B6" w14:textId="56055CD6">
      <w:pPr>
        <w:pStyle w:val="Bullet"/>
        <w:numPr>
          <w:ilvl w:val="0"/>
          <w:numId w:val="0"/>
        </w:numPr>
        <w:ind w:left="360" w:hanging="360"/>
        <w:rPr>
          <w:rFonts w:ascii="Avenir Next LT Pro" w:hAnsi="Avenir Next LT Pro"/>
          <w:sz w:val="24"/>
        </w:rPr>
      </w:pPr>
    </w:p>
    <w:p w:rsidR="005A303C" w:rsidP="00662157" w:rsidRDefault="005A303C" w14:paraId="547DD483" w14:textId="4D964385">
      <w:pPr>
        <w:pStyle w:val="Bullet"/>
        <w:numPr>
          <w:ilvl w:val="0"/>
          <w:numId w:val="0"/>
        </w:numPr>
        <w:ind w:left="360" w:hanging="360"/>
        <w:rPr>
          <w:rFonts w:ascii="Avenir Next LT Pro" w:hAnsi="Avenir Next LT Pro"/>
          <w:sz w:val="24"/>
        </w:rPr>
      </w:pPr>
    </w:p>
    <w:p w:rsidR="005A303C" w:rsidP="00662157" w:rsidRDefault="005A303C" w14:paraId="18A91664" w14:textId="7DE96FA7">
      <w:pPr>
        <w:pStyle w:val="Bullet"/>
        <w:numPr>
          <w:ilvl w:val="0"/>
          <w:numId w:val="0"/>
        </w:numPr>
        <w:ind w:left="360" w:hanging="360"/>
        <w:rPr>
          <w:rFonts w:ascii="Avenir Next LT Pro" w:hAnsi="Avenir Next LT Pro"/>
          <w:sz w:val="24"/>
        </w:rPr>
      </w:pPr>
    </w:p>
    <w:p w:rsidR="005A303C" w:rsidP="00662157" w:rsidRDefault="005A303C" w14:paraId="7F6D682E" w14:textId="27A31A54">
      <w:pPr>
        <w:pStyle w:val="Bullet"/>
        <w:numPr>
          <w:ilvl w:val="0"/>
          <w:numId w:val="0"/>
        </w:numPr>
        <w:ind w:left="360" w:hanging="360"/>
        <w:rPr>
          <w:rFonts w:ascii="Avenir Next LT Pro" w:hAnsi="Avenir Next LT Pro"/>
          <w:sz w:val="24"/>
        </w:rPr>
      </w:pPr>
    </w:p>
    <w:p w:rsidR="004A522A" w:rsidP="00662157" w:rsidRDefault="004A522A" w14:paraId="3735CCA0" w14:textId="25F7F43D">
      <w:pPr>
        <w:pStyle w:val="Bullet"/>
        <w:numPr>
          <w:ilvl w:val="0"/>
          <w:numId w:val="0"/>
        </w:numPr>
        <w:ind w:left="360" w:hanging="360"/>
        <w:rPr>
          <w:rFonts w:ascii="Avenir Next LT Pro" w:hAnsi="Avenir Next LT Pro"/>
          <w:sz w:val="24"/>
        </w:rPr>
      </w:pPr>
    </w:p>
    <w:p w:rsidR="004A522A" w:rsidP="00662157" w:rsidRDefault="004A522A" w14:paraId="34618108" w14:textId="07C56658">
      <w:pPr>
        <w:pStyle w:val="Bullet"/>
        <w:numPr>
          <w:ilvl w:val="0"/>
          <w:numId w:val="0"/>
        </w:numPr>
        <w:ind w:left="360" w:hanging="360"/>
        <w:rPr>
          <w:rFonts w:ascii="Avenir Next LT Pro" w:hAnsi="Avenir Next LT Pro"/>
          <w:sz w:val="24"/>
        </w:rPr>
      </w:pPr>
    </w:p>
    <w:p w:rsidR="004A522A" w:rsidP="00662157" w:rsidRDefault="004A522A" w14:paraId="3AF3F03F" w14:textId="77777777">
      <w:pPr>
        <w:pStyle w:val="Bullet"/>
        <w:numPr>
          <w:ilvl w:val="0"/>
          <w:numId w:val="0"/>
        </w:numPr>
        <w:ind w:left="360" w:hanging="360"/>
        <w:rPr>
          <w:rFonts w:ascii="Avenir Next LT Pro" w:hAnsi="Avenir Next LT Pro"/>
          <w:sz w:val="24"/>
        </w:rPr>
      </w:pPr>
    </w:p>
    <w:p w:rsidR="005261CB" w:rsidRDefault="00934E77" w14:paraId="5183D4CF" w14:textId="6DE3A867">
      <w:pPr>
        <w:pStyle w:val="Heading2"/>
        <w:numPr>
          <w:ilvl w:val="0"/>
          <w:numId w:val="0"/>
        </w:numPr>
        <w:ind w:left="576" w:hanging="576"/>
      </w:pPr>
      <w:bookmarkStart w:id="227" w:name="_Toc62206603"/>
      <w:bookmarkStart w:id="228" w:name="_Toc62483654"/>
      <w:bookmarkStart w:id="229" w:name="_Toc62483861"/>
      <w:bookmarkStart w:id="230" w:name="_Toc64899363"/>
      <w:bookmarkStart w:id="231" w:name="_Toc82699178"/>
      <w:r>
        <w:t>3</w:t>
      </w:r>
      <w:r w:rsidRPr="00AD41E9" w:rsidR="005261CB">
        <w:t>.</w:t>
      </w:r>
      <w:r w:rsidR="00AA3986">
        <w:t>3</w:t>
      </w:r>
      <w:r w:rsidR="00797E6F">
        <w:tab/>
      </w:r>
      <w:bookmarkEnd w:id="227"/>
      <w:bookmarkEnd w:id="228"/>
      <w:bookmarkEnd w:id="229"/>
      <w:r w:rsidR="00CE490C">
        <w:t>Response</w:t>
      </w:r>
      <w:bookmarkEnd w:id="230"/>
      <w:r w:rsidR="009F164C">
        <w:t xml:space="preserve"> and </w:t>
      </w:r>
      <w:r w:rsidR="00C719FF">
        <w:t>r</w:t>
      </w:r>
      <w:r w:rsidR="009F164C">
        <w:t>ecovery</w:t>
      </w:r>
      <w:bookmarkEnd w:id="231"/>
    </w:p>
    <w:p w:rsidRPr="00D83B47" w:rsidR="00EB2542" w:rsidP="00662157" w:rsidRDefault="00934E77" w14:paraId="212EF7F3" w14:textId="7329E344">
      <w:pPr>
        <w:pStyle w:val="Heading3"/>
        <w:numPr>
          <w:ilvl w:val="0"/>
          <w:numId w:val="0"/>
        </w:numPr>
        <w:ind w:left="720" w:hanging="720"/>
      </w:pPr>
      <w:r>
        <w:t>3</w:t>
      </w:r>
      <w:r w:rsidR="00083A5D">
        <w:t>.</w:t>
      </w:r>
      <w:r w:rsidR="00AA3986">
        <w:t>3</w:t>
      </w:r>
      <w:r w:rsidR="00083A5D">
        <w:t>.1</w:t>
      </w:r>
      <w:r w:rsidR="00DE71FF">
        <w:tab/>
      </w:r>
      <w:r w:rsidRPr="00D83B47" w:rsidR="00EB2542">
        <w:t xml:space="preserve">State </w:t>
      </w:r>
      <w:r w:rsidR="00C719FF">
        <w:t>e</w:t>
      </w:r>
      <w:r w:rsidRPr="00D83B47" w:rsidR="00EB2542">
        <w:t xml:space="preserve">mergency </w:t>
      </w:r>
      <w:r w:rsidR="00C719FF">
        <w:t>m</w:t>
      </w:r>
      <w:r w:rsidRPr="00D83B47" w:rsidR="00EB2542">
        <w:t xml:space="preserve">anagement </w:t>
      </w:r>
      <w:r w:rsidR="00C719FF">
        <w:t>p</w:t>
      </w:r>
      <w:r w:rsidRPr="00D83B47" w:rsidR="00EB2542">
        <w:t>riorities</w:t>
      </w:r>
    </w:p>
    <w:p w:rsidR="00EB2542" w:rsidP="00EB2542" w:rsidRDefault="00EB2542" w14:paraId="21EAEC89" w14:textId="726B4597">
      <w:pPr>
        <w:rPr>
          <w:rFonts w:ascii="Avenir Next LT Pro" w:hAnsi="Avenir Next LT Pro"/>
          <w:sz w:val="24"/>
        </w:rPr>
      </w:pPr>
      <w:r w:rsidRPr="008E16F3">
        <w:rPr>
          <w:rFonts w:ascii="Avenir Next LT Pro" w:hAnsi="Avenir Next LT Pro"/>
          <w:sz w:val="24"/>
        </w:rPr>
        <w:t xml:space="preserve">The </w:t>
      </w:r>
      <w:r w:rsidR="008702E8">
        <w:rPr>
          <w:rFonts w:ascii="Avenir Next LT Pro" w:hAnsi="Avenir Next LT Pro"/>
          <w:sz w:val="24"/>
        </w:rPr>
        <w:t>EMC</w:t>
      </w:r>
      <w:r w:rsidRPr="008E16F3">
        <w:rPr>
          <w:rFonts w:ascii="Avenir Next LT Pro" w:hAnsi="Avenir Next LT Pro"/>
          <w:sz w:val="24"/>
        </w:rPr>
        <w:t xml:space="preserve"> has set six strategic priorities which must be considered when managing emergencies within Victoria. The priorities inform the </w:t>
      </w:r>
      <w:r w:rsidR="00430034">
        <w:rPr>
          <w:rFonts w:ascii="Avenir Next LT Pro" w:hAnsi="Avenir Next LT Pro"/>
          <w:sz w:val="24"/>
        </w:rPr>
        <w:t>i</w:t>
      </w:r>
      <w:r w:rsidRPr="008E16F3">
        <w:rPr>
          <w:rFonts w:ascii="Avenir Next LT Pro" w:hAnsi="Avenir Next LT Pro"/>
          <w:sz w:val="24"/>
        </w:rPr>
        <w:t xml:space="preserve">ncident </w:t>
      </w:r>
      <w:r w:rsidR="00430034">
        <w:rPr>
          <w:rFonts w:ascii="Avenir Next LT Pro" w:hAnsi="Avenir Next LT Pro"/>
          <w:sz w:val="24"/>
        </w:rPr>
        <w:t>c</w:t>
      </w:r>
      <w:r w:rsidRPr="008E16F3">
        <w:rPr>
          <w:rFonts w:ascii="Avenir Next LT Pro" w:hAnsi="Avenir Next LT Pro"/>
          <w:sz w:val="24"/>
        </w:rPr>
        <w:t xml:space="preserve">ontroller’s </w:t>
      </w:r>
      <w:r w:rsidR="00430034">
        <w:rPr>
          <w:rFonts w:ascii="Avenir Next LT Pro" w:hAnsi="Avenir Next LT Pro"/>
          <w:sz w:val="24"/>
        </w:rPr>
        <w:t>s</w:t>
      </w:r>
      <w:r w:rsidRPr="008E16F3">
        <w:rPr>
          <w:rFonts w:ascii="Avenir Next LT Pro" w:hAnsi="Avenir Next LT Pro"/>
          <w:sz w:val="24"/>
        </w:rPr>
        <w:t xml:space="preserve">trategic </w:t>
      </w:r>
      <w:r w:rsidR="00430034">
        <w:rPr>
          <w:rFonts w:ascii="Avenir Next LT Pro" w:hAnsi="Avenir Next LT Pro"/>
          <w:sz w:val="24"/>
        </w:rPr>
        <w:t>i</w:t>
      </w:r>
      <w:r w:rsidRPr="008E16F3">
        <w:rPr>
          <w:rFonts w:ascii="Avenir Next LT Pro" w:hAnsi="Avenir Next LT Pro"/>
          <w:sz w:val="24"/>
        </w:rPr>
        <w:t xml:space="preserve">ntent and must underpin all planning and operational decisions (Table </w:t>
      </w:r>
      <w:r w:rsidR="00413D93">
        <w:rPr>
          <w:rFonts w:ascii="Avenir Next LT Pro" w:hAnsi="Avenir Next LT Pro"/>
          <w:sz w:val="24"/>
        </w:rPr>
        <w:t>2</w:t>
      </w:r>
      <w:r w:rsidRPr="008E16F3">
        <w:rPr>
          <w:rFonts w:ascii="Avenir Next LT Pro" w:hAnsi="Avenir Next LT Pro"/>
          <w:sz w:val="24"/>
        </w:rPr>
        <w:t xml:space="preserve">). </w:t>
      </w:r>
    </w:p>
    <w:p w:rsidR="008702E8" w:rsidP="00EB2542" w:rsidRDefault="008702E8" w14:paraId="1859B475" w14:textId="77777777">
      <w:pPr>
        <w:rPr>
          <w:rFonts w:ascii="Avenir Next LT Pro" w:hAnsi="Avenir Next LT Pro"/>
          <w:sz w:val="24"/>
        </w:rPr>
      </w:pPr>
    </w:p>
    <w:p w:rsidRPr="008E16F3" w:rsidR="00EB2542" w:rsidP="00EB2542" w:rsidRDefault="00EB2542" w14:paraId="0EDB6C8C" w14:textId="477F568D">
      <w:pPr>
        <w:pStyle w:val="FigureReference"/>
        <w:rPr>
          <w:rFonts w:ascii="Avenir Next LT Pro" w:hAnsi="Avenir Next LT Pro"/>
          <w:sz w:val="24"/>
          <w:szCs w:val="24"/>
        </w:rPr>
      </w:pPr>
      <w:r w:rsidRPr="008E16F3">
        <w:rPr>
          <w:rFonts w:ascii="Avenir Next LT Pro" w:hAnsi="Avenir Next LT Pro"/>
          <w:sz w:val="24"/>
          <w:szCs w:val="24"/>
        </w:rPr>
        <w:t xml:space="preserve">Table </w:t>
      </w:r>
      <w:r w:rsidR="00413D93">
        <w:rPr>
          <w:rFonts w:ascii="Avenir Next LT Pro" w:hAnsi="Avenir Next LT Pro"/>
          <w:sz w:val="24"/>
          <w:szCs w:val="24"/>
        </w:rPr>
        <w:t>2</w:t>
      </w:r>
      <w:r w:rsidRPr="008E16F3">
        <w:rPr>
          <w:rFonts w:ascii="Avenir Next LT Pro" w:hAnsi="Avenir Next LT Pro"/>
          <w:sz w:val="24"/>
          <w:szCs w:val="24"/>
        </w:rPr>
        <w:t xml:space="preserve">. EMC </w:t>
      </w:r>
      <w:r w:rsidR="007F3CF4">
        <w:rPr>
          <w:rFonts w:ascii="Avenir Next LT Pro" w:hAnsi="Avenir Next LT Pro"/>
          <w:sz w:val="24"/>
          <w:szCs w:val="24"/>
        </w:rPr>
        <w:t>s</w:t>
      </w:r>
      <w:r>
        <w:rPr>
          <w:rFonts w:ascii="Avenir Next LT Pro" w:hAnsi="Avenir Next LT Pro"/>
          <w:sz w:val="24"/>
          <w:szCs w:val="24"/>
        </w:rPr>
        <w:t xml:space="preserve">trategic </w:t>
      </w:r>
      <w:r w:rsidR="007F3CF4">
        <w:rPr>
          <w:rFonts w:ascii="Avenir Next LT Pro" w:hAnsi="Avenir Next LT Pro"/>
          <w:sz w:val="24"/>
          <w:szCs w:val="24"/>
        </w:rPr>
        <w:t>p</w:t>
      </w:r>
      <w:r w:rsidRPr="008E16F3">
        <w:rPr>
          <w:rFonts w:ascii="Avenir Next LT Pro" w:hAnsi="Avenir Next LT Pro"/>
          <w:sz w:val="24"/>
          <w:szCs w:val="24"/>
        </w:rPr>
        <w:t>riorities</w:t>
      </w:r>
      <w:r>
        <w:rPr>
          <w:rFonts w:ascii="Avenir Next LT Pro" w:hAnsi="Avenir Next LT Pro"/>
          <w:sz w:val="24"/>
          <w:szCs w:val="24"/>
        </w:rPr>
        <w:t xml:space="preserve"> for </w:t>
      </w:r>
      <w:r w:rsidR="007F3CF4">
        <w:rPr>
          <w:rFonts w:ascii="Avenir Next LT Pro" w:hAnsi="Avenir Next LT Pro"/>
          <w:sz w:val="24"/>
          <w:szCs w:val="24"/>
        </w:rPr>
        <w:t>m</w:t>
      </w:r>
      <w:r>
        <w:rPr>
          <w:rFonts w:ascii="Avenir Next LT Pro" w:hAnsi="Avenir Next LT Pro"/>
          <w:sz w:val="24"/>
          <w:szCs w:val="24"/>
        </w:rPr>
        <w:t xml:space="preserve">anaging </w:t>
      </w:r>
      <w:r w:rsidR="007F3CF4">
        <w:rPr>
          <w:rFonts w:ascii="Avenir Next LT Pro" w:hAnsi="Avenir Next LT Pro"/>
          <w:sz w:val="24"/>
          <w:szCs w:val="24"/>
        </w:rPr>
        <w:t>e</w:t>
      </w:r>
      <w:r>
        <w:rPr>
          <w:rFonts w:ascii="Avenir Next LT Pro" w:hAnsi="Avenir Next LT Pro"/>
          <w:sz w:val="24"/>
          <w:szCs w:val="24"/>
        </w:rPr>
        <w:t>mergencies</w:t>
      </w:r>
    </w:p>
    <w:tbl>
      <w:tblPr>
        <w:tblStyle w:val="SubplanTables"/>
        <w:tblW w:w="9640" w:type="dxa"/>
        <w:tblInd w:w="-147"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Look w:firstRow="0" w:lastRow="0" w:firstColumn="0" w:lastColumn="0" w:noHBand="0" w:noVBand="0" w:val="0000"/>
      </w:tblPr>
      <w:tblGrid>
        <w:gridCol w:w="4258"/>
        <w:gridCol w:w="5382"/>
      </w:tblGrid>
      <w:tr w:rsidRPr="00971C3F" w:rsidR="00BF6734" w:rsidTr="007F3CF4" w14:paraId="38975AFB" w14:textId="77777777">
        <w:trPr>
          <w:trHeight w:val="454"/>
        </w:trPr>
        <w:tc>
          <w:tcPr>
            <w:tcW w:w="4258" w:type="dxa"/>
            <w:shd w:val="clear" w:color="auto" w:fill="2F5496" w:themeFill="accent5" w:themeFillShade="BF"/>
          </w:tcPr>
          <w:p w:rsidRPr="00F660FA" w:rsidR="00EB2542" w:rsidP="007F3CF4" w:rsidRDefault="00EB2542" w14:paraId="12DFF4E7" w14:textId="77777777">
            <w:pPr>
              <w:pStyle w:val="TableHeader"/>
              <w:rPr>
                <w:rFonts w:ascii="Avenir Next LT Pro" w:hAnsi="Avenir Next LT Pro"/>
                <w:caps w:val="false"/>
                <w:szCs w:val="20"/>
              </w:rPr>
            </w:pPr>
            <w:r w:rsidRPr="00F660FA">
              <w:rPr>
                <w:rStyle w:val="BodyBold"/>
                <w:rFonts w:ascii="Avenir Next LT Pro" w:hAnsi="Avenir Next LT Pro"/>
                <w:b/>
                <w:bCs/>
                <w:caps w:val="false"/>
                <w:szCs w:val="20"/>
              </w:rPr>
              <w:t>State Emergency Management Priorities</w:t>
            </w:r>
          </w:p>
        </w:tc>
        <w:tc>
          <w:tcPr>
            <w:tcW w:w="5382" w:type="dxa"/>
            <w:shd w:val="clear" w:color="auto" w:fill="2F5496" w:themeFill="accent5" w:themeFillShade="BF"/>
          </w:tcPr>
          <w:p w:rsidRPr="00F660FA" w:rsidR="00EB2542" w:rsidP="007F3CF4" w:rsidRDefault="00EB2542" w14:paraId="34C304AE" w14:textId="77777777">
            <w:pPr>
              <w:pStyle w:val="TableHeader"/>
              <w:rPr>
                <w:rFonts w:ascii="Avenir Next LT Pro" w:hAnsi="Avenir Next LT Pro"/>
                <w:caps w:val="false"/>
                <w:szCs w:val="20"/>
              </w:rPr>
            </w:pPr>
            <w:r w:rsidRPr="00F660FA">
              <w:rPr>
                <w:rStyle w:val="BodyBold"/>
                <w:rFonts w:ascii="Avenir Next LT Pro" w:hAnsi="Avenir Next LT Pro"/>
                <w:b/>
                <w:bCs/>
                <w:caps w:val="false"/>
                <w:szCs w:val="20"/>
              </w:rPr>
              <w:t>How this applies to Maritime Emergencies</w:t>
            </w:r>
          </w:p>
        </w:tc>
      </w:tr>
      <w:tr w:rsidRPr="00971C3F" w:rsidR="001C4B08" w:rsidTr="00755763" w14:paraId="71DCB9F2" w14:textId="77777777">
        <w:trPr>
          <w:trHeight w:val="3093"/>
        </w:trPr>
        <w:tc>
          <w:tcPr>
            <w:tcW w:w="4258" w:type="dxa"/>
            <w:vAlign w:val="top"/>
          </w:tcPr>
          <w:p w:rsidRPr="000C1251" w:rsidR="00EB2542" w:rsidP="00662157" w:rsidRDefault="00EB2542" w14:paraId="218A2BDF" w14:textId="77777777">
            <w:pPr>
              <w:spacing w:before="240" w:after="0"/>
              <w:rPr>
                <w:rFonts w:ascii="Avenir Next LT Pro" w:hAnsi="Avenir Next LT Pro"/>
                <w:b/>
                <w:bCs/>
                <w:sz w:val="20"/>
                <w:szCs w:val="20"/>
              </w:rPr>
            </w:pPr>
            <w:r w:rsidRPr="000C1251">
              <w:rPr>
                <w:rFonts w:ascii="Avenir Next LT Pro" w:hAnsi="Avenir Next LT Pro"/>
                <w:b/>
                <w:bCs/>
                <w:sz w:val="20"/>
                <w:szCs w:val="20"/>
              </w:rPr>
              <w:t>Protection and preservation of life and relief of suffering is paramount.</w:t>
            </w:r>
          </w:p>
          <w:p w:rsidRPr="00A416E1" w:rsidR="00EB2542" w:rsidP="00662157" w:rsidRDefault="00EB2542" w14:paraId="4CC1D7F0" w14:textId="77777777">
            <w:pPr>
              <w:spacing w:before="240"/>
              <w:rPr>
                <w:rFonts w:ascii="Avenir Next LT Pro" w:hAnsi="Avenir Next LT Pro"/>
                <w:sz w:val="20"/>
                <w:szCs w:val="20"/>
              </w:rPr>
            </w:pPr>
            <w:r w:rsidRPr="00A416E1">
              <w:rPr>
                <w:rFonts w:ascii="Avenir Next LT Pro" w:hAnsi="Avenir Next LT Pro"/>
                <w:sz w:val="20"/>
                <w:szCs w:val="20"/>
              </w:rPr>
              <w:t>This includes:</w:t>
            </w:r>
          </w:p>
          <w:p w:rsidRPr="00A416E1" w:rsidR="00EB2542" w:rsidP="00662157" w:rsidRDefault="00EB2542" w14:paraId="4385E86E" w14:textId="77777777">
            <w:pPr>
              <w:spacing w:after="0"/>
              <w:rPr>
                <w:rFonts w:ascii="Avenir Next LT Pro" w:hAnsi="Avenir Next LT Pro" w:cs="GothamHTF-Book"/>
                <w:color w:val="000000"/>
                <w:spacing w:val="0"/>
                <w:sz w:val="20"/>
                <w:szCs w:val="20"/>
                <w:lang w:val="en-AU" w:eastAsia="en-AU"/>
              </w:rPr>
            </w:pPr>
            <w:r w:rsidRPr="00D4241F">
              <w:rPr>
                <w:rFonts w:ascii="Avenir Next LT Pro" w:hAnsi="Avenir Next LT Pro" w:cs="GothamHTF-Book"/>
                <w:b/>
                <w:bCs/>
                <w:color w:val="000000"/>
                <w:spacing w:val="0"/>
                <w:sz w:val="20"/>
                <w:szCs w:val="20"/>
                <w:lang w:val="en-AU" w:eastAsia="en-AU"/>
              </w:rPr>
              <w:t>-</w:t>
            </w:r>
            <w:r w:rsidRPr="00A416E1">
              <w:rPr>
                <w:rFonts w:ascii="Avenir Next LT Pro" w:hAnsi="Avenir Next LT Pro" w:cs="GothamHTF-Book"/>
                <w:color w:val="000000"/>
                <w:spacing w:val="0"/>
                <w:sz w:val="20"/>
                <w:szCs w:val="20"/>
                <w:lang w:val="en-AU" w:eastAsia="en-AU"/>
              </w:rPr>
              <w:t xml:space="preserve"> Safety of emergency response personnel; and</w:t>
            </w:r>
          </w:p>
          <w:p w:rsidRPr="00971C3F" w:rsidR="00EB2542" w:rsidP="00662157" w:rsidRDefault="00EB2542" w14:paraId="0332A06D" w14:textId="26E10BD1">
            <w:pPr>
              <w:rPr>
                <w:rFonts w:ascii="Avenir Next LT Pro" w:hAnsi="Avenir Next LT Pro"/>
                <w:sz w:val="20"/>
                <w:szCs w:val="20"/>
              </w:rPr>
            </w:pPr>
            <w:r w:rsidRPr="00120EB3">
              <w:rPr>
                <w:rFonts w:ascii="Avenir Next LT Pro" w:hAnsi="Avenir Next LT Pro" w:cs="GothamHTF-Book"/>
                <w:b/>
                <w:bCs/>
                <w:color w:val="000000"/>
                <w:spacing w:val="0"/>
                <w:szCs w:val="20"/>
                <w:lang w:val="en-AU" w:eastAsia="en-AU"/>
              </w:rPr>
              <w:t>-</w:t>
            </w:r>
            <w:r w:rsidRPr="00A416E1">
              <w:rPr>
                <w:rFonts w:ascii="Avenir Next LT Pro" w:hAnsi="Avenir Next LT Pro" w:cs="GothamHTF-Book"/>
                <w:color w:val="000000"/>
                <w:spacing w:val="0"/>
                <w:sz w:val="20"/>
                <w:szCs w:val="20"/>
                <w:lang w:val="en-AU" w:eastAsia="en-AU"/>
              </w:rPr>
              <w:t xml:space="preserve"> Safety of community members including vulnerable community</w:t>
            </w:r>
            <w:r>
              <w:rPr>
                <w:rFonts w:ascii="Avenir Next LT Pro" w:hAnsi="Avenir Next LT Pro" w:cs="GothamHTF-Book"/>
                <w:color w:val="000000"/>
                <w:spacing w:val="0"/>
                <w:sz w:val="20"/>
                <w:szCs w:val="20"/>
                <w:lang w:val="en-AU" w:eastAsia="en-AU"/>
              </w:rPr>
              <w:t xml:space="preserve"> </w:t>
            </w:r>
            <w:r w:rsidRPr="00A416E1">
              <w:rPr>
                <w:rFonts w:ascii="Avenir Next LT Pro" w:hAnsi="Avenir Next LT Pro" w:cs="GothamHTF-Book"/>
                <w:color w:val="000000"/>
                <w:spacing w:val="0"/>
                <w:sz w:val="20"/>
                <w:szCs w:val="20"/>
                <w:lang w:val="en-AU" w:eastAsia="en-AU"/>
              </w:rPr>
              <w:t>members and visitors/tourists</w:t>
            </w:r>
            <w:r w:rsidR="0075493B">
              <w:rPr>
                <w:rFonts w:ascii="Avenir Next LT Pro" w:hAnsi="Avenir Next LT Pro" w:cs="GothamHTF-Book"/>
                <w:color w:val="000000"/>
                <w:spacing w:val="0"/>
                <w:sz w:val="20"/>
                <w:szCs w:val="20"/>
                <w:lang w:val="en-AU" w:eastAsia="en-AU"/>
              </w:rPr>
              <w:t>.</w:t>
            </w:r>
          </w:p>
        </w:tc>
        <w:tc>
          <w:tcPr>
            <w:tcW w:w="5382" w:type="dxa"/>
          </w:tcPr>
          <w:p w:rsidR="00EB2542" w:rsidP="00662157" w:rsidRDefault="00EB2542" w14:paraId="07A64603" w14:textId="68AC6F3B">
            <w:pPr>
              <w:spacing w:after="0"/>
              <w:rPr>
                <w:rFonts w:ascii="Avenir Next LT Pro" w:hAnsi="Avenir Next LT Pro"/>
                <w:sz w:val="20"/>
                <w:szCs w:val="20"/>
              </w:rPr>
            </w:pPr>
            <w:r w:rsidRPr="00971C3F">
              <w:rPr>
                <w:rFonts w:ascii="Avenir Next LT Pro" w:hAnsi="Avenir Next LT Pro"/>
                <w:sz w:val="20"/>
                <w:szCs w:val="20"/>
              </w:rPr>
              <w:t xml:space="preserve">Risk </w:t>
            </w:r>
            <w:r w:rsidR="00AB615C">
              <w:rPr>
                <w:rFonts w:ascii="Avenir Next LT Pro" w:hAnsi="Avenir Next LT Pro"/>
                <w:sz w:val="20"/>
                <w:szCs w:val="20"/>
              </w:rPr>
              <w:t>a</w:t>
            </w:r>
            <w:r w:rsidRPr="00971C3F" w:rsidR="00AB615C">
              <w:rPr>
                <w:rFonts w:ascii="Avenir Next LT Pro" w:hAnsi="Avenir Next LT Pro"/>
                <w:sz w:val="20"/>
                <w:szCs w:val="20"/>
              </w:rPr>
              <w:t xml:space="preserve">ssessment </w:t>
            </w:r>
            <w:r w:rsidRPr="00971C3F">
              <w:rPr>
                <w:rFonts w:ascii="Avenir Next LT Pro" w:hAnsi="Avenir Next LT Pro"/>
                <w:sz w:val="20"/>
                <w:szCs w:val="20"/>
              </w:rPr>
              <w:t>principles will be undertaken to ensure that appropriate Work Health and Safety (WHS) systems are in place to protect emergency responders</w:t>
            </w:r>
            <w:r>
              <w:rPr>
                <w:rFonts w:ascii="Avenir Next LT Pro" w:hAnsi="Avenir Next LT Pro"/>
                <w:sz w:val="20"/>
                <w:szCs w:val="20"/>
              </w:rPr>
              <w:t>,</w:t>
            </w:r>
            <w:r w:rsidR="00DC28C1">
              <w:rPr>
                <w:rFonts w:ascii="Avenir Next LT Pro" w:hAnsi="Avenir Next LT Pro"/>
                <w:sz w:val="20"/>
                <w:szCs w:val="20"/>
              </w:rPr>
              <w:t xml:space="preserve"> as well as</w:t>
            </w:r>
            <w:r>
              <w:rPr>
                <w:rFonts w:ascii="Avenir Next LT Pro" w:hAnsi="Avenir Next LT Pro"/>
                <w:sz w:val="20"/>
                <w:szCs w:val="20"/>
              </w:rPr>
              <w:t xml:space="preserve"> offshore and maritime workers during an incident</w:t>
            </w:r>
            <w:r w:rsidRPr="00971C3F">
              <w:rPr>
                <w:rFonts w:ascii="Avenir Next LT Pro" w:hAnsi="Avenir Next LT Pro"/>
                <w:sz w:val="20"/>
                <w:szCs w:val="20"/>
              </w:rPr>
              <w:t xml:space="preserve">. WHS procedures for </w:t>
            </w:r>
            <w:r w:rsidR="008F100A">
              <w:rPr>
                <w:rFonts w:ascii="Avenir Next LT Pro" w:hAnsi="Avenir Next LT Pro"/>
                <w:sz w:val="20"/>
                <w:szCs w:val="20"/>
              </w:rPr>
              <w:t>m</w:t>
            </w:r>
            <w:r w:rsidRPr="00971C3F" w:rsidR="008F100A">
              <w:rPr>
                <w:rFonts w:ascii="Avenir Next LT Pro" w:hAnsi="Avenir Next LT Pro"/>
                <w:sz w:val="20"/>
                <w:szCs w:val="20"/>
              </w:rPr>
              <w:t xml:space="preserve">aritime </w:t>
            </w:r>
            <w:r w:rsidR="008F100A">
              <w:rPr>
                <w:rFonts w:ascii="Avenir Next LT Pro" w:hAnsi="Avenir Next LT Pro"/>
                <w:sz w:val="20"/>
                <w:szCs w:val="20"/>
              </w:rPr>
              <w:t>e</w:t>
            </w:r>
            <w:r w:rsidRPr="00971C3F" w:rsidR="008F100A">
              <w:rPr>
                <w:rFonts w:ascii="Avenir Next LT Pro" w:hAnsi="Avenir Next LT Pro"/>
                <w:sz w:val="20"/>
                <w:szCs w:val="20"/>
              </w:rPr>
              <w:t xml:space="preserve">mergencies </w:t>
            </w:r>
            <w:r w:rsidRPr="00971C3F">
              <w:rPr>
                <w:rFonts w:ascii="Avenir Next LT Pro" w:hAnsi="Avenir Next LT Pro"/>
                <w:sz w:val="20"/>
                <w:szCs w:val="20"/>
              </w:rPr>
              <w:t xml:space="preserve">must be followed. </w:t>
            </w:r>
          </w:p>
          <w:p w:rsidRPr="00971C3F" w:rsidR="0011232A" w:rsidP="00662157" w:rsidRDefault="0011232A" w14:paraId="738E5E7E" w14:textId="77777777">
            <w:pPr>
              <w:spacing w:after="0"/>
              <w:rPr>
                <w:rFonts w:ascii="Avenir Next LT Pro" w:hAnsi="Avenir Next LT Pro"/>
                <w:sz w:val="20"/>
                <w:szCs w:val="20"/>
              </w:rPr>
            </w:pPr>
          </w:p>
          <w:p w:rsidRPr="00971C3F" w:rsidR="00EB2542" w:rsidP="00662157" w:rsidRDefault="00EB2542" w14:paraId="10D886B5" w14:textId="77777777">
            <w:pPr>
              <w:spacing w:after="0"/>
              <w:rPr>
                <w:rFonts w:ascii="Avenir Next LT Pro" w:hAnsi="Avenir Next LT Pro"/>
                <w:sz w:val="20"/>
                <w:szCs w:val="20"/>
              </w:rPr>
            </w:pPr>
            <w:r w:rsidRPr="00971C3F">
              <w:rPr>
                <w:rFonts w:ascii="Avenir Next LT Pro" w:hAnsi="Avenir Next LT Pro"/>
                <w:sz w:val="20"/>
                <w:szCs w:val="20"/>
              </w:rPr>
              <w:t xml:space="preserve">The search for and rescue of any vessel occupants and their safety during an incident is paramount to all other maritime operations. </w:t>
            </w:r>
          </w:p>
          <w:p w:rsidRPr="00971C3F" w:rsidR="00EB2542" w:rsidP="00662157" w:rsidRDefault="00EB2542" w14:paraId="5DB48845" w14:textId="77777777">
            <w:pPr>
              <w:spacing w:after="0"/>
              <w:rPr>
                <w:rFonts w:ascii="Avenir Next LT Pro" w:hAnsi="Avenir Next LT Pro"/>
                <w:sz w:val="20"/>
                <w:szCs w:val="20"/>
              </w:rPr>
            </w:pPr>
            <w:r w:rsidRPr="00971C3F">
              <w:rPr>
                <w:rFonts w:ascii="Avenir Next LT Pro" w:hAnsi="Avenir Next LT Pro"/>
                <w:sz w:val="20"/>
                <w:szCs w:val="20"/>
              </w:rPr>
              <w:t>Members of the community must be appropriately informed and exclusion zones should be established and maintained around hazardous areas.</w:t>
            </w:r>
          </w:p>
        </w:tc>
      </w:tr>
      <w:tr w:rsidRPr="00971C3F" w:rsidR="001C4B08" w:rsidTr="00755763" w14:paraId="7CA2816B" w14:textId="77777777">
        <w:trPr>
          <w:trHeight w:val="1409"/>
        </w:trPr>
        <w:tc>
          <w:tcPr>
            <w:tcW w:w="4258" w:type="dxa"/>
          </w:tcPr>
          <w:p w:rsidRPr="00971C3F" w:rsidR="00EB2542" w:rsidP="00662157" w:rsidRDefault="00EB2542" w14:paraId="3BD674EC" w14:textId="311FA14C">
            <w:pPr>
              <w:spacing w:after="0"/>
              <w:rPr>
                <w:rFonts w:ascii="Avenir Next LT Pro" w:hAnsi="Avenir Next LT Pro"/>
                <w:sz w:val="20"/>
                <w:szCs w:val="20"/>
              </w:rPr>
            </w:pPr>
            <w:r w:rsidRPr="00092CA0">
              <w:rPr>
                <w:rFonts w:ascii="Avenir Next LT Pro" w:hAnsi="Avenir Next LT Pro"/>
                <w:b/>
                <w:bCs/>
                <w:sz w:val="20"/>
                <w:szCs w:val="20"/>
              </w:rPr>
              <w:t>Issuing of community information and community warnings</w:t>
            </w:r>
            <w:r>
              <w:rPr>
                <w:rFonts w:ascii="Avenir Next LT Pro" w:hAnsi="Avenir Next LT Pro"/>
                <w:b/>
                <w:bCs/>
                <w:sz w:val="20"/>
                <w:szCs w:val="20"/>
              </w:rPr>
              <w:t xml:space="preserve"> </w:t>
            </w:r>
            <w:r w:rsidRPr="00A416E1">
              <w:rPr>
                <w:rFonts w:ascii="Avenir Next LT Pro" w:hAnsi="Avenir Next LT Pro"/>
                <w:sz w:val="20"/>
                <w:szCs w:val="20"/>
              </w:rPr>
              <w:t>detailing incident information that is timely, relevant and tailored</w:t>
            </w:r>
            <w:r>
              <w:rPr>
                <w:rFonts w:ascii="Avenir Next LT Pro" w:hAnsi="Avenir Next LT Pro"/>
                <w:sz w:val="20"/>
                <w:szCs w:val="20"/>
              </w:rPr>
              <w:t xml:space="preserve"> </w:t>
            </w:r>
            <w:r w:rsidRPr="00A416E1">
              <w:rPr>
                <w:rFonts w:ascii="Avenir Next LT Pro" w:hAnsi="Avenir Next LT Pro"/>
                <w:sz w:val="20"/>
                <w:szCs w:val="20"/>
              </w:rPr>
              <w:t>to assist community members make informed decisions about</w:t>
            </w:r>
            <w:r>
              <w:rPr>
                <w:rFonts w:ascii="Avenir Next LT Pro" w:hAnsi="Avenir Next LT Pro"/>
                <w:sz w:val="20"/>
                <w:szCs w:val="20"/>
              </w:rPr>
              <w:t xml:space="preserve"> </w:t>
            </w:r>
            <w:r w:rsidRPr="00A416E1">
              <w:rPr>
                <w:rFonts w:ascii="Avenir Next LT Pro" w:hAnsi="Avenir Next LT Pro"/>
                <w:sz w:val="20"/>
                <w:szCs w:val="20"/>
              </w:rPr>
              <w:t>their safety</w:t>
            </w:r>
            <w:r w:rsidR="0075493B">
              <w:rPr>
                <w:rFonts w:ascii="Avenir Next LT Pro" w:hAnsi="Avenir Next LT Pro"/>
                <w:sz w:val="20"/>
                <w:szCs w:val="20"/>
              </w:rPr>
              <w:t>.</w:t>
            </w:r>
          </w:p>
        </w:tc>
        <w:tc>
          <w:tcPr>
            <w:tcW w:w="5382" w:type="dxa"/>
          </w:tcPr>
          <w:p w:rsidRPr="00971C3F" w:rsidR="00EB2542" w:rsidP="00662157" w:rsidRDefault="00EB2542" w14:paraId="2D504CE4" w14:textId="77777777">
            <w:pPr>
              <w:spacing w:after="0"/>
              <w:rPr>
                <w:rFonts w:ascii="Avenir Next LT Pro" w:hAnsi="Avenir Next LT Pro"/>
                <w:sz w:val="20"/>
                <w:szCs w:val="20"/>
              </w:rPr>
            </w:pPr>
            <w:r w:rsidRPr="00971C3F">
              <w:rPr>
                <w:rFonts w:ascii="Avenir Next LT Pro" w:hAnsi="Avenir Next LT Pro"/>
                <w:sz w:val="20"/>
                <w:szCs w:val="20"/>
              </w:rPr>
              <w:t>Appropriate information and warnings should be issued as soon as possible</w:t>
            </w:r>
            <w:r>
              <w:rPr>
                <w:rFonts w:ascii="Avenir Next LT Pro" w:hAnsi="Avenir Next LT Pro"/>
                <w:sz w:val="20"/>
                <w:szCs w:val="20"/>
              </w:rPr>
              <w:t xml:space="preserve"> and should include tailored, timely and relevant environmental and public health advice. </w:t>
            </w:r>
            <w:r w:rsidRPr="00971C3F">
              <w:rPr>
                <w:rFonts w:ascii="Avenir Next LT Pro" w:hAnsi="Avenir Next LT Pro"/>
                <w:sz w:val="20"/>
                <w:szCs w:val="20"/>
              </w:rPr>
              <w:t>If an Emergency Alert is required, it must be issued immediately.</w:t>
            </w:r>
          </w:p>
        </w:tc>
      </w:tr>
      <w:tr w:rsidRPr="00971C3F" w:rsidR="001C4B08" w:rsidTr="00755763" w14:paraId="64853242" w14:textId="77777777">
        <w:trPr>
          <w:trHeight w:val="1505"/>
        </w:trPr>
        <w:tc>
          <w:tcPr>
            <w:tcW w:w="4258" w:type="dxa"/>
          </w:tcPr>
          <w:p w:rsidRPr="00971C3F" w:rsidR="00EB2542" w:rsidP="00662157" w:rsidRDefault="00EB2542" w14:paraId="014BE7BA" w14:textId="77777777">
            <w:pPr>
              <w:spacing w:after="0"/>
              <w:rPr>
                <w:rFonts w:ascii="Avenir Next LT Pro" w:hAnsi="Avenir Next LT Pro"/>
                <w:sz w:val="20"/>
                <w:szCs w:val="20"/>
              </w:rPr>
            </w:pPr>
            <w:r w:rsidRPr="00F660FA">
              <w:rPr>
                <w:rStyle w:val="BodyBold"/>
                <w:rFonts w:ascii="Avenir Next LT Pro" w:hAnsi="Avenir Next LT Pro"/>
                <w:szCs w:val="20"/>
              </w:rPr>
              <w:t>Protection of critical infrastructure and community</w:t>
            </w:r>
            <w:r w:rsidRPr="00971C3F">
              <w:rPr>
                <w:rFonts w:ascii="Avenir Next LT Pro" w:hAnsi="Avenir Next LT Pro"/>
                <w:sz w:val="20"/>
                <w:szCs w:val="20"/>
              </w:rPr>
              <w:t xml:space="preserve"> assets that support community resilience.</w:t>
            </w:r>
          </w:p>
        </w:tc>
        <w:tc>
          <w:tcPr>
            <w:tcW w:w="5382" w:type="dxa"/>
          </w:tcPr>
          <w:p w:rsidRPr="00971C3F" w:rsidR="00EB2542" w:rsidP="00662157" w:rsidRDefault="00EB2542" w14:paraId="580575CE" w14:textId="764B61C3">
            <w:pPr>
              <w:spacing w:after="0"/>
              <w:rPr>
                <w:rFonts w:ascii="Avenir Next LT Pro" w:hAnsi="Avenir Next LT Pro"/>
                <w:sz w:val="20"/>
                <w:szCs w:val="20"/>
              </w:rPr>
            </w:pPr>
            <w:r w:rsidRPr="00971C3F">
              <w:rPr>
                <w:rFonts w:ascii="Avenir Next LT Pro" w:hAnsi="Avenir Next LT Pro"/>
                <w:sz w:val="20"/>
                <w:szCs w:val="20"/>
              </w:rPr>
              <w:t>Response and recovery strategies should</w:t>
            </w:r>
            <w:r>
              <w:rPr>
                <w:rFonts w:ascii="Avenir Next LT Pro" w:hAnsi="Avenir Next LT Pro"/>
                <w:sz w:val="20"/>
                <w:szCs w:val="20"/>
              </w:rPr>
              <w:t xml:space="preserve"> protect and</w:t>
            </w:r>
            <w:r w:rsidRPr="00971C3F">
              <w:rPr>
                <w:rFonts w:ascii="Avenir Next LT Pro" w:hAnsi="Avenir Next LT Pro"/>
                <w:sz w:val="20"/>
                <w:szCs w:val="20"/>
              </w:rPr>
              <w:t xml:space="preserve"> minimise disruptions to</w:t>
            </w:r>
            <w:r>
              <w:rPr>
                <w:rFonts w:ascii="Avenir Next LT Pro" w:hAnsi="Avenir Next LT Pro"/>
                <w:sz w:val="20"/>
                <w:szCs w:val="20"/>
              </w:rPr>
              <w:t xml:space="preserve"> critical built public infrastructure (economic and social) such as power, water, gas and transport system assets (including </w:t>
            </w:r>
            <w:r w:rsidRPr="00971C3F">
              <w:rPr>
                <w:rFonts w:ascii="Avenir Next LT Pro" w:hAnsi="Avenir Next LT Pro"/>
                <w:sz w:val="20"/>
                <w:szCs w:val="20"/>
              </w:rPr>
              <w:t>port facilities</w:t>
            </w:r>
            <w:r>
              <w:rPr>
                <w:rFonts w:ascii="Avenir Next LT Pro" w:hAnsi="Avenir Next LT Pro"/>
                <w:sz w:val="20"/>
                <w:szCs w:val="20"/>
              </w:rPr>
              <w:t xml:space="preserve">, </w:t>
            </w:r>
            <w:r w:rsidRPr="00971C3F">
              <w:rPr>
                <w:rFonts w:ascii="Avenir Next LT Pro" w:hAnsi="Avenir Next LT Pro"/>
                <w:sz w:val="20"/>
                <w:szCs w:val="20"/>
              </w:rPr>
              <w:t xml:space="preserve">shipping channels, </w:t>
            </w:r>
            <w:r>
              <w:rPr>
                <w:rFonts w:ascii="Avenir Next LT Pro" w:hAnsi="Avenir Next LT Pro"/>
                <w:sz w:val="20"/>
                <w:szCs w:val="20"/>
              </w:rPr>
              <w:t>roads</w:t>
            </w:r>
            <w:r w:rsidR="00DC5D9F">
              <w:rPr>
                <w:rFonts w:ascii="Avenir Next LT Pro" w:hAnsi="Avenir Next LT Pro"/>
                <w:sz w:val="20"/>
                <w:szCs w:val="20"/>
              </w:rPr>
              <w:t xml:space="preserve"> and</w:t>
            </w:r>
            <w:r w:rsidRPr="00971C3F" w:rsidR="00DC5D9F">
              <w:rPr>
                <w:rFonts w:ascii="Avenir Next LT Pro" w:hAnsi="Avenir Next LT Pro"/>
                <w:sz w:val="20"/>
                <w:szCs w:val="20"/>
              </w:rPr>
              <w:t xml:space="preserve"> recreational boating facilities</w:t>
            </w:r>
            <w:r>
              <w:rPr>
                <w:rFonts w:ascii="Avenir Next LT Pro" w:hAnsi="Avenir Next LT Pro"/>
                <w:sz w:val="20"/>
                <w:szCs w:val="20"/>
              </w:rPr>
              <w:t>) that are located on the Victorian coast.</w:t>
            </w:r>
            <w:r w:rsidRPr="00971C3F">
              <w:rPr>
                <w:rFonts w:ascii="Avenir Next LT Pro" w:hAnsi="Avenir Next LT Pro"/>
                <w:sz w:val="20"/>
                <w:szCs w:val="20"/>
              </w:rPr>
              <w:t xml:space="preserve"> </w:t>
            </w:r>
          </w:p>
        </w:tc>
      </w:tr>
      <w:tr w:rsidRPr="00971C3F" w:rsidR="001C4B08" w:rsidTr="00755763" w14:paraId="28FFC92E" w14:textId="77777777">
        <w:trPr>
          <w:trHeight w:val="524"/>
        </w:trPr>
        <w:tc>
          <w:tcPr>
            <w:tcW w:w="4258" w:type="dxa"/>
          </w:tcPr>
          <w:p w:rsidRPr="00971C3F" w:rsidR="00EB2542" w:rsidP="00662157" w:rsidRDefault="00EB2542" w14:paraId="64E5EBC9" w14:textId="77777777">
            <w:pPr>
              <w:spacing w:after="0"/>
              <w:rPr>
                <w:rFonts w:ascii="Avenir Next LT Pro" w:hAnsi="Avenir Next LT Pro"/>
                <w:sz w:val="20"/>
                <w:szCs w:val="20"/>
              </w:rPr>
            </w:pPr>
            <w:r w:rsidRPr="00F660FA">
              <w:rPr>
                <w:rStyle w:val="BodyBold"/>
                <w:rFonts w:ascii="Avenir Next LT Pro" w:hAnsi="Avenir Next LT Pro"/>
                <w:szCs w:val="20"/>
              </w:rPr>
              <w:t>Protection of residential property</w:t>
            </w:r>
            <w:r w:rsidRPr="00971C3F">
              <w:rPr>
                <w:rFonts w:ascii="Avenir Next LT Pro" w:hAnsi="Avenir Next LT Pro"/>
                <w:sz w:val="20"/>
                <w:szCs w:val="20"/>
              </w:rPr>
              <w:t xml:space="preserve"> as a place of primary residence.</w:t>
            </w:r>
          </w:p>
        </w:tc>
        <w:tc>
          <w:tcPr>
            <w:tcW w:w="5382" w:type="dxa"/>
          </w:tcPr>
          <w:p w:rsidRPr="00971C3F" w:rsidR="00EB2542" w:rsidP="00662157" w:rsidRDefault="00EB2542" w14:paraId="639367BE" w14:textId="77777777">
            <w:pPr>
              <w:spacing w:after="0"/>
              <w:rPr>
                <w:rFonts w:ascii="Avenir Next LT Pro" w:hAnsi="Avenir Next LT Pro"/>
                <w:sz w:val="20"/>
                <w:szCs w:val="20"/>
              </w:rPr>
            </w:pPr>
            <w:r w:rsidRPr="00971C3F">
              <w:rPr>
                <w:rFonts w:ascii="Avenir Next LT Pro" w:hAnsi="Avenir Next LT Pro"/>
                <w:sz w:val="20"/>
                <w:szCs w:val="20"/>
              </w:rPr>
              <w:t>In general, residential property would rarely be directly impacted by a maritime emergency.</w:t>
            </w:r>
          </w:p>
        </w:tc>
      </w:tr>
      <w:tr w:rsidRPr="00971C3F" w:rsidR="001C4B08" w:rsidTr="00755763" w14:paraId="3AAAE789" w14:textId="77777777">
        <w:trPr>
          <w:trHeight w:val="1404"/>
        </w:trPr>
        <w:tc>
          <w:tcPr>
            <w:tcW w:w="4258" w:type="dxa"/>
          </w:tcPr>
          <w:p w:rsidRPr="00971C3F" w:rsidR="00EB2542" w:rsidP="00662157" w:rsidRDefault="00EB2542" w14:paraId="77D5A56D" w14:textId="77777777">
            <w:pPr>
              <w:spacing w:after="0"/>
              <w:rPr>
                <w:rFonts w:ascii="Avenir Next LT Pro" w:hAnsi="Avenir Next LT Pro"/>
                <w:sz w:val="20"/>
                <w:szCs w:val="20"/>
              </w:rPr>
            </w:pPr>
            <w:r w:rsidRPr="00F660FA">
              <w:rPr>
                <w:rStyle w:val="BodyBold"/>
                <w:rFonts w:ascii="Avenir Next LT Pro" w:hAnsi="Avenir Next LT Pro"/>
                <w:szCs w:val="20"/>
              </w:rPr>
              <w:t>Protection of assets supporting individual livelihoods and economic production</w:t>
            </w:r>
            <w:r w:rsidRPr="00971C3F">
              <w:rPr>
                <w:rFonts w:ascii="Avenir Next LT Pro" w:hAnsi="Avenir Next LT Pro"/>
                <w:sz w:val="20"/>
                <w:szCs w:val="20"/>
              </w:rPr>
              <w:t xml:space="preserve"> that supports individual and community financial sustainability.</w:t>
            </w:r>
          </w:p>
        </w:tc>
        <w:tc>
          <w:tcPr>
            <w:tcW w:w="5382" w:type="dxa"/>
          </w:tcPr>
          <w:p w:rsidRPr="00971C3F" w:rsidR="00EB2542" w:rsidP="00662157" w:rsidRDefault="00EB2542" w14:paraId="5A383DE2" w14:textId="77777777">
            <w:pPr>
              <w:spacing w:after="0"/>
              <w:rPr>
                <w:rFonts w:ascii="Avenir Next LT Pro" w:hAnsi="Avenir Next LT Pro"/>
                <w:sz w:val="20"/>
                <w:szCs w:val="20"/>
              </w:rPr>
            </w:pPr>
            <w:r w:rsidRPr="00971C3F">
              <w:rPr>
                <w:rFonts w:ascii="Avenir Next LT Pro" w:hAnsi="Avenir Next LT Pro"/>
                <w:sz w:val="20"/>
                <w:szCs w:val="20"/>
              </w:rPr>
              <w:t>Response and recovery activities should focus on protecting and restoring natural assets including waterways, beaches, habitats that support economic activity such as shipping, tourism and fisheries (aquaculture).</w:t>
            </w:r>
          </w:p>
        </w:tc>
      </w:tr>
      <w:tr w:rsidRPr="00971C3F" w:rsidR="001C4B08" w:rsidTr="00755763" w14:paraId="501E7A26" w14:textId="77777777">
        <w:trPr>
          <w:trHeight w:val="1505"/>
        </w:trPr>
        <w:tc>
          <w:tcPr>
            <w:tcW w:w="4258" w:type="dxa"/>
          </w:tcPr>
          <w:p w:rsidRPr="00971C3F" w:rsidR="00EB2542" w:rsidP="00662157" w:rsidRDefault="00EB2542" w14:paraId="498143D7" w14:textId="77777777">
            <w:pPr>
              <w:spacing w:after="0"/>
              <w:rPr>
                <w:rFonts w:ascii="Avenir Next LT Pro" w:hAnsi="Avenir Next LT Pro"/>
                <w:sz w:val="20"/>
                <w:szCs w:val="20"/>
              </w:rPr>
            </w:pPr>
            <w:r w:rsidRPr="00F660FA">
              <w:rPr>
                <w:rStyle w:val="BodyBold"/>
                <w:rFonts w:ascii="Avenir Next LT Pro" w:hAnsi="Avenir Next LT Pro"/>
                <w:szCs w:val="20"/>
              </w:rPr>
              <w:t>Protection of environmental and conservation values</w:t>
            </w:r>
            <w:r w:rsidRPr="00971C3F">
              <w:rPr>
                <w:rFonts w:ascii="Avenir Next LT Pro" w:hAnsi="Avenir Next LT Pro"/>
                <w:sz w:val="20"/>
                <w:szCs w:val="20"/>
              </w:rPr>
              <w:t xml:space="preserve"> that considers the cultural, biodiversity, and social values of the environment.</w:t>
            </w:r>
          </w:p>
        </w:tc>
        <w:tc>
          <w:tcPr>
            <w:tcW w:w="5382" w:type="dxa"/>
          </w:tcPr>
          <w:p w:rsidRPr="00971C3F" w:rsidR="00EB2542" w:rsidP="00662157" w:rsidRDefault="00A45321" w14:paraId="7F147D79" w14:textId="79EDB394">
            <w:pPr>
              <w:spacing w:after="0"/>
              <w:rPr>
                <w:rFonts w:ascii="Avenir Next LT Pro" w:hAnsi="Avenir Next LT Pro"/>
                <w:sz w:val="20"/>
                <w:szCs w:val="20"/>
              </w:rPr>
            </w:pPr>
            <w:r>
              <w:rPr>
                <w:rFonts w:ascii="Avenir Next LT Pro" w:hAnsi="Avenir Next LT Pro"/>
                <w:sz w:val="20"/>
                <w:szCs w:val="20"/>
              </w:rPr>
              <w:t>Planning and r</w:t>
            </w:r>
            <w:r w:rsidRPr="00971C3F" w:rsidR="00EB2542">
              <w:rPr>
                <w:rFonts w:ascii="Avenir Next LT Pro" w:hAnsi="Avenir Next LT Pro"/>
                <w:sz w:val="20"/>
                <w:szCs w:val="20"/>
              </w:rPr>
              <w:t xml:space="preserve">esponse strategies should be designed to minimise the overall environmental impact on </w:t>
            </w:r>
            <w:r>
              <w:rPr>
                <w:rFonts w:ascii="Avenir Next LT Pro" w:hAnsi="Avenir Next LT Pro"/>
                <w:sz w:val="20"/>
                <w:szCs w:val="20"/>
              </w:rPr>
              <w:t xml:space="preserve">the </w:t>
            </w:r>
            <w:r w:rsidRPr="00971C3F" w:rsidR="00EB2542">
              <w:rPr>
                <w:rFonts w:ascii="Avenir Next LT Pro" w:hAnsi="Avenir Next LT Pro"/>
                <w:sz w:val="20"/>
                <w:szCs w:val="20"/>
              </w:rPr>
              <w:t xml:space="preserve">cultural, biodiversity and social values of the environment. </w:t>
            </w:r>
            <w:r>
              <w:rPr>
                <w:rFonts w:ascii="Avenir Next LT Pro" w:hAnsi="Avenir Next LT Pro"/>
                <w:sz w:val="20"/>
                <w:szCs w:val="20"/>
              </w:rPr>
              <w:t xml:space="preserve">Strategies should consider and preserve </w:t>
            </w:r>
            <w:r w:rsidRPr="00CF070A" w:rsidR="00CF070A">
              <w:rPr>
                <w:rFonts w:ascii="Avenir Next LT Pro" w:hAnsi="Avenir Next LT Pro"/>
                <w:sz w:val="20"/>
                <w:szCs w:val="20"/>
              </w:rPr>
              <w:t xml:space="preserve">Aboriginal </w:t>
            </w:r>
            <w:r w:rsidR="003A06BF">
              <w:rPr>
                <w:rFonts w:ascii="Avenir Next LT Pro" w:hAnsi="Avenir Next LT Pro"/>
                <w:sz w:val="20"/>
                <w:szCs w:val="20"/>
              </w:rPr>
              <w:t>h</w:t>
            </w:r>
            <w:r w:rsidRPr="00CF070A" w:rsidR="003A06BF">
              <w:rPr>
                <w:rFonts w:ascii="Avenir Next LT Pro" w:hAnsi="Avenir Next LT Pro"/>
                <w:sz w:val="20"/>
                <w:szCs w:val="20"/>
              </w:rPr>
              <w:t xml:space="preserve">eritage </w:t>
            </w:r>
            <w:r w:rsidR="003A06BF">
              <w:rPr>
                <w:rFonts w:ascii="Avenir Next LT Pro" w:hAnsi="Avenir Next LT Pro"/>
                <w:sz w:val="20"/>
                <w:szCs w:val="20"/>
              </w:rPr>
              <w:t>p</w:t>
            </w:r>
            <w:r w:rsidRPr="00CF070A" w:rsidR="003A06BF">
              <w:rPr>
                <w:rFonts w:ascii="Avenir Next LT Pro" w:hAnsi="Avenir Next LT Pro"/>
                <w:sz w:val="20"/>
                <w:szCs w:val="20"/>
              </w:rPr>
              <w:t xml:space="preserve">laces </w:t>
            </w:r>
            <w:r w:rsidR="003B167D">
              <w:rPr>
                <w:rFonts w:ascii="Avenir Next LT Pro" w:hAnsi="Avenir Next LT Pro"/>
                <w:sz w:val="20"/>
                <w:szCs w:val="20"/>
              </w:rPr>
              <w:t>during</w:t>
            </w:r>
            <w:r>
              <w:rPr>
                <w:rFonts w:ascii="Avenir Next LT Pro" w:hAnsi="Avenir Next LT Pro"/>
                <w:sz w:val="20"/>
                <w:szCs w:val="20"/>
              </w:rPr>
              <w:t xml:space="preserve"> response and recovery activities.</w:t>
            </w:r>
          </w:p>
        </w:tc>
      </w:tr>
    </w:tbl>
    <w:p w:rsidRPr="00A416E1" w:rsidR="00EB2542" w:rsidP="00EB2542" w:rsidRDefault="00EB2542" w14:paraId="3C40F2ED" w14:textId="77777777"/>
    <w:p w:rsidRPr="00B60B84" w:rsidR="00EB2542" w:rsidP="00662157" w:rsidRDefault="00934E77" w14:paraId="44427169" w14:textId="6021A337">
      <w:pPr>
        <w:pStyle w:val="Heading3"/>
        <w:numPr>
          <w:ilvl w:val="0"/>
          <w:numId w:val="0"/>
        </w:numPr>
        <w:ind w:left="720" w:hanging="720"/>
      </w:pPr>
      <w:r>
        <w:t>3</w:t>
      </w:r>
      <w:r w:rsidR="001C42AE">
        <w:t>.</w:t>
      </w:r>
      <w:r w:rsidR="00AA3986">
        <w:t>3</w:t>
      </w:r>
      <w:r w:rsidR="001C42AE">
        <w:t>.2</w:t>
      </w:r>
      <w:r w:rsidR="00DE71FF">
        <w:tab/>
      </w:r>
      <w:r w:rsidRPr="00B60B84" w:rsidR="00EB2542">
        <w:t>Command</w:t>
      </w:r>
    </w:p>
    <w:p w:rsidRPr="00CC1FD2" w:rsidR="00AA3986" w:rsidP="00AA3986" w:rsidRDefault="00AA3986" w14:paraId="21899BCD" w14:textId="0A54AC52">
      <w:pPr>
        <w:pStyle w:val="Heading4"/>
        <w:numPr>
          <w:ilvl w:val="0"/>
          <w:numId w:val="0"/>
        </w:numPr>
      </w:pPr>
      <w:r w:rsidRPr="007A1994">
        <w:t>AIIMS</w:t>
      </w:r>
      <w:r w:rsidRPr="00CC1FD2">
        <w:t xml:space="preserve"> </w:t>
      </w:r>
      <w:r w:rsidR="00C92791">
        <w:t>s</w:t>
      </w:r>
      <w:r w:rsidRPr="00CC1FD2">
        <w:t xml:space="preserve">tructure and </w:t>
      </w:r>
      <w:r w:rsidR="00C92791">
        <w:t>m</w:t>
      </w:r>
      <w:r w:rsidRPr="00CC1FD2">
        <w:t>aritime mergencies</w:t>
      </w:r>
    </w:p>
    <w:p w:rsidRPr="008E16F3" w:rsidR="00AA3986" w:rsidP="00AA3986" w:rsidRDefault="00AA3986" w14:paraId="372AD3D3" w14:textId="69ABC9FF">
      <w:pPr>
        <w:rPr>
          <w:rStyle w:val="BodyItalics"/>
          <w:rFonts w:ascii="Avenir Next LT Pro" w:hAnsi="Avenir Next LT Pro"/>
          <w:spacing w:val="-1"/>
          <w:sz w:val="24"/>
        </w:rPr>
      </w:pPr>
      <w:r>
        <w:rPr>
          <w:rFonts w:ascii="Avenir Next LT Pro" w:hAnsi="Avenir Next LT Pro"/>
          <w:sz w:val="24"/>
        </w:rPr>
        <w:t>Responses to m</w:t>
      </w:r>
      <w:r w:rsidRPr="008E16F3">
        <w:rPr>
          <w:rFonts w:ascii="Avenir Next LT Pro" w:hAnsi="Avenir Next LT Pro"/>
          <w:sz w:val="24"/>
        </w:rPr>
        <w:t xml:space="preserve">aritime emergency incidents will be managed in accordance with the principles of the Australasian Inter-service Incident Management System (AIIMS) and in line with the </w:t>
      </w:r>
      <w:r w:rsidR="009B429B">
        <w:rPr>
          <w:rFonts w:ascii="Avenir Next LT Pro" w:hAnsi="Avenir Next LT Pro"/>
          <w:sz w:val="24"/>
        </w:rPr>
        <w:t>c</w:t>
      </w:r>
      <w:r w:rsidRPr="008E16F3" w:rsidR="009B429B">
        <w:rPr>
          <w:rFonts w:ascii="Avenir Next LT Pro" w:hAnsi="Avenir Next LT Pro"/>
          <w:sz w:val="24"/>
        </w:rPr>
        <w:t xml:space="preserve">ommand </w:t>
      </w:r>
      <w:r w:rsidRPr="008E16F3">
        <w:rPr>
          <w:rFonts w:ascii="Avenir Next LT Pro" w:hAnsi="Avenir Next LT Pro"/>
          <w:sz w:val="24"/>
        </w:rPr>
        <w:t xml:space="preserve">and </w:t>
      </w:r>
      <w:r w:rsidR="009B429B">
        <w:rPr>
          <w:rFonts w:ascii="Avenir Next LT Pro" w:hAnsi="Avenir Next LT Pro"/>
          <w:sz w:val="24"/>
        </w:rPr>
        <w:t>c</w:t>
      </w:r>
      <w:r w:rsidRPr="008E16F3" w:rsidR="009B429B">
        <w:rPr>
          <w:rFonts w:ascii="Avenir Next LT Pro" w:hAnsi="Avenir Next LT Pro"/>
          <w:sz w:val="24"/>
        </w:rPr>
        <w:t xml:space="preserve">ontrol </w:t>
      </w:r>
      <w:r w:rsidR="009B429B">
        <w:rPr>
          <w:rFonts w:ascii="Avenir Next LT Pro" w:hAnsi="Avenir Next LT Pro"/>
          <w:sz w:val="24"/>
        </w:rPr>
        <w:t>a</w:t>
      </w:r>
      <w:r w:rsidRPr="008E16F3" w:rsidR="009B429B">
        <w:rPr>
          <w:rFonts w:ascii="Avenir Next LT Pro" w:hAnsi="Avenir Next LT Pro"/>
          <w:sz w:val="24"/>
        </w:rPr>
        <w:t xml:space="preserve">rrangements </w:t>
      </w:r>
      <w:r w:rsidRPr="008E16F3">
        <w:rPr>
          <w:rFonts w:ascii="Avenir Next LT Pro" w:hAnsi="Avenir Next LT Pro"/>
          <w:sz w:val="24"/>
        </w:rPr>
        <w:t xml:space="preserve">outlined in the </w:t>
      </w:r>
      <w:r w:rsidRPr="00C92791">
        <w:rPr>
          <w:rStyle w:val="BodyItalics"/>
          <w:rFonts w:ascii="Avenir Next LT Pro" w:hAnsi="Avenir Next LT Pro"/>
          <w:i w:val="false"/>
          <w:iCs/>
          <w:spacing w:val="-1"/>
          <w:sz w:val="24"/>
        </w:rPr>
        <w:t>SEMP</w:t>
      </w:r>
      <w:r>
        <w:rPr>
          <w:rStyle w:val="BodyItalics"/>
          <w:rFonts w:ascii="Avenir Next LT Pro" w:hAnsi="Avenir Next LT Pro"/>
          <w:spacing w:val="-1"/>
          <w:sz w:val="24"/>
        </w:rPr>
        <w:t>.</w:t>
      </w:r>
      <w:r w:rsidRPr="008E16F3">
        <w:rPr>
          <w:rStyle w:val="BodyItalics"/>
          <w:rFonts w:ascii="Avenir Next LT Pro" w:hAnsi="Avenir Next LT Pro"/>
          <w:i w:val="false"/>
          <w:iCs/>
          <w:spacing w:val="-1"/>
          <w:sz w:val="24"/>
        </w:rPr>
        <w:t xml:space="preserve"> </w:t>
      </w:r>
    </w:p>
    <w:p w:rsidR="00AA3986" w:rsidP="00AA3986" w:rsidRDefault="00AA3986" w14:paraId="7005105D" w14:textId="77777777">
      <w:pPr>
        <w:rPr>
          <w:rFonts w:ascii="Avenir Next LT Pro" w:hAnsi="Avenir Next LT Pro"/>
          <w:sz w:val="24"/>
        </w:rPr>
      </w:pPr>
      <w:r w:rsidRPr="008E16F3">
        <w:rPr>
          <w:rFonts w:ascii="Avenir Next LT Pro" w:hAnsi="Avenir Next LT Pro"/>
          <w:sz w:val="24"/>
        </w:rPr>
        <w:t>The following doctrine, relating to Incident Management in Victoria, should be read in conjunction with this subplan:</w:t>
      </w:r>
    </w:p>
    <w:p w:rsidRPr="00A416E1" w:rsidR="00AA3986" w:rsidP="00AA3986" w:rsidRDefault="00AA3986" w14:paraId="0D51BDAB" w14:textId="77777777">
      <w:pPr>
        <w:pStyle w:val="ListParagraph"/>
        <w:numPr>
          <w:ilvl w:val="0"/>
          <w:numId w:val="26"/>
        </w:numPr>
        <w:rPr>
          <w:rFonts w:ascii="Avenir Next LT Pro" w:hAnsi="Avenir Next LT Pro"/>
          <w:sz w:val="24"/>
        </w:rPr>
      </w:pPr>
      <w:r w:rsidRPr="00A416E1">
        <w:rPr>
          <w:rFonts w:ascii="Avenir Next LT Pro" w:hAnsi="Avenir Next LT Pro"/>
          <w:sz w:val="24"/>
        </w:rPr>
        <w:t>State Emergency Management Plan</w:t>
      </w:r>
    </w:p>
    <w:p w:rsidRPr="00F660FA" w:rsidR="00AA3986" w:rsidP="00AA3986" w:rsidRDefault="00AA3986" w14:paraId="13E60E22" w14:textId="77777777">
      <w:pPr>
        <w:pStyle w:val="Bullet"/>
        <w:rPr>
          <w:rStyle w:val="Hyperlink1"/>
          <w:rFonts w:ascii="Avenir Next LT Pro" w:hAnsi="Avenir Next LT Pro"/>
          <w:sz w:val="24"/>
        </w:rPr>
      </w:pPr>
      <w:r w:rsidRPr="008E16F3">
        <w:rPr>
          <w:rFonts w:ascii="Avenir Next LT Pro" w:hAnsi="Avenir Next LT Pro"/>
          <w:sz w:val="24"/>
        </w:rPr>
        <w:t>Victorian Emergency Operations Handbook</w:t>
      </w:r>
      <w:r w:rsidRPr="008E16F3">
        <w:rPr>
          <w:rStyle w:val="Hyperlink1"/>
          <w:rFonts w:ascii="Avenir Next LT Pro" w:hAnsi="Avenir Next LT Pro"/>
          <w:color w:val="auto"/>
          <w:sz w:val="24"/>
          <w:u w:val="none"/>
        </w:rPr>
        <w:t xml:space="preserve"> </w:t>
      </w:r>
    </w:p>
    <w:p w:rsidRPr="008E16F3" w:rsidR="00AA3986" w:rsidP="00AA3986" w:rsidRDefault="00AA3986" w14:paraId="7BB8ECFD" w14:textId="77777777">
      <w:pPr>
        <w:pStyle w:val="Bullet"/>
        <w:rPr>
          <w:rStyle w:val="Hyperlink1"/>
          <w:rFonts w:ascii="Avenir Next LT Pro" w:hAnsi="Avenir Next LT Pro"/>
          <w:color w:val="auto"/>
          <w:sz w:val="24"/>
          <w:u w:val="none"/>
        </w:rPr>
      </w:pPr>
      <w:r w:rsidRPr="00F660FA">
        <w:rPr>
          <w:rStyle w:val="Hyperlink1"/>
          <w:rFonts w:ascii="Avenir Next LT Pro" w:hAnsi="Avenir Next LT Pro"/>
          <w:color w:val="auto"/>
          <w:sz w:val="24"/>
          <w:u w:val="none"/>
        </w:rPr>
        <w:t>Emergency Management Team Arrangements 2014</w:t>
      </w:r>
    </w:p>
    <w:p w:rsidRPr="00F660FA" w:rsidR="00AA3986" w:rsidP="00AA3986" w:rsidRDefault="00AA3986" w14:paraId="0068A06C" w14:textId="77777777">
      <w:pPr>
        <w:pStyle w:val="Bullet"/>
        <w:rPr>
          <w:rStyle w:val="Hyperlink1"/>
          <w:rFonts w:ascii="Avenir Next LT Pro" w:hAnsi="Avenir Next LT Pro"/>
          <w:color w:val="auto"/>
          <w:sz w:val="24"/>
          <w:u w:val="none"/>
        </w:rPr>
      </w:pPr>
      <w:r w:rsidRPr="008E16F3">
        <w:rPr>
          <w:rStyle w:val="Hyperlink1"/>
          <w:rFonts w:ascii="Avenir Next LT Pro" w:hAnsi="Avenir Next LT Pro"/>
          <w:color w:val="auto"/>
          <w:sz w:val="24"/>
          <w:u w:val="none"/>
        </w:rPr>
        <w:t>Joint Standard Operating Procedures</w:t>
      </w:r>
    </w:p>
    <w:p w:rsidR="00AA3986" w:rsidP="00AA3986" w:rsidRDefault="00AA3986" w14:paraId="48DF021C" w14:textId="67CF6953">
      <w:pPr>
        <w:rPr>
          <w:rFonts w:ascii="Avenir Next LT Pro" w:hAnsi="Avenir Next LT Pro"/>
          <w:sz w:val="24"/>
        </w:rPr>
      </w:pPr>
    </w:p>
    <w:p w:rsidR="00AA3986" w:rsidP="00AA3986" w:rsidRDefault="00AA3986" w14:paraId="2E60D2D4" w14:textId="25D985AA">
      <w:pPr>
        <w:rPr>
          <w:rFonts w:ascii="Avenir Next LT Pro" w:hAnsi="Avenir Next LT Pro"/>
          <w:sz w:val="24"/>
        </w:rPr>
      </w:pPr>
      <w:r w:rsidRPr="008E16F3">
        <w:rPr>
          <w:rFonts w:ascii="Avenir Next LT Pro" w:hAnsi="Avenir Next LT Pro"/>
          <w:sz w:val="24"/>
        </w:rPr>
        <w:t xml:space="preserve">Part B of this </w:t>
      </w:r>
      <w:r w:rsidR="00D01CD3">
        <w:rPr>
          <w:rFonts w:ascii="Avenir Next LT Pro" w:hAnsi="Avenir Next LT Pro"/>
          <w:sz w:val="24"/>
        </w:rPr>
        <w:t>subplan</w:t>
      </w:r>
      <w:r w:rsidRPr="008E16F3">
        <w:rPr>
          <w:rFonts w:ascii="Avenir Next LT Pro" w:hAnsi="Avenir Next LT Pro"/>
          <w:sz w:val="24"/>
        </w:rPr>
        <w:t xml:space="preserve"> outlines the operational strategies and tactics for each of the </w:t>
      </w:r>
      <w:r w:rsidR="00D01CD3">
        <w:rPr>
          <w:rFonts w:ascii="Avenir Next LT Pro" w:hAnsi="Avenir Next LT Pro"/>
          <w:sz w:val="24"/>
        </w:rPr>
        <w:t>m</w:t>
      </w:r>
      <w:r w:rsidRPr="008E16F3">
        <w:rPr>
          <w:rFonts w:ascii="Avenir Next LT Pro" w:hAnsi="Avenir Next LT Pro"/>
          <w:sz w:val="24"/>
        </w:rPr>
        <w:t xml:space="preserve">aritime emergency hazards. </w:t>
      </w:r>
    </w:p>
    <w:p w:rsidRPr="008E16F3" w:rsidR="00EB2542" w:rsidP="00EB2542" w:rsidRDefault="00EB2542" w14:paraId="44059233" w14:textId="7E711878">
      <w:pPr>
        <w:rPr>
          <w:rFonts w:ascii="Avenir Next LT Pro" w:hAnsi="Avenir Next LT Pro"/>
          <w:sz w:val="24"/>
        </w:rPr>
      </w:pPr>
      <w:r w:rsidRPr="008E16F3">
        <w:rPr>
          <w:rFonts w:ascii="Avenir Next LT Pro" w:hAnsi="Avenir Next LT Pro"/>
          <w:sz w:val="24"/>
        </w:rPr>
        <w:t xml:space="preserve">In an emergency context, </w:t>
      </w:r>
      <w:r w:rsidR="002F2782">
        <w:rPr>
          <w:rFonts w:ascii="Avenir Next LT Pro" w:hAnsi="Avenir Next LT Pro"/>
          <w:sz w:val="24"/>
        </w:rPr>
        <w:t>c</w:t>
      </w:r>
      <w:r w:rsidRPr="008E16F3" w:rsidR="002F2782">
        <w:rPr>
          <w:rFonts w:ascii="Avenir Next LT Pro" w:hAnsi="Avenir Next LT Pro"/>
          <w:sz w:val="24"/>
        </w:rPr>
        <w:t xml:space="preserve">ommand </w:t>
      </w:r>
      <w:r w:rsidRPr="008E16F3">
        <w:rPr>
          <w:rFonts w:ascii="Avenir Next LT Pro" w:hAnsi="Avenir Next LT Pro"/>
          <w:sz w:val="24"/>
        </w:rPr>
        <w:t xml:space="preserve">operates vertically within an agency and refers to the direction of personnel and resources within individual agencies in carrying out the agency’s role and tasks when responding to an emergency. Authority to command is established in the SEMP. </w:t>
      </w:r>
    </w:p>
    <w:p w:rsidRPr="008E16F3" w:rsidR="00EB2542" w:rsidP="00EB2542" w:rsidRDefault="00EB2542" w14:paraId="24C68C31" w14:textId="77777777">
      <w:pPr>
        <w:rPr>
          <w:rFonts w:ascii="Avenir Next LT Pro" w:hAnsi="Avenir Next LT Pro"/>
          <w:sz w:val="24"/>
        </w:rPr>
      </w:pPr>
      <w:r w:rsidRPr="008E16F3">
        <w:rPr>
          <w:rFonts w:ascii="Avenir Next LT Pro" w:hAnsi="Avenir Next LT Pro"/>
          <w:sz w:val="24"/>
        </w:rPr>
        <w:t>Where there are agreed arrangements, a functional commander can direct members and resources of more than one agency in accordance with those arrangements.</w:t>
      </w:r>
    </w:p>
    <w:p w:rsidR="00EB2542" w:rsidP="00EB2542" w:rsidRDefault="00EB2542" w14:paraId="6FFCE939" w14:textId="77777777">
      <w:pPr>
        <w:rPr>
          <w:rFonts w:ascii="Avenir Next LT Pro" w:hAnsi="Avenir Next LT Pro"/>
          <w:sz w:val="24"/>
        </w:rPr>
      </w:pPr>
      <w:r w:rsidRPr="008E16F3">
        <w:rPr>
          <w:rFonts w:ascii="Avenir Next LT Pro" w:hAnsi="Avenir Next LT Pro"/>
          <w:sz w:val="24"/>
        </w:rPr>
        <w:t>A support agency is an agency that provides essential services, personnel or material to support or assist a control agency in responding to an emergency. Any agency may be requested to assist in any emergency if it has skills, expertise or resources that may contribute to the management of the emergency.</w:t>
      </w:r>
    </w:p>
    <w:p w:rsidR="00DC5D9F" w:rsidP="00EB2542" w:rsidRDefault="00DC5D9F" w14:paraId="7BD567E2" w14:textId="1B752E9B">
      <w:pPr>
        <w:rPr>
          <w:rFonts w:ascii="Avenir Next LT Pro" w:hAnsi="Avenir Next LT Pro"/>
          <w:sz w:val="24"/>
        </w:rPr>
      </w:pPr>
    </w:p>
    <w:p w:rsidR="00DC5D9F" w:rsidP="00EB2542" w:rsidRDefault="00DC5D9F" w14:paraId="7989A3A2" w14:textId="305767F4">
      <w:pPr>
        <w:rPr>
          <w:rFonts w:ascii="Avenir Next LT Pro" w:hAnsi="Avenir Next LT Pro"/>
          <w:sz w:val="24"/>
        </w:rPr>
      </w:pPr>
    </w:p>
    <w:p w:rsidR="00DC5D9F" w:rsidP="00EB2542" w:rsidRDefault="00DC5D9F" w14:paraId="243BB6E9" w14:textId="21E4D61F">
      <w:pPr>
        <w:rPr>
          <w:rFonts w:ascii="Avenir Next LT Pro" w:hAnsi="Avenir Next LT Pro"/>
          <w:sz w:val="24"/>
        </w:rPr>
      </w:pPr>
    </w:p>
    <w:p w:rsidR="00DC5D9F" w:rsidP="00EB2542" w:rsidRDefault="00DC5D9F" w14:paraId="62F7360E" w14:textId="40E1AC46">
      <w:pPr>
        <w:rPr>
          <w:rFonts w:ascii="Avenir Next LT Pro" w:hAnsi="Avenir Next LT Pro"/>
          <w:sz w:val="24"/>
        </w:rPr>
      </w:pPr>
    </w:p>
    <w:p w:rsidR="00DC5D9F" w:rsidP="00EB2542" w:rsidRDefault="00DC5D9F" w14:paraId="2C9AD691" w14:textId="4B264A0C">
      <w:pPr>
        <w:rPr>
          <w:rFonts w:ascii="Avenir Next LT Pro" w:hAnsi="Avenir Next LT Pro"/>
          <w:sz w:val="24"/>
        </w:rPr>
      </w:pPr>
    </w:p>
    <w:p w:rsidR="00DC5D9F" w:rsidP="00EB2542" w:rsidRDefault="00DC5D9F" w14:paraId="16F3923E" w14:textId="193E0CDF">
      <w:pPr>
        <w:rPr>
          <w:rFonts w:ascii="Avenir Next LT Pro" w:hAnsi="Avenir Next LT Pro"/>
          <w:sz w:val="24"/>
        </w:rPr>
      </w:pPr>
    </w:p>
    <w:p w:rsidR="00DC5D9F" w:rsidP="00EB2542" w:rsidRDefault="00DC5D9F" w14:paraId="7C809143" w14:textId="19A272B5">
      <w:pPr>
        <w:rPr>
          <w:rFonts w:ascii="Avenir Next LT Pro" w:hAnsi="Avenir Next LT Pro"/>
          <w:sz w:val="24"/>
        </w:rPr>
      </w:pPr>
    </w:p>
    <w:p w:rsidR="00C536E8" w:rsidP="00EB2542" w:rsidRDefault="00C536E8" w14:paraId="1A6B6989" w14:textId="77777777">
      <w:pPr>
        <w:rPr>
          <w:rFonts w:ascii="Avenir Next LT Pro" w:hAnsi="Avenir Next LT Pro"/>
          <w:sz w:val="24"/>
        </w:rPr>
      </w:pPr>
    </w:p>
    <w:p w:rsidR="00C536E8" w:rsidP="00EB2542" w:rsidRDefault="00C536E8" w14:paraId="469A0480" w14:textId="77777777">
      <w:pPr>
        <w:rPr>
          <w:rFonts w:ascii="Avenir Next LT Pro" w:hAnsi="Avenir Next LT Pro"/>
          <w:sz w:val="24"/>
        </w:rPr>
      </w:pPr>
    </w:p>
    <w:p w:rsidR="00450792" w:rsidP="00EB2542" w:rsidRDefault="00450792" w14:paraId="08174A32" w14:textId="77777777">
      <w:pPr>
        <w:rPr>
          <w:rFonts w:ascii="Avenir Next LT Pro" w:hAnsi="Avenir Next LT Pro"/>
          <w:sz w:val="24"/>
        </w:rPr>
      </w:pPr>
    </w:p>
    <w:p w:rsidR="00DC5D9F" w:rsidP="00EB2542" w:rsidRDefault="00DC5D9F" w14:paraId="3903C0EE" w14:textId="600D457F">
      <w:pPr>
        <w:rPr>
          <w:rFonts w:ascii="Avenir Next LT Pro" w:hAnsi="Avenir Next LT Pro"/>
          <w:sz w:val="24"/>
        </w:rPr>
      </w:pPr>
    </w:p>
    <w:p w:rsidRPr="002E1159" w:rsidR="00EB2542" w:rsidP="00EB2542" w:rsidRDefault="00AA3986" w14:paraId="1E454FC8" w14:textId="7BE7A797">
      <w:pPr>
        <w:pStyle w:val="Heading3"/>
        <w:numPr>
          <w:ilvl w:val="0"/>
          <w:numId w:val="0"/>
        </w:numPr>
        <w:ind w:left="720" w:hanging="720"/>
        <w:rPr>
          <w:szCs w:val="28"/>
        </w:rPr>
      </w:pPr>
      <w:r>
        <w:rPr>
          <w:szCs w:val="28"/>
        </w:rPr>
        <w:t>3</w:t>
      </w:r>
      <w:r w:rsidR="00830E21">
        <w:rPr>
          <w:szCs w:val="28"/>
        </w:rPr>
        <w:t>.3.3</w:t>
      </w:r>
      <w:r w:rsidR="00DE71FF">
        <w:rPr>
          <w:szCs w:val="28"/>
        </w:rPr>
        <w:tab/>
      </w:r>
      <w:r w:rsidRPr="002E1159" w:rsidR="00EB2542">
        <w:rPr>
          <w:szCs w:val="28"/>
        </w:rPr>
        <w:t xml:space="preserve">Functional </w:t>
      </w:r>
      <w:r w:rsidR="00543F35">
        <w:rPr>
          <w:szCs w:val="28"/>
        </w:rPr>
        <w:t>a</w:t>
      </w:r>
      <w:r w:rsidRPr="002E1159" w:rsidR="00EB2542">
        <w:rPr>
          <w:szCs w:val="28"/>
        </w:rPr>
        <w:t xml:space="preserve">rea </w:t>
      </w:r>
      <w:r w:rsidR="00543F35">
        <w:rPr>
          <w:szCs w:val="28"/>
        </w:rPr>
        <w:t>o</w:t>
      </w:r>
      <w:r w:rsidRPr="002E1159" w:rsidR="00EB2542">
        <w:rPr>
          <w:szCs w:val="28"/>
        </w:rPr>
        <w:t xml:space="preserve">verview for </w:t>
      </w:r>
      <w:r w:rsidR="00543F35">
        <w:rPr>
          <w:szCs w:val="28"/>
        </w:rPr>
        <w:t>m</w:t>
      </w:r>
      <w:r w:rsidRPr="002E1159" w:rsidR="00EB2542">
        <w:rPr>
          <w:szCs w:val="28"/>
        </w:rPr>
        <w:t xml:space="preserve">aritime </w:t>
      </w:r>
      <w:r w:rsidR="00543F35">
        <w:rPr>
          <w:szCs w:val="28"/>
        </w:rPr>
        <w:t>e</w:t>
      </w:r>
      <w:r w:rsidRPr="002E1159" w:rsidR="00EB2542">
        <w:rPr>
          <w:szCs w:val="28"/>
        </w:rPr>
        <w:t>mergencies</w:t>
      </w:r>
    </w:p>
    <w:p w:rsidRPr="008F5D34" w:rsidR="00EB2542" w:rsidP="00EB2542" w:rsidRDefault="00E57EA5" w14:paraId="4D40C855" w14:textId="53F04EEB">
      <w:pPr>
        <w:rPr>
          <w:rFonts w:ascii="Avenir Next LT Pro" w:hAnsi="Avenir Next LT Pro"/>
          <w:sz w:val="24"/>
        </w:rPr>
      </w:pPr>
      <w:r>
        <w:rPr>
          <w:rFonts w:ascii="Avenir Next LT Pro" w:hAnsi="Avenir Next LT Pro"/>
          <w:sz w:val="24"/>
        </w:rPr>
        <w:t>All the functional areas of AIIMS are utilised d</w:t>
      </w:r>
      <w:r w:rsidRPr="008F5D34" w:rsidR="001E01BD">
        <w:rPr>
          <w:rFonts w:ascii="Avenir Next LT Pro" w:hAnsi="Avenir Next LT Pro"/>
          <w:sz w:val="24"/>
        </w:rPr>
        <w:t xml:space="preserve">uring a </w:t>
      </w:r>
      <w:r w:rsidRPr="008F5D34" w:rsidR="00314ABF">
        <w:rPr>
          <w:rFonts w:ascii="Avenir Next LT Pro" w:hAnsi="Avenir Next LT Pro"/>
          <w:sz w:val="24"/>
        </w:rPr>
        <w:t>maritime emergency</w:t>
      </w:r>
      <w:r>
        <w:rPr>
          <w:rFonts w:ascii="Avenir Next LT Pro" w:hAnsi="Avenir Next LT Pro"/>
          <w:sz w:val="24"/>
        </w:rPr>
        <w:t xml:space="preserve">, although some </w:t>
      </w:r>
      <w:r w:rsidR="008643B7">
        <w:rPr>
          <w:rFonts w:ascii="Avenir Next LT Pro" w:hAnsi="Avenir Next LT Pro"/>
          <w:sz w:val="24"/>
        </w:rPr>
        <w:t xml:space="preserve">extra </w:t>
      </w:r>
      <w:r>
        <w:rPr>
          <w:rFonts w:ascii="Avenir Next LT Pro" w:hAnsi="Avenir Next LT Pro"/>
          <w:sz w:val="24"/>
        </w:rPr>
        <w:t>functions</w:t>
      </w:r>
      <w:r w:rsidR="008643B7">
        <w:rPr>
          <w:rFonts w:ascii="Avenir Next LT Pro" w:hAnsi="Avenir Next LT Pro"/>
          <w:sz w:val="24"/>
        </w:rPr>
        <w:t xml:space="preserve">, specific to maritime response, </w:t>
      </w:r>
      <w:r>
        <w:rPr>
          <w:rFonts w:ascii="Avenir Next LT Pro" w:hAnsi="Avenir Next LT Pro"/>
          <w:sz w:val="24"/>
        </w:rPr>
        <w:t xml:space="preserve">may be </w:t>
      </w:r>
      <w:r w:rsidR="008643B7">
        <w:rPr>
          <w:rFonts w:ascii="Avenir Next LT Pro" w:hAnsi="Avenir Next LT Pro"/>
          <w:sz w:val="24"/>
        </w:rPr>
        <w:t>included in the structure.</w:t>
      </w:r>
    </w:p>
    <w:p w:rsidRPr="008E16F3" w:rsidR="00EB2542" w:rsidP="00EB2542" w:rsidRDefault="00EB2542" w14:paraId="077D3FC3" w14:textId="32F3D863">
      <w:pPr>
        <w:rPr>
          <w:rFonts w:ascii="Avenir Next LT Pro" w:hAnsi="Avenir Next LT Pro"/>
          <w:sz w:val="24"/>
        </w:rPr>
      </w:pPr>
      <w:r w:rsidRPr="008E16F3">
        <w:rPr>
          <w:rStyle w:val="BodyBold"/>
          <w:rFonts w:ascii="Avenir Next LT Pro" w:hAnsi="Avenir Next LT Pro"/>
          <w:sz w:val="24"/>
        </w:rPr>
        <w:t xml:space="preserve">Control – </w:t>
      </w:r>
      <w:r w:rsidRPr="008E16F3">
        <w:rPr>
          <w:rFonts w:ascii="Avenir Next LT Pro" w:hAnsi="Avenir Next LT Pro"/>
          <w:sz w:val="24"/>
        </w:rPr>
        <w:t xml:space="preserve">The </w:t>
      </w:r>
      <w:r w:rsidR="00543F35">
        <w:rPr>
          <w:rFonts w:ascii="Avenir Next LT Pro" w:hAnsi="Avenir Next LT Pro"/>
          <w:sz w:val="24"/>
        </w:rPr>
        <w:t>i</w:t>
      </w:r>
      <w:r w:rsidRPr="008E16F3">
        <w:rPr>
          <w:rFonts w:ascii="Avenir Next LT Pro" w:hAnsi="Avenir Next LT Pro"/>
          <w:sz w:val="24"/>
        </w:rPr>
        <w:t xml:space="preserve">ncident </w:t>
      </w:r>
      <w:r w:rsidR="00543F35">
        <w:rPr>
          <w:rFonts w:ascii="Avenir Next LT Pro" w:hAnsi="Avenir Next LT Pro"/>
          <w:sz w:val="24"/>
        </w:rPr>
        <w:t>c</w:t>
      </w:r>
      <w:r w:rsidRPr="008E16F3">
        <w:rPr>
          <w:rFonts w:ascii="Avenir Next LT Pro" w:hAnsi="Avenir Next LT Pro"/>
          <w:sz w:val="24"/>
        </w:rPr>
        <w:t>ontroller is responsible for controlling the incident and ensuring that all incident management functions are undertaken.</w:t>
      </w:r>
    </w:p>
    <w:p w:rsidRPr="008E16F3" w:rsidR="00EB2542" w:rsidP="00EB2542" w:rsidRDefault="00EB2542" w14:paraId="6B03C054" w14:textId="5ED164AD">
      <w:pPr>
        <w:rPr>
          <w:rFonts w:ascii="Avenir Next LT Pro" w:hAnsi="Avenir Next LT Pro"/>
          <w:sz w:val="24"/>
        </w:rPr>
      </w:pPr>
      <w:r w:rsidRPr="008E16F3">
        <w:rPr>
          <w:rStyle w:val="BodyBold"/>
          <w:rFonts w:ascii="Avenir Next LT Pro" w:hAnsi="Avenir Next LT Pro"/>
          <w:sz w:val="24"/>
        </w:rPr>
        <w:t>Planning –</w:t>
      </w:r>
      <w:r w:rsidRPr="008E16F3">
        <w:rPr>
          <w:rFonts w:ascii="Avenir Next LT Pro" w:hAnsi="Avenir Next LT Pro"/>
          <w:sz w:val="24"/>
        </w:rPr>
        <w:t xml:space="preserve"> The </w:t>
      </w:r>
      <w:r w:rsidR="00222E42">
        <w:rPr>
          <w:rFonts w:ascii="Avenir Next LT Pro" w:hAnsi="Avenir Next LT Pro"/>
          <w:sz w:val="24"/>
        </w:rPr>
        <w:t>p</w:t>
      </w:r>
      <w:r w:rsidRPr="008E16F3" w:rsidR="00222E42">
        <w:rPr>
          <w:rFonts w:ascii="Avenir Next LT Pro" w:hAnsi="Avenir Next LT Pro"/>
          <w:sz w:val="24"/>
        </w:rPr>
        <w:t xml:space="preserve">lanning </w:t>
      </w:r>
      <w:r w:rsidRPr="008E16F3">
        <w:rPr>
          <w:rFonts w:ascii="Avenir Next LT Pro" w:hAnsi="Avenir Next LT Pro"/>
          <w:sz w:val="24"/>
        </w:rPr>
        <w:t>function is responsible for development of objectives, plans and strategies, maintaining a resource management system, and assembling, maintaining and providing incident information.</w:t>
      </w:r>
      <w:r w:rsidR="00434101">
        <w:rPr>
          <w:rFonts w:ascii="Avenir Next LT Pro" w:hAnsi="Avenir Next LT Pro"/>
          <w:sz w:val="24"/>
        </w:rPr>
        <w:t xml:space="preserve"> T</w:t>
      </w:r>
      <w:r w:rsidRPr="008E16F3" w:rsidR="00434101">
        <w:rPr>
          <w:rFonts w:ascii="Avenir Next LT Pro" w:hAnsi="Avenir Next LT Pro"/>
          <w:sz w:val="24"/>
        </w:rPr>
        <w:t xml:space="preserve">he </w:t>
      </w:r>
      <w:r w:rsidR="00543F35">
        <w:rPr>
          <w:rFonts w:ascii="Avenir Next LT Pro" w:hAnsi="Avenir Next LT Pro"/>
          <w:sz w:val="24"/>
        </w:rPr>
        <w:t>p</w:t>
      </w:r>
      <w:r w:rsidRPr="008E16F3" w:rsidR="00434101">
        <w:rPr>
          <w:rFonts w:ascii="Avenir Next LT Pro" w:hAnsi="Avenir Next LT Pro"/>
          <w:sz w:val="24"/>
        </w:rPr>
        <w:t xml:space="preserve">lanning </w:t>
      </w:r>
      <w:r w:rsidR="00543F35">
        <w:rPr>
          <w:rFonts w:ascii="Avenir Next LT Pro" w:hAnsi="Avenir Next LT Pro"/>
          <w:sz w:val="24"/>
        </w:rPr>
        <w:t>u</w:t>
      </w:r>
      <w:r w:rsidRPr="008E16F3" w:rsidR="00434101">
        <w:rPr>
          <w:rFonts w:ascii="Avenir Next LT Pro" w:hAnsi="Avenir Next LT Pro"/>
          <w:sz w:val="24"/>
        </w:rPr>
        <w:t xml:space="preserve">nit is responsible for maintenance of the </w:t>
      </w:r>
      <w:r w:rsidR="007B1A7D">
        <w:rPr>
          <w:rFonts w:ascii="Avenir Next LT Pro" w:hAnsi="Avenir Next LT Pro"/>
          <w:sz w:val="24"/>
        </w:rPr>
        <w:t>common operating picture (COP) in the absence of a specified</w:t>
      </w:r>
      <w:r w:rsidR="00543F35">
        <w:rPr>
          <w:rFonts w:ascii="Avenir Next LT Pro" w:hAnsi="Avenir Next LT Pro"/>
          <w:sz w:val="24"/>
        </w:rPr>
        <w:t xml:space="preserve"> i</w:t>
      </w:r>
      <w:r w:rsidR="007B1A7D">
        <w:rPr>
          <w:rFonts w:ascii="Avenir Next LT Pro" w:hAnsi="Avenir Next LT Pro"/>
          <w:sz w:val="24"/>
        </w:rPr>
        <w:t xml:space="preserve">ntelligence </w:t>
      </w:r>
      <w:r w:rsidR="00543F35">
        <w:rPr>
          <w:rFonts w:ascii="Avenir Next LT Pro" w:hAnsi="Avenir Next LT Pro"/>
          <w:sz w:val="24"/>
        </w:rPr>
        <w:t>u</w:t>
      </w:r>
      <w:r w:rsidR="004D055D">
        <w:rPr>
          <w:rFonts w:ascii="Avenir Next LT Pro" w:hAnsi="Avenir Next LT Pro"/>
          <w:sz w:val="24"/>
        </w:rPr>
        <w:t>nit</w:t>
      </w:r>
      <w:r w:rsidR="00BA1858">
        <w:rPr>
          <w:rFonts w:ascii="Avenir Next LT Pro" w:hAnsi="Avenir Next LT Pro"/>
          <w:sz w:val="24"/>
        </w:rPr>
        <w:t>.</w:t>
      </w:r>
    </w:p>
    <w:p w:rsidRPr="008E16F3" w:rsidR="00EB2542" w:rsidP="00EB2542" w:rsidRDefault="00EB2542" w14:paraId="09F641F7" w14:textId="500603F4">
      <w:pPr>
        <w:rPr>
          <w:rFonts w:ascii="Avenir Next LT Pro" w:hAnsi="Avenir Next LT Pro"/>
          <w:sz w:val="24"/>
        </w:rPr>
      </w:pPr>
      <w:r w:rsidRPr="008E16F3">
        <w:rPr>
          <w:rFonts w:ascii="Avenir Next LT Pro" w:hAnsi="Avenir Next LT Pro"/>
          <w:sz w:val="24"/>
        </w:rPr>
        <w:t xml:space="preserve">For </w:t>
      </w:r>
      <w:r w:rsidR="004D055D">
        <w:rPr>
          <w:rFonts w:ascii="Avenir Next LT Pro" w:hAnsi="Avenir Next LT Pro"/>
          <w:sz w:val="24"/>
        </w:rPr>
        <w:t>m</w:t>
      </w:r>
      <w:r w:rsidRPr="008E16F3" w:rsidR="004D055D">
        <w:rPr>
          <w:rFonts w:ascii="Avenir Next LT Pro" w:hAnsi="Avenir Next LT Pro"/>
          <w:sz w:val="24"/>
        </w:rPr>
        <w:t xml:space="preserve">aritime </w:t>
      </w:r>
      <w:r w:rsidR="004D055D">
        <w:rPr>
          <w:rFonts w:ascii="Avenir Next LT Pro" w:hAnsi="Avenir Next LT Pro"/>
          <w:sz w:val="24"/>
        </w:rPr>
        <w:t>e</w:t>
      </w:r>
      <w:r w:rsidRPr="008E16F3" w:rsidR="004D055D">
        <w:rPr>
          <w:rFonts w:ascii="Avenir Next LT Pro" w:hAnsi="Avenir Next LT Pro"/>
          <w:sz w:val="24"/>
        </w:rPr>
        <w:t xml:space="preserve">mergencies </w:t>
      </w:r>
      <w:r w:rsidRPr="008E16F3">
        <w:rPr>
          <w:rFonts w:ascii="Avenir Next LT Pro" w:hAnsi="Avenir Next LT Pro"/>
          <w:sz w:val="24"/>
        </w:rPr>
        <w:t xml:space="preserve">the </w:t>
      </w:r>
      <w:r w:rsidR="00543F35">
        <w:rPr>
          <w:rFonts w:ascii="Avenir Next LT Pro" w:hAnsi="Avenir Next LT Pro"/>
          <w:sz w:val="24"/>
        </w:rPr>
        <w:t>p</w:t>
      </w:r>
      <w:r w:rsidRPr="008E16F3">
        <w:rPr>
          <w:rFonts w:ascii="Avenir Next LT Pro" w:hAnsi="Avenir Next LT Pro"/>
          <w:sz w:val="24"/>
        </w:rPr>
        <w:t xml:space="preserve">lanning </w:t>
      </w:r>
      <w:r w:rsidR="00543F35">
        <w:rPr>
          <w:rFonts w:ascii="Avenir Next LT Pro" w:hAnsi="Avenir Next LT Pro"/>
          <w:sz w:val="24"/>
        </w:rPr>
        <w:t>u</w:t>
      </w:r>
      <w:r w:rsidRPr="008E16F3">
        <w:rPr>
          <w:rFonts w:ascii="Avenir Next LT Pro" w:hAnsi="Avenir Next LT Pro"/>
          <w:sz w:val="24"/>
        </w:rPr>
        <w:t xml:space="preserve">nit will be responsible for leading and developing the </w:t>
      </w:r>
      <w:r w:rsidR="00AB7714">
        <w:rPr>
          <w:rFonts w:ascii="Avenir Next LT Pro" w:hAnsi="Avenir Next LT Pro"/>
          <w:sz w:val="24"/>
        </w:rPr>
        <w:t>Spill Impact Mitigation Assessment (SIMA)</w:t>
      </w:r>
      <w:r w:rsidR="00B057D3">
        <w:rPr>
          <w:rFonts w:ascii="Avenir Next LT Pro" w:hAnsi="Avenir Next LT Pro"/>
          <w:sz w:val="24"/>
        </w:rPr>
        <w:t xml:space="preserve">, </w:t>
      </w:r>
      <w:r w:rsidR="004D055D">
        <w:rPr>
          <w:rFonts w:ascii="Avenir Next LT Pro" w:hAnsi="Avenir Next LT Pro"/>
          <w:sz w:val="24"/>
        </w:rPr>
        <w:t>also</w:t>
      </w:r>
      <w:r w:rsidRPr="00F97E36" w:rsidR="004D055D">
        <w:rPr>
          <w:rFonts w:ascii="Avenir Next LT Pro" w:hAnsi="Avenir Next LT Pro"/>
          <w:sz w:val="24"/>
        </w:rPr>
        <w:t xml:space="preserve"> </w:t>
      </w:r>
      <w:r w:rsidRPr="00F97E36" w:rsidR="00F97E36">
        <w:rPr>
          <w:rFonts w:ascii="Avenir Next LT Pro" w:hAnsi="Avenir Next LT Pro"/>
          <w:sz w:val="24"/>
        </w:rPr>
        <w:t>known as</w:t>
      </w:r>
      <w:r w:rsidR="003373B7">
        <w:rPr>
          <w:rFonts w:ascii="Avenir Next LT Pro" w:hAnsi="Avenir Next LT Pro"/>
          <w:sz w:val="24"/>
        </w:rPr>
        <w:t xml:space="preserve"> </w:t>
      </w:r>
      <w:r w:rsidRPr="003373B7" w:rsidR="003373B7">
        <w:rPr>
          <w:rFonts w:ascii="Avenir Next LT Pro" w:hAnsi="Avenir Next LT Pro"/>
          <w:sz w:val="24"/>
        </w:rPr>
        <w:t>Net Environmental Benefit Analysis (</w:t>
      </w:r>
      <w:r w:rsidRPr="00F97E36" w:rsidR="00F97E36">
        <w:rPr>
          <w:rFonts w:ascii="Avenir Next LT Pro" w:hAnsi="Avenir Next LT Pro"/>
          <w:sz w:val="24"/>
        </w:rPr>
        <w:t>NEBA).</w:t>
      </w:r>
      <w:r w:rsidRPr="008E16F3">
        <w:rPr>
          <w:rFonts w:ascii="Avenir Next LT Pro" w:hAnsi="Avenir Next LT Pro"/>
          <w:sz w:val="24"/>
        </w:rPr>
        <w:t xml:space="preserve"> The </w:t>
      </w:r>
      <w:r w:rsidR="00543F35">
        <w:rPr>
          <w:rFonts w:ascii="Avenir Next LT Pro" w:hAnsi="Avenir Next LT Pro"/>
          <w:sz w:val="24"/>
        </w:rPr>
        <w:t>p</w:t>
      </w:r>
      <w:r w:rsidRPr="008E16F3">
        <w:rPr>
          <w:rFonts w:ascii="Avenir Next LT Pro" w:hAnsi="Avenir Next LT Pro"/>
          <w:sz w:val="24"/>
        </w:rPr>
        <w:t xml:space="preserve">lanning </w:t>
      </w:r>
      <w:r w:rsidR="00543F35">
        <w:rPr>
          <w:rFonts w:ascii="Avenir Next LT Pro" w:hAnsi="Avenir Next LT Pro"/>
          <w:sz w:val="24"/>
        </w:rPr>
        <w:t>u</w:t>
      </w:r>
      <w:r w:rsidRPr="008E16F3">
        <w:rPr>
          <w:rFonts w:ascii="Avenir Next LT Pro" w:hAnsi="Avenir Next LT Pro"/>
          <w:sz w:val="24"/>
        </w:rPr>
        <w:t xml:space="preserve">nit may also include representatives from AMSA – </w:t>
      </w:r>
      <w:r w:rsidR="00227F4C">
        <w:rPr>
          <w:rFonts w:ascii="Avenir Next LT Pro" w:hAnsi="Avenir Next LT Pro"/>
          <w:sz w:val="24"/>
        </w:rPr>
        <w:t xml:space="preserve">such as a </w:t>
      </w:r>
      <w:r w:rsidRPr="008E16F3">
        <w:rPr>
          <w:rFonts w:ascii="Avenir Next LT Pro" w:hAnsi="Avenir Next LT Pro"/>
          <w:sz w:val="24"/>
        </w:rPr>
        <w:t>Maritime Casualty Officer (MCO).</w:t>
      </w:r>
    </w:p>
    <w:p w:rsidRPr="008E16F3" w:rsidR="00EB2542" w:rsidP="00EB2542" w:rsidRDefault="00EB2542" w14:paraId="0CC1A600" w14:textId="31172127">
      <w:pPr>
        <w:rPr>
          <w:rFonts w:ascii="Avenir Next LT Pro" w:hAnsi="Avenir Next LT Pro"/>
          <w:sz w:val="24"/>
        </w:rPr>
      </w:pPr>
      <w:r w:rsidRPr="008E16F3">
        <w:rPr>
          <w:rStyle w:val="BodyBold"/>
          <w:rFonts w:ascii="Avenir Next LT Pro" w:hAnsi="Avenir Next LT Pro"/>
          <w:sz w:val="24"/>
        </w:rPr>
        <w:t>Public Information –</w:t>
      </w:r>
      <w:r w:rsidRPr="008E16F3">
        <w:rPr>
          <w:rFonts w:ascii="Avenir Next LT Pro" w:hAnsi="Avenir Next LT Pro"/>
          <w:sz w:val="24"/>
        </w:rPr>
        <w:t xml:space="preserve"> The </w:t>
      </w:r>
      <w:r w:rsidR="003C1E32">
        <w:rPr>
          <w:rFonts w:ascii="Avenir Next LT Pro" w:hAnsi="Avenir Next LT Pro"/>
          <w:sz w:val="24"/>
        </w:rPr>
        <w:t>p</w:t>
      </w:r>
      <w:r w:rsidRPr="008E16F3" w:rsidR="003C1E32">
        <w:rPr>
          <w:rFonts w:ascii="Avenir Next LT Pro" w:hAnsi="Avenir Next LT Pro"/>
          <w:sz w:val="24"/>
        </w:rPr>
        <w:t xml:space="preserve">ublic </w:t>
      </w:r>
      <w:r w:rsidR="003C1E32">
        <w:rPr>
          <w:rFonts w:ascii="Avenir Next LT Pro" w:hAnsi="Avenir Next LT Pro"/>
          <w:sz w:val="24"/>
        </w:rPr>
        <w:t>i</w:t>
      </w:r>
      <w:r w:rsidRPr="008E16F3" w:rsidR="003C1E32">
        <w:rPr>
          <w:rFonts w:ascii="Avenir Next LT Pro" w:hAnsi="Avenir Next LT Pro"/>
          <w:sz w:val="24"/>
        </w:rPr>
        <w:t xml:space="preserve">nformation </w:t>
      </w:r>
      <w:r w:rsidRPr="008E16F3">
        <w:rPr>
          <w:rFonts w:ascii="Avenir Next LT Pro" w:hAnsi="Avenir Next LT Pro"/>
          <w:sz w:val="24"/>
        </w:rPr>
        <w:t>function is responsible for the preparation, coordination and dissemination of incident warnings and advice to potentially affected communities, the public, media, other agencies and incident personnel.</w:t>
      </w:r>
    </w:p>
    <w:p w:rsidR="00A7391E" w:rsidP="00A7391E" w:rsidRDefault="00EB2542" w14:paraId="797053F4" w14:textId="5F5F9E5F">
      <w:pPr>
        <w:spacing w:after="0"/>
        <w:rPr>
          <w:rFonts w:ascii="Avenir Next LT Pro" w:hAnsi="Avenir Next LT Pro"/>
          <w:sz w:val="24"/>
        </w:rPr>
      </w:pPr>
      <w:r w:rsidRPr="008E16F3">
        <w:rPr>
          <w:rStyle w:val="BodyBold"/>
          <w:rFonts w:ascii="Avenir Next LT Pro" w:hAnsi="Avenir Next LT Pro"/>
          <w:sz w:val="24"/>
        </w:rPr>
        <w:t>Operations –</w:t>
      </w:r>
      <w:r w:rsidRPr="008E16F3">
        <w:rPr>
          <w:rFonts w:ascii="Avenir Next LT Pro" w:hAnsi="Avenir Next LT Pro"/>
          <w:sz w:val="24"/>
        </w:rPr>
        <w:t xml:space="preserve"> The </w:t>
      </w:r>
      <w:r w:rsidR="003C1E32">
        <w:rPr>
          <w:rFonts w:ascii="Avenir Next LT Pro" w:hAnsi="Avenir Next LT Pro"/>
          <w:sz w:val="24"/>
        </w:rPr>
        <w:t>o</w:t>
      </w:r>
      <w:r w:rsidRPr="008E16F3" w:rsidR="003C1E32">
        <w:rPr>
          <w:rFonts w:ascii="Avenir Next LT Pro" w:hAnsi="Avenir Next LT Pro"/>
          <w:sz w:val="24"/>
        </w:rPr>
        <w:t xml:space="preserve">perations </w:t>
      </w:r>
      <w:r w:rsidRPr="008E16F3">
        <w:rPr>
          <w:rFonts w:ascii="Avenir Next LT Pro" w:hAnsi="Avenir Next LT Pro"/>
          <w:sz w:val="24"/>
        </w:rPr>
        <w:t>function is responsible for the tasking and application of resources to resolve an incident. For marine oil pollution emergencies, the operation unit may include wildlife, waste, marine, aviation, and shoreline sections.</w:t>
      </w:r>
      <w:r w:rsidRPr="00A7391E" w:rsidR="00A7391E">
        <w:rPr>
          <w:rFonts w:ascii="Avenir Next LT Pro" w:hAnsi="Avenir Next LT Pro"/>
          <w:sz w:val="24"/>
        </w:rPr>
        <w:t xml:space="preserve"> </w:t>
      </w:r>
    </w:p>
    <w:p w:rsidR="004F1D89" w:rsidP="00A7391E" w:rsidRDefault="004F1D89" w14:paraId="192CDF5E" w14:textId="77777777">
      <w:pPr>
        <w:spacing w:after="0"/>
        <w:rPr>
          <w:rFonts w:ascii="Avenir Next LT Pro" w:hAnsi="Avenir Next LT Pro"/>
          <w:sz w:val="24"/>
        </w:rPr>
      </w:pPr>
    </w:p>
    <w:p w:rsidRPr="008E16F3" w:rsidR="00A7391E" w:rsidP="00A7391E" w:rsidRDefault="00A7391E" w14:paraId="663C5A74" w14:textId="57979BB7">
      <w:pPr>
        <w:spacing w:after="0"/>
        <w:rPr>
          <w:rFonts w:ascii="Avenir Next LT Pro" w:hAnsi="Avenir Next LT Pro"/>
          <w:sz w:val="24"/>
        </w:rPr>
      </w:pPr>
      <w:r w:rsidRPr="008E16F3">
        <w:rPr>
          <w:rFonts w:ascii="Avenir Next LT Pro" w:hAnsi="Avenir Next LT Pro"/>
          <w:sz w:val="24"/>
        </w:rPr>
        <w:t xml:space="preserve">In the case of </w:t>
      </w:r>
      <w:r w:rsidR="0028480C">
        <w:rPr>
          <w:rFonts w:ascii="Avenir Next LT Pro" w:hAnsi="Avenir Next LT Pro"/>
          <w:sz w:val="24"/>
        </w:rPr>
        <w:t>m</w:t>
      </w:r>
      <w:r w:rsidRPr="008E16F3" w:rsidR="0028480C">
        <w:rPr>
          <w:rFonts w:ascii="Avenir Next LT Pro" w:hAnsi="Avenir Next LT Pro"/>
          <w:sz w:val="24"/>
        </w:rPr>
        <w:t xml:space="preserve">aritime </w:t>
      </w:r>
      <w:r w:rsidR="0028480C">
        <w:rPr>
          <w:rFonts w:ascii="Avenir Next LT Pro" w:hAnsi="Avenir Next LT Pro"/>
          <w:sz w:val="24"/>
        </w:rPr>
        <w:t>c</w:t>
      </w:r>
      <w:r w:rsidRPr="008E16F3" w:rsidR="0028480C">
        <w:rPr>
          <w:rFonts w:ascii="Avenir Next LT Pro" w:hAnsi="Avenir Next LT Pro"/>
          <w:sz w:val="24"/>
        </w:rPr>
        <w:t>asualty</w:t>
      </w:r>
      <w:r w:rsidRPr="008E16F3">
        <w:rPr>
          <w:rFonts w:ascii="Avenir Next LT Pro" w:hAnsi="Avenir Next LT Pro"/>
          <w:sz w:val="24"/>
        </w:rPr>
        <w:t xml:space="preserve">, consistent with the National Plan, a </w:t>
      </w:r>
      <w:r w:rsidR="004F1D89">
        <w:rPr>
          <w:rFonts w:ascii="Avenir Next LT Pro" w:hAnsi="Avenir Next LT Pro"/>
          <w:sz w:val="24"/>
        </w:rPr>
        <w:t xml:space="preserve">specific </w:t>
      </w:r>
      <w:r w:rsidRPr="008E16F3">
        <w:rPr>
          <w:rFonts w:ascii="Avenir Next LT Pro" w:hAnsi="Avenir Next LT Pro"/>
          <w:sz w:val="24"/>
        </w:rPr>
        <w:t xml:space="preserve">Maritime Casualty Control Unit (MCCU) may be established under </w:t>
      </w:r>
      <w:r w:rsidR="004F1D89">
        <w:rPr>
          <w:rFonts w:ascii="Avenir Next LT Pro" w:hAnsi="Avenir Next LT Pro"/>
          <w:sz w:val="24"/>
        </w:rPr>
        <w:t>operations</w:t>
      </w:r>
      <w:r w:rsidRPr="008E16F3">
        <w:rPr>
          <w:rFonts w:ascii="Avenir Next LT Pro" w:hAnsi="Avenir Next LT Pro"/>
          <w:sz w:val="24"/>
        </w:rPr>
        <w:t xml:space="preserve"> to:</w:t>
      </w:r>
    </w:p>
    <w:p w:rsidRPr="008E16F3" w:rsidR="00A7391E" w:rsidP="00A7391E" w:rsidRDefault="00A7391E" w14:paraId="3466FFAA" w14:textId="4625FA18">
      <w:pPr>
        <w:pStyle w:val="BulletList"/>
        <w:spacing w:after="0"/>
        <w:rPr>
          <w:rFonts w:ascii="Avenir Next LT Pro" w:hAnsi="Avenir Next LT Pro"/>
          <w:sz w:val="24"/>
          <w:szCs w:val="24"/>
        </w:rPr>
      </w:pPr>
      <w:r w:rsidRPr="008E16F3">
        <w:rPr>
          <w:rFonts w:ascii="Avenir Next LT Pro" w:hAnsi="Avenir Next LT Pro"/>
          <w:sz w:val="24"/>
          <w:szCs w:val="24"/>
        </w:rPr>
        <w:t>•</w:t>
      </w:r>
      <w:r w:rsidRPr="008E16F3">
        <w:rPr>
          <w:rFonts w:ascii="Avenir Next LT Pro" w:hAnsi="Avenir Next LT Pro"/>
          <w:sz w:val="24"/>
          <w:szCs w:val="24"/>
        </w:rPr>
        <w:tab/>
      </w:r>
      <w:r w:rsidR="00EA2F2B">
        <w:rPr>
          <w:rFonts w:ascii="Avenir Next LT Pro" w:hAnsi="Avenir Next LT Pro"/>
          <w:sz w:val="24"/>
          <w:szCs w:val="24"/>
        </w:rPr>
        <w:t>O</w:t>
      </w:r>
      <w:r w:rsidRPr="008E16F3">
        <w:rPr>
          <w:rFonts w:ascii="Avenir Next LT Pro" w:hAnsi="Avenir Next LT Pro"/>
          <w:sz w:val="24"/>
          <w:szCs w:val="24"/>
        </w:rPr>
        <w:t>versee and monitor actions taken</w:t>
      </w:r>
      <w:r w:rsidRPr="008E16F3">
        <w:rPr>
          <w:rFonts w:ascii="Avenir Next LT Pro" w:hAnsi="Avenir Next LT Pro"/>
          <w:color w:val="ADD0EB"/>
          <w:sz w:val="24"/>
          <w:szCs w:val="24"/>
        </w:rPr>
        <w:t xml:space="preserve"> </w:t>
      </w:r>
      <w:r w:rsidRPr="008E16F3">
        <w:rPr>
          <w:rFonts w:ascii="Avenir Next LT Pro" w:hAnsi="Avenir Next LT Pro"/>
          <w:sz w:val="24"/>
          <w:szCs w:val="24"/>
        </w:rPr>
        <w:t>in response to a maritime casualty</w:t>
      </w:r>
      <w:r w:rsidR="00EA2F2B">
        <w:rPr>
          <w:rFonts w:ascii="Avenir Next LT Pro" w:hAnsi="Avenir Next LT Pro"/>
          <w:sz w:val="24"/>
          <w:szCs w:val="24"/>
        </w:rPr>
        <w:t>.</w:t>
      </w:r>
    </w:p>
    <w:p w:rsidRPr="008E16F3" w:rsidR="00A7391E" w:rsidP="00A7391E" w:rsidRDefault="00A7391E" w14:paraId="6E6AE955" w14:textId="2C8F8052">
      <w:pPr>
        <w:pStyle w:val="BulletList"/>
        <w:spacing w:after="0"/>
        <w:rPr>
          <w:rFonts w:ascii="Avenir Next LT Pro" w:hAnsi="Avenir Next LT Pro"/>
          <w:sz w:val="24"/>
          <w:szCs w:val="24"/>
        </w:rPr>
      </w:pPr>
      <w:r w:rsidRPr="008E16F3">
        <w:rPr>
          <w:rFonts w:ascii="Avenir Next LT Pro" w:hAnsi="Avenir Next LT Pro"/>
          <w:sz w:val="24"/>
          <w:szCs w:val="24"/>
        </w:rPr>
        <w:t>•</w:t>
      </w:r>
      <w:r w:rsidRPr="008E16F3">
        <w:rPr>
          <w:rFonts w:ascii="Avenir Next LT Pro" w:hAnsi="Avenir Next LT Pro"/>
          <w:sz w:val="24"/>
          <w:szCs w:val="24"/>
        </w:rPr>
        <w:tab/>
      </w:r>
      <w:r w:rsidR="00EA2F2B">
        <w:rPr>
          <w:rFonts w:ascii="Avenir Next LT Pro" w:hAnsi="Avenir Next LT Pro"/>
          <w:sz w:val="24"/>
          <w:szCs w:val="24"/>
        </w:rPr>
        <w:t>V</w:t>
      </w:r>
      <w:r w:rsidRPr="008E16F3">
        <w:rPr>
          <w:rFonts w:ascii="Avenir Next LT Pro" w:hAnsi="Avenir Next LT Pro"/>
          <w:sz w:val="24"/>
          <w:szCs w:val="24"/>
        </w:rPr>
        <w:t>iew salvage and other relevant response plans</w:t>
      </w:r>
      <w:r w:rsidR="00EA2F2B">
        <w:rPr>
          <w:rFonts w:ascii="Avenir Next LT Pro" w:hAnsi="Avenir Next LT Pro"/>
          <w:sz w:val="24"/>
          <w:szCs w:val="24"/>
        </w:rPr>
        <w:t>.</w:t>
      </w:r>
    </w:p>
    <w:p w:rsidRPr="008E16F3" w:rsidR="00A7391E" w:rsidP="00A7391E" w:rsidRDefault="00A7391E" w14:paraId="16865426" w14:textId="1A34653A">
      <w:pPr>
        <w:pStyle w:val="BulletList"/>
        <w:rPr>
          <w:rFonts w:ascii="Avenir Next LT Pro" w:hAnsi="Avenir Next LT Pro"/>
          <w:sz w:val="24"/>
          <w:szCs w:val="24"/>
        </w:rPr>
      </w:pPr>
      <w:r w:rsidRPr="008E16F3">
        <w:rPr>
          <w:rFonts w:ascii="Avenir Next LT Pro" w:hAnsi="Avenir Next LT Pro"/>
          <w:sz w:val="24"/>
          <w:szCs w:val="24"/>
        </w:rPr>
        <w:t>•</w:t>
      </w:r>
      <w:r w:rsidRPr="008E16F3">
        <w:rPr>
          <w:rFonts w:ascii="Avenir Next LT Pro" w:hAnsi="Avenir Next LT Pro"/>
          <w:sz w:val="24"/>
          <w:szCs w:val="24"/>
        </w:rPr>
        <w:tab/>
      </w:r>
      <w:r w:rsidR="00EA2F2B">
        <w:rPr>
          <w:rFonts w:ascii="Avenir Next LT Pro" w:hAnsi="Avenir Next LT Pro"/>
          <w:sz w:val="24"/>
          <w:szCs w:val="24"/>
        </w:rPr>
        <w:t>P</w:t>
      </w:r>
      <w:r w:rsidRPr="008E16F3">
        <w:rPr>
          <w:rFonts w:ascii="Avenir Next LT Pro" w:hAnsi="Avenir Next LT Pro"/>
          <w:sz w:val="24"/>
          <w:szCs w:val="24"/>
        </w:rPr>
        <w:t>rovide a platform for key stakeholders to discuss and maintain situational information.</w:t>
      </w:r>
    </w:p>
    <w:p w:rsidRPr="008E16F3" w:rsidR="00A7391E" w:rsidP="00A7391E" w:rsidRDefault="00A7391E" w14:paraId="3A56E96E" w14:textId="77777777">
      <w:pPr>
        <w:spacing w:after="0"/>
        <w:rPr>
          <w:rFonts w:ascii="Avenir Next LT Pro" w:hAnsi="Avenir Next LT Pro"/>
          <w:sz w:val="24"/>
        </w:rPr>
      </w:pPr>
      <w:r w:rsidRPr="008E16F3">
        <w:rPr>
          <w:rFonts w:ascii="Avenir Next LT Pro" w:hAnsi="Avenir Next LT Pro"/>
          <w:sz w:val="24"/>
        </w:rPr>
        <w:t xml:space="preserve">The process for implementation and operation of the MCCU is detailed within the </w:t>
      </w:r>
      <w:r w:rsidRPr="00F660FA">
        <w:rPr>
          <w:rFonts w:ascii="Avenir Next LT Pro" w:hAnsi="Avenir Next LT Pro"/>
          <w:i/>
          <w:iCs/>
          <w:sz w:val="24"/>
        </w:rPr>
        <w:t>AMSA Maritime Casualty Management Guideline</w:t>
      </w:r>
      <w:r w:rsidRPr="008E16F3">
        <w:rPr>
          <w:rFonts w:ascii="Avenir Next LT Pro" w:hAnsi="Avenir Next LT Pro"/>
          <w:sz w:val="24"/>
        </w:rPr>
        <w:t>. The MCCU should include:</w:t>
      </w:r>
    </w:p>
    <w:p w:rsidR="003C78AD" w:rsidP="003C78AD" w:rsidRDefault="00A7391E" w14:paraId="58B6D63A" w14:textId="4472BB54">
      <w:pPr>
        <w:pStyle w:val="BulletList"/>
        <w:spacing w:after="0" w:line="240" w:lineRule="auto"/>
        <w:rPr>
          <w:rFonts w:ascii="Avenir Next LT Pro" w:hAnsi="Avenir Next LT Pro"/>
          <w:sz w:val="24"/>
          <w:szCs w:val="24"/>
        </w:rPr>
      </w:pPr>
      <w:r w:rsidRPr="008E16F3">
        <w:rPr>
          <w:rFonts w:ascii="Avenir Next LT Pro" w:hAnsi="Avenir Next LT Pro"/>
          <w:sz w:val="24"/>
          <w:szCs w:val="24"/>
        </w:rPr>
        <w:t>•</w:t>
      </w:r>
      <w:r w:rsidRPr="008E16F3">
        <w:rPr>
          <w:rFonts w:ascii="Avenir Next LT Pro" w:hAnsi="Avenir Next LT Pro"/>
          <w:sz w:val="24"/>
          <w:szCs w:val="24"/>
        </w:rPr>
        <w:tab/>
        <w:t xml:space="preserve">Maritime </w:t>
      </w:r>
      <w:r w:rsidR="007B38E8">
        <w:rPr>
          <w:rFonts w:ascii="Avenir Next LT Pro" w:hAnsi="Avenir Next LT Pro"/>
          <w:sz w:val="24"/>
          <w:szCs w:val="24"/>
        </w:rPr>
        <w:t>c</w:t>
      </w:r>
      <w:r w:rsidRPr="008E16F3">
        <w:rPr>
          <w:rFonts w:ascii="Avenir Next LT Pro" w:hAnsi="Avenir Next LT Pro"/>
          <w:sz w:val="24"/>
          <w:szCs w:val="24"/>
        </w:rPr>
        <w:t xml:space="preserve">asualty </w:t>
      </w:r>
      <w:r w:rsidR="007B38E8">
        <w:rPr>
          <w:rFonts w:ascii="Avenir Next LT Pro" w:hAnsi="Avenir Next LT Pro"/>
          <w:sz w:val="24"/>
          <w:szCs w:val="24"/>
        </w:rPr>
        <w:t>o</w:t>
      </w:r>
      <w:r w:rsidRPr="008E16F3">
        <w:rPr>
          <w:rFonts w:ascii="Avenir Next LT Pro" w:hAnsi="Avenir Next LT Pro"/>
          <w:sz w:val="24"/>
          <w:szCs w:val="24"/>
        </w:rPr>
        <w:t>fficer</w:t>
      </w:r>
    </w:p>
    <w:p w:rsidRPr="008E16F3" w:rsidR="008418B5" w:rsidP="003C78AD" w:rsidRDefault="008418B5" w14:paraId="33996C17" w14:textId="31706A38">
      <w:pPr>
        <w:pStyle w:val="BulletList"/>
        <w:numPr>
          <w:ilvl w:val="0"/>
          <w:numId w:val="26"/>
        </w:numPr>
        <w:spacing w:after="0" w:line="240" w:lineRule="auto"/>
        <w:ind w:left="462" w:hanging="224"/>
        <w:rPr>
          <w:rFonts w:ascii="Avenir Next LT Pro" w:hAnsi="Avenir Next LT Pro"/>
          <w:sz w:val="24"/>
          <w:szCs w:val="24"/>
        </w:rPr>
      </w:pPr>
      <w:r>
        <w:rPr>
          <w:rFonts w:ascii="Avenir Next LT Pro" w:hAnsi="Avenir Next LT Pro"/>
          <w:sz w:val="24"/>
          <w:szCs w:val="24"/>
        </w:rPr>
        <w:t xml:space="preserve">Marine </w:t>
      </w:r>
      <w:r w:rsidR="007B38E8">
        <w:rPr>
          <w:rFonts w:ascii="Avenir Next LT Pro" w:hAnsi="Avenir Next LT Pro"/>
          <w:sz w:val="24"/>
          <w:szCs w:val="24"/>
        </w:rPr>
        <w:t>p</w:t>
      </w:r>
      <w:r>
        <w:rPr>
          <w:rFonts w:ascii="Avenir Next LT Pro" w:hAnsi="Avenir Next LT Pro"/>
          <w:sz w:val="24"/>
          <w:szCs w:val="24"/>
        </w:rPr>
        <w:t xml:space="preserve">ollution </w:t>
      </w:r>
      <w:r w:rsidR="007B38E8">
        <w:rPr>
          <w:rFonts w:ascii="Avenir Next LT Pro" w:hAnsi="Avenir Next LT Pro"/>
          <w:sz w:val="24"/>
          <w:szCs w:val="24"/>
        </w:rPr>
        <w:t>a</w:t>
      </w:r>
      <w:r>
        <w:rPr>
          <w:rFonts w:ascii="Avenir Next LT Pro" w:hAnsi="Avenir Next LT Pro"/>
          <w:sz w:val="24"/>
          <w:szCs w:val="24"/>
        </w:rPr>
        <w:t>dvisor</w:t>
      </w:r>
    </w:p>
    <w:p w:rsidRPr="008E16F3" w:rsidR="00A7391E" w:rsidP="00EC3658" w:rsidRDefault="00A7391E" w14:paraId="1F90B230" w14:textId="7AD2F2CB">
      <w:pPr>
        <w:pStyle w:val="BulletList"/>
        <w:spacing w:after="0" w:line="240" w:lineRule="auto"/>
        <w:rPr>
          <w:rFonts w:ascii="Avenir Next LT Pro" w:hAnsi="Avenir Next LT Pro"/>
          <w:sz w:val="24"/>
          <w:szCs w:val="24"/>
        </w:rPr>
      </w:pPr>
      <w:r w:rsidRPr="008E16F3">
        <w:rPr>
          <w:rFonts w:ascii="Avenir Next LT Pro" w:hAnsi="Avenir Next LT Pro"/>
          <w:sz w:val="24"/>
          <w:szCs w:val="24"/>
        </w:rPr>
        <w:t>•</w:t>
      </w:r>
      <w:r w:rsidRPr="008E16F3">
        <w:rPr>
          <w:rFonts w:ascii="Avenir Next LT Pro" w:hAnsi="Avenir Next LT Pro"/>
          <w:sz w:val="24"/>
          <w:szCs w:val="24"/>
        </w:rPr>
        <w:tab/>
        <w:t xml:space="preserve">Environmental </w:t>
      </w:r>
      <w:r w:rsidR="007B38E8">
        <w:rPr>
          <w:rFonts w:ascii="Avenir Next LT Pro" w:hAnsi="Avenir Next LT Pro"/>
          <w:sz w:val="24"/>
          <w:szCs w:val="24"/>
        </w:rPr>
        <w:t>a</w:t>
      </w:r>
      <w:r w:rsidRPr="008E16F3">
        <w:rPr>
          <w:rFonts w:ascii="Avenir Next LT Pro" w:hAnsi="Avenir Next LT Pro"/>
          <w:sz w:val="24"/>
          <w:szCs w:val="24"/>
        </w:rPr>
        <w:t>dvisor</w:t>
      </w:r>
    </w:p>
    <w:p w:rsidRPr="008E16F3" w:rsidR="00A7391E" w:rsidP="00EC3658" w:rsidRDefault="00A7391E" w14:paraId="0D10AA6A" w14:textId="086AD6AC">
      <w:pPr>
        <w:pStyle w:val="BulletList"/>
        <w:spacing w:after="0" w:line="240" w:lineRule="auto"/>
        <w:rPr>
          <w:rFonts w:ascii="Avenir Next LT Pro" w:hAnsi="Avenir Next LT Pro"/>
          <w:sz w:val="24"/>
          <w:szCs w:val="24"/>
        </w:rPr>
      </w:pPr>
      <w:r w:rsidRPr="008E16F3">
        <w:rPr>
          <w:rFonts w:ascii="Avenir Next LT Pro" w:hAnsi="Avenir Next LT Pro"/>
          <w:sz w:val="24"/>
          <w:szCs w:val="24"/>
        </w:rPr>
        <w:t>•</w:t>
      </w:r>
      <w:r w:rsidRPr="008E16F3">
        <w:rPr>
          <w:rFonts w:ascii="Avenir Next LT Pro" w:hAnsi="Avenir Next LT Pro"/>
          <w:sz w:val="24"/>
          <w:szCs w:val="24"/>
        </w:rPr>
        <w:tab/>
        <w:t>Salvage/</w:t>
      </w:r>
      <w:r w:rsidR="007336E1">
        <w:rPr>
          <w:rFonts w:ascii="Avenir Next LT Pro" w:hAnsi="Avenir Next LT Pro"/>
          <w:sz w:val="24"/>
          <w:szCs w:val="24"/>
        </w:rPr>
        <w:t>e</w:t>
      </w:r>
      <w:r w:rsidRPr="008E16F3" w:rsidR="007336E1">
        <w:rPr>
          <w:rFonts w:ascii="Avenir Next LT Pro" w:hAnsi="Avenir Next LT Pro"/>
          <w:sz w:val="24"/>
          <w:szCs w:val="24"/>
        </w:rPr>
        <w:t xml:space="preserve">mergency </w:t>
      </w:r>
      <w:r w:rsidR="007336E1">
        <w:rPr>
          <w:rFonts w:ascii="Avenir Next LT Pro" w:hAnsi="Avenir Next LT Pro"/>
          <w:sz w:val="24"/>
          <w:szCs w:val="24"/>
        </w:rPr>
        <w:t>t</w:t>
      </w:r>
      <w:r w:rsidRPr="008E16F3" w:rsidR="007336E1">
        <w:rPr>
          <w:rFonts w:ascii="Avenir Next LT Pro" w:hAnsi="Avenir Next LT Pro"/>
          <w:sz w:val="24"/>
          <w:szCs w:val="24"/>
        </w:rPr>
        <w:t xml:space="preserve">owage </w:t>
      </w:r>
      <w:r w:rsidR="00DD4E98">
        <w:rPr>
          <w:rFonts w:ascii="Avenir Next LT Pro" w:hAnsi="Avenir Next LT Pro"/>
          <w:sz w:val="24"/>
          <w:szCs w:val="24"/>
        </w:rPr>
        <w:t>r</w:t>
      </w:r>
      <w:r w:rsidRPr="008E16F3" w:rsidR="00DD4E98">
        <w:rPr>
          <w:rFonts w:ascii="Avenir Next LT Pro" w:hAnsi="Avenir Next LT Pro"/>
          <w:sz w:val="24"/>
          <w:szCs w:val="24"/>
        </w:rPr>
        <w:t>epresentatives</w:t>
      </w:r>
    </w:p>
    <w:p w:rsidRPr="008E16F3" w:rsidR="00A7391E" w:rsidP="00EC3658" w:rsidRDefault="00A7391E" w14:paraId="53666937" w14:textId="05BA2D19">
      <w:pPr>
        <w:pStyle w:val="BulletList"/>
        <w:spacing w:after="0" w:line="240" w:lineRule="auto"/>
        <w:rPr>
          <w:rFonts w:ascii="Avenir Next LT Pro" w:hAnsi="Avenir Next LT Pro"/>
          <w:sz w:val="24"/>
          <w:szCs w:val="24"/>
        </w:rPr>
      </w:pPr>
      <w:r w:rsidRPr="008E16F3">
        <w:rPr>
          <w:rFonts w:ascii="Avenir Next LT Pro" w:hAnsi="Avenir Next LT Pro"/>
          <w:sz w:val="24"/>
          <w:szCs w:val="24"/>
        </w:rPr>
        <w:t>•</w:t>
      </w:r>
      <w:r w:rsidRPr="008E16F3">
        <w:rPr>
          <w:rFonts w:ascii="Avenir Next LT Pro" w:hAnsi="Avenir Next LT Pro"/>
          <w:sz w:val="24"/>
          <w:szCs w:val="24"/>
        </w:rPr>
        <w:tab/>
        <w:t xml:space="preserve">Vessel </w:t>
      </w:r>
      <w:r w:rsidR="007336E1">
        <w:rPr>
          <w:rFonts w:ascii="Avenir Next LT Pro" w:hAnsi="Avenir Next LT Pro"/>
          <w:sz w:val="24"/>
          <w:szCs w:val="24"/>
        </w:rPr>
        <w:t>o</w:t>
      </w:r>
      <w:r w:rsidRPr="008E16F3" w:rsidR="007336E1">
        <w:rPr>
          <w:rFonts w:ascii="Avenir Next LT Pro" w:hAnsi="Avenir Next LT Pro"/>
          <w:sz w:val="24"/>
          <w:szCs w:val="24"/>
        </w:rPr>
        <w:t xml:space="preserve">wner’s </w:t>
      </w:r>
      <w:r w:rsidRPr="008E16F3">
        <w:rPr>
          <w:rFonts w:ascii="Avenir Next LT Pro" w:hAnsi="Avenir Next LT Pro"/>
          <w:sz w:val="24"/>
          <w:szCs w:val="24"/>
        </w:rPr>
        <w:t>representative</w:t>
      </w:r>
    </w:p>
    <w:p w:rsidR="00A7391E" w:rsidP="00EC3658" w:rsidRDefault="00A7391E" w14:paraId="1ADF527A" w14:textId="247C8FF6">
      <w:pPr>
        <w:pStyle w:val="BulletList"/>
        <w:spacing w:after="0" w:line="240" w:lineRule="auto"/>
        <w:rPr>
          <w:rFonts w:ascii="Avenir Next LT Pro" w:hAnsi="Avenir Next LT Pro"/>
          <w:sz w:val="24"/>
          <w:szCs w:val="24"/>
        </w:rPr>
      </w:pPr>
      <w:r w:rsidRPr="008E16F3">
        <w:rPr>
          <w:rFonts w:ascii="Avenir Next LT Pro" w:hAnsi="Avenir Next LT Pro"/>
          <w:sz w:val="24"/>
          <w:szCs w:val="24"/>
        </w:rPr>
        <w:t>•</w:t>
      </w:r>
      <w:r w:rsidRPr="008E16F3">
        <w:rPr>
          <w:rFonts w:ascii="Avenir Next LT Pro" w:hAnsi="Avenir Next LT Pro"/>
          <w:sz w:val="24"/>
          <w:szCs w:val="24"/>
        </w:rPr>
        <w:tab/>
        <w:t xml:space="preserve">Harbour </w:t>
      </w:r>
      <w:r w:rsidR="007B38E8">
        <w:rPr>
          <w:rFonts w:ascii="Avenir Next LT Pro" w:hAnsi="Avenir Next LT Pro"/>
          <w:sz w:val="24"/>
          <w:szCs w:val="24"/>
        </w:rPr>
        <w:t>m</w:t>
      </w:r>
      <w:r w:rsidRPr="008E16F3">
        <w:rPr>
          <w:rFonts w:ascii="Avenir Next LT Pro" w:hAnsi="Avenir Next LT Pro"/>
          <w:sz w:val="24"/>
          <w:szCs w:val="24"/>
        </w:rPr>
        <w:t>aster</w:t>
      </w:r>
    </w:p>
    <w:p w:rsidRPr="008E16F3" w:rsidR="00EB2542" w:rsidP="00CE5227" w:rsidRDefault="00EB2542" w14:paraId="7C0A0538" w14:textId="046BD097">
      <w:pPr>
        <w:spacing w:after="0"/>
        <w:rPr>
          <w:rFonts w:ascii="Avenir Next LT Pro" w:hAnsi="Avenir Next LT Pro"/>
          <w:sz w:val="24"/>
        </w:rPr>
      </w:pPr>
    </w:p>
    <w:p w:rsidRPr="008E16F3" w:rsidR="00EB2542" w:rsidP="00EB2542" w:rsidRDefault="00EB2542" w14:paraId="27773087" w14:textId="5260DCCA">
      <w:pPr>
        <w:rPr>
          <w:rFonts w:ascii="Avenir Next LT Pro" w:hAnsi="Avenir Next LT Pro"/>
          <w:sz w:val="24"/>
        </w:rPr>
      </w:pPr>
      <w:r w:rsidRPr="008E16F3">
        <w:rPr>
          <w:rStyle w:val="BodyBold"/>
          <w:rFonts w:ascii="Avenir Next LT Pro" w:hAnsi="Avenir Next LT Pro"/>
          <w:sz w:val="24"/>
        </w:rPr>
        <w:t>Logistics –</w:t>
      </w:r>
      <w:r w:rsidRPr="008E16F3">
        <w:rPr>
          <w:rFonts w:ascii="Avenir Next LT Pro" w:hAnsi="Avenir Next LT Pro"/>
          <w:sz w:val="24"/>
        </w:rPr>
        <w:t xml:space="preserve"> The </w:t>
      </w:r>
      <w:r w:rsidR="007336E1">
        <w:rPr>
          <w:rFonts w:ascii="Avenir Next LT Pro" w:hAnsi="Avenir Next LT Pro"/>
          <w:sz w:val="24"/>
        </w:rPr>
        <w:t>l</w:t>
      </w:r>
      <w:r w:rsidRPr="008E16F3" w:rsidR="007336E1">
        <w:rPr>
          <w:rFonts w:ascii="Avenir Next LT Pro" w:hAnsi="Avenir Next LT Pro"/>
          <w:sz w:val="24"/>
        </w:rPr>
        <w:t xml:space="preserve">ogistics </w:t>
      </w:r>
      <w:r w:rsidRPr="008E16F3">
        <w:rPr>
          <w:rFonts w:ascii="Avenir Next LT Pro" w:hAnsi="Avenir Next LT Pro"/>
          <w:sz w:val="24"/>
        </w:rPr>
        <w:t>function is responsible for the acquisition and provision of human and physical resources, facilities and materials necessary to support the resolution of the incident.</w:t>
      </w:r>
    </w:p>
    <w:p w:rsidRPr="008E16F3" w:rsidR="00EB2542" w:rsidP="00EB2542" w:rsidRDefault="00220303" w14:paraId="228D7633" w14:textId="323B080E">
      <w:pPr>
        <w:rPr>
          <w:rFonts w:ascii="Avenir Next LT Pro" w:hAnsi="Avenir Next LT Pro"/>
          <w:sz w:val="24"/>
        </w:rPr>
      </w:pPr>
      <w:r w:rsidRPr="008E16F3">
        <w:rPr>
          <w:rStyle w:val="BodyBold"/>
          <w:rFonts w:ascii="Avenir Next LT Pro" w:hAnsi="Avenir Next LT Pro"/>
          <w:sz w:val="24"/>
        </w:rPr>
        <w:t xml:space="preserve">Intelligence </w:t>
      </w:r>
      <w:r w:rsidRPr="008E16F3" w:rsidR="00793350">
        <w:rPr>
          <w:rStyle w:val="BodyBold"/>
          <w:rFonts w:ascii="Avenir Next LT Pro" w:hAnsi="Avenir Next LT Pro"/>
          <w:sz w:val="24"/>
        </w:rPr>
        <w:t>–</w:t>
      </w:r>
      <w:r w:rsidRPr="008E16F3" w:rsidR="00793350">
        <w:rPr>
          <w:rFonts w:ascii="Avenir Next LT Pro" w:hAnsi="Avenir Next LT Pro"/>
          <w:sz w:val="24"/>
        </w:rPr>
        <w:t xml:space="preserve"> The</w:t>
      </w:r>
      <w:r w:rsidRPr="008E16F3" w:rsidR="00EB2542">
        <w:rPr>
          <w:rFonts w:ascii="Avenir Next LT Pro" w:hAnsi="Avenir Next LT Pro"/>
          <w:sz w:val="24"/>
        </w:rPr>
        <w:t xml:space="preserve"> </w:t>
      </w:r>
      <w:r w:rsidR="00117F64">
        <w:rPr>
          <w:rFonts w:ascii="Avenir Next LT Pro" w:hAnsi="Avenir Next LT Pro"/>
          <w:sz w:val="24"/>
        </w:rPr>
        <w:t>i</w:t>
      </w:r>
      <w:r w:rsidRPr="008E16F3" w:rsidR="00117F64">
        <w:rPr>
          <w:rFonts w:ascii="Avenir Next LT Pro" w:hAnsi="Avenir Next LT Pro"/>
          <w:sz w:val="24"/>
        </w:rPr>
        <w:t xml:space="preserve">ntelligence </w:t>
      </w:r>
      <w:r w:rsidRPr="008E16F3" w:rsidR="00EB2542">
        <w:rPr>
          <w:rFonts w:ascii="Avenir Next LT Pro" w:hAnsi="Avenir Next LT Pro"/>
          <w:sz w:val="24"/>
        </w:rPr>
        <w:t>function is responsible for obtaining modelling, observations and predictions, analys</w:t>
      </w:r>
      <w:r w:rsidR="00553E35">
        <w:rPr>
          <w:rFonts w:ascii="Avenir Next LT Pro" w:hAnsi="Avenir Next LT Pro"/>
          <w:sz w:val="24"/>
        </w:rPr>
        <w:t>ing</w:t>
      </w:r>
      <w:r w:rsidRPr="008E16F3" w:rsidR="00EB2542">
        <w:rPr>
          <w:rFonts w:ascii="Avenir Next LT Pro" w:hAnsi="Avenir Next LT Pro"/>
          <w:sz w:val="24"/>
        </w:rPr>
        <w:t xml:space="preserve"> and interpreting them in order to provide information on which an</w:t>
      </w:r>
      <w:r w:rsidR="00490684">
        <w:rPr>
          <w:rFonts w:ascii="Avenir Next LT Pro" w:hAnsi="Avenir Next LT Pro"/>
          <w:sz w:val="24"/>
        </w:rPr>
        <w:t xml:space="preserve"> i</w:t>
      </w:r>
      <w:r w:rsidRPr="008E16F3" w:rsidR="00EB2542">
        <w:rPr>
          <w:rFonts w:ascii="Avenir Next LT Pro" w:hAnsi="Avenir Next LT Pro"/>
          <w:sz w:val="24"/>
        </w:rPr>
        <w:t xml:space="preserve">ncident </w:t>
      </w:r>
      <w:r w:rsidR="00490684">
        <w:rPr>
          <w:rFonts w:ascii="Avenir Next LT Pro" w:hAnsi="Avenir Next LT Pro"/>
          <w:sz w:val="24"/>
        </w:rPr>
        <w:t>a</w:t>
      </w:r>
      <w:r w:rsidRPr="008E16F3" w:rsidR="00EB2542">
        <w:rPr>
          <w:rFonts w:ascii="Avenir Next LT Pro" w:hAnsi="Avenir Next LT Pro"/>
          <w:sz w:val="24"/>
        </w:rPr>
        <w:t xml:space="preserve">ction </w:t>
      </w:r>
      <w:r w:rsidR="00490684">
        <w:rPr>
          <w:rFonts w:ascii="Avenir Next LT Pro" w:hAnsi="Avenir Next LT Pro"/>
          <w:sz w:val="24"/>
        </w:rPr>
        <w:t>p</w:t>
      </w:r>
      <w:r w:rsidRPr="008E16F3" w:rsidR="00EB2542">
        <w:rPr>
          <w:rFonts w:ascii="Avenir Next LT Pro" w:hAnsi="Avenir Next LT Pro"/>
          <w:sz w:val="24"/>
        </w:rPr>
        <w:t>lan can be developed and/or reviewed.</w:t>
      </w:r>
    </w:p>
    <w:p w:rsidRPr="008E16F3" w:rsidR="00EB2542" w:rsidP="00EB2542" w:rsidRDefault="00EB2542" w14:paraId="27FC3D20" w14:textId="02BBD37F">
      <w:pPr>
        <w:rPr>
          <w:rFonts w:ascii="Avenir Next LT Pro" w:hAnsi="Avenir Next LT Pro"/>
          <w:sz w:val="24"/>
        </w:rPr>
      </w:pPr>
      <w:r w:rsidRPr="008E16F3">
        <w:rPr>
          <w:rFonts w:ascii="Avenir Next LT Pro" w:hAnsi="Avenir Next LT Pro"/>
          <w:sz w:val="24"/>
        </w:rPr>
        <w:t xml:space="preserve">In smaller incidents, the </w:t>
      </w:r>
      <w:r w:rsidR="000F2A74">
        <w:rPr>
          <w:rFonts w:ascii="Avenir Next LT Pro" w:hAnsi="Avenir Next LT Pro"/>
          <w:sz w:val="24"/>
        </w:rPr>
        <w:t>i</w:t>
      </w:r>
      <w:r w:rsidRPr="008E16F3" w:rsidR="000F2A74">
        <w:rPr>
          <w:rFonts w:ascii="Avenir Next LT Pro" w:hAnsi="Avenir Next LT Pro"/>
          <w:sz w:val="24"/>
        </w:rPr>
        <w:t xml:space="preserve">ntelligence </w:t>
      </w:r>
      <w:r w:rsidRPr="008E16F3">
        <w:rPr>
          <w:rFonts w:ascii="Avenir Next LT Pro" w:hAnsi="Avenir Next LT Pro"/>
          <w:sz w:val="24"/>
        </w:rPr>
        <w:t xml:space="preserve">function may reside within the </w:t>
      </w:r>
      <w:r w:rsidR="005576A2">
        <w:rPr>
          <w:rFonts w:ascii="Avenir Next LT Pro" w:hAnsi="Avenir Next LT Pro"/>
          <w:sz w:val="24"/>
        </w:rPr>
        <w:t>p</w:t>
      </w:r>
      <w:r w:rsidRPr="008E16F3">
        <w:rPr>
          <w:rFonts w:ascii="Avenir Next LT Pro" w:hAnsi="Avenir Next LT Pro"/>
          <w:sz w:val="24"/>
        </w:rPr>
        <w:t xml:space="preserve">lanning </w:t>
      </w:r>
      <w:r w:rsidR="005576A2">
        <w:rPr>
          <w:rFonts w:ascii="Avenir Next LT Pro" w:hAnsi="Avenir Next LT Pro"/>
          <w:sz w:val="24"/>
        </w:rPr>
        <w:t>u</w:t>
      </w:r>
      <w:r w:rsidRPr="008E16F3">
        <w:rPr>
          <w:rFonts w:ascii="Avenir Next LT Pro" w:hAnsi="Avenir Next LT Pro"/>
          <w:sz w:val="24"/>
        </w:rPr>
        <w:t xml:space="preserve">nit. In larger scale incidents this function is a separate </w:t>
      </w:r>
      <w:r w:rsidR="000F2A74">
        <w:rPr>
          <w:rFonts w:ascii="Avenir Next LT Pro" w:hAnsi="Avenir Next LT Pro"/>
          <w:sz w:val="24"/>
        </w:rPr>
        <w:t>u</w:t>
      </w:r>
      <w:r w:rsidRPr="008E16F3" w:rsidR="000F2A74">
        <w:rPr>
          <w:rFonts w:ascii="Avenir Next LT Pro" w:hAnsi="Avenir Next LT Pro"/>
          <w:sz w:val="24"/>
        </w:rPr>
        <w:t xml:space="preserve">nit </w:t>
      </w:r>
      <w:r w:rsidRPr="008E16F3">
        <w:rPr>
          <w:rFonts w:ascii="Avenir Next LT Pro" w:hAnsi="Avenir Next LT Pro"/>
          <w:sz w:val="24"/>
        </w:rPr>
        <w:t xml:space="preserve">reporting directly to the </w:t>
      </w:r>
      <w:r w:rsidR="005576A2">
        <w:rPr>
          <w:rFonts w:ascii="Avenir Next LT Pro" w:hAnsi="Avenir Next LT Pro"/>
          <w:sz w:val="24"/>
        </w:rPr>
        <w:t>i</w:t>
      </w:r>
      <w:r w:rsidRPr="008E16F3">
        <w:rPr>
          <w:rFonts w:ascii="Avenir Next LT Pro" w:hAnsi="Avenir Next LT Pro"/>
          <w:sz w:val="24"/>
        </w:rPr>
        <w:t xml:space="preserve">ncident or </w:t>
      </w:r>
      <w:r w:rsidR="005576A2">
        <w:rPr>
          <w:rFonts w:ascii="Avenir Next LT Pro" w:hAnsi="Avenir Next LT Pro"/>
          <w:sz w:val="24"/>
        </w:rPr>
        <w:t>s</w:t>
      </w:r>
      <w:r w:rsidRPr="008E16F3">
        <w:rPr>
          <w:rFonts w:ascii="Avenir Next LT Pro" w:hAnsi="Avenir Next LT Pro"/>
          <w:sz w:val="24"/>
        </w:rPr>
        <w:t xml:space="preserve">tate </w:t>
      </w:r>
      <w:r w:rsidR="005576A2">
        <w:rPr>
          <w:rFonts w:ascii="Avenir Next LT Pro" w:hAnsi="Avenir Next LT Pro"/>
          <w:sz w:val="24"/>
        </w:rPr>
        <w:t>c</w:t>
      </w:r>
      <w:r w:rsidRPr="008E16F3">
        <w:rPr>
          <w:rFonts w:ascii="Avenir Next LT Pro" w:hAnsi="Avenir Next LT Pro"/>
          <w:sz w:val="24"/>
        </w:rPr>
        <w:t>ontroller.</w:t>
      </w:r>
    </w:p>
    <w:p w:rsidRPr="008E16F3" w:rsidR="00EB2542" w:rsidP="00EF6938" w:rsidRDefault="00EB2542" w14:paraId="12C1A9C1" w14:textId="0ECBACF9">
      <w:pPr>
        <w:spacing w:after="0" w:line="276" w:lineRule="auto"/>
        <w:rPr>
          <w:rFonts w:ascii="Avenir Next LT Pro" w:hAnsi="Avenir Next LT Pro"/>
          <w:sz w:val="24"/>
        </w:rPr>
      </w:pPr>
      <w:r w:rsidRPr="00F660FA">
        <w:rPr>
          <w:rStyle w:val="BodyBold"/>
          <w:rFonts w:ascii="Avenir Next LT Pro" w:hAnsi="Avenir Next LT Pro"/>
          <w:b w:val="false"/>
          <w:bCs w:val="false"/>
          <w:spacing w:val="-3"/>
          <w:sz w:val="24"/>
        </w:rPr>
        <w:t xml:space="preserve">For </w:t>
      </w:r>
      <w:r w:rsidRPr="008E16F3">
        <w:rPr>
          <w:rStyle w:val="BodyBold"/>
          <w:rFonts w:ascii="Avenir Next LT Pro" w:hAnsi="Avenir Next LT Pro"/>
          <w:b w:val="false"/>
          <w:bCs w:val="false"/>
          <w:spacing w:val="-3"/>
          <w:sz w:val="24"/>
        </w:rPr>
        <w:t>m</w:t>
      </w:r>
      <w:r w:rsidRPr="00F660FA">
        <w:rPr>
          <w:rStyle w:val="BodyBold"/>
          <w:rFonts w:ascii="Avenir Next LT Pro" w:hAnsi="Avenir Next LT Pro"/>
          <w:b w:val="false"/>
          <w:bCs w:val="false"/>
          <w:spacing w:val="-3"/>
          <w:sz w:val="24"/>
        </w:rPr>
        <w:t xml:space="preserve">aritime </w:t>
      </w:r>
      <w:r w:rsidRPr="008E16F3">
        <w:rPr>
          <w:rStyle w:val="BodyBold"/>
          <w:rFonts w:ascii="Avenir Next LT Pro" w:hAnsi="Avenir Next LT Pro"/>
          <w:b w:val="false"/>
          <w:bCs w:val="false"/>
          <w:spacing w:val="-3"/>
          <w:sz w:val="24"/>
        </w:rPr>
        <w:t>e</w:t>
      </w:r>
      <w:r w:rsidRPr="00F660FA">
        <w:rPr>
          <w:rStyle w:val="BodyBold"/>
          <w:rFonts w:ascii="Avenir Next LT Pro" w:hAnsi="Avenir Next LT Pro"/>
          <w:b w:val="false"/>
          <w:bCs w:val="false"/>
          <w:spacing w:val="-3"/>
          <w:sz w:val="24"/>
        </w:rPr>
        <w:t>mergencies</w:t>
      </w:r>
      <w:r w:rsidRPr="008E16F3">
        <w:rPr>
          <w:rFonts w:ascii="Avenir Next LT Pro" w:hAnsi="Avenir Next LT Pro"/>
          <w:sz w:val="24"/>
        </w:rPr>
        <w:t xml:space="preserve"> the </w:t>
      </w:r>
      <w:r w:rsidR="005576A2">
        <w:rPr>
          <w:rFonts w:ascii="Avenir Next LT Pro" w:hAnsi="Avenir Next LT Pro"/>
          <w:sz w:val="24"/>
        </w:rPr>
        <w:t>i</w:t>
      </w:r>
      <w:r w:rsidRPr="008E16F3">
        <w:rPr>
          <w:rFonts w:ascii="Avenir Next LT Pro" w:hAnsi="Avenir Next LT Pro"/>
          <w:sz w:val="24"/>
        </w:rPr>
        <w:t xml:space="preserve">ntelligence </w:t>
      </w:r>
      <w:r w:rsidR="005576A2">
        <w:rPr>
          <w:rFonts w:ascii="Avenir Next LT Pro" w:hAnsi="Avenir Next LT Pro"/>
          <w:sz w:val="24"/>
        </w:rPr>
        <w:t>u</w:t>
      </w:r>
      <w:r w:rsidRPr="008E16F3">
        <w:rPr>
          <w:rFonts w:ascii="Avenir Next LT Pro" w:hAnsi="Avenir Next LT Pro"/>
          <w:sz w:val="24"/>
        </w:rPr>
        <w:t>nit will be responsible for:</w:t>
      </w:r>
    </w:p>
    <w:p w:rsidRPr="008E16F3" w:rsidR="00EB2542" w:rsidP="00EF6938" w:rsidRDefault="00EB2542" w14:paraId="2A99FC46" w14:textId="618FAFD2">
      <w:pPr>
        <w:pStyle w:val="BulletList"/>
        <w:spacing w:after="0" w:line="276" w:lineRule="auto"/>
        <w:rPr>
          <w:rFonts w:ascii="Avenir Next LT Pro" w:hAnsi="Avenir Next LT Pro"/>
          <w:sz w:val="24"/>
          <w:szCs w:val="24"/>
        </w:rPr>
      </w:pPr>
      <w:r w:rsidRPr="008E16F3">
        <w:rPr>
          <w:rFonts w:ascii="Avenir Next LT Pro" w:hAnsi="Avenir Next LT Pro"/>
          <w:sz w:val="24"/>
          <w:szCs w:val="24"/>
        </w:rPr>
        <w:t>•</w:t>
      </w:r>
      <w:r w:rsidRPr="008E16F3">
        <w:rPr>
          <w:rFonts w:ascii="Avenir Next LT Pro" w:hAnsi="Avenir Next LT Pro"/>
          <w:sz w:val="24"/>
          <w:szCs w:val="24"/>
        </w:rPr>
        <w:tab/>
      </w:r>
      <w:r w:rsidR="00055B2E">
        <w:rPr>
          <w:rFonts w:ascii="Avenir Next LT Pro" w:hAnsi="Avenir Next LT Pro"/>
          <w:sz w:val="24"/>
          <w:szCs w:val="24"/>
        </w:rPr>
        <w:t>R</w:t>
      </w:r>
      <w:r w:rsidRPr="008E16F3">
        <w:rPr>
          <w:rFonts w:ascii="Avenir Next LT Pro" w:hAnsi="Avenir Next LT Pro"/>
          <w:sz w:val="24"/>
          <w:szCs w:val="24"/>
        </w:rPr>
        <w:t>equesting and analysing trajectory modelling</w:t>
      </w:r>
      <w:r w:rsidR="009F688B">
        <w:rPr>
          <w:rFonts w:ascii="Avenir Next LT Pro" w:hAnsi="Avenir Next LT Pro"/>
          <w:sz w:val="24"/>
          <w:szCs w:val="24"/>
        </w:rPr>
        <w:t>.</w:t>
      </w:r>
    </w:p>
    <w:p w:rsidRPr="008E16F3" w:rsidR="00EB2542" w:rsidP="00EF6938" w:rsidRDefault="00EB2542" w14:paraId="706FD4E1" w14:textId="4F1B607C">
      <w:pPr>
        <w:pStyle w:val="BulletList"/>
        <w:spacing w:after="0" w:line="276" w:lineRule="auto"/>
        <w:rPr>
          <w:rFonts w:ascii="Avenir Next LT Pro" w:hAnsi="Avenir Next LT Pro"/>
          <w:sz w:val="24"/>
          <w:szCs w:val="24"/>
        </w:rPr>
      </w:pPr>
      <w:r w:rsidRPr="008E16F3">
        <w:rPr>
          <w:rFonts w:ascii="Avenir Next LT Pro" w:hAnsi="Avenir Next LT Pro"/>
          <w:sz w:val="24"/>
          <w:szCs w:val="24"/>
        </w:rPr>
        <w:t>•</w:t>
      </w:r>
      <w:r w:rsidRPr="008E16F3">
        <w:rPr>
          <w:rFonts w:ascii="Avenir Next LT Pro" w:hAnsi="Avenir Next LT Pro"/>
          <w:sz w:val="24"/>
          <w:szCs w:val="24"/>
        </w:rPr>
        <w:tab/>
      </w:r>
      <w:r w:rsidR="00055B2E">
        <w:rPr>
          <w:rFonts w:ascii="Avenir Next LT Pro" w:hAnsi="Avenir Next LT Pro"/>
          <w:sz w:val="24"/>
          <w:szCs w:val="24"/>
        </w:rPr>
        <w:t>U</w:t>
      </w:r>
      <w:r w:rsidRPr="008E16F3">
        <w:rPr>
          <w:rFonts w:ascii="Avenir Next LT Pro" w:hAnsi="Avenir Next LT Pro"/>
          <w:sz w:val="24"/>
          <w:szCs w:val="24"/>
        </w:rPr>
        <w:t xml:space="preserve">ndertaking the scientific environmental modelling and analysis required for the </w:t>
      </w:r>
      <w:r w:rsidR="00EA31A7">
        <w:rPr>
          <w:rFonts w:ascii="Avenir Next LT Pro" w:hAnsi="Avenir Next LT Pro"/>
          <w:sz w:val="24"/>
          <w:szCs w:val="24"/>
        </w:rPr>
        <w:t>Spill Impact Mitigation Assessment (SIMA)</w:t>
      </w:r>
      <w:bookmarkStart w:id="232" w:name="_Hlk72239826"/>
      <w:r w:rsidR="00C86573">
        <w:rPr>
          <w:rFonts w:ascii="Avenir Next LT Pro" w:hAnsi="Avenir Next LT Pro"/>
          <w:sz w:val="24"/>
          <w:szCs w:val="24"/>
        </w:rPr>
        <w:t>.</w:t>
      </w:r>
    </w:p>
    <w:bookmarkEnd w:id="232"/>
    <w:p w:rsidRPr="008E16F3" w:rsidR="00EB2542" w:rsidP="00EF6938" w:rsidRDefault="00EB2542" w14:paraId="0D46B892" w14:textId="191D93FA">
      <w:pPr>
        <w:pStyle w:val="BulletList"/>
        <w:spacing w:after="0" w:line="276" w:lineRule="auto"/>
        <w:rPr>
          <w:rFonts w:ascii="Avenir Next LT Pro" w:hAnsi="Avenir Next LT Pro"/>
          <w:sz w:val="24"/>
          <w:szCs w:val="24"/>
        </w:rPr>
      </w:pPr>
      <w:r w:rsidRPr="008E16F3">
        <w:rPr>
          <w:rFonts w:ascii="Avenir Next LT Pro" w:hAnsi="Avenir Next LT Pro"/>
          <w:sz w:val="24"/>
          <w:szCs w:val="24"/>
        </w:rPr>
        <w:t>•</w:t>
      </w:r>
      <w:r w:rsidRPr="008E16F3">
        <w:rPr>
          <w:rFonts w:ascii="Avenir Next LT Pro" w:hAnsi="Avenir Next LT Pro"/>
          <w:sz w:val="24"/>
          <w:szCs w:val="24"/>
        </w:rPr>
        <w:tab/>
      </w:r>
      <w:r w:rsidR="00055B2E">
        <w:rPr>
          <w:rFonts w:ascii="Avenir Next LT Pro" w:hAnsi="Avenir Next LT Pro"/>
          <w:sz w:val="24"/>
          <w:szCs w:val="24"/>
        </w:rPr>
        <w:t>M</w:t>
      </w:r>
      <w:r w:rsidRPr="008E16F3">
        <w:rPr>
          <w:rFonts w:ascii="Avenir Next LT Pro" w:hAnsi="Avenir Next LT Pro"/>
          <w:sz w:val="24"/>
          <w:szCs w:val="24"/>
        </w:rPr>
        <w:t>aintain</w:t>
      </w:r>
      <w:r w:rsidR="00BD2B7A">
        <w:rPr>
          <w:rFonts w:ascii="Avenir Next LT Pro" w:hAnsi="Avenir Next LT Pro"/>
          <w:sz w:val="24"/>
          <w:szCs w:val="24"/>
        </w:rPr>
        <w:t>ing</w:t>
      </w:r>
      <w:r w:rsidRPr="008E16F3">
        <w:rPr>
          <w:rFonts w:ascii="Avenir Next LT Pro" w:hAnsi="Avenir Next LT Pro"/>
          <w:sz w:val="24"/>
          <w:szCs w:val="24"/>
        </w:rPr>
        <w:t xml:space="preserve"> regular contact with the Bureau of Meteorology as a key source of predictive information.</w:t>
      </w:r>
    </w:p>
    <w:p w:rsidRPr="008E16F3" w:rsidR="00EB2542" w:rsidP="00CE5227" w:rsidRDefault="00EB2542" w14:paraId="6D238431" w14:textId="77777777">
      <w:pPr>
        <w:pStyle w:val="SPBody"/>
        <w:spacing w:after="0"/>
      </w:pPr>
    </w:p>
    <w:p w:rsidRPr="008E16F3" w:rsidR="00EB2542" w:rsidP="00EB2542" w:rsidRDefault="00EB2542" w14:paraId="06932CC3" w14:textId="44EDB76F">
      <w:pPr>
        <w:spacing w:after="0"/>
        <w:rPr>
          <w:rFonts w:ascii="Avenir Next LT Pro" w:hAnsi="Avenir Next LT Pro"/>
          <w:sz w:val="24"/>
        </w:rPr>
      </w:pPr>
      <w:r w:rsidRPr="008E16F3">
        <w:rPr>
          <w:rFonts w:ascii="Avenir Next LT Pro" w:hAnsi="Avenir Next LT Pro"/>
          <w:sz w:val="24"/>
        </w:rPr>
        <w:t xml:space="preserve">The </w:t>
      </w:r>
      <w:r w:rsidR="005576A2">
        <w:rPr>
          <w:rFonts w:ascii="Avenir Next LT Pro" w:hAnsi="Avenir Next LT Pro"/>
          <w:sz w:val="24"/>
        </w:rPr>
        <w:t>i</w:t>
      </w:r>
      <w:r w:rsidRPr="008E16F3">
        <w:rPr>
          <w:rFonts w:ascii="Avenir Next LT Pro" w:hAnsi="Avenir Next LT Pro"/>
          <w:sz w:val="24"/>
        </w:rPr>
        <w:t xml:space="preserve">ntelligence </w:t>
      </w:r>
      <w:r w:rsidR="005576A2">
        <w:rPr>
          <w:rFonts w:ascii="Avenir Next LT Pro" w:hAnsi="Avenir Next LT Pro"/>
          <w:sz w:val="24"/>
        </w:rPr>
        <w:t>u</w:t>
      </w:r>
      <w:r w:rsidRPr="008E16F3">
        <w:rPr>
          <w:rFonts w:ascii="Avenir Next LT Pro" w:hAnsi="Avenir Next LT Pro"/>
          <w:sz w:val="24"/>
        </w:rPr>
        <w:t>nit may also include representatives from:</w:t>
      </w:r>
    </w:p>
    <w:p w:rsidRPr="008E16F3" w:rsidR="00EB2542" w:rsidP="00EB2542" w:rsidRDefault="00EB2542" w14:paraId="5728EA1D" w14:textId="687FA004">
      <w:pPr>
        <w:pStyle w:val="BulletList"/>
        <w:spacing w:after="0"/>
        <w:rPr>
          <w:rFonts w:ascii="Avenir Next LT Pro" w:hAnsi="Avenir Next LT Pro"/>
          <w:sz w:val="24"/>
          <w:szCs w:val="24"/>
        </w:rPr>
      </w:pPr>
      <w:r w:rsidRPr="008E16F3">
        <w:rPr>
          <w:rFonts w:ascii="Avenir Next LT Pro" w:hAnsi="Avenir Next LT Pro"/>
          <w:sz w:val="24"/>
          <w:szCs w:val="24"/>
        </w:rPr>
        <w:t>•</w:t>
      </w:r>
      <w:r w:rsidRPr="008E16F3">
        <w:rPr>
          <w:rFonts w:ascii="Avenir Next LT Pro" w:hAnsi="Avenir Next LT Pro"/>
          <w:sz w:val="24"/>
          <w:szCs w:val="24"/>
        </w:rPr>
        <w:tab/>
        <w:t>Australian Maritime Safety Authority</w:t>
      </w:r>
      <w:r w:rsidR="00C11418">
        <w:rPr>
          <w:rFonts w:ascii="Avenir Next LT Pro" w:hAnsi="Avenir Next LT Pro"/>
          <w:sz w:val="24"/>
          <w:szCs w:val="24"/>
        </w:rPr>
        <w:t xml:space="preserve"> (AMSA)</w:t>
      </w:r>
    </w:p>
    <w:p w:rsidRPr="008E16F3" w:rsidR="00EB2542" w:rsidP="00EB2542" w:rsidRDefault="00EB2542" w14:paraId="57AA39FE" w14:textId="77777777">
      <w:pPr>
        <w:pStyle w:val="BulletList"/>
        <w:spacing w:after="0"/>
        <w:rPr>
          <w:rFonts w:ascii="Avenir Next LT Pro" w:hAnsi="Avenir Next LT Pro"/>
          <w:sz w:val="24"/>
          <w:szCs w:val="24"/>
        </w:rPr>
      </w:pPr>
      <w:r w:rsidRPr="008E16F3">
        <w:rPr>
          <w:rFonts w:ascii="Avenir Next LT Pro" w:hAnsi="Avenir Next LT Pro"/>
          <w:sz w:val="24"/>
          <w:szCs w:val="24"/>
        </w:rPr>
        <w:t>•</w:t>
      </w:r>
      <w:r w:rsidRPr="008E16F3">
        <w:rPr>
          <w:rFonts w:ascii="Avenir Next LT Pro" w:hAnsi="Avenir Next LT Pro"/>
          <w:sz w:val="24"/>
          <w:szCs w:val="24"/>
        </w:rPr>
        <w:tab/>
        <w:t>Department of Environment, Land, Water and Planning (DELWP)</w:t>
      </w:r>
    </w:p>
    <w:p w:rsidRPr="008E16F3" w:rsidR="00EB2542" w:rsidP="00EB2542" w:rsidRDefault="00EB2542" w14:paraId="387FAED9" w14:textId="2525852C">
      <w:pPr>
        <w:pStyle w:val="BulletList"/>
        <w:spacing w:after="0"/>
        <w:rPr>
          <w:rFonts w:ascii="Avenir Next LT Pro" w:hAnsi="Avenir Next LT Pro"/>
          <w:sz w:val="24"/>
          <w:szCs w:val="24"/>
        </w:rPr>
      </w:pPr>
      <w:r w:rsidRPr="008E16F3">
        <w:rPr>
          <w:rFonts w:ascii="Avenir Next LT Pro" w:hAnsi="Avenir Next LT Pro"/>
          <w:sz w:val="24"/>
          <w:szCs w:val="24"/>
        </w:rPr>
        <w:t>•</w:t>
      </w:r>
      <w:r w:rsidRPr="008E16F3">
        <w:rPr>
          <w:rFonts w:ascii="Avenir Next LT Pro" w:hAnsi="Avenir Next LT Pro"/>
          <w:sz w:val="24"/>
          <w:szCs w:val="24"/>
        </w:rPr>
        <w:tab/>
        <w:t xml:space="preserve">Port </w:t>
      </w:r>
      <w:r w:rsidR="00C11418">
        <w:rPr>
          <w:rFonts w:ascii="Avenir Next LT Pro" w:hAnsi="Avenir Next LT Pro"/>
          <w:sz w:val="24"/>
          <w:szCs w:val="24"/>
        </w:rPr>
        <w:t>O</w:t>
      </w:r>
      <w:r w:rsidRPr="008E16F3">
        <w:rPr>
          <w:rFonts w:ascii="Avenir Next LT Pro" w:hAnsi="Avenir Next LT Pro"/>
          <w:sz w:val="24"/>
          <w:szCs w:val="24"/>
        </w:rPr>
        <w:t>perators</w:t>
      </w:r>
    </w:p>
    <w:p w:rsidRPr="008E16F3" w:rsidR="00EB2542" w:rsidP="00EB2542" w:rsidRDefault="00EB2542" w14:paraId="1563920D" w14:textId="77777777">
      <w:pPr>
        <w:pStyle w:val="BulletList"/>
        <w:spacing w:after="0"/>
        <w:rPr>
          <w:rFonts w:ascii="Avenir Next LT Pro" w:hAnsi="Avenir Next LT Pro"/>
          <w:sz w:val="24"/>
          <w:szCs w:val="24"/>
        </w:rPr>
      </w:pPr>
    </w:p>
    <w:p w:rsidR="00EB2542" w:rsidP="00EB2542" w:rsidRDefault="00EB2542" w14:paraId="27E6C0AF" w14:textId="77777777">
      <w:pPr>
        <w:rPr>
          <w:rFonts w:ascii="Avenir Next LT Pro" w:hAnsi="Avenir Next LT Pro"/>
          <w:sz w:val="24"/>
        </w:rPr>
      </w:pPr>
      <w:r w:rsidRPr="008E16F3">
        <w:rPr>
          <w:rStyle w:val="BodyBold"/>
          <w:rFonts w:ascii="Avenir Next LT Pro" w:hAnsi="Avenir Next LT Pro"/>
          <w:sz w:val="24"/>
        </w:rPr>
        <w:t xml:space="preserve">Investigations – </w:t>
      </w:r>
      <w:r w:rsidRPr="008E16F3">
        <w:rPr>
          <w:rFonts w:ascii="Avenir Next LT Pro" w:hAnsi="Avenir Next LT Pro"/>
          <w:sz w:val="24"/>
        </w:rPr>
        <w:t xml:space="preserve">To support cost recovery an investigation will need to be undertaken to definitively identify the polluter. The Environment Protection Authority (EPA) undertakes investigations into marine pollution incidents in accordance with </w:t>
      </w:r>
      <w:r>
        <w:rPr>
          <w:rFonts w:ascii="Avenir Next LT Pro" w:hAnsi="Avenir Next LT Pro"/>
          <w:sz w:val="24"/>
        </w:rPr>
        <w:t>legislation</w:t>
      </w:r>
      <w:r w:rsidRPr="008E16F3">
        <w:rPr>
          <w:rFonts w:ascii="Avenir Next LT Pro" w:hAnsi="Avenir Next LT Pro"/>
          <w:sz w:val="24"/>
        </w:rPr>
        <w:t xml:space="preserve">. </w:t>
      </w:r>
    </w:p>
    <w:p w:rsidRPr="008E16F3" w:rsidR="00EB2542" w:rsidP="00EB2542" w:rsidRDefault="00EB2542" w14:paraId="5A7AC9BF" w14:textId="77777777">
      <w:pPr>
        <w:rPr>
          <w:rFonts w:ascii="Avenir Next LT Pro" w:hAnsi="Avenir Next LT Pro"/>
          <w:sz w:val="24"/>
        </w:rPr>
      </w:pPr>
      <w:r w:rsidRPr="008E16F3">
        <w:rPr>
          <w:rFonts w:ascii="Avenir Next LT Pro" w:hAnsi="Avenir Next LT Pro"/>
          <w:sz w:val="24"/>
        </w:rPr>
        <w:t>The EPA and/or NOPSEMA will act as the primary support agency for investigations</w:t>
      </w:r>
      <w:r>
        <w:rPr>
          <w:rFonts w:ascii="Avenir Next LT Pro" w:hAnsi="Avenir Next LT Pro"/>
          <w:sz w:val="24"/>
        </w:rPr>
        <w:t>.</w:t>
      </w:r>
      <w:r w:rsidRPr="008E16F3">
        <w:rPr>
          <w:rFonts w:ascii="Avenir Next LT Pro" w:hAnsi="Avenir Next LT Pro"/>
          <w:sz w:val="24"/>
        </w:rPr>
        <w:t xml:space="preserve"> </w:t>
      </w:r>
      <w:r>
        <w:rPr>
          <w:rFonts w:ascii="Avenir Next LT Pro" w:hAnsi="Avenir Next LT Pro"/>
          <w:sz w:val="24"/>
        </w:rPr>
        <w:t>D</w:t>
      </w:r>
      <w:r w:rsidRPr="008E16F3">
        <w:rPr>
          <w:rFonts w:ascii="Avenir Next LT Pro" w:hAnsi="Avenir Next LT Pro"/>
          <w:sz w:val="24"/>
        </w:rPr>
        <w:t xml:space="preserve">epending on the </w:t>
      </w:r>
      <w:r>
        <w:rPr>
          <w:rFonts w:ascii="Avenir Next LT Pro" w:hAnsi="Avenir Next LT Pro"/>
          <w:sz w:val="24"/>
        </w:rPr>
        <w:t>nature of the</w:t>
      </w:r>
      <w:r w:rsidRPr="008E16F3">
        <w:rPr>
          <w:rFonts w:ascii="Avenir Next LT Pro" w:hAnsi="Avenir Next LT Pro"/>
          <w:sz w:val="24"/>
        </w:rPr>
        <w:t xml:space="preserve"> incident</w:t>
      </w:r>
      <w:r>
        <w:rPr>
          <w:rFonts w:ascii="Avenir Next LT Pro" w:hAnsi="Avenir Next LT Pro"/>
          <w:sz w:val="24"/>
        </w:rPr>
        <w:t xml:space="preserve"> other agencies may be involved in investigations including (but not limited to) MSV, Vic Pol, AMSA or fire services.</w:t>
      </w:r>
    </w:p>
    <w:p w:rsidR="00EB2542" w:rsidP="00EB2542" w:rsidRDefault="00EB2542" w14:paraId="339A8BDD" w14:textId="77777777">
      <w:pPr>
        <w:rPr>
          <w:rFonts w:ascii="Avenir Next LT Pro" w:hAnsi="Avenir Next LT Pro"/>
          <w:sz w:val="24"/>
        </w:rPr>
      </w:pPr>
      <w:r w:rsidRPr="008E16F3">
        <w:rPr>
          <w:rFonts w:ascii="Avenir Next LT Pro" w:hAnsi="Avenir Next LT Pro"/>
          <w:sz w:val="24"/>
        </w:rPr>
        <w:t xml:space="preserve">Part B </w:t>
      </w:r>
      <w:r>
        <w:rPr>
          <w:rFonts w:ascii="Avenir Next LT Pro" w:hAnsi="Avenir Next LT Pro"/>
          <w:sz w:val="24"/>
        </w:rPr>
        <w:t xml:space="preserve">of </w:t>
      </w:r>
      <w:r w:rsidRPr="00F660FA">
        <w:rPr>
          <w:rFonts w:ascii="Avenir Next LT Pro" w:hAnsi="Avenir Next LT Pro"/>
          <w:sz w:val="24"/>
        </w:rPr>
        <w:t>the</w:t>
      </w:r>
      <w:r w:rsidRPr="008E16F3">
        <w:rPr>
          <w:rFonts w:ascii="Avenir Next LT Pro" w:hAnsi="Avenir Next LT Pro"/>
          <w:i/>
          <w:iCs/>
          <w:sz w:val="24"/>
        </w:rPr>
        <w:t xml:space="preserve"> Maritime Emergency (NSR) </w:t>
      </w:r>
      <w:r w:rsidRPr="008E16F3">
        <w:rPr>
          <w:rStyle w:val="BodyItalics"/>
          <w:rFonts w:ascii="Avenir Next LT Pro" w:hAnsi="Avenir Next LT Pro"/>
          <w:sz w:val="24"/>
        </w:rPr>
        <w:t>Operational Plan</w:t>
      </w:r>
      <w:r w:rsidRPr="008E16F3">
        <w:rPr>
          <w:rFonts w:ascii="Avenir Next LT Pro" w:hAnsi="Avenir Next LT Pro"/>
          <w:sz w:val="24"/>
        </w:rPr>
        <w:t xml:space="preserve"> outlines the process for activating the EPA. Samples collected for investigation purposes must be taken by an EPA authorised officer in accordance with relevant sampling and chain of custody procedures.</w:t>
      </w:r>
    </w:p>
    <w:p w:rsidR="00EB2542" w:rsidP="00EB2542" w:rsidRDefault="00EB2542" w14:paraId="1EA7C284" w14:textId="3FEF00AB">
      <w:pPr>
        <w:rPr>
          <w:rFonts w:ascii="Avenir Next LT Pro" w:hAnsi="Avenir Next LT Pro"/>
          <w:sz w:val="24"/>
        </w:rPr>
      </w:pPr>
      <w:r w:rsidRPr="00BB09AA">
        <w:rPr>
          <w:rFonts w:ascii="Avenir Next LT Pro" w:hAnsi="Avenir Next LT Pro"/>
          <w:sz w:val="24"/>
        </w:rPr>
        <w:t xml:space="preserve">NOPSEMA undertakes inspections, investigations, and enforcement actions of offshore petroleum titleholders to ensure compliance with their accepted risk management plans and the broader legislative framework. NOPSEMA will commence an investigation if </w:t>
      </w:r>
      <w:r>
        <w:rPr>
          <w:rFonts w:ascii="Avenir Next LT Pro" w:hAnsi="Avenir Next LT Pro"/>
          <w:sz w:val="24"/>
        </w:rPr>
        <w:t xml:space="preserve">a marine pollution incident involves </w:t>
      </w:r>
      <w:r w:rsidRPr="00BB09AA">
        <w:rPr>
          <w:rFonts w:ascii="Avenir Next LT Pro" w:hAnsi="Avenir Next LT Pro"/>
          <w:sz w:val="24"/>
        </w:rPr>
        <w:t>offshore petroleum titleholders</w:t>
      </w:r>
      <w:r>
        <w:rPr>
          <w:rFonts w:ascii="Avenir Next LT Pro" w:hAnsi="Avenir Next LT Pro"/>
          <w:sz w:val="24"/>
        </w:rPr>
        <w:t>.</w:t>
      </w:r>
    </w:p>
    <w:p w:rsidRPr="008E16F3" w:rsidR="00EB2542" w:rsidP="00EB2542" w:rsidRDefault="00EB2542" w14:paraId="24DE07A3" w14:textId="6C8788DF">
      <w:pPr>
        <w:rPr>
          <w:rFonts w:ascii="Avenir Next LT Pro" w:hAnsi="Avenir Next LT Pro"/>
          <w:sz w:val="24"/>
        </w:rPr>
      </w:pPr>
      <w:r w:rsidRPr="008E16F3">
        <w:rPr>
          <w:rStyle w:val="BodyBold"/>
          <w:rFonts w:ascii="Avenir Next LT Pro" w:hAnsi="Avenir Next LT Pro"/>
          <w:sz w:val="24"/>
        </w:rPr>
        <w:t xml:space="preserve">Finance – </w:t>
      </w:r>
      <w:r w:rsidRPr="008E16F3">
        <w:rPr>
          <w:rFonts w:ascii="Avenir Next LT Pro" w:hAnsi="Avenir Next LT Pro"/>
          <w:sz w:val="24"/>
        </w:rPr>
        <w:t xml:space="preserve">The </w:t>
      </w:r>
      <w:r w:rsidR="000B585D">
        <w:rPr>
          <w:rFonts w:ascii="Avenir Next LT Pro" w:hAnsi="Avenir Next LT Pro"/>
          <w:sz w:val="24"/>
        </w:rPr>
        <w:t>f</w:t>
      </w:r>
      <w:r w:rsidRPr="008E16F3" w:rsidR="000B585D">
        <w:rPr>
          <w:rFonts w:ascii="Avenir Next LT Pro" w:hAnsi="Avenir Next LT Pro"/>
          <w:sz w:val="24"/>
        </w:rPr>
        <w:t xml:space="preserve">inance </w:t>
      </w:r>
      <w:r w:rsidRPr="008E16F3">
        <w:rPr>
          <w:rFonts w:ascii="Avenir Next LT Pro" w:hAnsi="Avenir Next LT Pro"/>
          <w:sz w:val="24"/>
        </w:rPr>
        <w:t>function is responsible for managing accounts for purchases of supplies and hire of equipment and services; insurance and compensation for personnel, property and vehicles; and the collection of cost data and provision of cost effective analyses and providing cost estimates for the incident.</w:t>
      </w:r>
    </w:p>
    <w:p w:rsidR="00EB2542" w:rsidP="00EB2542" w:rsidRDefault="00EB2542" w14:paraId="74D7CF34" w14:textId="65484913">
      <w:pPr>
        <w:rPr>
          <w:rFonts w:ascii="Avenir Next LT Pro" w:hAnsi="Avenir Next LT Pro"/>
          <w:sz w:val="24"/>
        </w:rPr>
      </w:pPr>
      <w:r w:rsidRPr="008E16F3">
        <w:rPr>
          <w:rFonts w:ascii="Avenir Next LT Pro" w:hAnsi="Avenir Next LT Pro"/>
          <w:sz w:val="24"/>
        </w:rPr>
        <w:t xml:space="preserve">Investigation and </w:t>
      </w:r>
      <w:r w:rsidR="00D10420">
        <w:rPr>
          <w:rFonts w:ascii="Avenir Next LT Pro" w:hAnsi="Avenir Next LT Pro"/>
          <w:sz w:val="24"/>
        </w:rPr>
        <w:t>f</w:t>
      </w:r>
      <w:r w:rsidRPr="008E16F3" w:rsidR="00D10420">
        <w:rPr>
          <w:rFonts w:ascii="Avenir Next LT Pro" w:hAnsi="Avenir Next LT Pro"/>
          <w:sz w:val="24"/>
        </w:rPr>
        <w:t xml:space="preserve">inance </w:t>
      </w:r>
      <w:r w:rsidRPr="008E16F3">
        <w:rPr>
          <w:rFonts w:ascii="Avenir Next LT Pro" w:hAnsi="Avenir Next LT Pro"/>
          <w:sz w:val="24"/>
        </w:rPr>
        <w:t xml:space="preserve">activities will often be undertaken by the </w:t>
      </w:r>
      <w:r w:rsidR="00B21F1F">
        <w:rPr>
          <w:rFonts w:ascii="Avenir Next LT Pro" w:hAnsi="Avenir Next LT Pro"/>
          <w:sz w:val="24"/>
        </w:rPr>
        <w:t>o</w:t>
      </w:r>
      <w:r w:rsidRPr="008E16F3">
        <w:rPr>
          <w:rFonts w:ascii="Avenir Next LT Pro" w:hAnsi="Avenir Next LT Pro"/>
          <w:sz w:val="24"/>
        </w:rPr>
        <w:t xml:space="preserve">perations and </w:t>
      </w:r>
      <w:r w:rsidR="00B21F1F">
        <w:rPr>
          <w:rFonts w:ascii="Avenir Next LT Pro" w:hAnsi="Avenir Next LT Pro"/>
          <w:sz w:val="24"/>
        </w:rPr>
        <w:t>l</w:t>
      </w:r>
      <w:r w:rsidRPr="008E16F3">
        <w:rPr>
          <w:rFonts w:ascii="Avenir Next LT Pro" w:hAnsi="Avenir Next LT Pro"/>
          <w:sz w:val="24"/>
        </w:rPr>
        <w:t xml:space="preserve">ogistics </w:t>
      </w:r>
      <w:r w:rsidR="00B21F1F">
        <w:rPr>
          <w:rFonts w:ascii="Avenir Next LT Pro" w:hAnsi="Avenir Next LT Pro"/>
          <w:sz w:val="24"/>
        </w:rPr>
        <w:t>u</w:t>
      </w:r>
      <w:r w:rsidR="00D10420">
        <w:rPr>
          <w:rFonts w:ascii="Avenir Next LT Pro" w:hAnsi="Avenir Next LT Pro"/>
          <w:sz w:val="24"/>
        </w:rPr>
        <w:t>nit</w:t>
      </w:r>
      <w:r w:rsidRPr="008E16F3" w:rsidR="00D10420">
        <w:rPr>
          <w:rFonts w:ascii="Avenir Next LT Pro" w:hAnsi="Avenir Next LT Pro"/>
          <w:sz w:val="24"/>
        </w:rPr>
        <w:t xml:space="preserve">s </w:t>
      </w:r>
      <w:r w:rsidRPr="008E16F3">
        <w:rPr>
          <w:rFonts w:ascii="Avenir Next LT Pro" w:hAnsi="Avenir Next LT Pro"/>
          <w:sz w:val="24"/>
        </w:rPr>
        <w:t xml:space="preserve">respectively. These functions should be established as units where the IC believes it is necessary and appropriate for the effective management of the incident. The standing up of these functions is not aligned to an </w:t>
      </w:r>
      <w:r w:rsidR="00BE17FE">
        <w:rPr>
          <w:rFonts w:ascii="Avenir Next LT Pro" w:hAnsi="Avenir Next LT Pro"/>
          <w:sz w:val="24"/>
        </w:rPr>
        <w:t>i</w:t>
      </w:r>
      <w:r w:rsidRPr="008E16F3" w:rsidR="00BE17FE">
        <w:rPr>
          <w:rFonts w:ascii="Avenir Next LT Pro" w:hAnsi="Avenir Next LT Pro"/>
          <w:sz w:val="24"/>
        </w:rPr>
        <w:t xml:space="preserve">ncident </w:t>
      </w:r>
      <w:r w:rsidRPr="008E16F3">
        <w:rPr>
          <w:rFonts w:ascii="Avenir Next LT Pro" w:hAnsi="Avenir Next LT Pro"/>
          <w:sz w:val="24"/>
        </w:rPr>
        <w:t>level.</w:t>
      </w:r>
    </w:p>
    <w:p w:rsidR="00845EEE" w:rsidP="00662157" w:rsidRDefault="00845EEE" w14:paraId="02F1777D" w14:textId="77777777"/>
    <w:p w:rsidR="00DC5D9F" w:rsidP="00DC5D9F" w:rsidRDefault="00DC5D9F" w14:paraId="2E4B844A" w14:textId="4F146397">
      <w:pPr>
        <w:rPr>
          <w:rFonts w:ascii="Avenir Next LT Pro" w:hAnsi="Avenir Next LT Pro"/>
          <w:sz w:val="24"/>
        </w:rPr>
      </w:pPr>
      <w:r w:rsidRPr="008E16F3">
        <w:rPr>
          <w:rFonts w:ascii="Avenir Next LT Pro" w:hAnsi="Avenir Next LT Pro"/>
          <w:sz w:val="24"/>
        </w:rPr>
        <w:t xml:space="preserve">Figure </w:t>
      </w:r>
      <w:r w:rsidR="00FF40E5">
        <w:rPr>
          <w:rFonts w:ascii="Avenir Next LT Pro" w:hAnsi="Avenir Next LT Pro"/>
          <w:sz w:val="24"/>
        </w:rPr>
        <w:t>6</w:t>
      </w:r>
      <w:r w:rsidRPr="008E16F3">
        <w:rPr>
          <w:rFonts w:ascii="Avenir Next LT Pro" w:hAnsi="Avenir Next LT Pro"/>
          <w:sz w:val="24"/>
        </w:rPr>
        <w:t xml:space="preserve"> </w:t>
      </w:r>
      <w:r>
        <w:rPr>
          <w:rFonts w:ascii="Avenir Next LT Pro" w:hAnsi="Avenir Next LT Pro"/>
          <w:sz w:val="24"/>
        </w:rPr>
        <w:t xml:space="preserve">shows </w:t>
      </w:r>
      <w:r w:rsidRPr="008E16F3">
        <w:rPr>
          <w:rFonts w:ascii="Avenir Next LT Pro" w:hAnsi="Avenir Next LT Pro"/>
          <w:sz w:val="24"/>
        </w:rPr>
        <w:t>an example</w:t>
      </w:r>
      <w:r>
        <w:rPr>
          <w:rFonts w:ascii="Avenir Next LT Pro" w:hAnsi="Avenir Next LT Pro"/>
          <w:sz w:val="24"/>
        </w:rPr>
        <w:t xml:space="preserve"> expanded AIIMS</w:t>
      </w:r>
      <w:r w:rsidRPr="008E16F3">
        <w:rPr>
          <w:rFonts w:ascii="Avenir Next LT Pro" w:hAnsi="Avenir Next LT Pro"/>
          <w:sz w:val="24"/>
        </w:rPr>
        <w:t xml:space="preserve"> structure for </w:t>
      </w:r>
      <w:r>
        <w:rPr>
          <w:rFonts w:ascii="Avenir Next LT Pro" w:hAnsi="Avenir Next LT Pro"/>
          <w:sz w:val="24"/>
        </w:rPr>
        <w:t xml:space="preserve">a </w:t>
      </w:r>
      <w:r w:rsidR="00BE17FE">
        <w:rPr>
          <w:rFonts w:ascii="Avenir Next LT Pro" w:hAnsi="Avenir Next LT Pro"/>
          <w:sz w:val="24"/>
        </w:rPr>
        <w:t xml:space="preserve">Level </w:t>
      </w:r>
      <w:r>
        <w:rPr>
          <w:rFonts w:ascii="Avenir Next LT Pro" w:hAnsi="Avenir Next LT Pro"/>
          <w:sz w:val="24"/>
        </w:rPr>
        <w:t xml:space="preserve">1 local emergency (centre white rectangle), scaling up to a structure for a </w:t>
      </w:r>
      <w:r w:rsidRPr="008E16F3">
        <w:rPr>
          <w:rFonts w:ascii="Avenir Next LT Pro" w:hAnsi="Avenir Next LT Pro"/>
          <w:sz w:val="24"/>
        </w:rPr>
        <w:t>major</w:t>
      </w:r>
      <w:r>
        <w:rPr>
          <w:rFonts w:ascii="Avenir Next LT Pro" w:hAnsi="Avenir Next LT Pro"/>
          <w:sz w:val="24"/>
        </w:rPr>
        <w:t xml:space="preserve"> </w:t>
      </w:r>
      <w:r w:rsidR="00BE17FE">
        <w:rPr>
          <w:rFonts w:ascii="Avenir Next LT Pro" w:hAnsi="Avenir Next LT Pro"/>
          <w:sz w:val="24"/>
        </w:rPr>
        <w:t>L</w:t>
      </w:r>
      <w:r>
        <w:rPr>
          <w:rFonts w:ascii="Avenir Next LT Pro" w:hAnsi="Avenir Next LT Pro"/>
          <w:sz w:val="24"/>
        </w:rPr>
        <w:t>evel 3 national</w:t>
      </w:r>
      <w:r w:rsidRPr="008E16F3">
        <w:rPr>
          <w:rFonts w:ascii="Avenir Next LT Pro" w:hAnsi="Avenir Next LT Pro"/>
          <w:sz w:val="24"/>
        </w:rPr>
        <w:t xml:space="preserve"> emergen</w:t>
      </w:r>
      <w:r>
        <w:rPr>
          <w:rFonts w:ascii="Avenir Next LT Pro" w:hAnsi="Avenir Next LT Pro"/>
          <w:sz w:val="24"/>
        </w:rPr>
        <w:t>cy (outer dark grey</w:t>
      </w:r>
      <w:r w:rsidRPr="001D18F2">
        <w:rPr>
          <w:rFonts w:ascii="Avenir Next LT Pro" w:hAnsi="Avenir Next LT Pro"/>
          <w:sz w:val="24"/>
        </w:rPr>
        <w:t xml:space="preserve"> </w:t>
      </w:r>
      <w:r>
        <w:rPr>
          <w:rFonts w:ascii="Avenir Next LT Pro" w:hAnsi="Avenir Next LT Pro"/>
          <w:sz w:val="24"/>
        </w:rPr>
        <w:t>rectangle)</w:t>
      </w:r>
      <w:r w:rsidRPr="008E16F3">
        <w:rPr>
          <w:rFonts w:ascii="Avenir Next LT Pro" w:hAnsi="Avenir Next LT Pro"/>
          <w:sz w:val="24"/>
        </w:rPr>
        <w:t xml:space="preserve">. </w:t>
      </w:r>
    </w:p>
    <w:p w:rsidR="00DC5D9F" w:rsidP="00662157" w:rsidRDefault="00DC5D9F" w14:paraId="13EB13AE" w14:textId="3C5EB34F"/>
    <w:p w:rsidRPr="00662157" w:rsidR="00DC5D9F" w:rsidP="00DC5D9F" w:rsidRDefault="00DC5D9F" w14:paraId="0438C908" w14:textId="476EEED7">
      <w:pPr>
        <w:rPr>
          <w:rFonts w:ascii="Avenir Next LT Pro" w:hAnsi="Avenir Next LT Pro"/>
          <w:i/>
          <w:iCs/>
          <w:szCs w:val="20"/>
        </w:rPr>
      </w:pPr>
      <w:r w:rsidRPr="008F3D2C">
        <w:rPr>
          <w:rFonts w:ascii="Avenir Next LT Pro" w:hAnsi="Avenir Next LT Pro"/>
          <w:b/>
          <w:bCs/>
          <w:sz w:val="24"/>
        </w:rPr>
        <w:t xml:space="preserve">Figure </w:t>
      </w:r>
      <w:r w:rsidR="00FF40E5">
        <w:rPr>
          <w:rFonts w:ascii="Avenir Next LT Pro" w:hAnsi="Avenir Next LT Pro"/>
          <w:b/>
          <w:bCs/>
          <w:sz w:val="24"/>
        </w:rPr>
        <w:t>6</w:t>
      </w:r>
      <w:r w:rsidRPr="008F3D2C">
        <w:rPr>
          <w:rFonts w:ascii="Avenir Next LT Pro" w:hAnsi="Avenir Next LT Pro"/>
          <w:b/>
          <w:bCs/>
          <w:sz w:val="24"/>
        </w:rPr>
        <w:t xml:space="preserve">. Example of </w:t>
      </w:r>
      <w:r w:rsidR="00BC6E97">
        <w:rPr>
          <w:rFonts w:ascii="Avenir Next LT Pro" w:hAnsi="Avenir Next LT Pro"/>
          <w:b/>
          <w:bCs/>
          <w:sz w:val="24"/>
        </w:rPr>
        <w:t>c</w:t>
      </w:r>
      <w:r w:rsidRPr="008F3D2C">
        <w:rPr>
          <w:rFonts w:ascii="Avenir Next LT Pro" w:hAnsi="Avenir Next LT Pro"/>
          <w:b/>
          <w:bCs/>
          <w:sz w:val="24"/>
        </w:rPr>
        <w:t>ommand structures for different level</w:t>
      </w:r>
      <w:r>
        <w:rPr>
          <w:rFonts w:ascii="Avenir Next LT Pro" w:hAnsi="Avenir Next LT Pro"/>
          <w:b/>
          <w:bCs/>
          <w:sz w:val="24"/>
        </w:rPr>
        <w:t xml:space="preserve">s of Class 2 maritime emergencies </w:t>
      </w:r>
      <w:r w:rsidRPr="00662157">
        <w:rPr>
          <w:rFonts w:ascii="Avenir Next LT Pro" w:hAnsi="Avenir Next LT Pro"/>
          <w:i/>
          <w:iCs/>
          <w:szCs w:val="20"/>
        </w:rPr>
        <w:t>(incorporating AIIMS principles of Command, Control and Coordination)</w:t>
      </w:r>
    </w:p>
    <w:p w:rsidRPr="00D313B0" w:rsidR="00DC5D9F" w:rsidP="00DC5D9F" w:rsidRDefault="00696128" w14:paraId="1184E863" w14:textId="441D73AA">
      <w:pPr>
        <w:rPr>
          <w:rFonts w:ascii="Avenir Next LT Pro" w:hAnsi="Avenir Next LT Pro"/>
          <w:i/>
          <w:iCs/>
          <w:sz w:val="24"/>
        </w:rPr>
      </w:pPr>
      <w:r w:rsidRPr="00696128">
        <w:rPr>
          <w:rFonts w:ascii="Avenir Next LT Pro" w:hAnsi="Avenir Next LT Pro"/>
          <w:i/>
          <w:iCs/>
          <w:noProof/>
          <w:sz w:val="24"/>
        </w:rPr>
        <w:drawing>
          <wp:anchor distT="0" distB="0" distL="114300" distR="114300" simplePos="false" relativeHeight="251658296" behindDoc="true" locked="false" layoutInCell="true" allowOverlap="true" wp14:anchorId="38EB0E02" wp14:editId="7AB2011C">
            <wp:simplePos x="0" y="0"/>
            <wp:positionH relativeFrom="margin">
              <wp:posOffset>-307497</wp:posOffset>
            </wp:positionH>
            <wp:positionV relativeFrom="paragraph">
              <wp:posOffset>15549</wp:posOffset>
            </wp:positionV>
            <wp:extent cx="6386150" cy="4499172"/>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7" name="Picture 1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
                    <pic:cNvPicPr/>
                  </pic:nvPicPr>
                  <pic:blipFill>
                    <a:blip cstate="email" r:embed="rId55">
                      <a:extLst>
                        <a:ext uri="{28A0092B-C50C-407E-A947-70E740481C1C}">
                          <a14:useLocalDpi/>
                        </a:ext>
                      </a:extLst>
                    </a:blip>
                    <a:stretch>
                      <a:fillRect/>
                    </a:stretch>
                  </pic:blipFill>
                  <pic:spPr>
                    <a:xfrm>
                      <a:off x="0" y="0"/>
                      <a:ext cx="6386150" cy="4499172"/>
                    </a:xfrm>
                    <a:prstGeom prst="rect">
                      <a:avLst/>
                    </a:prstGeom>
                  </pic:spPr>
                </pic:pic>
              </a:graphicData>
            </a:graphic>
            <wp14:sizeRelH relativeFrom="margin">
              <wp14:pctWidth>0</wp14:pctWidth>
            </wp14:sizeRelH>
            <wp14:sizeRelV relativeFrom="margin">
              <wp14:pctHeight>0</wp14:pctHeight>
            </wp14:sizeRelV>
          </wp:anchor>
        </w:drawing>
      </w:r>
    </w:p>
    <w:p w:rsidR="00DC5D9F" w:rsidP="00DC5D9F" w:rsidRDefault="00DC5D9F" w14:paraId="32D3E573" w14:textId="77777777">
      <w:pPr>
        <w:pStyle w:val="FigureReference"/>
        <w:jc w:val="center"/>
        <w:rPr>
          <w:rFonts w:ascii="Avenir Next LT Pro" w:hAnsi="Avenir Next LT Pro"/>
          <w:sz w:val="24"/>
          <w:szCs w:val="24"/>
        </w:rPr>
      </w:pPr>
    </w:p>
    <w:p w:rsidR="00DC5D9F" w:rsidP="00DC5D9F" w:rsidRDefault="00DC5D9F" w14:paraId="06162B32" w14:textId="77777777">
      <w:pPr>
        <w:pStyle w:val="FigureReference"/>
        <w:jc w:val="center"/>
        <w:rPr>
          <w:rFonts w:ascii="Avenir Next LT Pro" w:hAnsi="Avenir Next LT Pro"/>
          <w:sz w:val="24"/>
          <w:szCs w:val="24"/>
        </w:rPr>
      </w:pPr>
    </w:p>
    <w:p w:rsidR="00DC5D9F" w:rsidP="00DC5D9F" w:rsidRDefault="00DC5D9F" w14:paraId="1B83DC68" w14:textId="77777777">
      <w:pPr>
        <w:pStyle w:val="FigureReference"/>
        <w:jc w:val="center"/>
        <w:rPr>
          <w:rFonts w:ascii="Avenir Next LT Pro" w:hAnsi="Avenir Next LT Pro"/>
          <w:sz w:val="24"/>
          <w:szCs w:val="24"/>
        </w:rPr>
      </w:pPr>
    </w:p>
    <w:p w:rsidR="00DC5D9F" w:rsidP="00DC5D9F" w:rsidRDefault="00DC5D9F" w14:paraId="2CAB40F3" w14:textId="77777777">
      <w:pPr>
        <w:pStyle w:val="FigureReference"/>
        <w:jc w:val="center"/>
        <w:rPr>
          <w:rFonts w:ascii="Avenir Next LT Pro" w:hAnsi="Avenir Next LT Pro"/>
          <w:sz w:val="24"/>
          <w:szCs w:val="24"/>
        </w:rPr>
      </w:pPr>
    </w:p>
    <w:p w:rsidR="00DC5D9F" w:rsidP="00DC5D9F" w:rsidRDefault="00DC5D9F" w14:paraId="40E76279" w14:textId="77777777">
      <w:pPr>
        <w:pStyle w:val="FigureReference"/>
        <w:jc w:val="center"/>
        <w:rPr>
          <w:rFonts w:ascii="Avenir Next LT Pro" w:hAnsi="Avenir Next LT Pro"/>
          <w:sz w:val="24"/>
          <w:szCs w:val="24"/>
        </w:rPr>
      </w:pPr>
    </w:p>
    <w:p w:rsidR="00DC5D9F" w:rsidP="00DC5D9F" w:rsidRDefault="00DC5D9F" w14:paraId="07B99EA4" w14:textId="77777777">
      <w:pPr>
        <w:pStyle w:val="FigureReference"/>
        <w:jc w:val="center"/>
        <w:rPr>
          <w:rFonts w:ascii="Avenir Next LT Pro" w:hAnsi="Avenir Next LT Pro"/>
          <w:sz w:val="24"/>
          <w:szCs w:val="24"/>
        </w:rPr>
      </w:pPr>
    </w:p>
    <w:p w:rsidR="00DC5D9F" w:rsidP="00DC5D9F" w:rsidRDefault="00DC5D9F" w14:paraId="7707B585" w14:textId="77777777">
      <w:pPr>
        <w:pStyle w:val="FigureReference"/>
        <w:jc w:val="center"/>
        <w:rPr>
          <w:rFonts w:ascii="Avenir Next LT Pro" w:hAnsi="Avenir Next LT Pro"/>
          <w:sz w:val="24"/>
          <w:szCs w:val="24"/>
        </w:rPr>
      </w:pPr>
    </w:p>
    <w:p w:rsidR="00DC5D9F" w:rsidP="00DC5D9F" w:rsidRDefault="00DC5D9F" w14:paraId="7DCB9524" w14:textId="77777777">
      <w:pPr>
        <w:pStyle w:val="FigureReference"/>
        <w:jc w:val="center"/>
        <w:rPr>
          <w:rFonts w:ascii="Avenir Next LT Pro" w:hAnsi="Avenir Next LT Pro"/>
          <w:sz w:val="24"/>
          <w:szCs w:val="24"/>
        </w:rPr>
      </w:pPr>
    </w:p>
    <w:p w:rsidR="00DC5D9F" w:rsidP="00DC5D9F" w:rsidRDefault="00DC5D9F" w14:paraId="06258097" w14:textId="77777777">
      <w:pPr>
        <w:pStyle w:val="FigureReference"/>
        <w:jc w:val="center"/>
        <w:rPr>
          <w:rFonts w:ascii="Avenir Next LT Pro" w:hAnsi="Avenir Next LT Pro"/>
          <w:sz w:val="24"/>
          <w:szCs w:val="24"/>
        </w:rPr>
      </w:pPr>
    </w:p>
    <w:p w:rsidR="00DC5D9F" w:rsidP="00DC5D9F" w:rsidRDefault="00DC5D9F" w14:paraId="67C2D3BB" w14:textId="77777777">
      <w:pPr>
        <w:pStyle w:val="FigureReference"/>
        <w:jc w:val="center"/>
        <w:rPr>
          <w:rFonts w:ascii="Avenir Next LT Pro" w:hAnsi="Avenir Next LT Pro"/>
          <w:sz w:val="24"/>
          <w:szCs w:val="24"/>
        </w:rPr>
      </w:pPr>
    </w:p>
    <w:p w:rsidR="00DC5D9F" w:rsidP="00DC5D9F" w:rsidRDefault="00DC5D9F" w14:paraId="38419396" w14:textId="77777777">
      <w:pPr>
        <w:pStyle w:val="FigureReference"/>
        <w:jc w:val="center"/>
        <w:rPr>
          <w:rFonts w:ascii="Avenir Next LT Pro" w:hAnsi="Avenir Next LT Pro"/>
          <w:sz w:val="24"/>
          <w:szCs w:val="24"/>
        </w:rPr>
      </w:pPr>
    </w:p>
    <w:p w:rsidR="00DC5D9F" w:rsidP="00DC5D9F" w:rsidRDefault="00DC5D9F" w14:paraId="46C7B57D" w14:textId="77777777">
      <w:pPr>
        <w:pStyle w:val="FigureReference"/>
        <w:jc w:val="center"/>
        <w:rPr>
          <w:rFonts w:ascii="Avenir Next LT Pro" w:hAnsi="Avenir Next LT Pro"/>
          <w:sz w:val="24"/>
          <w:szCs w:val="24"/>
        </w:rPr>
      </w:pPr>
    </w:p>
    <w:p w:rsidR="00DC5D9F" w:rsidP="00DC5D9F" w:rsidRDefault="00DC5D9F" w14:paraId="768A47A3" w14:textId="77777777">
      <w:pPr>
        <w:pStyle w:val="FigureReference"/>
        <w:jc w:val="center"/>
        <w:rPr>
          <w:rFonts w:ascii="Avenir Next LT Pro" w:hAnsi="Avenir Next LT Pro"/>
          <w:sz w:val="24"/>
          <w:szCs w:val="24"/>
        </w:rPr>
      </w:pPr>
    </w:p>
    <w:p w:rsidR="00DC5D9F" w:rsidP="00DC5D9F" w:rsidRDefault="00DC5D9F" w14:paraId="31EB2024" w14:textId="77777777">
      <w:pPr>
        <w:pStyle w:val="FigureReference"/>
        <w:jc w:val="center"/>
        <w:rPr>
          <w:rFonts w:ascii="Avenir Next LT Pro" w:hAnsi="Avenir Next LT Pro"/>
          <w:sz w:val="24"/>
          <w:szCs w:val="24"/>
        </w:rPr>
      </w:pPr>
    </w:p>
    <w:p w:rsidR="00DC5D9F" w:rsidP="00DC5D9F" w:rsidRDefault="00DC5D9F" w14:paraId="243CDC85" w14:textId="77777777">
      <w:pPr>
        <w:pStyle w:val="FigureReference"/>
        <w:jc w:val="center"/>
        <w:rPr>
          <w:rFonts w:ascii="Avenir Next LT Pro" w:hAnsi="Avenir Next LT Pro"/>
          <w:sz w:val="24"/>
          <w:szCs w:val="24"/>
        </w:rPr>
      </w:pPr>
    </w:p>
    <w:p w:rsidR="00DC5D9F" w:rsidP="00DC5D9F" w:rsidRDefault="00DC5D9F" w14:paraId="4DE4B32E" w14:textId="77777777">
      <w:pPr>
        <w:pStyle w:val="FigureReference"/>
        <w:jc w:val="center"/>
        <w:rPr>
          <w:rFonts w:ascii="Avenir Next LT Pro" w:hAnsi="Avenir Next LT Pro"/>
          <w:sz w:val="24"/>
          <w:szCs w:val="24"/>
        </w:rPr>
      </w:pPr>
    </w:p>
    <w:p w:rsidRPr="008E16F3" w:rsidR="00DC5D9F" w:rsidP="00DC5D9F" w:rsidRDefault="0095342E" w14:paraId="59BAD5E2" w14:textId="5A0C6A4F">
      <w:pPr>
        <w:rPr>
          <w:rFonts w:ascii="Avenir Next LT Pro" w:hAnsi="Avenir Next LT Pro"/>
          <w:sz w:val="24"/>
        </w:rPr>
      </w:pPr>
      <w:r>
        <w:rPr>
          <w:rFonts w:ascii="Avenir Next LT Pro" w:hAnsi="Avenir Next LT Pro"/>
          <w:sz w:val="24"/>
        </w:rPr>
        <w:br/>
      </w:r>
      <w:r w:rsidRPr="008E16F3" w:rsidR="00DC5D9F">
        <w:rPr>
          <w:rFonts w:ascii="Avenir Next LT Pro" w:hAnsi="Avenir Next LT Pro"/>
          <w:sz w:val="24"/>
        </w:rPr>
        <w:t xml:space="preserve">The </w:t>
      </w:r>
      <w:r w:rsidR="00DC5D9F">
        <w:rPr>
          <w:rFonts w:ascii="Avenir Next LT Pro" w:hAnsi="Avenir Next LT Pro"/>
          <w:sz w:val="24"/>
        </w:rPr>
        <w:t xml:space="preserve">same </w:t>
      </w:r>
      <w:r w:rsidRPr="008E16F3" w:rsidR="00DC5D9F">
        <w:rPr>
          <w:rFonts w:ascii="Avenir Next LT Pro" w:hAnsi="Avenir Next LT Pro"/>
          <w:sz w:val="24"/>
        </w:rPr>
        <w:t>key principles of the structure</w:t>
      </w:r>
      <w:r w:rsidR="00DC5D9F">
        <w:rPr>
          <w:rFonts w:ascii="Avenir Next LT Pro" w:hAnsi="Avenir Next LT Pro"/>
          <w:sz w:val="24"/>
        </w:rPr>
        <w:t xml:space="preserve">s shown in figure </w:t>
      </w:r>
      <w:r w:rsidR="00FF40E5">
        <w:rPr>
          <w:rFonts w:ascii="Avenir Next LT Pro" w:hAnsi="Avenir Next LT Pro"/>
          <w:sz w:val="24"/>
        </w:rPr>
        <w:t>6</w:t>
      </w:r>
      <w:r w:rsidRPr="008E16F3" w:rsidR="00DC5D9F">
        <w:rPr>
          <w:rFonts w:ascii="Avenir Next LT Pro" w:hAnsi="Avenir Next LT Pro"/>
          <w:sz w:val="24"/>
        </w:rPr>
        <w:t xml:space="preserve"> are:</w:t>
      </w:r>
    </w:p>
    <w:p w:rsidRPr="008E16F3" w:rsidR="00DC5D9F" w:rsidP="00DC5D9F" w:rsidRDefault="00CB7E85" w14:paraId="6FAC27B3" w14:textId="34FEE78C">
      <w:pPr>
        <w:pStyle w:val="Bullet"/>
        <w:rPr>
          <w:rFonts w:ascii="Avenir Next LT Pro" w:hAnsi="Avenir Next LT Pro"/>
          <w:sz w:val="24"/>
        </w:rPr>
      </w:pPr>
      <w:r>
        <w:rPr>
          <w:rFonts w:ascii="Avenir Next LT Pro" w:hAnsi="Avenir Next LT Pro"/>
          <w:sz w:val="24"/>
        </w:rPr>
        <w:t>T</w:t>
      </w:r>
      <w:r w:rsidRPr="008E16F3" w:rsidR="00DC5D9F">
        <w:rPr>
          <w:rFonts w:ascii="Avenir Next LT Pro" w:hAnsi="Avenir Next LT Pro"/>
          <w:sz w:val="24"/>
        </w:rPr>
        <w:t>here is a single IC</w:t>
      </w:r>
      <w:r w:rsidR="002D480E">
        <w:rPr>
          <w:rFonts w:ascii="Avenir Next LT Pro" w:hAnsi="Avenir Next LT Pro"/>
          <w:sz w:val="24"/>
        </w:rPr>
        <w:t xml:space="preserve"> </w:t>
      </w:r>
    </w:p>
    <w:p w:rsidRPr="00FC783F" w:rsidR="00DC5D9F" w:rsidP="00DC5D9F" w:rsidRDefault="00E20FBD" w14:paraId="3A7BEDBF" w14:textId="3A7F1F83">
      <w:pPr>
        <w:pStyle w:val="Bullet"/>
        <w:rPr>
          <w:rFonts w:ascii="Avenir Next LT Pro" w:hAnsi="Avenir Next LT Pro"/>
          <w:sz w:val="24"/>
        </w:rPr>
      </w:pPr>
      <w:r w:rsidRPr="00FC783F">
        <w:rPr>
          <w:rFonts w:ascii="Avenir Next LT Pro" w:hAnsi="Avenir Next LT Pro"/>
          <w:sz w:val="24"/>
        </w:rPr>
        <w:t xml:space="preserve">The IC remains in overall </w:t>
      </w:r>
      <w:r w:rsidR="005D53F1">
        <w:rPr>
          <w:rFonts w:ascii="Avenir Next LT Pro" w:hAnsi="Avenir Next LT Pro"/>
          <w:sz w:val="24"/>
        </w:rPr>
        <w:t>c</w:t>
      </w:r>
      <w:r w:rsidRPr="00FC783F" w:rsidR="005D53F1">
        <w:rPr>
          <w:rFonts w:ascii="Avenir Next LT Pro" w:hAnsi="Avenir Next LT Pro"/>
          <w:sz w:val="24"/>
        </w:rPr>
        <w:t>ontrol</w:t>
      </w:r>
      <w:r w:rsidR="005D53F1">
        <w:rPr>
          <w:rFonts w:ascii="Avenir Next LT Pro" w:hAnsi="Avenir Next LT Pro"/>
          <w:sz w:val="24"/>
        </w:rPr>
        <w:t xml:space="preserve"> </w:t>
      </w:r>
      <w:r w:rsidR="00FF6B6B">
        <w:rPr>
          <w:rFonts w:ascii="Avenir Next LT Pro" w:hAnsi="Avenir Next LT Pro"/>
          <w:sz w:val="24"/>
        </w:rPr>
        <w:t>and sets the objectives of the incident, however, a</w:t>
      </w:r>
      <w:r w:rsidRPr="00FC783F" w:rsidR="00DC5D9F">
        <w:rPr>
          <w:rFonts w:ascii="Avenir Next LT Pro" w:hAnsi="Avenir Next LT Pro"/>
          <w:sz w:val="24"/>
        </w:rPr>
        <w:t xml:space="preserve">s the size and/or complexity of each of the hazards involved increases, the IC may delegate certain duties (including independent decision making) to a Deputy IC, to ensure focused oversight of the management strategies and tactics associated with that hazard. </w:t>
      </w:r>
    </w:p>
    <w:p w:rsidRPr="00D66998" w:rsidR="00DC5D9F" w:rsidP="00DC5D9F" w:rsidRDefault="00CB7E85" w14:paraId="3F5C8BA2" w14:textId="0308AA8A">
      <w:pPr>
        <w:pStyle w:val="Bullet"/>
        <w:rPr>
          <w:rFonts w:ascii="Avenir Next LT Pro" w:hAnsi="Avenir Next LT Pro"/>
          <w:sz w:val="24"/>
        </w:rPr>
      </w:pPr>
      <w:r>
        <w:rPr>
          <w:rFonts w:ascii="Avenir Next LT Pro" w:hAnsi="Avenir Next LT Pro"/>
          <w:sz w:val="24"/>
        </w:rPr>
        <w:t>A</w:t>
      </w:r>
      <w:r w:rsidRPr="008E16F3" w:rsidR="00DC5D9F">
        <w:rPr>
          <w:rFonts w:ascii="Avenir Next LT Pro" w:hAnsi="Avenir Next LT Pro"/>
          <w:sz w:val="24"/>
        </w:rPr>
        <w:t xml:space="preserve">s the size and/or complexity of each of the hazards involved in the </w:t>
      </w:r>
      <w:r w:rsidR="00E03E42">
        <w:rPr>
          <w:rFonts w:ascii="Avenir Next LT Pro" w:hAnsi="Avenir Next LT Pro"/>
          <w:sz w:val="24"/>
        </w:rPr>
        <w:t>m</w:t>
      </w:r>
      <w:r w:rsidRPr="008E16F3" w:rsidR="00E03E42">
        <w:rPr>
          <w:rFonts w:ascii="Avenir Next LT Pro" w:hAnsi="Avenir Next LT Pro"/>
          <w:sz w:val="24"/>
        </w:rPr>
        <w:t xml:space="preserve">aritime </w:t>
      </w:r>
      <w:r w:rsidRPr="008E16F3" w:rsidR="00DC5D9F">
        <w:rPr>
          <w:rFonts w:ascii="Avenir Next LT Pro" w:hAnsi="Avenir Next LT Pro"/>
          <w:sz w:val="24"/>
        </w:rPr>
        <w:t xml:space="preserve">emergency increases, the </w:t>
      </w:r>
      <w:r w:rsidR="00E33799">
        <w:rPr>
          <w:rFonts w:ascii="Avenir Next LT Pro" w:hAnsi="Avenir Next LT Pro"/>
          <w:sz w:val="24"/>
        </w:rPr>
        <w:t>o</w:t>
      </w:r>
      <w:r w:rsidRPr="008E16F3" w:rsidR="00DC5D9F">
        <w:rPr>
          <w:rFonts w:ascii="Avenir Next LT Pro" w:hAnsi="Avenir Next LT Pro"/>
          <w:sz w:val="24"/>
        </w:rPr>
        <w:t xml:space="preserve">perations function may be separated out </w:t>
      </w:r>
      <w:r w:rsidR="00DC5D9F">
        <w:rPr>
          <w:rFonts w:ascii="Avenir Next LT Pro" w:hAnsi="Avenir Next LT Pro"/>
          <w:sz w:val="24"/>
        </w:rPr>
        <w:t>into focused units</w:t>
      </w:r>
      <w:r w:rsidRPr="008E16F3" w:rsidR="00DC5D9F">
        <w:rPr>
          <w:rFonts w:ascii="Avenir Next LT Pro" w:hAnsi="Avenir Next LT Pro"/>
          <w:sz w:val="24"/>
        </w:rPr>
        <w:t xml:space="preserve"> </w:t>
      </w:r>
      <w:r w:rsidRPr="00D66998" w:rsidR="00DC5D9F">
        <w:rPr>
          <w:rFonts w:ascii="Avenir Next LT Pro" w:hAnsi="Avenir Next LT Pro"/>
          <w:sz w:val="24"/>
        </w:rPr>
        <w:t>by hazard</w:t>
      </w:r>
      <w:r w:rsidR="00DC5D9F">
        <w:rPr>
          <w:rFonts w:ascii="Avenir Next LT Pro" w:hAnsi="Avenir Next LT Pro"/>
          <w:sz w:val="24"/>
        </w:rPr>
        <w:t xml:space="preserve">s or </w:t>
      </w:r>
      <w:r w:rsidRPr="00D66998" w:rsidR="00DC5D9F">
        <w:rPr>
          <w:rFonts w:ascii="Avenir Next LT Pro" w:hAnsi="Avenir Next LT Pro"/>
          <w:sz w:val="24"/>
        </w:rPr>
        <w:t xml:space="preserve">sub-functions such as </w:t>
      </w:r>
      <w:r w:rsidR="00E03E42">
        <w:rPr>
          <w:rFonts w:ascii="Avenir Next LT Pro" w:hAnsi="Avenir Next LT Pro"/>
          <w:sz w:val="24"/>
        </w:rPr>
        <w:t>wildlife</w:t>
      </w:r>
      <w:r w:rsidRPr="00D66998" w:rsidDel="00C43E00" w:rsidR="00E03E42">
        <w:rPr>
          <w:rFonts w:ascii="Avenir Next LT Pro" w:hAnsi="Avenir Next LT Pro"/>
          <w:sz w:val="24"/>
        </w:rPr>
        <w:t xml:space="preserve"> </w:t>
      </w:r>
      <w:r w:rsidRPr="00D66998" w:rsidR="00DC5D9F">
        <w:rPr>
          <w:rFonts w:ascii="Avenir Next LT Pro" w:hAnsi="Avenir Next LT Pro"/>
          <w:sz w:val="24"/>
        </w:rPr>
        <w:t xml:space="preserve">and </w:t>
      </w:r>
      <w:r w:rsidR="00E03E42">
        <w:rPr>
          <w:rFonts w:ascii="Avenir Next LT Pro" w:hAnsi="Avenir Next LT Pro"/>
          <w:sz w:val="24"/>
        </w:rPr>
        <w:t>w</w:t>
      </w:r>
      <w:r w:rsidRPr="00D66998" w:rsidR="00E03E42">
        <w:rPr>
          <w:rFonts w:ascii="Avenir Next LT Pro" w:hAnsi="Avenir Next LT Pro"/>
          <w:sz w:val="24"/>
        </w:rPr>
        <w:t xml:space="preserve">aste </w:t>
      </w:r>
      <w:r w:rsidR="00E03E42">
        <w:rPr>
          <w:rFonts w:ascii="Avenir Next LT Pro" w:hAnsi="Avenir Next LT Pro"/>
          <w:sz w:val="24"/>
        </w:rPr>
        <w:t>m</w:t>
      </w:r>
      <w:r w:rsidRPr="00D66998" w:rsidR="00E03E42">
        <w:rPr>
          <w:rFonts w:ascii="Avenir Next LT Pro" w:hAnsi="Avenir Next LT Pro"/>
          <w:sz w:val="24"/>
        </w:rPr>
        <w:t>anagement</w:t>
      </w:r>
      <w:r w:rsidRPr="00D66998" w:rsidR="00DC5D9F">
        <w:rPr>
          <w:rFonts w:ascii="Avenir Next LT Pro" w:hAnsi="Avenir Next LT Pro"/>
          <w:sz w:val="24"/>
        </w:rPr>
        <w:t xml:space="preserve">. </w:t>
      </w:r>
    </w:p>
    <w:p w:rsidRPr="008E16F3" w:rsidR="00DC5D9F" w:rsidP="00DC5D9F" w:rsidRDefault="00CB7E85" w14:paraId="5C65981F" w14:textId="499CCB68">
      <w:pPr>
        <w:pStyle w:val="Bullet"/>
        <w:rPr>
          <w:rFonts w:ascii="Avenir Next LT Pro" w:hAnsi="Avenir Next LT Pro"/>
          <w:sz w:val="24"/>
        </w:rPr>
      </w:pPr>
      <w:r>
        <w:rPr>
          <w:rFonts w:ascii="Avenir Next LT Pro" w:hAnsi="Avenir Next LT Pro"/>
          <w:sz w:val="24"/>
        </w:rPr>
        <w:t>T</w:t>
      </w:r>
      <w:r w:rsidRPr="008E16F3" w:rsidR="00DC5D9F">
        <w:rPr>
          <w:rFonts w:ascii="Avenir Next LT Pro" w:hAnsi="Avenir Next LT Pro"/>
          <w:sz w:val="24"/>
        </w:rPr>
        <w:t xml:space="preserve">he functions of </w:t>
      </w:r>
      <w:r w:rsidR="00C4043B">
        <w:rPr>
          <w:rFonts w:ascii="Avenir Next LT Pro" w:hAnsi="Avenir Next LT Pro"/>
          <w:sz w:val="24"/>
        </w:rPr>
        <w:t>l</w:t>
      </w:r>
      <w:r w:rsidRPr="008E16F3" w:rsidR="00C4043B">
        <w:rPr>
          <w:rFonts w:ascii="Avenir Next LT Pro" w:hAnsi="Avenir Next LT Pro"/>
          <w:sz w:val="24"/>
        </w:rPr>
        <w:t>ogistics</w:t>
      </w:r>
      <w:r w:rsidRPr="008E16F3" w:rsidR="00DC5D9F">
        <w:rPr>
          <w:rFonts w:ascii="Avenir Next LT Pro" w:hAnsi="Avenir Next LT Pro"/>
          <w:sz w:val="24"/>
        </w:rPr>
        <w:t xml:space="preserve">, </w:t>
      </w:r>
      <w:r w:rsidR="00C4043B">
        <w:rPr>
          <w:rFonts w:ascii="Avenir Next LT Pro" w:hAnsi="Avenir Next LT Pro"/>
          <w:sz w:val="24"/>
        </w:rPr>
        <w:t>p</w:t>
      </w:r>
      <w:r w:rsidRPr="008E16F3" w:rsidR="00C4043B">
        <w:rPr>
          <w:rFonts w:ascii="Avenir Next LT Pro" w:hAnsi="Avenir Next LT Pro"/>
          <w:sz w:val="24"/>
        </w:rPr>
        <w:t>lanning</w:t>
      </w:r>
      <w:r w:rsidRPr="008E16F3" w:rsidR="00DC5D9F">
        <w:rPr>
          <w:rFonts w:ascii="Avenir Next LT Pro" w:hAnsi="Avenir Next LT Pro"/>
          <w:sz w:val="24"/>
        </w:rPr>
        <w:t xml:space="preserve">, </w:t>
      </w:r>
      <w:r w:rsidR="00C4043B">
        <w:rPr>
          <w:rFonts w:ascii="Avenir Next LT Pro" w:hAnsi="Avenir Next LT Pro"/>
          <w:sz w:val="24"/>
        </w:rPr>
        <w:t>i</w:t>
      </w:r>
      <w:r w:rsidRPr="008E16F3" w:rsidR="00C4043B">
        <w:rPr>
          <w:rFonts w:ascii="Avenir Next LT Pro" w:hAnsi="Avenir Next LT Pro"/>
          <w:sz w:val="24"/>
        </w:rPr>
        <w:t>ntelligence</w:t>
      </w:r>
      <w:r w:rsidRPr="008E16F3" w:rsidR="00DC5D9F">
        <w:rPr>
          <w:rFonts w:ascii="Avenir Next LT Pro" w:hAnsi="Avenir Next LT Pro"/>
          <w:sz w:val="24"/>
        </w:rPr>
        <w:t xml:space="preserve">, </w:t>
      </w:r>
      <w:r w:rsidR="00C4043B">
        <w:rPr>
          <w:rFonts w:ascii="Avenir Next LT Pro" w:hAnsi="Avenir Next LT Pro"/>
          <w:sz w:val="24"/>
        </w:rPr>
        <w:t>p</w:t>
      </w:r>
      <w:r w:rsidRPr="008E16F3" w:rsidR="00C4043B">
        <w:rPr>
          <w:rFonts w:ascii="Avenir Next LT Pro" w:hAnsi="Avenir Next LT Pro"/>
          <w:sz w:val="24"/>
        </w:rPr>
        <w:t xml:space="preserve">ublic </w:t>
      </w:r>
      <w:r w:rsidR="00C4043B">
        <w:rPr>
          <w:rFonts w:ascii="Avenir Next LT Pro" w:hAnsi="Avenir Next LT Pro"/>
          <w:sz w:val="24"/>
        </w:rPr>
        <w:t>i</w:t>
      </w:r>
      <w:r w:rsidRPr="008E16F3" w:rsidR="00C4043B">
        <w:rPr>
          <w:rFonts w:ascii="Avenir Next LT Pro" w:hAnsi="Avenir Next LT Pro"/>
          <w:sz w:val="24"/>
        </w:rPr>
        <w:t xml:space="preserve">nformation </w:t>
      </w:r>
      <w:r w:rsidRPr="008E16F3" w:rsidR="00DC5D9F">
        <w:rPr>
          <w:rFonts w:ascii="Avenir Next LT Pro" w:hAnsi="Avenir Next LT Pro"/>
          <w:sz w:val="24"/>
        </w:rPr>
        <w:t xml:space="preserve">and </w:t>
      </w:r>
      <w:r w:rsidR="00C4043B">
        <w:rPr>
          <w:rFonts w:ascii="Avenir Next LT Pro" w:hAnsi="Avenir Next LT Pro"/>
          <w:sz w:val="24"/>
        </w:rPr>
        <w:t>f</w:t>
      </w:r>
      <w:r w:rsidRPr="008E16F3" w:rsidR="00C4043B">
        <w:rPr>
          <w:rFonts w:ascii="Avenir Next LT Pro" w:hAnsi="Avenir Next LT Pro"/>
          <w:sz w:val="24"/>
        </w:rPr>
        <w:t xml:space="preserve">inance </w:t>
      </w:r>
      <w:r w:rsidRPr="008E16F3" w:rsidR="00DC5D9F">
        <w:rPr>
          <w:rFonts w:ascii="Avenir Next LT Pro" w:hAnsi="Avenir Next LT Pro"/>
          <w:sz w:val="24"/>
        </w:rPr>
        <w:t>remain as shared functions to minimise duplication and to ensure response efforts are effectively coordinated (for example: one source, one message for public information and warnings)</w:t>
      </w:r>
      <w:r w:rsidR="00DC5D9F">
        <w:rPr>
          <w:rFonts w:ascii="Avenir Next LT Pro" w:hAnsi="Avenir Next LT Pro"/>
          <w:sz w:val="24"/>
        </w:rPr>
        <w:t>.</w:t>
      </w:r>
    </w:p>
    <w:p w:rsidR="00DC5D9F" w:rsidP="00DC5D9F" w:rsidRDefault="00DC5D9F" w14:paraId="4089C809" w14:textId="49967899">
      <w:pPr>
        <w:pStyle w:val="Bullet"/>
        <w:numPr>
          <w:ilvl w:val="0"/>
          <w:numId w:val="0"/>
        </w:numPr>
        <w:rPr>
          <w:rFonts w:ascii="Avenir Next LT Pro" w:hAnsi="Avenir Next LT Pro"/>
          <w:sz w:val="24"/>
        </w:rPr>
      </w:pPr>
      <w:r>
        <w:rPr>
          <w:rFonts w:ascii="Avenir Next LT Pro" w:hAnsi="Avenir Next LT Pro"/>
          <w:sz w:val="24"/>
        </w:rPr>
        <w:t xml:space="preserve">NB: </w:t>
      </w:r>
      <w:r w:rsidR="00CB7E85">
        <w:rPr>
          <w:rFonts w:ascii="Avenir Next LT Pro" w:hAnsi="Avenir Next LT Pro"/>
          <w:sz w:val="24"/>
        </w:rPr>
        <w:t>T</w:t>
      </w:r>
      <w:r w:rsidRPr="008E16F3">
        <w:rPr>
          <w:rFonts w:ascii="Avenir Next LT Pro" w:hAnsi="Avenir Next LT Pro"/>
          <w:sz w:val="24"/>
        </w:rPr>
        <w:t xml:space="preserve">he vessel master of </w:t>
      </w:r>
      <w:r>
        <w:rPr>
          <w:rFonts w:ascii="Avenir Next LT Pro" w:hAnsi="Avenir Next LT Pro"/>
          <w:sz w:val="24"/>
        </w:rPr>
        <w:t xml:space="preserve">any </w:t>
      </w:r>
      <w:r w:rsidRPr="008E16F3">
        <w:rPr>
          <w:rFonts w:ascii="Avenir Next LT Pro" w:hAnsi="Avenir Next LT Pro"/>
          <w:sz w:val="24"/>
        </w:rPr>
        <w:t>vessel</w:t>
      </w:r>
      <w:r>
        <w:rPr>
          <w:rFonts w:ascii="Avenir Next LT Pro" w:hAnsi="Avenir Next LT Pro"/>
          <w:sz w:val="24"/>
        </w:rPr>
        <w:t>/s involved in an incident,</w:t>
      </w:r>
      <w:r w:rsidRPr="008E16F3">
        <w:rPr>
          <w:rFonts w:ascii="Avenir Next LT Pro" w:hAnsi="Avenir Next LT Pro"/>
          <w:sz w:val="24"/>
        </w:rPr>
        <w:t xml:space="preserve"> </w:t>
      </w:r>
      <w:r>
        <w:rPr>
          <w:rFonts w:ascii="Avenir Next LT Pro" w:hAnsi="Avenir Next LT Pro"/>
          <w:sz w:val="24"/>
        </w:rPr>
        <w:t>remains in</w:t>
      </w:r>
      <w:r w:rsidRPr="008E16F3">
        <w:rPr>
          <w:rFonts w:ascii="Avenir Next LT Pro" w:hAnsi="Avenir Next LT Pro"/>
          <w:sz w:val="24"/>
        </w:rPr>
        <w:t xml:space="preserve"> command o</w:t>
      </w:r>
      <w:r>
        <w:rPr>
          <w:rFonts w:ascii="Avenir Next LT Pro" w:hAnsi="Avenir Next LT Pro"/>
          <w:sz w:val="24"/>
        </w:rPr>
        <w:t>f</w:t>
      </w:r>
      <w:r w:rsidRPr="008E16F3">
        <w:rPr>
          <w:rFonts w:ascii="Avenir Next LT Pro" w:hAnsi="Avenir Next LT Pro"/>
          <w:sz w:val="24"/>
        </w:rPr>
        <w:t xml:space="preserve"> the vessel and its crew</w:t>
      </w:r>
      <w:r>
        <w:rPr>
          <w:rFonts w:ascii="Avenir Next LT Pro" w:hAnsi="Avenir Next LT Pro"/>
          <w:sz w:val="24"/>
        </w:rPr>
        <w:t>.</w:t>
      </w:r>
    </w:p>
    <w:p w:rsidRPr="00EB2542" w:rsidR="00EB2542" w:rsidP="00662157" w:rsidRDefault="00AA3986" w14:paraId="5970EC31" w14:textId="369ABAF8">
      <w:pPr>
        <w:pStyle w:val="Heading3"/>
        <w:numPr>
          <w:ilvl w:val="0"/>
          <w:numId w:val="0"/>
        </w:numPr>
        <w:ind w:left="720" w:hanging="720"/>
      </w:pPr>
      <w:bookmarkStart w:id="233" w:name="_Hlk77589670"/>
      <w:r>
        <w:t>3</w:t>
      </w:r>
      <w:r w:rsidR="00EB2542">
        <w:t>.</w:t>
      </w:r>
      <w:r>
        <w:t>3</w:t>
      </w:r>
      <w:r w:rsidR="00EB2542">
        <w:t>.</w:t>
      </w:r>
      <w:r w:rsidR="00046F91">
        <w:t>4</w:t>
      </w:r>
      <w:r w:rsidR="00DE71FF">
        <w:tab/>
      </w:r>
      <w:r w:rsidR="00EB2542">
        <w:t xml:space="preserve">Incident </w:t>
      </w:r>
      <w:r w:rsidR="00BC6E97">
        <w:t>l</w:t>
      </w:r>
      <w:r w:rsidR="00EB2542">
        <w:t>evels</w:t>
      </w:r>
    </w:p>
    <w:bookmarkEnd w:id="233"/>
    <w:p w:rsidR="00A86E49" w:rsidP="00A86E49" w:rsidRDefault="00A86E49" w14:paraId="1CFEF802" w14:textId="4BAD9FB2">
      <w:pPr>
        <w:rPr>
          <w:rFonts w:ascii="Avenir Next LT Pro" w:hAnsi="Avenir Next LT Pro"/>
          <w:sz w:val="24"/>
        </w:rPr>
      </w:pPr>
      <w:r>
        <w:rPr>
          <w:rFonts w:ascii="Avenir Next LT Pro" w:hAnsi="Avenir Next LT Pro"/>
          <w:sz w:val="24"/>
        </w:rPr>
        <w:t>The incident</w:t>
      </w:r>
      <w:r w:rsidRPr="008E16F3">
        <w:rPr>
          <w:rFonts w:ascii="Avenir Next LT Pro" w:hAnsi="Avenir Next LT Pro"/>
          <w:sz w:val="24"/>
        </w:rPr>
        <w:t xml:space="preserve"> level</w:t>
      </w:r>
      <w:r>
        <w:rPr>
          <w:rFonts w:ascii="Avenir Next LT Pro" w:hAnsi="Avenir Next LT Pro"/>
          <w:sz w:val="24"/>
        </w:rPr>
        <w:t xml:space="preserve"> of a maritime emergency will be</w:t>
      </w:r>
      <w:r w:rsidRPr="008E16F3">
        <w:rPr>
          <w:rFonts w:ascii="Avenir Next LT Pro" w:hAnsi="Avenir Next LT Pro"/>
          <w:sz w:val="24"/>
        </w:rPr>
        <w:t xml:space="preserve"> determined by the actual or possible consequences, the number or nature of the resources required, duration and complexity of response (cargo types and nature of the recovery operations required).</w:t>
      </w:r>
      <w:r>
        <w:rPr>
          <w:rFonts w:ascii="Avenir Next LT Pro" w:hAnsi="Avenir Next LT Pro"/>
          <w:sz w:val="24"/>
        </w:rPr>
        <w:t xml:space="preserve"> </w:t>
      </w:r>
    </w:p>
    <w:p w:rsidR="005261CB" w:rsidRDefault="009C24BB" w14:paraId="3781A16B" w14:textId="41401AC4">
      <w:pPr>
        <w:rPr>
          <w:rFonts w:ascii="Avenir Next LT Pro" w:hAnsi="Avenir Next LT Pro"/>
          <w:sz w:val="24"/>
        </w:rPr>
      </w:pPr>
      <w:r w:rsidRPr="008E16F3">
        <w:rPr>
          <w:rFonts w:ascii="Avenir Next LT Pro" w:hAnsi="Avenir Next LT Pro"/>
          <w:sz w:val="24"/>
        </w:rPr>
        <w:t>In accordance with AIIMS</w:t>
      </w:r>
      <w:r w:rsidR="000844AC">
        <w:rPr>
          <w:rFonts w:ascii="Avenir Next LT Pro" w:hAnsi="Avenir Next LT Pro"/>
          <w:sz w:val="24"/>
        </w:rPr>
        <w:t>,</w:t>
      </w:r>
      <w:r w:rsidRPr="008E16F3">
        <w:rPr>
          <w:rFonts w:ascii="Avenir Next LT Pro" w:hAnsi="Avenir Next LT Pro"/>
          <w:sz w:val="24"/>
        </w:rPr>
        <w:t xml:space="preserve"> and </w:t>
      </w:r>
      <w:r>
        <w:rPr>
          <w:rFonts w:ascii="Avenir Next LT Pro" w:hAnsi="Avenir Next LT Pro"/>
          <w:sz w:val="24"/>
        </w:rPr>
        <w:t>u</w:t>
      </w:r>
      <w:r w:rsidR="00236A3D">
        <w:rPr>
          <w:rFonts w:ascii="Avenir Next LT Pro" w:hAnsi="Avenir Next LT Pro"/>
          <w:sz w:val="24"/>
        </w:rPr>
        <w:t>nder the</w:t>
      </w:r>
      <w:r w:rsidRPr="00236A3D" w:rsidR="00236A3D">
        <w:rPr>
          <w:rFonts w:ascii="Avenir Next LT Pro" w:hAnsi="Avenir Next LT Pro"/>
          <w:sz w:val="24"/>
        </w:rPr>
        <w:t xml:space="preserve"> National Plan</w:t>
      </w:r>
      <w:r w:rsidR="00236A3D">
        <w:rPr>
          <w:rFonts w:ascii="Avenir Next LT Pro" w:hAnsi="Avenir Next LT Pro"/>
          <w:sz w:val="24"/>
        </w:rPr>
        <w:t>, there are</w:t>
      </w:r>
      <w:r w:rsidRPr="008E16F3" w:rsidR="00236A3D">
        <w:rPr>
          <w:rFonts w:ascii="Avenir Next LT Pro" w:hAnsi="Avenir Next LT Pro"/>
          <w:sz w:val="24"/>
        </w:rPr>
        <w:t xml:space="preserve"> </w:t>
      </w:r>
      <w:r w:rsidRPr="008E16F3" w:rsidR="005261CB">
        <w:rPr>
          <w:rFonts w:ascii="Avenir Next LT Pro" w:hAnsi="Avenir Next LT Pro"/>
          <w:sz w:val="24"/>
        </w:rPr>
        <w:t>three incident</w:t>
      </w:r>
      <w:r w:rsidR="00122ADC">
        <w:rPr>
          <w:rFonts w:ascii="Avenir Next LT Pro" w:hAnsi="Avenir Next LT Pro"/>
          <w:sz w:val="24"/>
        </w:rPr>
        <w:t xml:space="preserve"> levels</w:t>
      </w:r>
      <w:r w:rsidR="00236A3D">
        <w:rPr>
          <w:rFonts w:ascii="Avenir Next LT Pro" w:hAnsi="Avenir Next LT Pro"/>
          <w:sz w:val="24"/>
        </w:rPr>
        <w:t xml:space="preserve"> </w:t>
      </w:r>
      <w:r w:rsidRPr="008E16F3" w:rsidR="005261CB">
        <w:rPr>
          <w:rFonts w:ascii="Avenir Next LT Pro" w:hAnsi="Avenir Next LT Pro"/>
          <w:sz w:val="24"/>
        </w:rPr>
        <w:t xml:space="preserve">for </w:t>
      </w:r>
      <w:r w:rsidR="00380C71">
        <w:rPr>
          <w:rFonts w:ascii="Avenir Next LT Pro" w:hAnsi="Avenir Next LT Pro"/>
          <w:sz w:val="24"/>
        </w:rPr>
        <w:t>m</w:t>
      </w:r>
      <w:r w:rsidRPr="008E16F3" w:rsidR="00380C71">
        <w:rPr>
          <w:rFonts w:ascii="Avenir Next LT Pro" w:hAnsi="Avenir Next LT Pro"/>
          <w:sz w:val="24"/>
        </w:rPr>
        <w:t xml:space="preserve">aritime </w:t>
      </w:r>
      <w:r w:rsidR="00380C71">
        <w:rPr>
          <w:rFonts w:ascii="Avenir Next LT Pro" w:hAnsi="Avenir Next LT Pro"/>
          <w:sz w:val="24"/>
        </w:rPr>
        <w:t>e</w:t>
      </w:r>
      <w:r w:rsidRPr="008E16F3" w:rsidR="00380C71">
        <w:rPr>
          <w:rFonts w:ascii="Avenir Next LT Pro" w:hAnsi="Avenir Next LT Pro"/>
          <w:sz w:val="24"/>
        </w:rPr>
        <w:t xml:space="preserve">mergencies </w:t>
      </w:r>
      <w:r w:rsidRPr="008E16F3" w:rsidR="005261CB">
        <w:rPr>
          <w:rFonts w:ascii="Avenir Next LT Pro" w:hAnsi="Avenir Next LT Pro"/>
          <w:sz w:val="24"/>
        </w:rPr>
        <w:t>(NSR)</w:t>
      </w:r>
      <w:r w:rsidR="00D601F4">
        <w:rPr>
          <w:rFonts w:ascii="Avenir Next LT Pro" w:hAnsi="Avenir Next LT Pro"/>
          <w:sz w:val="24"/>
        </w:rPr>
        <w:t xml:space="preserve">. This subplan will utilise the same </w:t>
      </w:r>
      <w:r w:rsidR="00E716EF">
        <w:rPr>
          <w:rFonts w:ascii="Avenir Next LT Pro" w:hAnsi="Avenir Next LT Pro"/>
          <w:sz w:val="24"/>
        </w:rPr>
        <w:t xml:space="preserve">criteria </w:t>
      </w:r>
      <w:r w:rsidR="003C5A66">
        <w:rPr>
          <w:rFonts w:ascii="Avenir Next LT Pro" w:hAnsi="Avenir Next LT Pro"/>
          <w:sz w:val="24"/>
        </w:rPr>
        <w:t>as the National Plan for categorising incidents as follows:</w:t>
      </w:r>
    </w:p>
    <w:p w:rsidRPr="002339D2" w:rsidR="00236A3D" w:rsidP="002339D2" w:rsidRDefault="00236A3D" w14:paraId="778B8B20" w14:textId="0B2D016A">
      <w:pPr>
        <w:pStyle w:val="ListParagraph"/>
        <w:numPr>
          <w:ilvl w:val="0"/>
          <w:numId w:val="29"/>
        </w:numPr>
        <w:rPr>
          <w:rFonts w:ascii="Avenir Next LT Pro" w:hAnsi="Avenir Next LT Pro"/>
          <w:sz w:val="24"/>
        </w:rPr>
      </w:pPr>
      <w:r w:rsidRPr="002339D2">
        <w:rPr>
          <w:rFonts w:ascii="Avenir Next LT Pro" w:hAnsi="Avenir Next LT Pro"/>
          <w:sz w:val="24"/>
        </w:rPr>
        <w:t>Level 1 Incidents are generally able to be resolved through the application of local or</w:t>
      </w:r>
      <w:r w:rsidRPr="002339D2" w:rsidR="003C5A66">
        <w:rPr>
          <w:rFonts w:ascii="Avenir Next LT Pro" w:hAnsi="Avenir Next LT Pro"/>
          <w:sz w:val="24"/>
        </w:rPr>
        <w:t xml:space="preserve"> </w:t>
      </w:r>
      <w:r w:rsidRPr="002339D2">
        <w:rPr>
          <w:rFonts w:ascii="Avenir Next LT Pro" w:hAnsi="Avenir Next LT Pro"/>
          <w:sz w:val="24"/>
        </w:rPr>
        <w:t>initial resources only (e.g. first-strike capacity)</w:t>
      </w:r>
      <w:r w:rsidR="0019677E">
        <w:rPr>
          <w:rFonts w:ascii="Avenir Next LT Pro" w:hAnsi="Avenir Next LT Pro"/>
          <w:sz w:val="24"/>
        </w:rPr>
        <w:t>.</w:t>
      </w:r>
    </w:p>
    <w:p w:rsidRPr="002339D2" w:rsidR="00236A3D" w:rsidP="002339D2" w:rsidRDefault="00236A3D" w14:paraId="2BBAFB5A" w14:textId="76A7716E">
      <w:pPr>
        <w:pStyle w:val="ListParagraph"/>
        <w:numPr>
          <w:ilvl w:val="0"/>
          <w:numId w:val="29"/>
        </w:numPr>
        <w:rPr>
          <w:rFonts w:ascii="Avenir Next LT Pro" w:hAnsi="Avenir Next LT Pro"/>
          <w:sz w:val="24"/>
        </w:rPr>
      </w:pPr>
      <w:r w:rsidRPr="002339D2">
        <w:rPr>
          <w:rFonts w:ascii="Avenir Next LT Pro" w:hAnsi="Avenir Next LT Pro"/>
          <w:sz w:val="24"/>
        </w:rPr>
        <w:t>Level 2 Incidents are more complex in size, duration, resource management and risk</w:t>
      </w:r>
      <w:r w:rsidR="000E6CFA">
        <w:rPr>
          <w:rFonts w:ascii="Avenir Next LT Pro" w:hAnsi="Avenir Next LT Pro"/>
          <w:sz w:val="24"/>
        </w:rPr>
        <w:t>,</w:t>
      </w:r>
      <w:r w:rsidRPr="002339D2">
        <w:rPr>
          <w:rFonts w:ascii="Avenir Next LT Pro" w:hAnsi="Avenir Next LT Pro"/>
          <w:sz w:val="24"/>
        </w:rPr>
        <w:t xml:space="preserve"> and</w:t>
      </w:r>
      <w:r w:rsidRPr="002339D2" w:rsidR="003C5A66">
        <w:rPr>
          <w:rFonts w:ascii="Avenir Next LT Pro" w:hAnsi="Avenir Next LT Pro"/>
          <w:sz w:val="24"/>
        </w:rPr>
        <w:t xml:space="preserve"> </w:t>
      </w:r>
      <w:r w:rsidRPr="002339D2">
        <w:rPr>
          <w:rFonts w:ascii="Avenir Next LT Pro" w:hAnsi="Avenir Next LT Pro"/>
          <w:sz w:val="24"/>
        </w:rPr>
        <w:t>may require deployment of jurisdiction resources beyond the initial response</w:t>
      </w:r>
      <w:r w:rsidR="004D7C9D">
        <w:rPr>
          <w:rFonts w:ascii="Avenir Next LT Pro" w:hAnsi="Avenir Next LT Pro"/>
          <w:sz w:val="24"/>
        </w:rPr>
        <w:t xml:space="preserve">, requiring </w:t>
      </w:r>
      <w:r w:rsidR="0005657E">
        <w:rPr>
          <w:rFonts w:ascii="Avenir Next LT Pro" w:hAnsi="Avenir Next LT Pro"/>
          <w:sz w:val="24"/>
        </w:rPr>
        <w:t>state involvement.</w:t>
      </w:r>
    </w:p>
    <w:p w:rsidRPr="00DF7EB8" w:rsidR="00FB2E6C" w:rsidP="00DF7EB8" w:rsidRDefault="00236A3D" w14:paraId="0D8DA06F" w14:textId="1CB39419">
      <w:pPr>
        <w:pStyle w:val="ListParagraph"/>
        <w:numPr>
          <w:ilvl w:val="0"/>
          <w:numId w:val="29"/>
        </w:numPr>
        <w:spacing w:after="0"/>
        <w:rPr>
          <w:rFonts w:ascii="Avenir Next LT Pro" w:hAnsi="Avenir Next LT Pro"/>
          <w:sz w:val="24"/>
        </w:rPr>
      </w:pPr>
      <w:r w:rsidRPr="002339D2">
        <w:rPr>
          <w:rFonts w:ascii="Avenir Next LT Pro" w:hAnsi="Avenir Next LT Pro"/>
          <w:sz w:val="24"/>
        </w:rPr>
        <w:t>Level 3 Incidents are generally characterised by a degree of complexity that requires the</w:t>
      </w:r>
      <w:r w:rsidRPr="002339D2" w:rsidR="003C5A66">
        <w:rPr>
          <w:rFonts w:ascii="Avenir Next LT Pro" w:hAnsi="Avenir Next LT Pro"/>
          <w:sz w:val="24"/>
        </w:rPr>
        <w:t xml:space="preserve"> </w:t>
      </w:r>
      <w:r w:rsidRPr="002339D2">
        <w:rPr>
          <w:rFonts w:ascii="Avenir Next LT Pro" w:hAnsi="Avenir Next LT Pro"/>
          <w:sz w:val="24"/>
        </w:rPr>
        <w:t>Incident Controller to delegate all incident management functions to focus on strategic</w:t>
      </w:r>
      <w:r w:rsidRPr="002339D2" w:rsidR="003C5A66">
        <w:rPr>
          <w:rFonts w:ascii="Avenir Next LT Pro" w:hAnsi="Avenir Next LT Pro"/>
          <w:sz w:val="24"/>
        </w:rPr>
        <w:t xml:space="preserve"> </w:t>
      </w:r>
      <w:r w:rsidRPr="002339D2">
        <w:rPr>
          <w:rFonts w:ascii="Avenir Next LT Pro" w:hAnsi="Avenir Next LT Pro"/>
          <w:sz w:val="24"/>
        </w:rPr>
        <w:t>leadership and response coordination and may be supported by national and international</w:t>
      </w:r>
      <w:r w:rsidRPr="002339D2" w:rsidR="003C5A66">
        <w:rPr>
          <w:rFonts w:ascii="Avenir Next LT Pro" w:hAnsi="Avenir Next LT Pro"/>
          <w:sz w:val="24"/>
        </w:rPr>
        <w:t xml:space="preserve"> </w:t>
      </w:r>
      <w:r w:rsidRPr="002339D2">
        <w:rPr>
          <w:rFonts w:ascii="Avenir Next LT Pro" w:hAnsi="Avenir Next LT Pro"/>
          <w:sz w:val="24"/>
        </w:rPr>
        <w:t>resources</w:t>
      </w:r>
      <w:r w:rsidRPr="00DF7EB8" w:rsidR="00DF7EB8">
        <w:t xml:space="preserve"> </w:t>
      </w:r>
      <w:r w:rsidR="00DF7EB8">
        <w:t>(</w:t>
      </w:r>
      <w:r w:rsidRPr="00DF7EB8" w:rsidR="00DF7EB8">
        <w:rPr>
          <w:rFonts w:ascii="Avenir Next LT Pro" w:hAnsi="Avenir Next LT Pro"/>
          <w:sz w:val="24"/>
        </w:rPr>
        <w:t xml:space="preserve">Refer to </w:t>
      </w:r>
      <w:r w:rsidRPr="00D654C8" w:rsidR="00DF7EB8">
        <w:rPr>
          <w:rFonts w:ascii="Avenir Next LT Pro" w:hAnsi="Avenir Next LT Pro"/>
          <w:i/>
          <w:iCs/>
          <w:sz w:val="24"/>
        </w:rPr>
        <w:t>section 4.1.2</w:t>
      </w:r>
      <w:r w:rsidRPr="00DF7EB8" w:rsidR="00DF7EB8">
        <w:rPr>
          <w:rFonts w:ascii="Avenir Next LT Pro" w:hAnsi="Avenir Next LT Pro"/>
          <w:sz w:val="24"/>
        </w:rPr>
        <w:t xml:space="preserve"> for more information)</w:t>
      </w:r>
      <w:r w:rsidRPr="00DF7EB8">
        <w:rPr>
          <w:rFonts w:ascii="Avenir Next LT Pro" w:hAnsi="Avenir Next LT Pro"/>
          <w:sz w:val="24"/>
        </w:rPr>
        <w:t>.</w:t>
      </w:r>
      <w:r w:rsidRPr="00DF7EB8">
        <w:rPr>
          <w:rFonts w:ascii="Avenir Next LT Pro" w:hAnsi="Avenir Next LT Pro"/>
          <w:sz w:val="24"/>
        </w:rPr>
        <w:cr/>
      </w:r>
    </w:p>
    <w:p w:rsidRPr="0047358B" w:rsidR="0047358B" w:rsidP="0047358B" w:rsidRDefault="0047358B" w14:paraId="58895249" w14:textId="7F18F110">
      <w:pPr>
        <w:rPr>
          <w:rFonts w:ascii="Avenir Next LT Pro" w:hAnsi="Avenir Next LT Pro"/>
          <w:sz w:val="24"/>
        </w:rPr>
      </w:pPr>
      <w:r w:rsidRPr="0047358B">
        <w:rPr>
          <w:rFonts w:ascii="Avenir Next LT Pro" w:hAnsi="Avenir Next LT Pro"/>
          <w:sz w:val="24"/>
        </w:rPr>
        <w:t xml:space="preserve">In the event a </w:t>
      </w:r>
      <w:r w:rsidR="00541A1B">
        <w:rPr>
          <w:rFonts w:ascii="Avenir Next LT Pro" w:hAnsi="Avenir Next LT Pro"/>
          <w:sz w:val="24"/>
        </w:rPr>
        <w:t>L</w:t>
      </w:r>
      <w:r w:rsidRPr="0047358B">
        <w:rPr>
          <w:rFonts w:ascii="Avenir Next LT Pro" w:hAnsi="Avenir Next LT Pro"/>
          <w:sz w:val="24"/>
        </w:rPr>
        <w:t>evel 1 incident escalates beyond first strike capability</w:t>
      </w:r>
      <w:r>
        <w:rPr>
          <w:rFonts w:ascii="Avenir Next LT Pro" w:hAnsi="Avenir Next LT Pro"/>
          <w:sz w:val="24"/>
        </w:rPr>
        <w:t>,</w:t>
      </w:r>
      <w:r w:rsidRPr="0047358B">
        <w:rPr>
          <w:rFonts w:ascii="Avenir Next LT Pro" w:hAnsi="Avenir Next LT Pro"/>
          <w:sz w:val="24"/>
        </w:rPr>
        <w:t xml:space="preserve"> the SCME will determine the incident level.</w:t>
      </w:r>
    </w:p>
    <w:p w:rsidR="00FB2E6C" w:rsidP="009663A8" w:rsidRDefault="001A0A5A" w14:paraId="61205E06" w14:textId="40361EEC">
      <w:pPr>
        <w:rPr>
          <w:rFonts w:ascii="Avenir Next LT Pro" w:hAnsi="Avenir Next LT Pro"/>
          <w:sz w:val="24"/>
        </w:rPr>
      </w:pPr>
      <w:r w:rsidRPr="001A0A5A">
        <w:rPr>
          <w:rFonts w:ascii="Avenir Next LT Pro" w:hAnsi="Avenir Next LT Pro"/>
          <w:sz w:val="24"/>
        </w:rPr>
        <w:t>Incident classification by the likely consequences, rather than</w:t>
      </w:r>
      <w:r>
        <w:rPr>
          <w:rFonts w:ascii="Avenir Next LT Pro" w:hAnsi="Avenir Next LT Pro"/>
          <w:sz w:val="24"/>
        </w:rPr>
        <w:t xml:space="preserve"> a </w:t>
      </w:r>
      <w:r w:rsidR="00C43E00">
        <w:rPr>
          <w:rFonts w:ascii="Avenir Next LT Pro" w:hAnsi="Avenir Next LT Pro"/>
          <w:sz w:val="24"/>
        </w:rPr>
        <w:t>set criterion</w:t>
      </w:r>
      <w:r w:rsidRPr="001A0A5A">
        <w:rPr>
          <w:rFonts w:ascii="Avenir Next LT Pro" w:hAnsi="Avenir Next LT Pro"/>
          <w:sz w:val="24"/>
        </w:rPr>
        <w:t>, recognises</w:t>
      </w:r>
      <w:r w:rsidR="00484357">
        <w:rPr>
          <w:rFonts w:ascii="Avenir Next LT Pro" w:hAnsi="Avenir Next LT Pro"/>
          <w:sz w:val="24"/>
        </w:rPr>
        <w:t xml:space="preserve"> for example,</w:t>
      </w:r>
      <w:r w:rsidRPr="001A0A5A">
        <w:rPr>
          <w:rFonts w:ascii="Avenir Next LT Pro" w:hAnsi="Avenir Next LT Pro"/>
          <w:sz w:val="24"/>
        </w:rPr>
        <w:t xml:space="preserve"> that the spilling of a set amount of oil in </w:t>
      </w:r>
      <w:r w:rsidR="007E0B04">
        <w:rPr>
          <w:rFonts w:ascii="Avenir Next LT Pro" w:hAnsi="Avenir Next LT Pro"/>
          <w:sz w:val="24"/>
        </w:rPr>
        <w:t>offshore</w:t>
      </w:r>
      <w:r w:rsidRPr="001A0A5A">
        <w:rPr>
          <w:rFonts w:ascii="Avenir Next LT Pro" w:hAnsi="Avenir Next LT Pro"/>
          <w:sz w:val="24"/>
        </w:rPr>
        <w:t xml:space="preserve"> waters, as opposed to same volume</w:t>
      </w:r>
      <w:r w:rsidR="00484357">
        <w:rPr>
          <w:rFonts w:ascii="Avenir Next LT Pro" w:hAnsi="Avenir Next LT Pro"/>
          <w:sz w:val="24"/>
        </w:rPr>
        <w:t xml:space="preserve"> spilling</w:t>
      </w:r>
      <w:r w:rsidRPr="001A0A5A">
        <w:rPr>
          <w:rFonts w:ascii="Avenir Next LT Pro" w:hAnsi="Avenir Next LT Pro"/>
          <w:sz w:val="24"/>
        </w:rPr>
        <w:t xml:space="preserve"> in port waters or near the shoreline will have very different consequences and levels of response required.</w:t>
      </w:r>
    </w:p>
    <w:p w:rsidRPr="008E16F3" w:rsidR="005261CB" w:rsidP="005261CB" w:rsidRDefault="005261CB" w14:paraId="6E0EE143" w14:textId="77777777">
      <w:pPr>
        <w:pStyle w:val="NoParagraphStyle"/>
        <w:rPr>
          <w:rFonts w:ascii="Avenir Next LT Pro" w:hAnsi="Avenir Next LT Pro"/>
        </w:rPr>
      </w:pPr>
      <w:bookmarkStart w:id="234" w:name="_Toc62597236"/>
      <w:bookmarkStart w:id="235" w:name="_Toc62597433"/>
      <w:bookmarkStart w:id="236" w:name="_Toc62597511"/>
      <w:bookmarkStart w:id="237" w:name="_Toc62597991"/>
      <w:bookmarkStart w:id="238" w:name="_Toc62598088"/>
      <w:bookmarkStart w:id="239" w:name="_Toc62657769"/>
      <w:bookmarkStart w:id="240" w:name="_Toc64545301"/>
      <w:bookmarkStart w:id="241" w:name="_Toc64545387"/>
      <w:bookmarkStart w:id="242" w:name="_Toc64545456"/>
      <w:bookmarkStart w:id="243" w:name="_Toc64546213"/>
      <w:bookmarkStart w:id="244" w:name="_Toc64898760"/>
      <w:bookmarkStart w:id="245" w:name="_Toc64899364"/>
      <w:bookmarkStart w:id="246" w:name="_Toc64918203"/>
      <w:bookmarkStart w:id="247" w:name="_Toc64918350"/>
      <w:bookmarkStart w:id="248" w:name="_Toc64919645"/>
      <w:bookmarkStart w:id="249" w:name="_Toc64919792"/>
      <w:bookmarkStart w:id="250" w:name="_Toc64925625"/>
      <w:bookmarkStart w:id="251" w:name="_Toc64975443"/>
      <w:bookmarkStart w:id="252" w:name="_Toc65063799"/>
      <w:bookmarkStart w:id="253" w:name="_Toc65063832"/>
      <w:bookmarkStart w:id="254" w:name="_Toc65063865"/>
      <w:bookmarkStart w:id="255" w:name="_Toc62597237"/>
      <w:bookmarkStart w:id="256" w:name="_Toc62597434"/>
      <w:bookmarkStart w:id="257" w:name="_Toc62597512"/>
      <w:bookmarkStart w:id="258" w:name="_Toc62597992"/>
      <w:bookmarkStart w:id="259" w:name="_Toc62598089"/>
      <w:bookmarkStart w:id="260" w:name="_Toc62657770"/>
      <w:bookmarkStart w:id="261" w:name="_Toc64545302"/>
      <w:bookmarkStart w:id="262" w:name="_Toc64545388"/>
      <w:bookmarkStart w:id="263" w:name="_Toc64545457"/>
      <w:bookmarkStart w:id="264" w:name="_Toc64546214"/>
      <w:bookmarkStart w:id="265" w:name="_Toc64898761"/>
      <w:bookmarkStart w:id="266" w:name="_Toc64899365"/>
      <w:bookmarkStart w:id="267" w:name="_Toc64918204"/>
      <w:bookmarkStart w:id="268" w:name="_Toc64918351"/>
      <w:bookmarkStart w:id="269" w:name="_Toc64919646"/>
      <w:bookmarkStart w:id="270" w:name="_Toc64919793"/>
      <w:bookmarkStart w:id="271" w:name="_Toc64925626"/>
      <w:bookmarkStart w:id="272" w:name="_Toc64975444"/>
      <w:bookmarkStart w:id="273" w:name="_Toc65063800"/>
      <w:bookmarkStart w:id="274" w:name="_Toc65063833"/>
      <w:bookmarkStart w:id="275" w:name="_Toc65063866"/>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rsidRPr="00AD41E9" w:rsidR="005261CB" w:rsidP="0086079E" w:rsidRDefault="00934E77" w14:paraId="1E896221" w14:textId="66F2ACFA">
      <w:pPr>
        <w:pStyle w:val="Heading3"/>
        <w:numPr>
          <w:ilvl w:val="0"/>
          <w:numId w:val="0"/>
        </w:numPr>
        <w:ind w:left="720" w:hanging="720"/>
        <w:rPr>
          <w:szCs w:val="28"/>
        </w:rPr>
      </w:pPr>
      <w:bookmarkStart w:id="276" w:name="_Toc62206604"/>
      <w:bookmarkStart w:id="277" w:name="_Toc62483655"/>
      <w:bookmarkStart w:id="278" w:name="_Toc62483862"/>
      <w:r>
        <w:rPr>
          <w:szCs w:val="28"/>
        </w:rPr>
        <w:t>3</w:t>
      </w:r>
      <w:r w:rsidRPr="00AD41E9" w:rsidR="005261CB">
        <w:rPr>
          <w:szCs w:val="28"/>
        </w:rPr>
        <w:t>.</w:t>
      </w:r>
      <w:r w:rsidR="00AA3986">
        <w:rPr>
          <w:szCs w:val="28"/>
        </w:rPr>
        <w:t>3</w:t>
      </w:r>
      <w:r w:rsidRPr="00AD41E9" w:rsidR="005261CB">
        <w:rPr>
          <w:szCs w:val="28"/>
        </w:rPr>
        <w:t>.</w:t>
      </w:r>
      <w:r w:rsidR="003F4040">
        <w:rPr>
          <w:szCs w:val="28"/>
        </w:rPr>
        <w:t>5</w:t>
      </w:r>
      <w:r w:rsidR="00DE71FF">
        <w:rPr>
          <w:szCs w:val="28"/>
        </w:rPr>
        <w:tab/>
      </w:r>
      <w:r w:rsidRPr="00AD41E9" w:rsidR="005261CB">
        <w:rPr>
          <w:szCs w:val="28"/>
        </w:rPr>
        <w:t xml:space="preserve">Deeming of a </w:t>
      </w:r>
      <w:r w:rsidR="001A1FE1">
        <w:rPr>
          <w:szCs w:val="28"/>
        </w:rPr>
        <w:t>m</w:t>
      </w:r>
      <w:r w:rsidRPr="00AD41E9" w:rsidR="005261CB">
        <w:rPr>
          <w:szCs w:val="28"/>
        </w:rPr>
        <w:t xml:space="preserve">ajor </w:t>
      </w:r>
      <w:r w:rsidR="001A1FE1">
        <w:rPr>
          <w:szCs w:val="28"/>
        </w:rPr>
        <w:t>e</w:t>
      </w:r>
      <w:r w:rsidRPr="00AD41E9" w:rsidR="005261CB">
        <w:rPr>
          <w:szCs w:val="28"/>
        </w:rPr>
        <w:t>mergency</w:t>
      </w:r>
      <w:bookmarkEnd w:id="276"/>
      <w:bookmarkEnd w:id="277"/>
      <w:bookmarkEnd w:id="278"/>
    </w:p>
    <w:p w:rsidRPr="008E16F3" w:rsidR="005261CB" w:rsidP="009663A8" w:rsidRDefault="005261CB" w14:paraId="17865D37" w14:textId="4B781A75">
      <w:pPr>
        <w:rPr>
          <w:rFonts w:ascii="Avenir Next LT Pro" w:hAnsi="Avenir Next LT Pro"/>
          <w:sz w:val="24"/>
        </w:rPr>
      </w:pPr>
      <w:r w:rsidRPr="008E16F3">
        <w:rPr>
          <w:rFonts w:ascii="Avenir Next LT Pro" w:hAnsi="Avenir Next LT Pro"/>
          <w:sz w:val="24"/>
        </w:rPr>
        <w:t xml:space="preserve">Level 2 and Level 3 </w:t>
      </w:r>
      <w:r w:rsidR="001A1FE1">
        <w:rPr>
          <w:rFonts w:ascii="Avenir Next LT Pro" w:hAnsi="Avenir Next LT Pro"/>
          <w:sz w:val="24"/>
        </w:rPr>
        <w:t>m</w:t>
      </w:r>
      <w:r w:rsidRPr="008E16F3">
        <w:rPr>
          <w:rFonts w:ascii="Avenir Next LT Pro" w:hAnsi="Avenir Next LT Pro"/>
          <w:sz w:val="24"/>
        </w:rPr>
        <w:t xml:space="preserve">aritime </w:t>
      </w:r>
      <w:r w:rsidR="001A1FE1">
        <w:rPr>
          <w:rFonts w:ascii="Avenir Next LT Pro" w:hAnsi="Avenir Next LT Pro"/>
          <w:sz w:val="24"/>
        </w:rPr>
        <w:t>e</w:t>
      </w:r>
      <w:r w:rsidRPr="008E16F3">
        <w:rPr>
          <w:rFonts w:ascii="Avenir Next LT Pro" w:hAnsi="Avenir Next LT Pro"/>
          <w:sz w:val="24"/>
        </w:rPr>
        <w:t xml:space="preserve">mergencies are likely to involve state or national response efforts, these emergencies are likely to meet the definition of a </w:t>
      </w:r>
      <w:r w:rsidRPr="00F660FA">
        <w:rPr>
          <w:rFonts w:ascii="Avenir Next LT Pro" w:hAnsi="Avenir Next LT Pro"/>
          <w:i/>
          <w:iCs/>
          <w:sz w:val="24"/>
        </w:rPr>
        <w:t>major emergency</w:t>
      </w:r>
      <w:r w:rsidRPr="008E16F3">
        <w:rPr>
          <w:rFonts w:ascii="Avenir Next LT Pro" w:hAnsi="Avenir Next LT Pro"/>
          <w:sz w:val="24"/>
        </w:rPr>
        <w:t xml:space="preserve"> under the </w:t>
      </w:r>
      <w:r w:rsidRPr="008E16F3">
        <w:rPr>
          <w:rStyle w:val="BodyItalics"/>
          <w:rFonts w:ascii="Avenir Next LT Pro" w:hAnsi="Avenir Next LT Pro"/>
          <w:sz w:val="24"/>
        </w:rPr>
        <w:t>EM Act 2013</w:t>
      </w:r>
      <w:r w:rsidRPr="008E16F3">
        <w:rPr>
          <w:rFonts w:ascii="Avenir Next LT Pro" w:hAnsi="Avenir Next LT Pro"/>
          <w:sz w:val="24"/>
        </w:rPr>
        <w:t xml:space="preserve">, requiring notification </w:t>
      </w:r>
      <w:r w:rsidRPr="008E16F3" w:rsidR="00CE21D8">
        <w:rPr>
          <w:rFonts w:ascii="Avenir Next LT Pro" w:hAnsi="Avenir Next LT Pro"/>
          <w:sz w:val="24"/>
        </w:rPr>
        <w:t xml:space="preserve">to </w:t>
      </w:r>
      <w:r w:rsidRPr="008E16F3">
        <w:rPr>
          <w:rFonts w:ascii="Avenir Next LT Pro" w:hAnsi="Avenir Next LT Pro"/>
          <w:sz w:val="24"/>
        </w:rPr>
        <w:t>the EMC</w:t>
      </w:r>
      <w:r w:rsidRPr="008E16F3" w:rsidR="007A22E3">
        <w:rPr>
          <w:rFonts w:ascii="Avenir Next LT Pro" w:hAnsi="Avenir Next LT Pro"/>
          <w:sz w:val="24"/>
        </w:rPr>
        <w:t>.</w:t>
      </w:r>
    </w:p>
    <w:p w:rsidRPr="008E16F3" w:rsidR="005261CB" w:rsidP="002405EE" w:rsidRDefault="00CE21D8" w14:paraId="18B2B690" w14:textId="7AE4E899">
      <w:pPr>
        <w:rPr>
          <w:rFonts w:ascii="Avenir Next LT Pro" w:hAnsi="Avenir Next LT Pro"/>
          <w:sz w:val="24"/>
        </w:rPr>
      </w:pPr>
      <w:r w:rsidRPr="008E16F3">
        <w:rPr>
          <w:rFonts w:ascii="Avenir Next LT Pro" w:hAnsi="Avenir Next LT Pro"/>
          <w:sz w:val="24"/>
        </w:rPr>
        <w:t xml:space="preserve">A </w:t>
      </w:r>
      <w:r w:rsidRPr="00F660FA">
        <w:rPr>
          <w:rFonts w:ascii="Avenir Next LT Pro" w:hAnsi="Avenir Next LT Pro"/>
          <w:i/>
          <w:iCs/>
          <w:sz w:val="24"/>
        </w:rPr>
        <w:t>major emergency</w:t>
      </w:r>
      <w:r w:rsidRPr="008E16F3">
        <w:rPr>
          <w:rFonts w:ascii="Avenir Next LT Pro" w:hAnsi="Avenir Next LT Pro"/>
          <w:sz w:val="24"/>
        </w:rPr>
        <w:t xml:space="preserve"> is a</w:t>
      </w:r>
      <w:r w:rsidRPr="008E16F3" w:rsidR="002405EE">
        <w:rPr>
          <w:rFonts w:ascii="Avenir Next LT Pro" w:hAnsi="Avenir Next LT Pro"/>
          <w:sz w:val="24"/>
        </w:rPr>
        <w:t xml:space="preserve"> </w:t>
      </w:r>
      <w:r w:rsidRPr="008E16F3" w:rsidR="005261CB">
        <w:rPr>
          <w:rFonts w:ascii="Avenir Next LT Pro" w:hAnsi="Avenir Next LT Pro"/>
          <w:sz w:val="24"/>
        </w:rPr>
        <w:t>large or complex emergency which</w:t>
      </w:r>
      <w:r w:rsidR="00947A36">
        <w:rPr>
          <w:rFonts w:ascii="Avenir Next LT Pro" w:hAnsi="Avenir Next LT Pro"/>
          <w:sz w:val="24"/>
        </w:rPr>
        <w:t>:</w:t>
      </w:r>
    </w:p>
    <w:p w:rsidRPr="008E16F3" w:rsidR="005261CB" w:rsidP="00F660FA" w:rsidRDefault="005261CB" w14:paraId="1B1272E7" w14:textId="1E443A63">
      <w:pPr>
        <w:pStyle w:val="Bullet"/>
        <w:rPr>
          <w:rFonts w:ascii="Avenir Next LT Pro" w:hAnsi="Avenir Next LT Pro"/>
          <w:sz w:val="24"/>
        </w:rPr>
      </w:pPr>
      <w:r w:rsidRPr="008E16F3">
        <w:rPr>
          <w:rFonts w:ascii="Avenir Next LT Pro" w:hAnsi="Avenir Next LT Pro"/>
          <w:sz w:val="24"/>
        </w:rPr>
        <w:t>has the potential to cause or is causing loss of life and extensive damage to property, infrastructure or the environment; or</w:t>
      </w:r>
    </w:p>
    <w:p w:rsidRPr="008E16F3" w:rsidR="005261CB" w:rsidP="00F660FA" w:rsidRDefault="005261CB" w14:paraId="2DCED16D" w14:textId="3A80AC4D">
      <w:pPr>
        <w:pStyle w:val="Bullet"/>
        <w:rPr>
          <w:rFonts w:ascii="Avenir Next LT Pro" w:hAnsi="Avenir Next LT Pro"/>
          <w:sz w:val="24"/>
        </w:rPr>
      </w:pPr>
      <w:r w:rsidRPr="008E16F3">
        <w:rPr>
          <w:rFonts w:ascii="Avenir Next LT Pro" w:hAnsi="Avenir Next LT Pro"/>
          <w:sz w:val="24"/>
        </w:rPr>
        <w:t>has the potential to have or is having significant adverse consequences for the Victorian community or a part of the Victorian community; or</w:t>
      </w:r>
    </w:p>
    <w:p w:rsidRPr="008E16F3" w:rsidR="005261CB" w:rsidP="00F660FA" w:rsidRDefault="005261CB" w14:paraId="7244FD57" w14:textId="23FA3334">
      <w:pPr>
        <w:pStyle w:val="Bullet"/>
        <w:rPr>
          <w:rFonts w:ascii="Avenir Next LT Pro" w:hAnsi="Avenir Next LT Pro"/>
          <w:sz w:val="24"/>
        </w:rPr>
      </w:pPr>
      <w:r w:rsidRPr="008E16F3">
        <w:rPr>
          <w:rFonts w:ascii="Avenir Next LT Pro" w:hAnsi="Avenir Next LT Pro"/>
          <w:sz w:val="24"/>
        </w:rPr>
        <w:t xml:space="preserve">requires the involvement of </w:t>
      </w:r>
      <w:r w:rsidR="001A1FE1">
        <w:rPr>
          <w:rFonts w:ascii="Avenir Next LT Pro" w:hAnsi="Avenir Next LT Pro"/>
          <w:sz w:val="24"/>
        </w:rPr>
        <w:t>two</w:t>
      </w:r>
      <w:r w:rsidRPr="008E16F3">
        <w:rPr>
          <w:rFonts w:ascii="Avenir Next LT Pro" w:hAnsi="Avenir Next LT Pro"/>
          <w:sz w:val="24"/>
        </w:rPr>
        <w:t xml:space="preserve"> or more agencies to respond to the emergency; </w:t>
      </w:r>
    </w:p>
    <w:p w:rsidR="005261CB" w:rsidP="000736C4" w:rsidRDefault="005261CB" w14:paraId="5BB7DC07" w14:textId="4C606E5D">
      <w:pPr>
        <w:spacing w:after="0"/>
        <w:rPr>
          <w:rFonts w:ascii="Avenir Next LT Pro" w:hAnsi="Avenir Next LT Pro"/>
          <w:sz w:val="24"/>
        </w:rPr>
      </w:pPr>
      <w:r w:rsidRPr="008E16F3">
        <w:rPr>
          <w:rFonts w:ascii="Avenir Next LT Pro" w:hAnsi="Avenir Next LT Pro"/>
          <w:sz w:val="24"/>
        </w:rPr>
        <w:t xml:space="preserve">The SCME is responsible for notifying the </w:t>
      </w:r>
      <w:r w:rsidRPr="001A1FE1">
        <w:rPr>
          <w:rStyle w:val="BodyItalics"/>
          <w:rFonts w:ascii="Avenir Next LT Pro" w:hAnsi="Avenir Next LT Pro"/>
          <w:i w:val="false"/>
          <w:iCs/>
          <w:sz w:val="24"/>
        </w:rPr>
        <w:t>EMC</w:t>
      </w:r>
      <w:r w:rsidRPr="008E16F3">
        <w:rPr>
          <w:rStyle w:val="BodyItalics"/>
          <w:rFonts w:ascii="Avenir Next LT Pro" w:hAnsi="Avenir Next LT Pro"/>
          <w:sz w:val="24"/>
        </w:rPr>
        <w:t xml:space="preserve"> </w:t>
      </w:r>
      <w:r w:rsidRPr="008E16F3">
        <w:rPr>
          <w:rFonts w:ascii="Avenir Next LT Pro" w:hAnsi="Avenir Next LT Pro"/>
          <w:sz w:val="24"/>
        </w:rPr>
        <w:t xml:space="preserve">should the incident be considered a </w:t>
      </w:r>
      <w:r w:rsidR="006603B7">
        <w:rPr>
          <w:rFonts w:ascii="Avenir Next LT Pro" w:hAnsi="Avenir Next LT Pro"/>
          <w:sz w:val="24"/>
        </w:rPr>
        <w:t>m</w:t>
      </w:r>
      <w:r w:rsidRPr="008E16F3" w:rsidR="006603B7">
        <w:rPr>
          <w:rFonts w:ascii="Avenir Next LT Pro" w:hAnsi="Avenir Next LT Pro"/>
          <w:sz w:val="24"/>
        </w:rPr>
        <w:t xml:space="preserve">ajor </w:t>
      </w:r>
      <w:r w:rsidR="006603B7">
        <w:rPr>
          <w:rFonts w:ascii="Avenir Next LT Pro" w:hAnsi="Avenir Next LT Pro"/>
          <w:sz w:val="24"/>
        </w:rPr>
        <w:t>e</w:t>
      </w:r>
      <w:r w:rsidRPr="008E16F3" w:rsidR="006603B7">
        <w:rPr>
          <w:rFonts w:ascii="Avenir Next LT Pro" w:hAnsi="Avenir Next LT Pro"/>
          <w:sz w:val="24"/>
        </w:rPr>
        <w:t>mergency</w:t>
      </w:r>
      <w:r w:rsidRPr="008E16F3">
        <w:rPr>
          <w:rFonts w:ascii="Avenir Next LT Pro" w:hAnsi="Avenir Next LT Pro"/>
          <w:sz w:val="24"/>
        </w:rPr>
        <w:t>.</w:t>
      </w:r>
    </w:p>
    <w:p w:rsidRPr="008E16F3" w:rsidR="001F1569" w:rsidP="009663A8" w:rsidRDefault="001F1569" w14:paraId="70392C29" w14:textId="77777777">
      <w:pPr>
        <w:rPr>
          <w:rFonts w:ascii="Avenir Next LT Pro" w:hAnsi="Avenir Next LT Pro"/>
          <w:sz w:val="24"/>
        </w:rPr>
      </w:pPr>
    </w:p>
    <w:p w:rsidR="00DB5312" w:rsidP="00A5010D" w:rsidRDefault="00DB5312" w14:paraId="5887EF28" w14:textId="3EC45A8A">
      <w:bookmarkStart w:id="279" w:name="_Toc62206614"/>
      <w:bookmarkStart w:id="280" w:name="_Toc62483665"/>
      <w:bookmarkStart w:id="281" w:name="_Toc62483872"/>
    </w:p>
    <w:p w:rsidRPr="00AF5EC7" w:rsidR="000210CB" w:rsidP="000210CB" w:rsidRDefault="00AA3986" w14:paraId="3C0F829E" w14:textId="6D3FD0C5">
      <w:pPr>
        <w:pStyle w:val="Heading3"/>
        <w:numPr>
          <w:ilvl w:val="0"/>
          <w:numId w:val="0"/>
        </w:numPr>
        <w:ind w:left="720" w:hanging="720"/>
        <w:rPr>
          <w:szCs w:val="28"/>
        </w:rPr>
      </w:pPr>
      <w:bookmarkStart w:id="282" w:name="_5.7 _Incident_Control"/>
      <w:bookmarkEnd w:id="279"/>
      <w:bookmarkEnd w:id="280"/>
      <w:bookmarkEnd w:id="281"/>
      <w:bookmarkEnd w:id="282"/>
      <w:r>
        <w:rPr>
          <w:szCs w:val="28"/>
        </w:rPr>
        <w:t>3</w:t>
      </w:r>
      <w:r w:rsidR="000210CB">
        <w:rPr>
          <w:szCs w:val="28"/>
        </w:rPr>
        <w:t>.</w:t>
      </w:r>
      <w:r>
        <w:rPr>
          <w:szCs w:val="28"/>
        </w:rPr>
        <w:t>3</w:t>
      </w:r>
      <w:r w:rsidR="000210CB">
        <w:rPr>
          <w:szCs w:val="28"/>
        </w:rPr>
        <w:t>.</w:t>
      </w:r>
      <w:r w:rsidR="0080637F">
        <w:rPr>
          <w:szCs w:val="28"/>
        </w:rPr>
        <w:t>6</w:t>
      </w:r>
      <w:r w:rsidR="00DE71FF">
        <w:rPr>
          <w:szCs w:val="28"/>
        </w:rPr>
        <w:tab/>
      </w:r>
      <w:r w:rsidRPr="00662157" w:rsidR="000210CB">
        <w:rPr>
          <w:szCs w:val="28"/>
        </w:rPr>
        <w:t xml:space="preserve">Consequence </w:t>
      </w:r>
      <w:r w:rsidR="00BC030B">
        <w:rPr>
          <w:szCs w:val="28"/>
        </w:rPr>
        <w:t>m</w:t>
      </w:r>
      <w:r w:rsidRPr="00662157" w:rsidR="000210CB">
        <w:rPr>
          <w:szCs w:val="28"/>
        </w:rPr>
        <w:t>anagement</w:t>
      </w:r>
    </w:p>
    <w:p w:rsidRPr="008E16F3" w:rsidR="000210CB" w:rsidP="000210CB" w:rsidRDefault="008B456E" w14:paraId="3A12C788" w14:textId="399CE312">
      <w:pPr>
        <w:rPr>
          <w:rFonts w:ascii="Avenir Next LT Pro" w:hAnsi="Avenir Next LT Pro"/>
          <w:sz w:val="24"/>
        </w:rPr>
      </w:pPr>
      <w:r>
        <w:rPr>
          <w:rFonts w:ascii="Avenir Next LT Pro" w:hAnsi="Avenir Next LT Pro"/>
          <w:sz w:val="24"/>
        </w:rPr>
        <w:t xml:space="preserve">Under the </w:t>
      </w:r>
      <w:r w:rsidRPr="00CD529C">
        <w:rPr>
          <w:rFonts w:ascii="Avenir Next LT Pro" w:hAnsi="Avenir Next LT Pro"/>
          <w:i/>
          <w:iCs/>
          <w:sz w:val="24"/>
        </w:rPr>
        <w:t>Emergency Management Act 2013</w:t>
      </w:r>
      <w:r>
        <w:rPr>
          <w:rFonts w:ascii="Avenir Next LT Pro" w:hAnsi="Avenir Next LT Pro"/>
          <w:sz w:val="24"/>
        </w:rPr>
        <w:t>, t</w:t>
      </w:r>
      <w:r w:rsidRPr="008E16F3" w:rsidR="000210CB">
        <w:rPr>
          <w:rFonts w:ascii="Avenir Next LT Pro" w:hAnsi="Avenir Next LT Pro"/>
          <w:sz w:val="24"/>
        </w:rPr>
        <w:t xml:space="preserve">he </w:t>
      </w:r>
      <w:r w:rsidR="00BC030B">
        <w:rPr>
          <w:rFonts w:ascii="Avenir Next LT Pro" w:hAnsi="Avenir Next LT Pro"/>
          <w:sz w:val="24"/>
        </w:rPr>
        <w:t>EMC</w:t>
      </w:r>
      <w:r w:rsidRPr="008E16F3" w:rsidR="000210CB">
        <w:rPr>
          <w:rFonts w:ascii="Avenir Next LT Pro" w:hAnsi="Avenir Next LT Pro"/>
          <w:sz w:val="24"/>
        </w:rPr>
        <w:t xml:space="preserve"> has overarching responsibility for strategically managing the consequences of major emergencies. </w:t>
      </w:r>
      <w:r w:rsidRPr="008E16F3" w:rsidR="00BC030B">
        <w:rPr>
          <w:rFonts w:ascii="Avenir Next LT Pro" w:hAnsi="Avenir Next LT Pro"/>
          <w:sz w:val="24"/>
        </w:rPr>
        <w:t>The State Emergency Management Team (SEMT)</w:t>
      </w:r>
      <w:r w:rsidRPr="008E16F3" w:rsidR="000210CB">
        <w:rPr>
          <w:rFonts w:ascii="Avenir Next LT Pro" w:hAnsi="Avenir Next LT Pro"/>
          <w:sz w:val="24"/>
        </w:rPr>
        <w:t xml:space="preserve"> comprised of senior officials from </w:t>
      </w:r>
      <w:r w:rsidR="003C092F">
        <w:rPr>
          <w:rFonts w:ascii="Avenir Next LT Pro" w:hAnsi="Avenir Next LT Pro"/>
          <w:sz w:val="24"/>
        </w:rPr>
        <w:t>d</w:t>
      </w:r>
      <w:r w:rsidRPr="008E16F3" w:rsidR="003C092F">
        <w:rPr>
          <w:rFonts w:ascii="Avenir Next LT Pro" w:hAnsi="Avenir Next LT Pro"/>
          <w:sz w:val="24"/>
        </w:rPr>
        <w:t xml:space="preserve">epartments </w:t>
      </w:r>
      <w:r w:rsidRPr="008E16F3" w:rsidR="000210CB">
        <w:rPr>
          <w:rFonts w:ascii="Avenir Next LT Pro" w:hAnsi="Avenir Next LT Pro"/>
          <w:sz w:val="24"/>
        </w:rPr>
        <w:t>and agencies manages immediate and medium/long term high level impacts of an incident.</w:t>
      </w:r>
    </w:p>
    <w:p w:rsidRPr="008E16F3" w:rsidR="000210CB" w:rsidP="000210CB" w:rsidRDefault="000210CB" w14:paraId="7D7D87F7" w14:textId="77777777">
      <w:pPr>
        <w:rPr>
          <w:rFonts w:ascii="Avenir Next LT Pro" w:hAnsi="Avenir Next LT Pro"/>
          <w:sz w:val="24"/>
        </w:rPr>
      </w:pPr>
      <w:r w:rsidRPr="008E16F3">
        <w:rPr>
          <w:rFonts w:ascii="Avenir Next LT Pro" w:hAnsi="Avenir Next LT Pro"/>
          <w:sz w:val="24"/>
        </w:rPr>
        <w:t xml:space="preserve">Consequences, including the capability and capacity of the control and support agencies to manage them, should be considered in all aspects of maritime emergency planning and preparation. </w:t>
      </w:r>
    </w:p>
    <w:p w:rsidRPr="008E16F3" w:rsidR="000210CB" w:rsidP="000210CB" w:rsidRDefault="00703171" w14:paraId="53D60D95" w14:textId="4834DB6D">
      <w:pPr>
        <w:rPr>
          <w:rFonts w:ascii="Avenir Next LT Pro" w:hAnsi="Avenir Next LT Pro"/>
          <w:sz w:val="24"/>
        </w:rPr>
      </w:pPr>
      <w:r>
        <w:rPr>
          <w:rFonts w:ascii="Avenir Next LT Pro" w:hAnsi="Avenir Next LT Pro"/>
          <w:sz w:val="24"/>
        </w:rPr>
        <w:t>Maritime emergency c</w:t>
      </w:r>
      <w:r w:rsidRPr="008E16F3" w:rsidR="000210CB">
        <w:rPr>
          <w:rFonts w:ascii="Avenir Next LT Pro" w:hAnsi="Avenir Next LT Pro"/>
          <w:sz w:val="24"/>
        </w:rPr>
        <w:t xml:space="preserve">onsequence planning should take into consideration the </w:t>
      </w:r>
      <w:r>
        <w:rPr>
          <w:rFonts w:ascii="Avenir Next LT Pro" w:hAnsi="Avenir Next LT Pro"/>
          <w:sz w:val="24"/>
        </w:rPr>
        <w:t xml:space="preserve">following </w:t>
      </w:r>
      <w:r w:rsidRPr="008E16F3" w:rsidR="000210CB">
        <w:rPr>
          <w:rFonts w:ascii="Avenir Next LT Pro" w:hAnsi="Avenir Next LT Pro"/>
          <w:sz w:val="24"/>
        </w:rPr>
        <w:t>potential impacts:</w:t>
      </w:r>
    </w:p>
    <w:p w:rsidRPr="008E16F3" w:rsidR="000210CB" w:rsidP="008F5D34" w:rsidRDefault="000210CB" w14:paraId="55D3FAE6" w14:textId="55128589">
      <w:pPr>
        <w:pStyle w:val="Bullet"/>
        <w:spacing w:after="0"/>
        <w:rPr>
          <w:rFonts w:ascii="Avenir Next LT Pro" w:hAnsi="Avenir Next LT Pro"/>
          <w:sz w:val="24"/>
        </w:rPr>
      </w:pPr>
      <w:r w:rsidRPr="008E16F3">
        <w:rPr>
          <w:rFonts w:ascii="Avenir Next LT Pro" w:hAnsi="Avenir Next LT Pro"/>
          <w:sz w:val="24"/>
        </w:rPr>
        <w:t xml:space="preserve">social </w:t>
      </w:r>
      <w:r w:rsidR="00703171">
        <w:rPr>
          <w:rFonts w:ascii="Avenir Next LT Pro" w:hAnsi="Avenir Next LT Pro"/>
          <w:sz w:val="24"/>
        </w:rPr>
        <w:t xml:space="preserve">and </w:t>
      </w:r>
      <w:r w:rsidRPr="009F392F" w:rsidR="009F392F">
        <w:rPr>
          <w:rFonts w:ascii="Avenir Next LT Pro" w:hAnsi="Avenir Next LT Pro"/>
          <w:sz w:val="24"/>
        </w:rPr>
        <w:t xml:space="preserve">Aboriginal </w:t>
      </w:r>
      <w:r w:rsidR="00E27BF2">
        <w:rPr>
          <w:rFonts w:ascii="Avenir Next LT Pro" w:hAnsi="Avenir Next LT Pro"/>
          <w:sz w:val="24"/>
        </w:rPr>
        <w:t>h</w:t>
      </w:r>
      <w:r w:rsidRPr="009F392F" w:rsidR="00E27BF2">
        <w:rPr>
          <w:rFonts w:ascii="Avenir Next LT Pro" w:hAnsi="Avenir Next LT Pro"/>
          <w:sz w:val="24"/>
        </w:rPr>
        <w:t xml:space="preserve">eritage </w:t>
      </w:r>
      <w:r w:rsidR="00E27BF2">
        <w:rPr>
          <w:rFonts w:ascii="Avenir Next LT Pro" w:hAnsi="Avenir Next LT Pro"/>
          <w:sz w:val="24"/>
        </w:rPr>
        <w:t>p</w:t>
      </w:r>
      <w:r w:rsidRPr="009F392F" w:rsidR="00E27BF2">
        <w:rPr>
          <w:rFonts w:ascii="Avenir Next LT Pro" w:hAnsi="Avenir Next LT Pro"/>
          <w:sz w:val="24"/>
        </w:rPr>
        <w:t xml:space="preserve">laces </w:t>
      </w:r>
      <w:r w:rsidRPr="008E16F3">
        <w:rPr>
          <w:rFonts w:ascii="Avenir Next LT Pro" w:hAnsi="Avenir Next LT Pro"/>
          <w:sz w:val="24"/>
        </w:rPr>
        <w:t>impacts</w:t>
      </w:r>
    </w:p>
    <w:p w:rsidRPr="008E16F3" w:rsidR="000210CB" w:rsidP="008F5D34" w:rsidRDefault="000210CB" w14:paraId="404D275D" w14:textId="77777777">
      <w:pPr>
        <w:pStyle w:val="Bullet"/>
        <w:spacing w:after="0"/>
        <w:rPr>
          <w:rFonts w:ascii="Avenir Next LT Pro" w:hAnsi="Avenir Next LT Pro"/>
          <w:sz w:val="24"/>
        </w:rPr>
      </w:pPr>
      <w:r w:rsidRPr="008E16F3">
        <w:rPr>
          <w:rFonts w:ascii="Avenir Next LT Pro" w:hAnsi="Avenir Next LT Pro"/>
          <w:sz w:val="24"/>
        </w:rPr>
        <w:t>species and habitat loss</w:t>
      </w:r>
    </w:p>
    <w:p w:rsidRPr="008E16F3" w:rsidR="000210CB" w:rsidP="008F5D34" w:rsidRDefault="000210CB" w14:paraId="6AEC0482" w14:textId="77777777">
      <w:pPr>
        <w:pStyle w:val="Bullet"/>
        <w:spacing w:after="0"/>
        <w:rPr>
          <w:rFonts w:ascii="Avenir Next LT Pro" w:hAnsi="Avenir Next LT Pro"/>
          <w:sz w:val="24"/>
        </w:rPr>
      </w:pPr>
      <w:r w:rsidRPr="008E16F3">
        <w:rPr>
          <w:rFonts w:ascii="Avenir Next LT Pro" w:hAnsi="Avenir Next LT Pro"/>
          <w:sz w:val="24"/>
        </w:rPr>
        <w:t>environmental damage</w:t>
      </w:r>
    </w:p>
    <w:p w:rsidRPr="008E16F3" w:rsidR="000210CB" w:rsidP="008F5D34" w:rsidRDefault="000210CB" w14:paraId="7B75D460" w14:textId="77777777">
      <w:pPr>
        <w:pStyle w:val="Bullet"/>
        <w:spacing w:after="0"/>
        <w:rPr>
          <w:rFonts w:ascii="Avenir Next LT Pro" w:hAnsi="Avenir Next LT Pro"/>
          <w:sz w:val="24"/>
        </w:rPr>
      </w:pPr>
      <w:r w:rsidRPr="008E16F3">
        <w:rPr>
          <w:rFonts w:ascii="Avenir Next LT Pro" w:hAnsi="Avenir Next LT Pro"/>
          <w:sz w:val="24"/>
        </w:rPr>
        <w:t>tourism impacts</w:t>
      </w:r>
    </w:p>
    <w:p w:rsidRPr="008E16F3" w:rsidR="000210CB" w:rsidP="008F5D34" w:rsidRDefault="000210CB" w14:paraId="72616F77" w14:textId="77777777">
      <w:pPr>
        <w:pStyle w:val="Bullet"/>
        <w:spacing w:after="0"/>
        <w:rPr>
          <w:rFonts w:ascii="Avenir Next LT Pro" w:hAnsi="Avenir Next LT Pro"/>
          <w:sz w:val="24"/>
        </w:rPr>
      </w:pPr>
      <w:r w:rsidRPr="008E16F3">
        <w:rPr>
          <w:rFonts w:ascii="Avenir Next LT Pro" w:hAnsi="Avenir Next LT Pro"/>
          <w:sz w:val="24"/>
        </w:rPr>
        <w:t>disruption to marine aquaculture, recreational and commercial fishing operations</w:t>
      </w:r>
    </w:p>
    <w:p w:rsidRPr="008E16F3" w:rsidR="000210CB" w:rsidP="008F5D34" w:rsidRDefault="000210CB" w14:paraId="1EFE2D88" w14:textId="75F193D1">
      <w:pPr>
        <w:pStyle w:val="Bullet"/>
        <w:spacing w:after="0"/>
        <w:rPr>
          <w:rFonts w:ascii="Avenir Next LT Pro" w:hAnsi="Avenir Next LT Pro"/>
          <w:sz w:val="24"/>
        </w:rPr>
      </w:pPr>
      <w:r w:rsidRPr="008E16F3">
        <w:rPr>
          <w:rFonts w:ascii="Avenir Next LT Pro" w:hAnsi="Avenir Next LT Pro"/>
          <w:sz w:val="24"/>
        </w:rPr>
        <w:t>disruption to freight</w:t>
      </w:r>
      <w:r w:rsidR="00703171">
        <w:rPr>
          <w:rFonts w:ascii="Avenir Next LT Pro" w:hAnsi="Avenir Next LT Pro"/>
          <w:sz w:val="24"/>
        </w:rPr>
        <w:t xml:space="preserve"> shipping</w:t>
      </w:r>
      <w:r w:rsidRPr="008E16F3">
        <w:rPr>
          <w:rFonts w:ascii="Avenir Next LT Pro" w:hAnsi="Avenir Next LT Pro"/>
          <w:sz w:val="24"/>
        </w:rPr>
        <w:t xml:space="preserve"> movement</w:t>
      </w:r>
      <w:r w:rsidR="00703171">
        <w:rPr>
          <w:rFonts w:ascii="Avenir Next LT Pro" w:hAnsi="Avenir Next LT Pro"/>
          <w:sz w:val="24"/>
        </w:rPr>
        <w:t>s and potential supply chain impacts</w:t>
      </w:r>
    </w:p>
    <w:p w:rsidRPr="008E16F3" w:rsidR="000210CB" w:rsidP="008F5D34" w:rsidRDefault="000210CB" w14:paraId="18257348" w14:textId="77777777">
      <w:pPr>
        <w:pStyle w:val="Bullet"/>
        <w:spacing w:after="0"/>
        <w:rPr>
          <w:rFonts w:ascii="Avenir Next LT Pro" w:hAnsi="Avenir Next LT Pro"/>
          <w:sz w:val="24"/>
        </w:rPr>
      </w:pPr>
      <w:r w:rsidRPr="008E16F3">
        <w:rPr>
          <w:rFonts w:ascii="Avenir Next LT Pro" w:hAnsi="Avenir Next LT Pro"/>
          <w:sz w:val="24"/>
        </w:rPr>
        <w:t>disruption to business or infrastructure</w:t>
      </w:r>
    </w:p>
    <w:p w:rsidRPr="008E16F3" w:rsidR="000210CB" w:rsidP="008F5D34" w:rsidRDefault="000210CB" w14:paraId="6FC43F76" w14:textId="77777777">
      <w:pPr>
        <w:pStyle w:val="Bullet"/>
        <w:spacing w:after="0"/>
        <w:rPr>
          <w:rFonts w:ascii="Avenir Next LT Pro" w:hAnsi="Avenir Next LT Pro"/>
          <w:sz w:val="24"/>
        </w:rPr>
      </w:pPr>
      <w:r w:rsidRPr="008E16F3">
        <w:rPr>
          <w:rFonts w:ascii="Avenir Next LT Pro" w:hAnsi="Avenir Next LT Pro"/>
          <w:sz w:val="24"/>
        </w:rPr>
        <w:t>economic loss at local, regional or state levels</w:t>
      </w:r>
    </w:p>
    <w:p w:rsidR="0079779B" w:rsidP="00443FF4" w:rsidRDefault="0079779B" w14:paraId="67380E4C" w14:textId="6C895F23">
      <w:pPr>
        <w:pStyle w:val="Bullet"/>
        <w:numPr>
          <w:ilvl w:val="0"/>
          <w:numId w:val="0"/>
        </w:numPr>
        <w:rPr>
          <w:rFonts w:ascii="Avenir Next LT Pro" w:hAnsi="Avenir Next LT Pro"/>
          <w:sz w:val="24"/>
        </w:rPr>
      </w:pPr>
    </w:p>
    <w:p w:rsidR="00A5163C" w:rsidP="008F5D34" w:rsidRDefault="00934E77" w14:paraId="14AD5395" w14:textId="3057CC9F">
      <w:pPr>
        <w:pStyle w:val="Heading3"/>
        <w:numPr>
          <w:ilvl w:val="0"/>
          <w:numId w:val="0"/>
        </w:numPr>
        <w:ind w:left="720" w:hanging="720"/>
      </w:pPr>
      <w:r>
        <w:t>3</w:t>
      </w:r>
      <w:r w:rsidR="00A5163C">
        <w:t>.3.</w:t>
      </w:r>
      <w:r w:rsidR="0080637F">
        <w:t>7</w:t>
      </w:r>
      <w:r w:rsidR="00DE71FF">
        <w:tab/>
      </w:r>
      <w:r w:rsidR="00A5163C">
        <w:t xml:space="preserve">Recovery </w:t>
      </w:r>
    </w:p>
    <w:p w:rsidR="00A5163C" w:rsidP="00A5163C" w:rsidRDefault="00A5163C" w14:paraId="586C2FF4" w14:textId="0743CCDE">
      <w:pPr>
        <w:rPr>
          <w:rFonts w:ascii="Avenir Next LT Pro" w:hAnsi="Avenir Next LT Pro"/>
          <w:sz w:val="24"/>
          <w:szCs w:val="32"/>
        </w:rPr>
      </w:pPr>
      <w:r>
        <w:rPr>
          <w:rFonts w:ascii="Avenir Next LT Pro" w:hAnsi="Avenir Next LT Pro"/>
          <w:sz w:val="24"/>
          <w:szCs w:val="32"/>
        </w:rPr>
        <w:t>In Victoria</w:t>
      </w:r>
      <w:r w:rsidR="00FE1BFB">
        <w:rPr>
          <w:rFonts w:ascii="Avenir Next LT Pro" w:hAnsi="Avenir Next LT Pro"/>
          <w:sz w:val="24"/>
          <w:szCs w:val="32"/>
        </w:rPr>
        <w:t>,</w:t>
      </w:r>
      <w:r>
        <w:rPr>
          <w:rFonts w:ascii="Avenir Next LT Pro" w:hAnsi="Avenir Next LT Pro"/>
          <w:sz w:val="24"/>
          <w:szCs w:val="32"/>
        </w:rPr>
        <w:t xml:space="preserve"> the EMC is responsible overall for coordinating recovery activities</w:t>
      </w:r>
      <w:r w:rsidR="008E3C37">
        <w:rPr>
          <w:rFonts w:ascii="Avenir Next LT Pro" w:hAnsi="Avenir Next LT Pro"/>
          <w:sz w:val="24"/>
          <w:szCs w:val="32"/>
        </w:rPr>
        <w:t>.</w:t>
      </w:r>
      <w:r>
        <w:rPr>
          <w:rFonts w:ascii="Avenir Next LT Pro" w:hAnsi="Avenir Next LT Pro"/>
          <w:sz w:val="24"/>
          <w:szCs w:val="32"/>
        </w:rPr>
        <w:t xml:space="preserve"> The EMC does this through the </w:t>
      </w:r>
      <w:r w:rsidR="00D26ABE">
        <w:rPr>
          <w:rFonts w:ascii="Avenir Next LT Pro" w:hAnsi="Avenir Next LT Pro"/>
          <w:sz w:val="24"/>
          <w:szCs w:val="32"/>
        </w:rPr>
        <w:t>s</w:t>
      </w:r>
      <w:r>
        <w:rPr>
          <w:rFonts w:ascii="Avenir Next LT Pro" w:hAnsi="Avenir Next LT Pro"/>
          <w:sz w:val="24"/>
          <w:szCs w:val="32"/>
        </w:rPr>
        <w:t xml:space="preserve">tate </w:t>
      </w:r>
      <w:r w:rsidR="00D26ABE">
        <w:rPr>
          <w:rFonts w:ascii="Avenir Next LT Pro" w:hAnsi="Avenir Next LT Pro"/>
          <w:sz w:val="24"/>
          <w:szCs w:val="32"/>
        </w:rPr>
        <w:t>r</w:t>
      </w:r>
      <w:r>
        <w:rPr>
          <w:rFonts w:ascii="Avenir Next LT Pro" w:hAnsi="Avenir Next LT Pro"/>
          <w:sz w:val="24"/>
          <w:szCs w:val="32"/>
        </w:rPr>
        <w:t xml:space="preserve">ecovery </w:t>
      </w:r>
      <w:r w:rsidR="00D26ABE">
        <w:rPr>
          <w:rFonts w:ascii="Avenir Next LT Pro" w:hAnsi="Avenir Next LT Pro"/>
          <w:sz w:val="24"/>
          <w:szCs w:val="32"/>
        </w:rPr>
        <w:t>c</w:t>
      </w:r>
      <w:r>
        <w:rPr>
          <w:rFonts w:ascii="Avenir Next LT Pro" w:hAnsi="Avenir Next LT Pro"/>
          <w:sz w:val="24"/>
          <w:szCs w:val="32"/>
        </w:rPr>
        <w:t xml:space="preserve">oordinator and the </w:t>
      </w:r>
      <w:r w:rsidR="00D26ABE">
        <w:rPr>
          <w:rFonts w:ascii="Avenir Next LT Pro" w:hAnsi="Avenir Next LT Pro"/>
          <w:sz w:val="24"/>
          <w:szCs w:val="32"/>
        </w:rPr>
        <w:t>s</w:t>
      </w:r>
      <w:r>
        <w:rPr>
          <w:rFonts w:ascii="Avenir Next LT Pro" w:hAnsi="Avenir Next LT Pro"/>
          <w:sz w:val="24"/>
          <w:szCs w:val="32"/>
        </w:rPr>
        <w:t xml:space="preserve">tate </w:t>
      </w:r>
      <w:r w:rsidR="00D26ABE">
        <w:rPr>
          <w:rFonts w:ascii="Avenir Next LT Pro" w:hAnsi="Avenir Next LT Pro"/>
          <w:sz w:val="24"/>
          <w:szCs w:val="32"/>
        </w:rPr>
        <w:t>r</w:t>
      </w:r>
      <w:r>
        <w:rPr>
          <w:rFonts w:ascii="Avenir Next LT Pro" w:hAnsi="Avenir Next LT Pro"/>
          <w:sz w:val="24"/>
          <w:szCs w:val="32"/>
        </w:rPr>
        <w:t xml:space="preserve">elief and </w:t>
      </w:r>
      <w:r w:rsidR="00D26ABE">
        <w:rPr>
          <w:rFonts w:ascii="Avenir Next LT Pro" w:hAnsi="Avenir Next LT Pro"/>
          <w:sz w:val="24"/>
          <w:szCs w:val="32"/>
        </w:rPr>
        <w:t>r</w:t>
      </w:r>
      <w:r>
        <w:rPr>
          <w:rFonts w:ascii="Avenir Next LT Pro" w:hAnsi="Avenir Next LT Pro"/>
          <w:sz w:val="24"/>
          <w:szCs w:val="32"/>
        </w:rPr>
        <w:t xml:space="preserve">ecovery </w:t>
      </w:r>
      <w:r w:rsidR="00D26ABE">
        <w:rPr>
          <w:rFonts w:ascii="Avenir Next LT Pro" w:hAnsi="Avenir Next LT Pro"/>
          <w:sz w:val="24"/>
          <w:szCs w:val="32"/>
        </w:rPr>
        <w:t>t</w:t>
      </w:r>
      <w:r>
        <w:rPr>
          <w:rFonts w:ascii="Avenir Next LT Pro" w:hAnsi="Avenir Next LT Pro"/>
          <w:sz w:val="24"/>
          <w:szCs w:val="32"/>
        </w:rPr>
        <w:t>eam for large or complex emergencies. The SEMP further outlines recovery coordination responsibilities and lead and support agencies.</w:t>
      </w:r>
    </w:p>
    <w:p w:rsidRPr="005378F3" w:rsidR="00A5163C" w:rsidP="00A5163C" w:rsidRDefault="00A5163C" w14:paraId="49787FA7" w14:textId="77777777">
      <w:pPr>
        <w:rPr>
          <w:rFonts w:ascii="Avenir Next LT Pro" w:hAnsi="Avenir Next LT Pro"/>
          <w:sz w:val="24"/>
          <w:szCs w:val="32"/>
        </w:rPr>
      </w:pPr>
      <w:r>
        <w:rPr>
          <w:rFonts w:ascii="Avenir Next LT Pro" w:hAnsi="Avenir Next LT Pro"/>
          <w:sz w:val="24"/>
          <w:szCs w:val="32"/>
        </w:rPr>
        <w:t xml:space="preserve">The recovery process, much like preparing for emergencies, is a shared responsibility between, governments, agencies, non-government organisations and communities. Victoria has a </w:t>
      </w:r>
      <w:hyperlink w:history="true" r:id="rId56">
        <w:r w:rsidRPr="005378F3">
          <w:rPr>
            <w:rStyle w:val="Hyperlink1"/>
            <w:rFonts w:ascii="Avenir Next LT Pro" w:hAnsi="Avenir Next LT Pro"/>
            <w:sz w:val="24"/>
            <w:szCs w:val="32"/>
          </w:rPr>
          <w:t>‘Resilient Recovery Strategy’</w:t>
        </w:r>
      </w:hyperlink>
      <w:r>
        <w:rPr>
          <w:rFonts w:ascii="Avenir Next LT Pro" w:hAnsi="Avenir Next LT Pro"/>
          <w:sz w:val="24"/>
          <w:szCs w:val="32"/>
        </w:rPr>
        <w:t xml:space="preserve"> which identifies four strategic actions to promote a shared responsibility approach to recovery planning and delivery. </w:t>
      </w:r>
    </w:p>
    <w:p w:rsidR="00A5163C" w:rsidP="00A5163C" w:rsidRDefault="00A5163C" w14:paraId="2EC6059B" w14:textId="54F8312B">
      <w:pPr>
        <w:rPr>
          <w:rFonts w:ascii="Avenir Next LT Pro" w:hAnsi="Avenir Next LT Pro"/>
          <w:sz w:val="24"/>
          <w:szCs w:val="32"/>
        </w:rPr>
      </w:pPr>
      <w:r>
        <w:rPr>
          <w:rFonts w:ascii="Avenir Next LT Pro" w:hAnsi="Avenir Next LT Pro"/>
          <w:sz w:val="24"/>
          <w:szCs w:val="32"/>
        </w:rPr>
        <w:t>Large or complex maritime emergencies have the potential impact all four of the recovery environments. During any level of maritime incident, planning for recovery of social, built, economic and natural environments should begin as soon as the potential impact of the emergency becomes understood</w:t>
      </w:r>
      <w:r w:rsidR="00714699">
        <w:rPr>
          <w:rFonts w:ascii="Avenir Next LT Pro" w:hAnsi="Avenir Next LT Pro"/>
          <w:sz w:val="24"/>
          <w:szCs w:val="32"/>
        </w:rPr>
        <w:t>,</w:t>
      </w:r>
      <w:r w:rsidR="00155C71">
        <w:rPr>
          <w:rFonts w:ascii="Avenir Next LT Pro" w:hAnsi="Avenir Next LT Pro"/>
          <w:sz w:val="24"/>
          <w:szCs w:val="32"/>
        </w:rPr>
        <w:t xml:space="preserve"> </w:t>
      </w:r>
      <w:r w:rsidR="00035D0F">
        <w:rPr>
          <w:rFonts w:ascii="Avenir Next LT Pro" w:hAnsi="Avenir Next LT Pro"/>
          <w:sz w:val="24"/>
          <w:szCs w:val="32"/>
        </w:rPr>
        <w:t>and should include</w:t>
      </w:r>
      <w:r w:rsidR="00235164">
        <w:rPr>
          <w:rFonts w:ascii="Avenir Next LT Pro" w:hAnsi="Avenir Next LT Pro"/>
          <w:sz w:val="24"/>
          <w:szCs w:val="32"/>
        </w:rPr>
        <w:t xml:space="preserve"> </w:t>
      </w:r>
      <w:r w:rsidR="0007144C">
        <w:rPr>
          <w:rFonts w:ascii="Avenir Next LT Pro" w:hAnsi="Avenir Next LT Pro"/>
          <w:sz w:val="24"/>
          <w:szCs w:val="32"/>
        </w:rPr>
        <w:t xml:space="preserve">having </w:t>
      </w:r>
      <w:r w:rsidR="00235164">
        <w:rPr>
          <w:rFonts w:ascii="Avenir Next LT Pro" w:hAnsi="Avenir Next LT Pro"/>
          <w:sz w:val="24"/>
          <w:szCs w:val="32"/>
        </w:rPr>
        <w:t xml:space="preserve">dedicated </w:t>
      </w:r>
      <w:r w:rsidR="00166F39">
        <w:rPr>
          <w:rFonts w:ascii="Avenir Next LT Pro" w:hAnsi="Avenir Next LT Pro"/>
          <w:sz w:val="24"/>
          <w:szCs w:val="32"/>
        </w:rPr>
        <w:t>r</w:t>
      </w:r>
      <w:r w:rsidR="00235164">
        <w:rPr>
          <w:rFonts w:ascii="Avenir Next LT Pro" w:hAnsi="Avenir Next LT Pro"/>
          <w:sz w:val="24"/>
          <w:szCs w:val="32"/>
        </w:rPr>
        <w:t>e</w:t>
      </w:r>
      <w:r w:rsidR="005413AD">
        <w:rPr>
          <w:rFonts w:ascii="Avenir Next LT Pro" w:hAnsi="Avenir Next LT Pro"/>
          <w:sz w:val="24"/>
          <w:szCs w:val="32"/>
        </w:rPr>
        <w:t xml:space="preserve">covery </w:t>
      </w:r>
      <w:r w:rsidR="00166F39">
        <w:rPr>
          <w:rFonts w:ascii="Avenir Next LT Pro" w:hAnsi="Avenir Next LT Pro"/>
          <w:sz w:val="24"/>
          <w:szCs w:val="32"/>
        </w:rPr>
        <w:t>o</w:t>
      </w:r>
      <w:r w:rsidR="005413AD">
        <w:rPr>
          <w:rFonts w:ascii="Avenir Next LT Pro" w:hAnsi="Avenir Next LT Pro"/>
          <w:sz w:val="24"/>
          <w:szCs w:val="32"/>
        </w:rPr>
        <w:t xml:space="preserve">fficers </w:t>
      </w:r>
      <w:r w:rsidR="00B44EBF">
        <w:rPr>
          <w:rFonts w:ascii="Avenir Next LT Pro" w:hAnsi="Avenir Next LT Pro"/>
          <w:sz w:val="24"/>
          <w:szCs w:val="32"/>
        </w:rPr>
        <w:t>as part of</w:t>
      </w:r>
      <w:r w:rsidR="005413AD">
        <w:rPr>
          <w:rFonts w:ascii="Avenir Next LT Pro" w:hAnsi="Avenir Next LT Pro"/>
          <w:sz w:val="24"/>
          <w:szCs w:val="32"/>
        </w:rPr>
        <w:t xml:space="preserve"> IMT and EMT</w:t>
      </w:r>
      <w:r w:rsidR="00035D0F">
        <w:rPr>
          <w:rFonts w:ascii="Avenir Next LT Pro" w:hAnsi="Avenir Next LT Pro"/>
          <w:sz w:val="24"/>
          <w:szCs w:val="32"/>
        </w:rPr>
        <w:t xml:space="preserve"> structures</w:t>
      </w:r>
      <w:r>
        <w:rPr>
          <w:rFonts w:ascii="Avenir Next LT Pro" w:hAnsi="Avenir Next LT Pro"/>
          <w:sz w:val="24"/>
          <w:szCs w:val="32"/>
        </w:rPr>
        <w:t xml:space="preserve">. </w:t>
      </w:r>
    </w:p>
    <w:p w:rsidR="00B41F95" w:rsidP="00B41F95" w:rsidRDefault="004B7896" w14:paraId="61935B44" w14:textId="7A805AB8">
      <w:pPr>
        <w:rPr>
          <w:rFonts w:ascii="Avenir Next LT Pro" w:hAnsi="Avenir Next LT Pro"/>
          <w:sz w:val="24"/>
        </w:rPr>
      </w:pPr>
      <w:r>
        <w:rPr>
          <w:rFonts w:ascii="Avenir Next LT Pro" w:hAnsi="Avenir Next LT Pro"/>
          <w:sz w:val="24"/>
          <w:szCs w:val="32"/>
        </w:rPr>
        <w:t xml:space="preserve">Where a maritime emergency </w:t>
      </w:r>
      <w:r w:rsidR="00276F03">
        <w:rPr>
          <w:rFonts w:ascii="Avenir Next LT Pro" w:hAnsi="Avenir Next LT Pro"/>
          <w:sz w:val="24"/>
          <w:szCs w:val="32"/>
        </w:rPr>
        <w:t xml:space="preserve">has </w:t>
      </w:r>
      <w:r w:rsidR="00B41F95">
        <w:rPr>
          <w:rFonts w:ascii="Avenir Next LT Pro" w:hAnsi="Avenir Next LT Pro"/>
          <w:sz w:val="24"/>
          <w:szCs w:val="32"/>
        </w:rPr>
        <w:t>significant effect on the natural environment</w:t>
      </w:r>
      <w:r w:rsidR="00276F03">
        <w:rPr>
          <w:rFonts w:ascii="Avenir Next LT Pro" w:hAnsi="Avenir Next LT Pro"/>
          <w:sz w:val="24"/>
          <w:szCs w:val="32"/>
        </w:rPr>
        <w:t>,</w:t>
      </w:r>
      <w:r w:rsidR="00B41F95">
        <w:rPr>
          <w:rFonts w:ascii="Avenir Next LT Pro" w:hAnsi="Avenir Next LT Pro"/>
          <w:sz w:val="24"/>
          <w:szCs w:val="32"/>
        </w:rPr>
        <w:t xml:space="preserve"> the recovery should seek to, </w:t>
      </w:r>
      <w:r w:rsidRPr="00F41A5D" w:rsidR="00B41F95">
        <w:rPr>
          <w:rFonts w:ascii="Avenir Next LT Pro" w:hAnsi="Avenir Next LT Pro"/>
          <w:sz w:val="24"/>
          <w:szCs w:val="32"/>
        </w:rPr>
        <w:t>where viable, restore environmental values lost or damaged through the emergency event and response activities</w:t>
      </w:r>
      <w:r w:rsidR="00F33B41">
        <w:rPr>
          <w:rStyle w:val="FootnoteReference"/>
          <w:sz w:val="24"/>
          <w:szCs w:val="32"/>
        </w:rPr>
        <w:footnoteReference w:id="9"/>
      </w:r>
      <w:r w:rsidRPr="00F41A5D" w:rsidR="00B41F95">
        <w:rPr>
          <w:rFonts w:ascii="Avenir Next LT Pro" w:hAnsi="Avenir Next LT Pro"/>
          <w:sz w:val="24"/>
          <w:szCs w:val="32"/>
        </w:rPr>
        <w:t>.</w:t>
      </w:r>
    </w:p>
    <w:p w:rsidR="00A5163C" w:rsidP="00A5163C" w:rsidRDefault="00A5163C" w14:paraId="7DD1E046" w14:textId="28983911">
      <w:pPr>
        <w:rPr>
          <w:rFonts w:ascii="Avenir Next LT Pro" w:hAnsi="Avenir Next LT Pro"/>
          <w:sz w:val="24"/>
          <w:szCs w:val="32"/>
        </w:rPr>
      </w:pPr>
      <w:r>
        <w:rPr>
          <w:rFonts w:ascii="Avenir Next LT Pro" w:hAnsi="Avenir Next LT Pro"/>
          <w:sz w:val="24"/>
          <w:szCs w:val="32"/>
        </w:rPr>
        <w:t>Each recovery lead or support agency should have the processes in place to scale up in order to implement appropriate recovery activities within their responsibilities outlined in the SEMP, whether through shared resource arrangements or use of trained volunteers for example.</w:t>
      </w:r>
      <w:r w:rsidR="00601593">
        <w:rPr>
          <w:rFonts w:ascii="Avenir Next LT Pro" w:hAnsi="Avenir Next LT Pro"/>
          <w:sz w:val="24"/>
          <w:szCs w:val="32"/>
        </w:rPr>
        <w:t xml:space="preserve"> Transition </w:t>
      </w:r>
      <w:r w:rsidR="00EA5D42">
        <w:rPr>
          <w:rFonts w:ascii="Avenir Next LT Pro" w:hAnsi="Avenir Next LT Pro"/>
          <w:sz w:val="24"/>
          <w:szCs w:val="32"/>
        </w:rPr>
        <w:t>to recovery arrangements are covered in more detail in</w:t>
      </w:r>
      <w:r w:rsidR="009C6C63">
        <w:rPr>
          <w:rFonts w:ascii="Avenir Next LT Pro" w:hAnsi="Avenir Next LT Pro"/>
          <w:sz w:val="24"/>
          <w:szCs w:val="32"/>
        </w:rPr>
        <w:t xml:space="preserve"> the operation plan</w:t>
      </w:r>
      <w:r w:rsidR="00EA5D42">
        <w:rPr>
          <w:rFonts w:ascii="Avenir Next LT Pro" w:hAnsi="Avenir Next LT Pro"/>
          <w:sz w:val="24"/>
          <w:szCs w:val="32"/>
        </w:rPr>
        <w:t xml:space="preserve"> </w:t>
      </w:r>
      <w:r w:rsidR="009C6C63">
        <w:rPr>
          <w:rFonts w:ascii="Avenir Next LT Pro" w:hAnsi="Avenir Next LT Pro"/>
          <w:sz w:val="24"/>
          <w:szCs w:val="32"/>
        </w:rPr>
        <w:t>(</w:t>
      </w:r>
      <w:r w:rsidR="00EA5D42">
        <w:rPr>
          <w:rFonts w:ascii="Avenir Next LT Pro" w:hAnsi="Avenir Next LT Pro"/>
          <w:sz w:val="24"/>
          <w:szCs w:val="32"/>
        </w:rPr>
        <w:t>Part B</w:t>
      </w:r>
      <w:r w:rsidR="009C6C63">
        <w:rPr>
          <w:rFonts w:ascii="Avenir Next LT Pro" w:hAnsi="Avenir Next LT Pro"/>
          <w:sz w:val="24"/>
          <w:szCs w:val="32"/>
        </w:rPr>
        <w:t>)</w:t>
      </w:r>
      <w:r w:rsidR="00857047">
        <w:rPr>
          <w:rFonts w:ascii="Avenir Next LT Pro" w:hAnsi="Avenir Next LT Pro"/>
          <w:sz w:val="24"/>
          <w:szCs w:val="32"/>
        </w:rPr>
        <w:t>.</w:t>
      </w:r>
    </w:p>
    <w:p w:rsidR="0079779B" w:rsidP="008F5D34" w:rsidRDefault="00703171" w14:paraId="6D13A046" w14:textId="19E1530C">
      <w:pPr>
        <w:rPr>
          <w:rFonts w:ascii="Avenir Next LT Pro" w:hAnsi="Avenir Next LT Pro"/>
          <w:sz w:val="24"/>
          <w:szCs w:val="32"/>
        </w:rPr>
      </w:pPr>
      <w:r>
        <w:rPr>
          <w:rFonts w:ascii="Avenir Next LT Pro" w:hAnsi="Avenir Next LT Pro"/>
          <w:sz w:val="24"/>
          <w:szCs w:val="32"/>
        </w:rPr>
        <w:t>The recovery process after an emergency is often complex</w:t>
      </w:r>
      <w:r w:rsidR="008A34D4">
        <w:rPr>
          <w:rFonts w:ascii="Avenir Next LT Pro" w:hAnsi="Avenir Next LT Pro"/>
          <w:sz w:val="24"/>
          <w:szCs w:val="32"/>
        </w:rPr>
        <w:t xml:space="preserve"> and for small incidents may be short</w:t>
      </w:r>
      <w:r w:rsidR="00E834A4">
        <w:rPr>
          <w:rFonts w:ascii="Avenir Next LT Pro" w:hAnsi="Avenir Next LT Pro"/>
          <w:sz w:val="24"/>
          <w:szCs w:val="32"/>
        </w:rPr>
        <w:t xml:space="preserve"> (weeks/months)</w:t>
      </w:r>
      <w:r w:rsidR="008A34D4">
        <w:rPr>
          <w:rFonts w:ascii="Avenir Next LT Pro" w:hAnsi="Avenir Next LT Pro"/>
          <w:sz w:val="24"/>
          <w:szCs w:val="32"/>
        </w:rPr>
        <w:t xml:space="preserve">, however for large emergencies, recovery can often take </w:t>
      </w:r>
      <w:r w:rsidR="00E834A4">
        <w:rPr>
          <w:rFonts w:ascii="Avenir Next LT Pro" w:hAnsi="Avenir Next LT Pro"/>
          <w:sz w:val="24"/>
          <w:szCs w:val="32"/>
        </w:rPr>
        <w:t>many</w:t>
      </w:r>
      <w:r w:rsidR="008A34D4">
        <w:rPr>
          <w:rFonts w:ascii="Avenir Next LT Pro" w:hAnsi="Avenir Next LT Pro"/>
          <w:sz w:val="24"/>
          <w:szCs w:val="32"/>
        </w:rPr>
        <w:t xml:space="preserve"> years.</w:t>
      </w:r>
      <w:r w:rsidR="00D94A28">
        <w:rPr>
          <w:rFonts w:ascii="Avenir Next LT Pro" w:hAnsi="Avenir Next LT Pro"/>
          <w:sz w:val="24"/>
          <w:szCs w:val="32"/>
        </w:rPr>
        <w:t xml:space="preserve"> </w:t>
      </w:r>
    </w:p>
    <w:p w:rsidRPr="00B60B84" w:rsidR="00AA3986" w:rsidP="00AA3986" w:rsidRDefault="00934E77" w14:paraId="099385F1" w14:textId="619C228A">
      <w:pPr>
        <w:pStyle w:val="Heading2"/>
        <w:numPr>
          <w:ilvl w:val="0"/>
          <w:numId w:val="0"/>
        </w:numPr>
        <w:ind w:left="576" w:hanging="576"/>
      </w:pPr>
      <w:bookmarkStart w:id="283" w:name="_Toc82699179"/>
      <w:r>
        <w:t>3</w:t>
      </w:r>
      <w:r w:rsidR="00AA3986">
        <w:t>.4</w:t>
      </w:r>
      <w:r w:rsidR="00AA3986">
        <w:tab/>
      </w:r>
      <w:r w:rsidRPr="00B60B84" w:rsidR="00AA3986">
        <w:t>Control</w:t>
      </w:r>
      <w:bookmarkEnd w:id="283"/>
    </w:p>
    <w:p w:rsidRPr="008E16F3" w:rsidR="00AA3986" w:rsidP="00AA3986" w:rsidRDefault="00AA3986" w14:paraId="7B8625D8" w14:textId="77777777">
      <w:pPr>
        <w:rPr>
          <w:rFonts w:ascii="Avenir Next LT Pro" w:hAnsi="Avenir Next LT Pro"/>
          <w:sz w:val="24"/>
        </w:rPr>
      </w:pPr>
      <w:r w:rsidRPr="008E16F3">
        <w:rPr>
          <w:rFonts w:ascii="Avenir Next LT Pro" w:hAnsi="Avenir Next LT Pro"/>
          <w:sz w:val="24"/>
        </w:rPr>
        <w:t xml:space="preserve">Control is the overall direction of emergency management activities during an emergency across all agencies. Agencies is defined in the </w:t>
      </w:r>
      <w:r w:rsidRPr="008E16F3">
        <w:rPr>
          <w:rStyle w:val="BodyItalics"/>
          <w:rFonts w:ascii="Avenir Next LT Pro" w:hAnsi="Avenir Next LT Pro"/>
          <w:sz w:val="24"/>
        </w:rPr>
        <w:t>Emergency Management Act 2013</w:t>
      </w:r>
      <w:r w:rsidRPr="008E16F3">
        <w:rPr>
          <w:rFonts w:ascii="Avenir Next LT Pro" w:hAnsi="Avenir Next LT Pro"/>
          <w:sz w:val="24"/>
        </w:rPr>
        <w:t xml:space="preserve"> to include all government and non-government agencies. </w:t>
      </w:r>
    </w:p>
    <w:p w:rsidRPr="008E16F3" w:rsidR="00AA3986" w:rsidP="00AA3986" w:rsidRDefault="00AA3986" w14:paraId="6466D19E" w14:textId="77777777">
      <w:pPr>
        <w:rPr>
          <w:rFonts w:ascii="Avenir Next LT Pro" w:hAnsi="Avenir Next LT Pro"/>
          <w:sz w:val="24"/>
        </w:rPr>
      </w:pPr>
      <w:r w:rsidRPr="008E16F3">
        <w:rPr>
          <w:rFonts w:ascii="Avenir Next LT Pro" w:hAnsi="Avenir Next LT Pro"/>
          <w:sz w:val="24"/>
        </w:rPr>
        <w:t xml:space="preserve">The ‘line of control’ refers to the line of supervision for those appointed to perform the control function. </w:t>
      </w:r>
    </w:p>
    <w:p w:rsidRPr="008E16F3" w:rsidR="00AA3986" w:rsidP="00AA3986" w:rsidRDefault="00AA3986" w14:paraId="578487DE" w14:textId="26055CAC">
      <w:pPr>
        <w:rPr>
          <w:rFonts w:ascii="Avenir Next LT Pro" w:hAnsi="Avenir Next LT Pro"/>
          <w:sz w:val="24"/>
        </w:rPr>
      </w:pPr>
      <w:r w:rsidRPr="008E16F3">
        <w:rPr>
          <w:rFonts w:ascii="Avenir Next LT Pro" w:hAnsi="Avenir Next LT Pro"/>
          <w:sz w:val="24"/>
        </w:rPr>
        <w:t xml:space="preserve">Whilst many emergencies utilise </w:t>
      </w:r>
      <w:r w:rsidR="00702219">
        <w:rPr>
          <w:rFonts w:ascii="Avenir Next LT Pro" w:hAnsi="Avenir Next LT Pro"/>
          <w:sz w:val="24"/>
        </w:rPr>
        <w:t>i</w:t>
      </w:r>
      <w:r w:rsidRPr="008E16F3" w:rsidR="00702219">
        <w:rPr>
          <w:rFonts w:ascii="Avenir Next LT Pro" w:hAnsi="Avenir Next LT Pro"/>
          <w:sz w:val="24"/>
        </w:rPr>
        <w:t>ncident</w:t>
      </w:r>
      <w:r w:rsidRPr="008E16F3">
        <w:rPr>
          <w:rFonts w:ascii="Avenir Next LT Pro" w:hAnsi="Avenir Next LT Pro"/>
          <w:sz w:val="24"/>
        </w:rPr>
        <w:t xml:space="preserve">, </w:t>
      </w:r>
      <w:r w:rsidR="00702219">
        <w:rPr>
          <w:rFonts w:ascii="Avenir Next LT Pro" w:hAnsi="Avenir Next LT Pro"/>
          <w:sz w:val="24"/>
        </w:rPr>
        <w:t>r</w:t>
      </w:r>
      <w:r w:rsidRPr="008E16F3" w:rsidR="00702219">
        <w:rPr>
          <w:rFonts w:ascii="Avenir Next LT Pro" w:hAnsi="Avenir Next LT Pro"/>
          <w:sz w:val="24"/>
        </w:rPr>
        <w:t xml:space="preserve">egional </w:t>
      </w:r>
      <w:r w:rsidRPr="008E16F3">
        <w:rPr>
          <w:rFonts w:ascii="Avenir Next LT Pro" w:hAnsi="Avenir Next LT Pro"/>
          <w:sz w:val="24"/>
        </w:rPr>
        <w:t xml:space="preserve">and </w:t>
      </w:r>
      <w:r w:rsidR="00702219">
        <w:rPr>
          <w:rFonts w:ascii="Avenir Next LT Pro" w:hAnsi="Avenir Next LT Pro"/>
          <w:sz w:val="24"/>
        </w:rPr>
        <w:t>s</w:t>
      </w:r>
      <w:r w:rsidRPr="008E16F3" w:rsidR="00702219">
        <w:rPr>
          <w:rFonts w:ascii="Avenir Next LT Pro" w:hAnsi="Avenir Next LT Pro"/>
          <w:sz w:val="24"/>
        </w:rPr>
        <w:t xml:space="preserve">tate </w:t>
      </w:r>
      <w:r w:rsidR="00702219">
        <w:rPr>
          <w:rFonts w:ascii="Avenir Next LT Pro" w:hAnsi="Avenir Next LT Pro"/>
          <w:sz w:val="24"/>
        </w:rPr>
        <w:t>t</w:t>
      </w:r>
      <w:r w:rsidRPr="008E16F3" w:rsidR="00702219">
        <w:rPr>
          <w:rFonts w:ascii="Avenir Next LT Pro" w:hAnsi="Avenir Next LT Pro"/>
          <w:sz w:val="24"/>
        </w:rPr>
        <w:t xml:space="preserve">iers </w:t>
      </w:r>
      <w:r w:rsidRPr="008E16F3">
        <w:rPr>
          <w:rFonts w:ascii="Avenir Next LT Pro" w:hAnsi="Avenir Next LT Pro"/>
          <w:sz w:val="24"/>
        </w:rPr>
        <w:t xml:space="preserve">for exercising the necessary control functions at each level, given the complex nature of </w:t>
      </w:r>
      <w:r w:rsidR="00DE7493">
        <w:rPr>
          <w:rFonts w:ascii="Avenir Next LT Pro" w:hAnsi="Avenir Next LT Pro"/>
          <w:sz w:val="24"/>
        </w:rPr>
        <w:t>m</w:t>
      </w:r>
      <w:r w:rsidRPr="008E16F3" w:rsidR="00DE7493">
        <w:rPr>
          <w:rFonts w:ascii="Avenir Next LT Pro" w:hAnsi="Avenir Next LT Pro"/>
          <w:sz w:val="24"/>
        </w:rPr>
        <w:t xml:space="preserve">aritime </w:t>
      </w:r>
      <w:r w:rsidR="00DE7493">
        <w:rPr>
          <w:rFonts w:ascii="Avenir Next LT Pro" w:hAnsi="Avenir Next LT Pro"/>
          <w:sz w:val="24"/>
        </w:rPr>
        <w:t>e</w:t>
      </w:r>
      <w:r w:rsidRPr="008E16F3" w:rsidR="00DE7493">
        <w:rPr>
          <w:rFonts w:ascii="Avenir Next LT Pro" w:hAnsi="Avenir Next LT Pro"/>
          <w:sz w:val="24"/>
        </w:rPr>
        <w:t>mergencies</w:t>
      </w:r>
      <w:r w:rsidRPr="008E16F3">
        <w:rPr>
          <w:rFonts w:ascii="Avenir Next LT Pro" w:hAnsi="Avenir Next LT Pro"/>
          <w:sz w:val="24"/>
        </w:rPr>
        <w:t xml:space="preserve">, unlike some </w:t>
      </w:r>
      <w:r w:rsidR="00DE7493">
        <w:rPr>
          <w:rFonts w:ascii="Avenir Next LT Pro" w:hAnsi="Avenir Next LT Pro"/>
          <w:sz w:val="24"/>
        </w:rPr>
        <w:t>c</w:t>
      </w:r>
      <w:r w:rsidRPr="008E16F3" w:rsidR="00DE7493">
        <w:rPr>
          <w:rFonts w:ascii="Avenir Next LT Pro" w:hAnsi="Avenir Next LT Pro"/>
          <w:sz w:val="24"/>
        </w:rPr>
        <w:t xml:space="preserve">lass </w:t>
      </w:r>
      <w:r w:rsidRPr="008E16F3">
        <w:rPr>
          <w:rFonts w:ascii="Avenir Next LT Pro" w:hAnsi="Avenir Next LT Pro"/>
          <w:sz w:val="24"/>
        </w:rPr>
        <w:t xml:space="preserve">1 </w:t>
      </w:r>
      <w:r w:rsidR="00DE7493">
        <w:rPr>
          <w:rFonts w:ascii="Avenir Next LT Pro" w:hAnsi="Avenir Next LT Pro"/>
          <w:sz w:val="24"/>
        </w:rPr>
        <w:t>e</w:t>
      </w:r>
      <w:r w:rsidRPr="008E16F3" w:rsidR="00DE7493">
        <w:rPr>
          <w:rFonts w:ascii="Avenir Next LT Pro" w:hAnsi="Avenir Next LT Pro"/>
          <w:sz w:val="24"/>
        </w:rPr>
        <w:t>mergencies</w:t>
      </w:r>
      <w:r w:rsidRPr="008E16F3">
        <w:rPr>
          <w:rFonts w:ascii="Avenir Next LT Pro" w:hAnsi="Avenir Next LT Pro"/>
          <w:sz w:val="24"/>
        </w:rPr>
        <w:t xml:space="preserve">, the Regional </w:t>
      </w:r>
      <w:r>
        <w:rPr>
          <w:rFonts w:ascii="Avenir Next LT Pro" w:hAnsi="Avenir Next LT Pro"/>
          <w:sz w:val="24"/>
        </w:rPr>
        <w:t>Controller is</w:t>
      </w:r>
      <w:r w:rsidRPr="008E16F3">
        <w:rPr>
          <w:rFonts w:ascii="Avenir Next LT Pro" w:hAnsi="Avenir Next LT Pro"/>
          <w:sz w:val="24"/>
        </w:rPr>
        <w:t xml:space="preserve"> </w:t>
      </w:r>
      <w:r>
        <w:rPr>
          <w:rFonts w:ascii="Avenir Next LT Pro" w:hAnsi="Avenir Next LT Pro"/>
          <w:sz w:val="24"/>
        </w:rPr>
        <w:t>u</w:t>
      </w:r>
      <w:r w:rsidRPr="008E16F3">
        <w:rPr>
          <w:rFonts w:ascii="Avenir Next LT Pro" w:hAnsi="Avenir Next LT Pro"/>
          <w:sz w:val="24"/>
        </w:rPr>
        <w:t>nlikely to be invoked unless there are significant consequences widespread across a region(s) that need to be managed.</w:t>
      </w:r>
      <w:r>
        <w:rPr>
          <w:rFonts w:ascii="Avenir Next LT Pro" w:hAnsi="Avenir Next LT Pro"/>
          <w:sz w:val="24"/>
        </w:rPr>
        <w:t xml:space="preserve"> </w:t>
      </w:r>
    </w:p>
    <w:p w:rsidRPr="008E16F3" w:rsidR="00AA3986" w:rsidP="00AA3986" w:rsidRDefault="00AA3986" w14:paraId="125D37F4" w14:textId="77777777">
      <w:pPr>
        <w:rPr>
          <w:rFonts w:ascii="Avenir Next LT Pro" w:hAnsi="Avenir Next LT Pro"/>
          <w:sz w:val="24"/>
        </w:rPr>
      </w:pPr>
      <w:r>
        <w:rPr>
          <w:rFonts w:ascii="Avenir Next LT Pro" w:hAnsi="Avenir Next LT Pro"/>
          <w:sz w:val="24"/>
        </w:rPr>
        <w:t>The</w:t>
      </w:r>
      <w:r w:rsidRPr="008E16F3">
        <w:rPr>
          <w:rFonts w:ascii="Avenir Next LT Pro" w:hAnsi="Avenir Next LT Pro"/>
          <w:sz w:val="24"/>
        </w:rPr>
        <w:t xml:space="preserve"> line of control for maritime emergencies in Victoria</w:t>
      </w:r>
      <w:r>
        <w:rPr>
          <w:rFonts w:ascii="Avenir Next LT Pro" w:hAnsi="Avenir Next LT Pro"/>
          <w:sz w:val="24"/>
        </w:rPr>
        <w:t xml:space="preserve"> is</w:t>
      </w:r>
      <w:r w:rsidRPr="008E16F3">
        <w:rPr>
          <w:rFonts w:ascii="Avenir Next LT Pro" w:hAnsi="Avenir Next LT Pro"/>
          <w:sz w:val="24"/>
        </w:rPr>
        <w:t xml:space="preserve"> from the IC directly to the SCME. This is important given:</w:t>
      </w:r>
    </w:p>
    <w:p w:rsidRPr="008E16F3" w:rsidR="00AA3986" w:rsidP="00AA3986" w:rsidRDefault="00AA3986" w14:paraId="1D383920" w14:textId="3C846E79">
      <w:pPr>
        <w:pStyle w:val="Bullet"/>
        <w:rPr>
          <w:rFonts w:ascii="Avenir Next LT Pro" w:hAnsi="Avenir Next LT Pro"/>
          <w:sz w:val="24"/>
        </w:rPr>
      </w:pPr>
      <w:r w:rsidRPr="008E16F3">
        <w:rPr>
          <w:rFonts w:ascii="Avenir Next LT Pro" w:hAnsi="Avenir Next LT Pro"/>
          <w:sz w:val="24"/>
        </w:rPr>
        <w:t xml:space="preserve">Span of </w:t>
      </w:r>
      <w:r w:rsidR="00DE7493">
        <w:rPr>
          <w:rFonts w:ascii="Avenir Next LT Pro" w:hAnsi="Avenir Next LT Pro"/>
          <w:sz w:val="24"/>
        </w:rPr>
        <w:t>c</w:t>
      </w:r>
      <w:r w:rsidRPr="008E16F3" w:rsidR="00DE7493">
        <w:rPr>
          <w:rFonts w:ascii="Avenir Next LT Pro" w:hAnsi="Avenir Next LT Pro"/>
          <w:sz w:val="24"/>
        </w:rPr>
        <w:t xml:space="preserve">ontrol </w:t>
      </w:r>
      <w:r w:rsidRPr="008E16F3">
        <w:rPr>
          <w:rFonts w:ascii="Avenir Next LT Pro" w:hAnsi="Avenir Next LT Pro"/>
          <w:sz w:val="24"/>
        </w:rPr>
        <w:t xml:space="preserve">for maritime emergencies does not see multiple ICs requiring </w:t>
      </w:r>
      <w:r w:rsidR="00DE7493">
        <w:rPr>
          <w:rFonts w:ascii="Avenir Next LT Pro" w:hAnsi="Avenir Next LT Pro"/>
          <w:sz w:val="24"/>
        </w:rPr>
        <w:t>r</w:t>
      </w:r>
      <w:r w:rsidRPr="008E16F3" w:rsidR="00DE7493">
        <w:rPr>
          <w:rFonts w:ascii="Avenir Next LT Pro" w:hAnsi="Avenir Next LT Pro"/>
          <w:sz w:val="24"/>
        </w:rPr>
        <w:t xml:space="preserve">egional </w:t>
      </w:r>
      <w:r w:rsidR="00DE7493">
        <w:rPr>
          <w:rFonts w:ascii="Avenir Next LT Pro" w:hAnsi="Avenir Next LT Pro"/>
          <w:sz w:val="24"/>
        </w:rPr>
        <w:t>c</w:t>
      </w:r>
      <w:r w:rsidRPr="008E16F3" w:rsidR="00DE7493">
        <w:rPr>
          <w:rFonts w:ascii="Avenir Next LT Pro" w:hAnsi="Avenir Next LT Pro"/>
          <w:sz w:val="24"/>
        </w:rPr>
        <w:t>ontrol</w:t>
      </w:r>
      <w:r w:rsidRPr="008E16F3">
        <w:rPr>
          <w:rFonts w:ascii="Avenir Next LT Pro" w:hAnsi="Avenir Next LT Pro"/>
          <w:sz w:val="24"/>
        </w:rPr>
        <w:t>.</w:t>
      </w:r>
    </w:p>
    <w:p w:rsidRPr="008E16F3" w:rsidR="00AA3986" w:rsidP="00AA3986" w:rsidRDefault="000B5FC4" w14:paraId="10F43DEB" w14:textId="689FDF22">
      <w:pPr>
        <w:pStyle w:val="Bullet"/>
        <w:rPr>
          <w:rFonts w:ascii="Avenir Next LT Pro" w:hAnsi="Avenir Next LT Pro"/>
          <w:sz w:val="24"/>
        </w:rPr>
      </w:pPr>
      <w:r>
        <w:rPr>
          <w:rFonts w:ascii="Avenir Next LT Pro" w:hAnsi="Avenir Next LT Pro"/>
          <w:sz w:val="24"/>
        </w:rPr>
        <w:t>T</w:t>
      </w:r>
      <w:r w:rsidRPr="008E16F3" w:rsidR="00AA3986">
        <w:rPr>
          <w:rFonts w:ascii="Avenir Next LT Pro" w:hAnsi="Avenir Next LT Pro"/>
          <w:sz w:val="24"/>
        </w:rPr>
        <w:t xml:space="preserve">he IC needs to be able to directly seek advice and access to intervention powers from the </w:t>
      </w:r>
      <w:r w:rsidR="00DE7493">
        <w:rPr>
          <w:rFonts w:ascii="Avenir Next LT Pro" w:hAnsi="Avenir Next LT Pro"/>
          <w:sz w:val="24"/>
        </w:rPr>
        <w:t>s</w:t>
      </w:r>
      <w:r w:rsidRPr="008E16F3" w:rsidR="00DE7493">
        <w:rPr>
          <w:rFonts w:ascii="Avenir Next LT Pro" w:hAnsi="Avenir Next LT Pro"/>
          <w:sz w:val="24"/>
        </w:rPr>
        <w:t xml:space="preserve">tate </w:t>
      </w:r>
      <w:r w:rsidRPr="008E16F3" w:rsidR="00AA3986">
        <w:rPr>
          <w:rFonts w:ascii="Avenir Next LT Pro" w:hAnsi="Avenir Next LT Pro"/>
          <w:sz w:val="24"/>
        </w:rPr>
        <w:t xml:space="preserve">or </w:t>
      </w:r>
      <w:r w:rsidR="00DE7493">
        <w:rPr>
          <w:rFonts w:ascii="Avenir Next LT Pro" w:hAnsi="Avenir Next LT Pro"/>
          <w:sz w:val="24"/>
        </w:rPr>
        <w:t>n</w:t>
      </w:r>
      <w:r w:rsidRPr="008E16F3" w:rsidR="00DE7493">
        <w:rPr>
          <w:rFonts w:ascii="Avenir Next LT Pro" w:hAnsi="Avenir Next LT Pro"/>
          <w:sz w:val="24"/>
        </w:rPr>
        <w:t xml:space="preserve">ational </w:t>
      </w:r>
      <w:r w:rsidRPr="008E16F3" w:rsidR="00AA3986">
        <w:rPr>
          <w:rFonts w:ascii="Avenir Next LT Pro" w:hAnsi="Avenir Next LT Pro"/>
          <w:sz w:val="24"/>
        </w:rPr>
        <w:t>level through the SCME or the Maritime Emergency Response Commander (MERCOM) that have the powers of intervention and direction.</w:t>
      </w:r>
    </w:p>
    <w:p w:rsidRPr="008E16F3" w:rsidR="00AA3986" w:rsidP="00AA3986" w:rsidRDefault="000B5FC4" w14:paraId="04F82A2E" w14:textId="376169E0">
      <w:pPr>
        <w:pStyle w:val="Bullet"/>
        <w:rPr>
          <w:rFonts w:ascii="Avenir Next LT Pro" w:hAnsi="Avenir Next LT Pro"/>
          <w:sz w:val="24"/>
        </w:rPr>
      </w:pPr>
      <w:r>
        <w:rPr>
          <w:rFonts w:ascii="Avenir Next LT Pro" w:hAnsi="Avenir Next LT Pro"/>
          <w:sz w:val="24"/>
        </w:rPr>
        <w:t>T</w:t>
      </w:r>
      <w:r w:rsidRPr="008E16F3" w:rsidR="00AA3986">
        <w:rPr>
          <w:rFonts w:ascii="Avenir Next LT Pro" w:hAnsi="Avenir Next LT Pro"/>
          <w:sz w:val="24"/>
        </w:rPr>
        <w:t>here are limited specialists available and a third level may not be able to be resourced appropriately.</w:t>
      </w:r>
    </w:p>
    <w:p w:rsidRPr="008E16F3" w:rsidR="00AA3986" w:rsidP="00AA3986" w:rsidRDefault="00AA3986" w14:paraId="3F76D6F7" w14:textId="6E949C3F">
      <w:pPr>
        <w:rPr>
          <w:rFonts w:ascii="Avenir Next LT Pro" w:hAnsi="Avenir Next LT Pro"/>
          <w:sz w:val="24"/>
        </w:rPr>
      </w:pPr>
      <w:r w:rsidRPr="008E16F3">
        <w:rPr>
          <w:rFonts w:ascii="Avenir Next LT Pro" w:hAnsi="Avenir Next LT Pro"/>
          <w:sz w:val="24"/>
        </w:rPr>
        <w:t xml:space="preserve">The IC has responsibility for </w:t>
      </w:r>
      <w:r w:rsidR="009053F6">
        <w:rPr>
          <w:rFonts w:ascii="Avenir Next LT Pro" w:hAnsi="Avenir Next LT Pro"/>
          <w:sz w:val="24"/>
        </w:rPr>
        <w:t xml:space="preserve">setting the </w:t>
      </w:r>
      <w:r w:rsidR="001C1B1A">
        <w:rPr>
          <w:rFonts w:ascii="Avenir Next LT Pro" w:hAnsi="Avenir Next LT Pro"/>
          <w:sz w:val="24"/>
        </w:rPr>
        <w:t xml:space="preserve">incident objectives and overseeing </w:t>
      </w:r>
      <w:r w:rsidRPr="008E16F3">
        <w:rPr>
          <w:rFonts w:ascii="Avenir Next LT Pro" w:hAnsi="Avenir Next LT Pro"/>
          <w:sz w:val="24"/>
        </w:rPr>
        <w:t xml:space="preserve">the strategies and tactics at the incident level. The SCME has responsibility for oversighting </w:t>
      </w:r>
      <w:r w:rsidR="00E51EEA">
        <w:rPr>
          <w:rFonts w:ascii="Avenir Next LT Pro" w:hAnsi="Avenir Next LT Pro"/>
          <w:sz w:val="24"/>
        </w:rPr>
        <w:t>i</w:t>
      </w:r>
      <w:r w:rsidRPr="008E16F3" w:rsidR="00E51EEA">
        <w:rPr>
          <w:rFonts w:ascii="Avenir Next LT Pro" w:hAnsi="Avenir Next LT Pro"/>
          <w:sz w:val="24"/>
        </w:rPr>
        <w:t xml:space="preserve">ncident </w:t>
      </w:r>
      <w:r w:rsidR="00E51EEA">
        <w:rPr>
          <w:rFonts w:ascii="Avenir Next LT Pro" w:hAnsi="Avenir Next LT Pro"/>
          <w:sz w:val="24"/>
        </w:rPr>
        <w:t>c</w:t>
      </w:r>
      <w:r w:rsidRPr="008E16F3" w:rsidR="00E51EEA">
        <w:rPr>
          <w:rFonts w:ascii="Avenir Next LT Pro" w:hAnsi="Avenir Next LT Pro"/>
          <w:sz w:val="24"/>
        </w:rPr>
        <w:t xml:space="preserve">ontrol </w:t>
      </w:r>
      <w:r w:rsidRPr="008E16F3">
        <w:rPr>
          <w:rFonts w:ascii="Avenir Next LT Pro" w:hAnsi="Avenir Next LT Pro"/>
          <w:sz w:val="24"/>
        </w:rPr>
        <w:t xml:space="preserve">and ensuring appropriate resources are available to the IC, that the risk and consequence to the State are being appropriately managed. The MERCOM may assume </w:t>
      </w:r>
      <w:r w:rsidR="00E51EEA">
        <w:rPr>
          <w:rFonts w:ascii="Avenir Next LT Pro" w:hAnsi="Avenir Next LT Pro"/>
          <w:sz w:val="24"/>
        </w:rPr>
        <w:t>c</w:t>
      </w:r>
      <w:r w:rsidRPr="008E16F3" w:rsidR="00E51EEA">
        <w:rPr>
          <w:rFonts w:ascii="Avenir Next LT Pro" w:hAnsi="Avenir Next LT Pro"/>
          <w:sz w:val="24"/>
        </w:rPr>
        <w:t xml:space="preserve">ontrol </w:t>
      </w:r>
      <w:r w:rsidRPr="008E16F3">
        <w:rPr>
          <w:rFonts w:ascii="Avenir Next LT Pro" w:hAnsi="Avenir Next LT Pro"/>
          <w:sz w:val="24"/>
        </w:rPr>
        <w:t>if requested or required.</w:t>
      </w:r>
    </w:p>
    <w:p w:rsidR="00AA3986" w:rsidP="00AA3986" w:rsidRDefault="00AA3986" w14:paraId="4D219AAB" w14:textId="1F7D3596">
      <w:pPr>
        <w:rPr>
          <w:rFonts w:ascii="Avenir Next LT Pro" w:hAnsi="Avenir Next LT Pro"/>
          <w:sz w:val="24"/>
        </w:rPr>
      </w:pPr>
      <w:r w:rsidRPr="008E16F3">
        <w:rPr>
          <w:rFonts w:ascii="Avenir Next LT Pro" w:hAnsi="Avenir Next LT Pro"/>
          <w:sz w:val="24"/>
        </w:rPr>
        <w:t>The IC may be supported by Deputy ICs</w:t>
      </w:r>
      <w:r>
        <w:rPr>
          <w:rFonts w:ascii="Avenir Next LT Pro" w:hAnsi="Avenir Next LT Pro"/>
          <w:sz w:val="24"/>
        </w:rPr>
        <w:t xml:space="preserve"> and agency commanders in the operations unit</w:t>
      </w:r>
      <w:r w:rsidRPr="008E16F3">
        <w:rPr>
          <w:rFonts w:ascii="Avenir Next LT Pro" w:hAnsi="Avenir Next LT Pro"/>
          <w:sz w:val="24"/>
        </w:rPr>
        <w:t xml:space="preserve"> from relevant agencies with a functional expertise (e.g. wildlife, oil pollution).</w:t>
      </w:r>
      <w:r>
        <w:rPr>
          <w:rFonts w:ascii="Avenir Next LT Pro" w:hAnsi="Avenir Next LT Pro"/>
          <w:sz w:val="24"/>
        </w:rPr>
        <w:t xml:space="preserve"> See figure </w:t>
      </w:r>
      <w:r w:rsidR="002372C4">
        <w:rPr>
          <w:rFonts w:ascii="Avenir Next LT Pro" w:hAnsi="Avenir Next LT Pro"/>
          <w:sz w:val="24"/>
        </w:rPr>
        <w:t>6</w:t>
      </w:r>
      <w:r>
        <w:rPr>
          <w:rFonts w:ascii="Avenir Next LT Pro" w:hAnsi="Avenir Next LT Pro"/>
          <w:sz w:val="24"/>
        </w:rPr>
        <w:t>.</w:t>
      </w:r>
    </w:p>
    <w:p w:rsidR="00AA3986" w:rsidP="00AA3986" w:rsidRDefault="00AA3986" w14:paraId="1D378344" w14:textId="1A4C793C">
      <w:pPr>
        <w:rPr>
          <w:rFonts w:ascii="Avenir Next LT Pro" w:hAnsi="Avenir Next LT Pro"/>
          <w:sz w:val="24"/>
        </w:rPr>
      </w:pPr>
      <w:r>
        <w:rPr>
          <w:rFonts w:ascii="Avenir Next LT Pro" w:hAnsi="Avenir Next LT Pro"/>
          <w:sz w:val="24"/>
        </w:rPr>
        <w:t xml:space="preserve">If deemed necessary due the nature and/or size of an incident, the SCME may appoint an Area of Operation Controller (AOC), who’s role is similar to that of the Deputy State </w:t>
      </w:r>
      <w:r w:rsidR="008628E8">
        <w:rPr>
          <w:rFonts w:ascii="Avenir Next LT Pro" w:hAnsi="Avenir Next LT Pro"/>
          <w:sz w:val="24"/>
        </w:rPr>
        <w:t>C</w:t>
      </w:r>
      <w:r>
        <w:rPr>
          <w:rFonts w:ascii="Avenir Next LT Pro" w:hAnsi="Avenir Next LT Pro"/>
          <w:sz w:val="24"/>
        </w:rPr>
        <w:t xml:space="preserve">ontroller </w:t>
      </w:r>
      <w:r w:rsidRPr="00662157">
        <w:rPr>
          <w:rFonts w:ascii="Avenir Next LT Pro" w:hAnsi="Avenir Next LT Pro"/>
          <w:i/>
          <w:iCs/>
          <w:sz w:val="24"/>
        </w:rPr>
        <w:t>(as outlined in the SEMP).</w:t>
      </w:r>
    </w:p>
    <w:p w:rsidRPr="008E16F3" w:rsidR="00AA3986" w:rsidP="00AA3986" w:rsidRDefault="00AA3986" w14:paraId="75B385D1" w14:textId="77777777">
      <w:pPr>
        <w:rPr>
          <w:rFonts w:ascii="Avenir Next LT Pro" w:hAnsi="Avenir Next LT Pro"/>
          <w:sz w:val="24"/>
        </w:rPr>
      </w:pPr>
    </w:p>
    <w:p w:rsidR="00AA3986" w:rsidP="00AA3986" w:rsidRDefault="00AA3986" w14:paraId="03219306" w14:textId="77777777">
      <w:pPr>
        <w:pStyle w:val="Bullet"/>
        <w:numPr>
          <w:ilvl w:val="0"/>
          <w:numId w:val="0"/>
        </w:numPr>
        <w:ind w:left="360" w:hanging="360"/>
        <w:rPr>
          <w:rFonts w:ascii="Avenir Next LT Pro" w:hAnsi="Avenir Next LT Pro"/>
          <w:sz w:val="24"/>
        </w:rPr>
      </w:pPr>
    </w:p>
    <w:p w:rsidR="00AA3986" w:rsidP="00AA3986" w:rsidRDefault="00AA3986" w14:paraId="3A11F677" w14:textId="77777777">
      <w:pPr>
        <w:pStyle w:val="Bullet"/>
        <w:numPr>
          <w:ilvl w:val="0"/>
          <w:numId w:val="0"/>
        </w:numPr>
        <w:ind w:left="360" w:hanging="360"/>
        <w:rPr>
          <w:rFonts w:ascii="Avenir Next LT Pro" w:hAnsi="Avenir Next LT Pro"/>
          <w:sz w:val="24"/>
        </w:rPr>
      </w:pPr>
    </w:p>
    <w:p w:rsidRPr="008052A4" w:rsidR="00AA3986" w:rsidP="00DE71FF" w:rsidRDefault="00934E77" w14:paraId="366A5B9A" w14:textId="0E806A8E">
      <w:pPr>
        <w:pStyle w:val="Heading3"/>
        <w:numPr>
          <w:ilvl w:val="0"/>
          <w:numId w:val="0"/>
        </w:numPr>
        <w:ind w:left="709" w:hanging="709"/>
      </w:pPr>
      <w:r>
        <w:t>3</w:t>
      </w:r>
      <w:r w:rsidRPr="008052A4" w:rsidR="00AA3986">
        <w:t>.</w:t>
      </w:r>
      <w:r w:rsidR="00AA3986">
        <w:t>4.1</w:t>
      </w:r>
      <w:r w:rsidR="00DE71FF">
        <w:tab/>
      </w:r>
      <w:r w:rsidRPr="008052A4" w:rsidR="00AA3986">
        <w:t xml:space="preserve">Agency </w:t>
      </w:r>
      <w:r w:rsidR="00AC029E">
        <w:t>r</w:t>
      </w:r>
      <w:r w:rsidRPr="008052A4" w:rsidR="00AA3986">
        <w:t xml:space="preserve">oles and </w:t>
      </w:r>
      <w:r w:rsidR="00AC029E">
        <w:t>r</w:t>
      </w:r>
      <w:r w:rsidRPr="008052A4" w:rsidR="00AA3986">
        <w:t>esponsibilities</w:t>
      </w:r>
    </w:p>
    <w:p w:rsidRPr="008E16F3" w:rsidR="00AA3986" w:rsidP="00AA3986" w:rsidRDefault="00AA3986" w14:paraId="2949021B" w14:textId="77777777">
      <w:pPr>
        <w:rPr>
          <w:rFonts w:ascii="Avenir Next LT Pro" w:hAnsi="Avenir Next LT Pro"/>
          <w:sz w:val="24"/>
        </w:rPr>
      </w:pPr>
      <w:r w:rsidRPr="008E16F3">
        <w:rPr>
          <w:rFonts w:ascii="Avenir Next LT Pro" w:hAnsi="Avenir Next LT Pro"/>
          <w:sz w:val="24"/>
        </w:rPr>
        <w:t xml:space="preserve">Maritime emergencies may involve multiple, concurrent hazards, involving multiple agencies and requiring several control agencies to operate together. That is, an incident could be one or more of marine pollution, maritime casualty, HNS and/or wildlife affected by marine pollution. </w:t>
      </w:r>
    </w:p>
    <w:p w:rsidRPr="008E16F3" w:rsidR="00AA3986" w:rsidP="00AA3986" w:rsidRDefault="00AA3986" w14:paraId="70E29382" w14:textId="4EB13E89">
      <w:pPr>
        <w:rPr>
          <w:rFonts w:ascii="Avenir Next LT Pro" w:hAnsi="Avenir Next LT Pro"/>
          <w:sz w:val="24"/>
        </w:rPr>
      </w:pPr>
      <w:r w:rsidRPr="008E16F3">
        <w:rPr>
          <w:rFonts w:ascii="Avenir Next LT Pro" w:hAnsi="Avenir Next LT Pro"/>
          <w:sz w:val="24"/>
        </w:rPr>
        <w:t>Maritime emergencies are categorised by levels</w:t>
      </w:r>
      <w:r w:rsidR="00B548B4">
        <w:rPr>
          <w:rFonts w:ascii="Avenir Next LT Pro" w:hAnsi="Avenir Next LT Pro"/>
          <w:sz w:val="24"/>
        </w:rPr>
        <w:t>,</w:t>
      </w:r>
      <w:r w:rsidRPr="008E16F3">
        <w:rPr>
          <w:rFonts w:ascii="Avenir Next LT Pro" w:hAnsi="Avenir Next LT Pro"/>
          <w:sz w:val="24"/>
        </w:rPr>
        <w:t xml:space="preserve"> and control agencies may be determined based on this level</w:t>
      </w:r>
      <w:r w:rsidR="00D036FD">
        <w:rPr>
          <w:rFonts w:ascii="Avenir Next LT Pro" w:hAnsi="Avenir Next LT Pro"/>
          <w:sz w:val="24"/>
        </w:rPr>
        <w:t xml:space="preserve"> (</w:t>
      </w:r>
      <w:r w:rsidR="006B0569">
        <w:rPr>
          <w:rFonts w:ascii="Avenir Next LT Pro" w:hAnsi="Avenir Next LT Pro"/>
          <w:sz w:val="24"/>
        </w:rPr>
        <w:t xml:space="preserve">refer to </w:t>
      </w:r>
      <w:r w:rsidRPr="006B0569" w:rsidR="006B0569">
        <w:rPr>
          <w:rFonts w:ascii="Avenir Next LT Pro" w:hAnsi="Avenir Next LT Pro"/>
          <w:i/>
          <w:iCs/>
          <w:sz w:val="24"/>
        </w:rPr>
        <w:t>section 3.3.4 Incident Levels</w:t>
      </w:r>
      <w:r w:rsidR="006B0569">
        <w:rPr>
          <w:rFonts w:ascii="Avenir Next LT Pro" w:hAnsi="Avenir Next LT Pro"/>
          <w:sz w:val="24"/>
        </w:rPr>
        <w:t>)</w:t>
      </w:r>
      <w:r w:rsidRPr="008E16F3">
        <w:rPr>
          <w:rFonts w:ascii="Avenir Next LT Pro" w:hAnsi="Avenir Next LT Pro"/>
          <w:sz w:val="24"/>
        </w:rPr>
        <w:t xml:space="preserve">. </w:t>
      </w:r>
    </w:p>
    <w:p w:rsidR="00AA3986" w:rsidP="00AA3986" w:rsidRDefault="00AA3986" w14:paraId="1D8C2572" w14:textId="01073E44">
      <w:pPr>
        <w:rPr>
          <w:rFonts w:ascii="Avenir Next LT Pro" w:hAnsi="Avenir Next LT Pro"/>
          <w:sz w:val="24"/>
        </w:rPr>
      </w:pPr>
      <w:r w:rsidRPr="00003360">
        <w:rPr>
          <w:rFonts w:ascii="Avenir Next LT Pro" w:hAnsi="Avenir Next LT Pro"/>
          <w:sz w:val="24"/>
        </w:rPr>
        <w:t>Consistent with the SEMP and for the purposes of understanding the operation of this</w:t>
      </w:r>
      <w:r w:rsidRPr="008E16F3">
        <w:rPr>
          <w:rFonts w:ascii="Avenir Next LT Pro" w:hAnsi="Avenir Next LT Pro"/>
          <w:sz w:val="24"/>
        </w:rPr>
        <w:t xml:space="preserve"> </w:t>
      </w:r>
      <w:r w:rsidR="009C6C63">
        <w:rPr>
          <w:rFonts w:ascii="Avenir Next LT Pro" w:hAnsi="Avenir Next LT Pro"/>
          <w:sz w:val="24"/>
        </w:rPr>
        <w:t>subplan</w:t>
      </w:r>
      <w:r w:rsidRPr="008E16F3">
        <w:rPr>
          <w:rFonts w:ascii="Avenir Next LT Pro" w:hAnsi="Avenir Next LT Pro"/>
          <w:sz w:val="24"/>
        </w:rPr>
        <w:t xml:space="preserve">, the </w:t>
      </w:r>
      <w:r w:rsidR="004B2484">
        <w:rPr>
          <w:rFonts w:ascii="Avenir Next LT Pro" w:hAnsi="Avenir Next LT Pro"/>
          <w:sz w:val="24"/>
        </w:rPr>
        <w:t>c</w:t>
      </w:r>
      <w:r w:rsidRPr="008E16F3" w:rsidR="004B2484">
        <w:rPr>
          <w:rFonts w:ascii="Avenir Next LT Pro" w:hAnsi="Avenir Next LT Pro"/>
          <w:sz w:val="24"/>
        </w:rPr>
        <w:t xml:space="preserve">ontrol </w:t>
      </w:r>
      <w:r w:rsidR="004B2484">
        <w:rPr>
          <w:rFonts w:ascii="Avenir Next LT Pro" w:hAnsi="Avenir Next LT Pro"/>
          <w:sz w:val="24"/>
        </w:rPr>
        <w:t>a</w:t>
      </w:r>
      <w:r w:rsidRPr="008E16F3" w:rsidR="004B2484">
        <w:rPr>
          <w:rFonts w:ascii="Avenir Next LT Pro" w:hAnsi="Avenir Next LT Pro"/>
          <w:sz w:val="24"/>
        </w:rPr>
        <w:t>gencies</w:t>
      </w:r>
      <w:r w:rsidR="004B2484">
        <w:rPr>
          <w:rFonts w:ascii="Avenir Next LT Pro" w:hAnsi="Avenir Next LT Pro"/>
          <w:sz w:val="24"/>
        </w:rPr>
        <w:t xml:space="preserve"> </w:t>
      </w:r>
      <w:r>
        <w:rPr>
          <w:rFonts w:ascii="Avenir Next LT Pro" w:hAnsi="Avenir Next LT Pro"/>
          <w:sz w:val="24"/>
        </w:rPr>
        <w:t xml:space="preserve">for different types of </w:t>
      </w:r>
      <w:r w:rsidR="004B2484">
        <w:rPr>
          <w:rFonts w:ascii="Avenir Next LT Pro" w:hAnsi="Avenir Next LT Pro"/>
          <w:sz w:val="24"/>
        </w:rPr>
        <w:t>maritime emergencies</w:t>
      </w:r>
      <w:r w:rsidRPr="008E16F3" w:rsidR="004B2484">
        <w:rPr>
          <w:rFonts w:ascii="Avenir Next LT Pro" w:hAnsi="Avenir Next LT Pro"/>
          <w:sz w:val="24"/>
        </w:rPr>
        <w:t xml:space="preserve"> </w:t>
      </w:r>
      <w:r w:rsidRPr="008E16F3">
        <w:rPr>
          <w:rFonts w:ascii="Avenir Next LT Pro" w:hAnsi="Avenir Next LT Pro"/>
          <w:sz w:val="24"/>
        </w:rPr>
        <w:t xml:space="preserve">are outlined in Table </w:t>
      </w:r>
      <w:r w:rsidR="005E259F">
        <w:rPr>
          <w:rFonts w:ascii="Avenir Next LT Pro" w:hAnsi="Avenir Next LT Pro"/>
          <w:sz w:val="24"/>
        </w:rPr>
        <w:t>3</w:t>
      </w:r>
      <w:r w:rsidRPr="008E16F3">
        <w:rPr>
          <w:rFonts w:ascii="Avenir Next LT Pro" w:hAnsi="Avenir Next LT Pro"/>
          <w:sz w:val="24"/>
        </w:rPr>
        <w:t xml:space="preserve">. The </w:t>
      </w:r>
      <w:r w:rsidR="004B2484">
        <w:rPr>
          <w:rFonts w:ascii="Avenir Next LT Pro" w:hAnsi="Avenir Next LT Pro"/>
          <w:sz w:val="24"/>
        </w:rPr>
        <w:t>c</w:t>
      </w:r>
      <w:r w:rsidRPr="008E16F3" w:rsidR="004B2484">
        <w:rPr>
          <w:rFonts w:ascii="Avenir Next LT Pro" w:hAnsi="Avenir Next LT Pro"/>
          <w:sz w:val="24"/>
        </w:rPr>
        <w:t xml:space="preserve">ontrol </w:t>
      </w:r>
      <w:r w:rsidR="004B2484">
        <w:rPr>
          <w:rFonts w:ascii="Avenir Next LT Pro" w:hAnsi="Avenir Next LT Pro"/>
          <w:sz w:val="24"/>
        </w:rPr>
        <w:t>a</w:t>
      </w:r>
      <w:r w:rsidRPr="008E16F3" w:rsidR="004B2484">
        <w:rPr>
          <w:rFonts w:ascii="Avenir Next LT Pro" w:hAnsi="Avenir Next LT Pro"/>
          <w:sz w:val="24"/>
        </w:rPr>
        <w:t xml:space="preserve">gency </w:t>
      </w:r>
      <w:r w:rsidRPr="008E16F3">
        <w:rPr>
          <w:rFonts w:ascii="Avenir Next LT Pro" w:hAnsi="Avenir Next LT Pro"/>
          <w:sz w:val="24"/>
        </w:rPr>
        <w:t>may vary depending on the location (e.g. waterway) of the incident and/or the most significant hazard.</w:t>
      </w:r>
    </w:p>
    <w:p w:rsidRPr="008E16F3" w:rsidR="00AA3986" w:rsidP="00AA3986" w:rsidRDefault="00AA3986" w14:paraId="248552D8" w14:textId="77777777">
      <w:pPr>
        <w:rPr>
          <w:rFonts w:ascii="Avenir Next LT Pro" w:hAnsi="Avenir Next LT Pro"/>
          <w:sz w:val="24"/>
        </w:rPr>
      </w:pPr>
    </w:p>
    <w:p w:rsidRPr="008E16F3" w:rsidR="00AA3986" w:rsidP="00AA3986" w:rsidRDefault="00AA3986" w14:paraId="29C7E670" w14:textId="6D4E04B3">
      <w:pPr>
        <w:pStyle w:val="FigureReference"/>
        <w:rPr>
          <w:rFonts w:ascii="Avenir Next LT Pro" w:hAnsi="Avenir Next LT Pro"/>
          <w:sz w:val="24"/>
          <w:szCs w:val="24"/>
        </w:rPr>
      </w:pPr>
      <w:r w:rsidRPr="008E16F3">
        <w:rPr>
          <w:rFonts w:ascii="Avenir Next LT Pro" w:hAnsi="Avenir Next LT Pro"/>
          <w:sz w:val="24"/>
          <w:szCs w:val="24"/>
        </w:rPr>
        <w:t xml:space="preserve">Table </w:t>
      </w:r>
      <w:r w:rsidR="005E259F">
        <w:rPr>
          <w:rFonts w:ascii="Avenir Next LT Pro" w:hAnsi="Avenir Next LT Pro"/>
          <w:sz w:val="24"/>
          <w:szCs w:val="24"/>
        </w:rPr>
        <w:t>3</w:t>
      </w:r>
      <w:r w:rsidRPr="008E16F3">
        <w:rPr>
          <w:rFonts w:ascii="Avenir Next LT Pro" w:hAnsi="Avenir Next LT Pro"/>
          <w:sz w:val="24"/>
          <w:szCs w:val="24"/>
        </w:rPr>
        <w:t xml:space="preserve">. Control </w:t>
      </w:r>
      <w:r w:rsidR="00875D3B">
        <w:rPr>
          <w:rFonts w:ascii="Avenir Next LT Pro" w:hAnsi="Avenir Next LT Pro"/>
          <w:sz w:val="24"/>
          <w:szCs w:val="24"/>
        </w:rPr>
        <w:t>a</w:t>
      </w:r>
      <w:r w:rsidRPr="008E16F3">
        <w:rPr>
          <w:rFonts w:ascii="Avenir Next LT Pro" w:hAnsi="Avenir Next LT Pro"/>
          <w:sz w:val="24"/>
          <w:szCs w:val="24"/>
        </w:rPr>
        <w:t xml:space="preserve">gencies </w:t>
      </w:r>
      <w:r w:rsidRPr="00246B4E">
        <w:rPr>
          <w:rFonts w:ascii="Avenir Next LT Pro" w:hAnsi="Avenir Next LT Pro"/>
          <w:sz w:val="24"/>
          <w:szCs w:val="24"/>
        </w:rPr>
        <w:t xml:space="preserve">for different types of </w:t>
      </w:r>
      <w:r w:rsidR="00875D3B">
        <w:rPr>
          <w:rFonts w:ascii="Avenir Next LT Pro" w:hAnsi="Avenir Next LT Pro"/>
          <w:sz w:val="24"/>
          <w:szCs w:val="24"/>
        </w:rPr>
        <w:t>m</w:t>
      </w:r>
      <w:r w:rsidRPr="00246B4E">
        <w:rPr>
          <w:rFonts w:ascii="Avenir Next LT Pro" w:hAnsi="Avenir Next LT Pro"/>
          <w:sz w:val="24"/>
          <w:szCs w:val="24"/>
        </w:rPr>
        <w:t xml:space="preserve">aritime </w:t>
      </w:r>
      <w:r w:rsidR="00875D3B">
        <w:rPr>
          <w:rFonts w:ascii="Avenir Next LT Pro" w:hAnsi="Avenir Next LT Pro"/>
          <w:sz w:val="24"/>
          <w:szCs w:val="24"/>
        </w:rPr>
        <w:t>e</w:t>
      </w:r>
      <w:r w:rsidRPr="00246B4E">
        <w:rPr>
          <w:rFonts w:ascii="Avenir Next LT Pro" w:hAnsi="Avenir Next LT Pro"/>
          <w:sz w:val="24"/>
          <w:szCs w:val="24"/>
        </w:rPr>
        <w:t>mergencies</w:t>
      </w:r>
    </w:p>
    <w:p w:rsidR="00AA3986" w:rsidP="00AA3986" w:rsidRDefault="00AA3986" w14:paraId="18928413" w14:textId="77777777"/>
    <w:tbl>
      <w:tblPr>
        <w:tblStyle w:val="SubplanTables"/>
        <w:tblW w:w="9067" w:type="dxa"/>
        <w:jc w:val="cente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Look w:firstRow="0" w:lastRow="0" w:firstColumn="0" w:lastColumn="0" w:noHBand="0" w:noVBand="0" w:val="0000"/>
      </w:tblPr>
      <w:tblGrid>
        <w:gridCol w:w="3397"/>
        <w:gridCol w:w="2977"/>
        <w:gridCol w:w="1559"/>
        <w:gridCol w:w="1134"/>
      </w:tblGrid>
      <w:tr w:rsidRPr="00080679" w:rsidR="00DF0F47" w:rsidTr="00CA1B65" w14:paraId="3CB28A76" w14:textId="77777777">
        <w:trPr>
          <w:trHeight w:val="563"/>
          <w:jc w:val="center"/>
        </w:trPr>
        <w:tc>
          <w:tcPr>
            <w:tcW w:w="3397" w:type="dxa"/>
            <w:shd w:val="clear" w:color="auto" w:fill="4472C4" w:themeFill="accent5"/>
          </w:tcPr>
          <w:p w:rsidRPr="00080679" w:rsidR="00DF0F47" w:rsidP="00037815" w:rsidRDefault="00DF0F47" w14:paraId="54918C37" w14:textId="77777777">
            <w:pPr>
              <w:pStyle w:val="TableHeader"/>
              <w:rPr>
                <w:rFonts w:ascii="Avenir Next LT Pro" w:hAnsi="Avenir Next LT Pro"/>
                <w:caps w:val="false"/>
                <w:szCs w:val="20"/>
              </w:rPr>
            </w:pPr>
            <w:r w:rsidRPr="00080679">
              <w:rPr>
                <w:rFonts w:ascii="Avenir Next LT Pro" w:hAnsi="Avenir Next LT Pro"/>
                <w:caps w:val="false"/>
                <w:szCs w:val="20"/>
              </w:rPr>
              <w:t>Emergency Type</w:t>
            </w:r>
          </w:p>
        </w:tc>
        <w:tc>
          <w:tcPr>
            <w:tcW w:w="2977" w:type="dxa"/>
            <w:shd w:val="clear" w:color="auto" w:fill="4472C4" w:themeFill="accent5"/>
          </w:tcPr>
          <w:p w:rsidRPr="00080679" w:rsidR="00DF0F47" w:rsidP="00037815" w:rsidRDefault="00DF0F47" w14:paraId="6EBD09FF" w14:textId="77777777">
            <w:pPr>
              <w:pStyle w:val="TableHeader"/>
              <w:rPr>
                <w:rFonts w:ascii="Avenir Next LT Pro" w:hAnsi="Avenir Next LT Pro"/>
                <w:caps w:val="false"/>
                <w:szCs w:val="20"/>
              </w:rPr>
            </w:pPr>
            <w:r w:rsidRPr="00080679">
              <w:rPr>
                <w:rStyle w:val="BodyBold"/>
                <w:rFonts w:ascii="Avenir Next LT Pro" w:hAnsi="Avenir Next LT Pro"/>
                <w:b/>
                <w:bCs/>
                <w:caps w:val="false"/>
                <w:szCs w:val="20"/>
              </w:rPr>
              <w:t>Level 1 Incident</w:t>
            </w:r>
          </w:p>
        </w:tc>
        <w:tc>
          <w:tcPr>
            <w:tcW w:w="1559" w:type="dxa"/>
            <w:shd w:val="clear" w:color="auto" w:fill="4472C4" w:themeFill="accent5"/>
          </w:tcPr>
          <w:p w:rsidRPr="00080679" w:rsidR="00DF0F47" w:rsidP="00037815" w:rsidRDefault="00DF0F47" w14:paraId="65356AAE" w14:textId="77777777">
            <w:pPr>
              <w:pStyle w:val="TableHeader"/>
              <w:rPr>
                <w:rStyle w:val="BodyBold"/>
                <w:rFonts w:ascii="Avenir Next LT Pro" w:hAnsi="Avenir Next LT Pro"/>
                <w:b/>
                <w:bCs/>
                <w:caps w:val="false"/>
                <w:szCs w:val="20"/>
              </w:rPr>
            </w:pPr>
            <w:r w:rsidRPr="00080679">
              <w:rPr>
                <w:rStyle w:val="BodyBold"/>
                <w:rFonts w:ascii="Avenir Next LT Pro" w:hAnsi="Avenir Next LT Pro"/>
                <w:b/>
                <w:bCs/>
                <w:caps w:val="false"/>
                <w:szCs w:val="20"/>
              </w:rPr>
              <w:t>Level 2 or 3 Incidents</w:t>
            </w:r>
          </w:p>
        </w:tc>
        <w:tc>
          <w:tcPr>
            <w:tcW w:w="1134" w:type="dxa"/>
            <w:shd w:val="clear" w:color="auto" w:fill="4472C4" w:themeFill="accent5"/>
          </w:tcPr>
          <w:p w:rsidRPr="00080679" w:rsidR="00DF0F47" w:rsidP="00037815" w:rsidRDefault="0030342B" w14:paraId="4D4A768B" w14:textId="2E82C3EE">
            <w:pPr>
              <w:pStyle w:val="TableHeader"/>
              <w:rPr>
                <w:rStyle w:val="BodyBold"/>
                <w:rFonts w:ascii="Avenir Next LT Pro" w:hAnsi="Avenir Next LT Pro"/>
                <w:b/>
                <w:bCs/>
                <w:caps w:val="false"/>
                <w:szCs w:val="20"/>
              </w:rPr>
            </w:pPr>
            <w:r w:rsidRPr="00080679">
              <w:rPr>
                <w:rStyle w:val="BodyBold"/>
                <w:rFonts w:ascii="Avenir Next LT Pro" w:hAnsi="Avenir Next LT Pro"/>
                <w:b/>
                <w:bCs/>
                <w:caps w:val="false"/>
                <w:szCs w:val="20"/>
              </w:rPr>
              <w:t>Class</w:t>
            </w:r>
          </w:p>
        </w:tc>
      </w:tr>
      <w:tr w:rsidRPr="00080679" w:rsidR="00DF0F47" w:rsidTr="00CA1B65" w14:paraId="54315FD5" w14:textId="77777777">
        <w:trPr>
          <w:trHeight w:val="454" w:hRule="exact"/>
          <w:jc w:val="center"/>
        </w:trPr>
        <w:tc>
          <w:tcPr>
            <w:tcW w:w="3397" w:type="dxa"/>
          </w:tcPr>
          <w:p w:rsidRPr="00080679" w:rsidR="00DF0F47" w:rsidP="00037815" w:rsidRDefault="00DF0F47" w14:paraId="2876B426" w14:textId="77777777">
            <w:pPr>
              <w:spacing w:after="0"/>
              <w:rPr>
                <w:rFonts w:ascii="Avenir Next LT Pro" w:hAnsi="Avenir Next LT Pro"/>
                <w:bCs/>
                <w:sz w:val="20"/>
                <w:szCs w:val="20"/>
              </w:rPr>
            </w:pPr>
            <w:r w:rsidRPr="00080679">
              <w:rPr>
                <w:rFonts w:ascii="Avenir Next LT Pro" w:hAnsi="Avenir Next LT Pro"/>
                <w:sz w:val="20"/>
                <w:szCs w:val="20"/>
              </w:rPr>
              <w:t>Marine Search and Rescue</w:t>
            </w:r>
          </w:p>
        </w:tc>
        <w:tc>
          <w:tcPr>
            <w:tcW w:w="2977" w:type="dxa"/>
          </w:tcPr>
          <w:p w:rsidRPr="00080679" w:rsidR="00DF0F47" w:rsidP="00037815" w:rsidRDefault="00DF0F47" w14:paraId="6CE9E321" w14:textId="77777777">
            <w:pPr>
              <w:spacing w:after="0"/>
              <w:rPr>
                <w:rFonts w:ascii="Avenir Next LT Pro" w:hAnsi="Avenir Next LT Pro"/>
                <w:sz w:val="20"/>
                <w:szCs w:val="20"/>
              </w:rPr>
            </w:pPr>
            <w:r w:rsidRPr="00080679">
              <w:rPr>
                <w:rFonts w:ascii="Avenir Next LT Pro" w:hAnsi="Avenir Next LT Pro"/>
                <w:sz w:val="20"/>
                <w:szCs w:val="20"/>
              </w:rPr>
              <w:t>Victoria Police</w:t>
            </w:r>
          </w:p>
        </w:tc>
        <w:tc>
          <w:tcPr>
            <w:tcW w:w="1559" w:type="dxa"/>
          </w:tcPr>
          <w:p w:rsidRPr="00080679" w:rsidR="00DF0F47" w:rsidP="00037815" w:rsidRDefault="00DF0F47" w14:paraId="63BB5435" w14:textId="77777777">
            <w:pPr>
              <w:spacing w:after="0"/>
              <w:rPr>
                <w:rFonts w:ascii="Avenir Next LT Pro" w:hAnsi="Avenir Next LT Pro"/>
                <w:sz w:val="20"/>
                <w:szCs w:val="20"/>
              </w:rPr>
            </w:pPr>
            <w:r w:rsidRPr="00080679">
              <w:rPr>
                <w:rFonts w:ascii="Avenir Next LT Pro" w:hAnsi="Avenir Next LT Pro"/>
                <w:sz w:val="20"/>
                <w:szCs w:val="20"/>
              </w:rPr>
              <w:t>Victoria Police</w:t>
            </w:r>
          </w:p>
        </w:tc>
        <w:tc>
          <w:tcPr>
            <w:tcW w:w="1134" w:type="dxa"/>
          </w:tcPr>
          <w:p w:rsidRPr="00080679" w:rsidR="00DF0F47" w:rsidP="00037815" w:rsidRDefault="00DF0F47" w14:paraId="249A72C3" w14:textId="77777777">
            <w:pPr>
              <w:spacing w:after="0"/>
              <w:rPr>
                <w:rFonts w:ascii="Avenir Next LT Pro" w:hAnsi="Avenir Next LT Pro"/>
                <w:sz w:val="20"/>
                <w:szCs w:val="20"/>
              </w:rPr>
            </w:pPr>
            <w:r w:rsidRPr="00080679">
              <w:rPr>
                <w:rFonts w:ascii="Avenir Next LT Pro" w:hAnsi="Avenir Next LT Pro"/>
                <w:sz w:val="20"/>
                <w:szCs w:val="20"/>
              </w:rPr>
              <w:t>Class 2</w:t>
            </w:r>
          </w:p>
        </w:tc>
      </w:tr>
      <w:tr w:rsidRPr="00080679" w:rsidR="00DF0F47" w:rsidTr="00CA1B65" w14:paraId="31358B1D" w14:textId="77777777">
        <w:trPr>
          <w:trHeight w:val="590" w:hRule="exact"/>
          <w:jc w:val="center"/>
        </w:trPr>
        <w:tc>
          <w:tcPr>
            <w:tcW w:w="3397" w:type="dxa"/>
          </w:tcPr>
          <w:p w:rsidRPr="00080679" w:rsidR="00DF0F47" w:rsidP="00037815" w:rsidRDefault="00DF0F47" w14:paraId="053642AD" w14:textId="77777777">
            <w:pPr>
              <w:spacing w:after="0"/>
              <w:rPr>
                <w:rFonts w:ascii="Avenir Next LT Pro" w:hAnsi="Avenir Next LT Pro"/>
                <w:bCs/>
                <w:sz w:val="20"/>
                <w:szCs w:val="20"/>
              </w:rPr>
            </w:pPr>
            <w:r w:rsidRPr="00080679">
              <w:rPr>
                <w:rFonts w:ascii="Avenir Next LT Pro" w:hAnsi="Avenir Next LT Pro"/>
                <w:sz w:val="20"/>
                <w:szCs w:val="20"/>
              </w:rPr>
              <w:t>Hazardous and Noxious Substances (HNS)</w:t>
            </w:r>
          </w:p>
        </w:tc>
        <w:tc>
          <w:tcPr>
            <w:tcW w:w="2977" w:type="dxa"/>
          </w:tcPr>
          <w:p w:rsidRPr="00080679" w:rsidR="00DF0F47" w:rsidP="00037815" w:rsidRDefault="00DF0F47" w14:paraId="0DA8A797" w14:textId="77777777">
            <w:pPr>
              <w:spacing w:after="0"/>
              <w:rPr>
                <w:rFonts w:ascii="Avenir Next LT Pro" w:hAnsi="Avenir Next LT Pro"/>
                <w:sz w:val="20"/>
                <w:szCs w:val="20"/>
              </w:rPr>
            </w:pPr>
            <w:r w:rsidRPr="00080679">
              <w:rPr>
                <w:rFonts w:ascii="Avenir Next LT Pro" w:hAnsi="Avenir Next LT Pro"/>
                <w:sz w:val="20"/>
                <w:szCs w:val="20"/>
              </w:rPr>
              <w:t xml:space="preserve">CFA/FRV </w:t>
            </w:r>
          </w:p>
        </w:tc>
        <w:tc>
          <w:tcPr>
            <w:tcW w:w="1559" w:type="dxa"/>
          </w:tcPr>
          <w:p w:rsidRPr="00080679" w:rsidR="00DF0F47" w:rsidP="00037815" w:rsidRDefault="00DF0F47" w14:paraId="1A31FCF0" w14:textId="77777777">
            <w:pPr>
              <w:spacing w:after="0"/>
              <w:rPr>
                <w:rFonts w:ascii="Avenir Next LT Pro" w:hAnsi="Avenir Next LT Pro"/>
                <w:sz w:val="20"/>
                <w:szCs w:val="20"/>
              </w:rPr>
            </w:pPr>
            <w:r w:rsidRPr="00080679">
              <w:rPr>
                <w:rFonts w:ascii="Avenir Next LT Pro" w:hAnsi="Avenir Next LT Pro"/>
                <w:sz w:val="20"/>
                <w:szCs w:val="20"/>
              </w:rPr>
              <w:t xml:space="preserve">CFA/FRV </w:t>
            </w:r>
          </w:p>
        </w:tc>
        <w:tc>
          <w:tcPr>
            <w:tcW w:w="1134" w:type="dxa"/>
          </w:tcPr>
          <w:p w:rsidRPr="00080679" w:rsidR="00DF0F47" w:rsidP="00037815" w:rsidRDefault="00DF0F47" w14:paraId="0AC135B1" w14:textId="77777777">
            <w:pPr>
              <w:spacing w:after="0"/>
              <w:rPr>
                <w:rFonts w:ascii="Avenir Next LT Pro" w:hAnsi="Avenir Next LT Pro"/>
                <w:sz w:val="20"/>
                <w:szCs w:val="20"/>
              </w:rPr>
            </w:pPr>
            <w:r w:rsidRPr="00080679">
              <w:rPr>
                <w:rFonts w:ascii="Avenir Next LT Pro" w:hAnsi="Avenir Next LT Pro"/>
                <w:sz w:val="20"/>
                <w:szCs w:val="20"/>
              </w:rPr>
              <w:t>Class 1</w:t>
            </w:r>
          </w:p>
        </w:tc>
      </w:tr>
      <w:tr w:rsidRPr="00080679" w:rsidR="00DF0F47" w:rsidTr="00CA1B65" w14:paraId="41A626BB" w14:textId="77777777">
        <w:trPr>
          <w:trHeight w:val="840" w:hRule="exact"/>
          <w:jc w:val="center"/>
        </w:trPr>
        <w:tc>
          <w:tcPr>
            <w:tcW w:w="3397" w:type="dxa"/>
          </w:tcPr>
          <w:p w:rsidRPr="00080679" w:rsidR="00DF0F47" w:rsidP="00037815" w:rsidRDefault="00DF0F47" w14:paraId="6E2699C5" w14:textId="77777777">
            <w:pPr>
              <w:spacing w:after="0"/>
              <w:rPr>
                <w:rFonts w:ascii="Avenir Next LT Pro" w:hAnsi="Avenir Next LT Pro"/>
                <w:bCs/>
                <w:sz w:val="20"/>
                <w:szCs w:val="20"/>
              </w:rPr>
            </w:pPr>
            <w:r w:rsidRPr="00080679">
              <w:rPr>
                <w:rFonts w:ascii="Avenir Next LT Pro" w:hAnsi="Avenir Next LT Pro"/>
                <w:sz w:val="20"/>
                <w:szCs w:val="20"/>
              </w:rPr>
              <w:t>Marine Pollution Oil spills in Victorian Coastal waters up to three nautical miles</w:t>
            </w:r>
          </w:p>
        </w:tc>
        <w:tc>
          <w:tcPr>
            <w:tcW w:w="2977" w:type="dxa"/>
          </w:tcPr>
          <w:p w:rsidRPr="00080679" w:rsidR="00DF0F47" w:rsidP="00037815" w:rsidRDefault="00DF0F47" w14:paraId="59E60A49" w14:textId="101E5A5B">
            <w:pPr>
              <w:pStyle w:val="TableBullet"/>
              <w:numPr>
                <w:ilvl w:val="0"/>
                <w:numId w:val="0"/>
              </w:numPr>
              <w:spacing w:after="0"/>
              <w:rPr>
                <w:rFonts w:ascii="Avenir Next LT Pro" w:hAnsi="Avenir Next LT Pro"/>
                <w:sz w:val="20"/>
                <w:szCs w:val="20"/>
              </w:rPr>
            </w:pPr>
            <w:r w:rsidRPr="00080679">
              <w:rPr>
                <w:rFonts w:ascii="Avenir Next LT Pro" w:hAnsi="Avenir Next LT Pro"/>
                <w:sz w:val="20"/>
                <w:szCs w:val="20"/>
              </w:rPr>
              <w:t>Port Management Bod</w:t>
            </w:r>
            <w:r w:rsidRPr="00080679" w:rsidR="00EB40F0">
              <w:rPr>
                <w:rFonts w:ascii="Avenir Next LT Pro" w:hAnsi="Avenir Next LT Pro"/>
                <w:sz w:val="20"/>
                <w:szCs w:val="20"/>
              </w:rPr>
              <w:t>ies and</w:t>
            </w:r>
            <w:r w:rsidRPr="00080679">
              <w:rPr>
                <w:rFonts w:ascii="Avenir Next LT Pro" w:hAnsi="Avenir Next LT Pro"/>
                <w:sz w:val="20"/>
                <w:szCs w:val="20"/>
              </w:rPr>
              <w:t xml:space="preserve"> </w:t>
            </w:r>
            <w:r w:rsidRPr="00080679">
              <w:rPr>
                <w:rFonts w:ascii="Avenir Next LT Pro" w:hAnsi="Avenir Next LT Pro"/>
                <w:sz w:val="20"/>
                <w:szCs w:val="20"/>
              </w:rPr>
              <w:br/>
            </w:r>
            <w:r w:rsidRPr="00080679" w:rsidR="008774BC">
              <w:rPr>
                <w:rFonts w:ascii="Avenir Next LT Pro" w:hAnsi="Avenir Next LT Pro"/>
                <w:sz w:val="20"/>
                <w:szCs w:val="20"/>
              </w:rPr>
              <w:t>Gippsland Ports</w:t>
            </w:r>
            <w:r w:rsidRPr="00080679" w:rsidR="00B964EB">
              <w:rPr>
                <w:rFonts w:ascii="Avenir Next LT Pro" w:hAnsi="Avenir Next LT Pro"/>
                <w:sz w:val="20"/>
                <w:szCs w:val="20"/>
              </w:rPr>
              <w:t xml:space="preserve"> Committee of Management Inc </w:t>
            </w:r>
          </w:p>
        </w:tc>
        <w:tc>
          <w:tcPr>
            <w:tcW w:w="1559" w:type="dxa"/>
          </w:tcPr>
          <w:p w:rsidRPr="00080679" w:rsidR="00DF0F47" w:rsidP="00037815" w:rsidRDefault="00DF0F47" w14:paraId="692565C3" w14:textId="77777777">
            <w:pPr>
              <w:pStyle w:val="TableBullet"/>
              <w:numPr>
                <w:ilvl w:val="0"/>
                <w:numId w:val="0"/>
              </w:numPr>
              <w:spacing w:after="0"/>
              <w:rPr>
                <w:rFonts w:ascii="Avenir Next LT Pro" w:hAnsi="Avenir Next LT Pro"/>
                <w:sz w:val="20"/>
                <w:szCs w:val="20"/>
              </w:rPr>
            </w:pPr>
            <w:r w:rsidRPr="00080679">
              <w:rPr>
                <w:rFonts w:ascii="Avenir Next LT Pro" w:hAnsi="Avenir Next LT Pro"/>
                <w:sz w:val="20"/>
                <w:szCs w:val="20"/>
              </w:rPr>
              <w:t>DoT</w:t>
            </w:r>
          </w:p>
        </w:tc>
        <w:tc>
          <w:tcPr>
            <w:tcW w:w="1134" w:type="dxa"/>
          </w:tcPr>
          <w:p w:rsidRPr="00080679" w:rsidR="00DF0F47" w:rsidP="00037815" w:rsidRDefault="00DF0F47" w14:paraId="5ABDE279" w14:textId="77777777">
            <w:pPr>
              <w:pStyle w:val="TableBullet"/>
              <w:numPr>
                <w:ilvl w:val="0"/>
                <w:numId w:val="0"/>
              </w:numPr>
              <w:spacing w:after="0"/>
              <w:rPr>
                <w:rFonts w:ascii="Avenir Next LT Pro" w:hAnsi="Avenir Next LT Pro"/>
                <w:sz w:val="20"/>
                <w:szCs w:val="20"/>
              </w:rPr>
            </w:pPr>
            <w:r w:rsidRPr="00080679">
              <w:rPr>
                <w:rFonts w:ascii="Avenir Next LT Pro" w:hAnsi="Avenir Next LT Pro"/>
                <w:sz w:val="20"/>
                <w:szCs w:val="20"/>
              </w:rPr>
              <w:t>Class 2</w:t>
            </w:r>
          </w:p>
        </w:tc>
      </w:tr>
      <w:tr w:rsidRPr="00080679" w:rsidR="00DF0F47" w:rsidTr="00CA1B65" w14:paraId="230F03B9" w14:textId="77777777">
        <w:trPr>
          <w:trHeight w:val="732" w:hRule="exact"/>
          <w:jc w:val="center"/>
        </w:trPr>
        <w:tc>
          <w:tcPr>
            <w:tcW w:w="3397" w:type="dxa"/>
          </w:tcPr>
          <w:p w:rsidRPr="00080679" w:rsidR="00DF0F47" w:rsidP="00037815" w:rsidRDefault="00DF0F47" w14:paraId="1E28A78E" w14:textId="77777777">
            <w:pPr>
              <w:spacing w:after="0"/>
              <w:rPr>
                <w:rFonts w:ascii="Avenir Next LT Pro" w:hAnsi="Avenir Next LT Pro"/>
                <w:bCs/>
                <w:sz w:val="20"/>
                <w:szCs w:val="20"/>
              </w:rPr>
            </w:pPr>
            <w:r w:rsidRPr="00080679">
              <w:rPr>
                <w:rFonts w:ascii="Avenir Next LT Pro" w:hAnsi="Avenir Next LT Pro"/>
                <w:sz w:val="20"/>
                <w:szCs w:val="20"/>
              </w:rPr>
              <w:t>Maritime Casualty – non Search and Rescue – Port Waters</w:t>
            </w:r>
          </w:p>
        </w:tc>
        <w:tc>
          <w:tcPr>
            <w:tcW w:w="2977" w:type="dxa"/>
          </w:tcPr>
          <w:p w:rsidRPr="00080679" w:rsidR="00DF0F47" w:rsidP="00037815" w:rsidRDefault="00DF0F47" w14:paraId="18B0C157" w14:textId="77777777">
            <w:pPr>
              <w:pStyle w:val="TableBullet"/>
              <w:numPr>
                <w:ilvl w:val="0"/>
                <w:numId w:val="0"/>
              </w:numPr>
              <w:spacing w:after="0"/>
              <w:rPr>
                <w:rFonts w:ascii="Avenir Next LT Pro" w:hAnsi="Avenir Next LT Pro"/>
                <w:sz w:val="20"/>
                <w:szCs w:val="20"/>
              </w:rPr>
            </w:pPr>
            <w:r w:rsidRPr="00080679">
              <w:rPr>
                <w:rFonts w:ascii="Avenir Next LT Pro" w:hAnsi="Avenir Next LT Pro"/>
                <w:sz w:val="20"/>
                <w:szCs w:val="20"/>
              </w:rPr>
              <w:t xml:space="preserve">Port Management Body / </w:t>
            </w:r>
            <w:r w:rsidRPr="00080679">
              <w:rPr>
                <w:rFonts w:ascii="Avenir Next LT Pro" w:hAnsi="Avenir Next LT Pro"/>
                <w:sz w:val="20"/>
                <w:szCs w:val="20"/>
              </w:rPr>
              <w:br/>
              <w:t>Local Port Manager</w:t>
            </w:r>
          </w:p>
        </w:tc>
        <w:tc>
          <w:tcPr>
            <w:tcW w:w="1559" w:type="dxa"/>
          </w:tcPr>
          <w:p w:rsidRPr="00080679" w:rsidR="00DF0F47" w:rsidP="00037815" w:rsidRDefault="00730FF6" w14:paraId="4FF5D669" w14:textId="5647699F">
            <w:pPr>
              <w:pStyle w:val="TableBullet"/>
              <w:numPr>
                <w:ilvl w:val="0"/>
                <w:numId w:val="0"/>
              </w:numPr>
              <w:spacing w:after="0"/>
              <w:rPr>
                <w:rFonts w:ascii="Avenir Next LT Pro" w:hAnsi="Avenir Next LT Pro"/>
                <w:sz w:val="20"/>
                <w:szCs w:val="20"/>
              </w:rPr>
            </w:pPr>
            <w:r w:rsidRPr="00080679">
              <w:rPr>
                <w:rFonts w:ascii="Avenir Next LT Pro" w:hAnsi="Avenir Next LT Pro"/>
                <w:sz w:val="20"/>
                <w:szCs w:val="20"/>
              </w:rPr>
              <w:t>DoT</w:t>
            </w:r>
          </w:p>
        </w:tc>
        <w:tc>
          <w:tcPr>
            <w:tcW w:w="1134" w:type="dxa"/>
          </w:tcPr>
          <w:p w:rsidRPr="00080679" w:rsidR="00DF0F47" w:rsidP="00037815" w:rsidRDefault="00DF0F47" w14:paraId="252F4FA4" w14:textId="77777777">
            <w:pPr>
              <w:pStyle w:val="TableBullet"/>
              <w:numPr>
                <w:ilvl w:val="0"/>
                <w:numId w:val="0"/>
              </w:numPr>
              <w:spacing w:after="0"/>
              <w:rPr>
                <w:rFonts w:ascii="Avenir Next LT Pro" w:hAnsi="Avenir Next LT Pro"/>
                <w:sz w:val="20"/>
                <w:szCs w:val="20"/>
              </w:rPr>
            </w:pPr>
            <w:r w:rsidRPr="00080679">
              <w:rPr>
                <w:rFonts w:ascii="Avenir Next LT Pro" w:hAnsi="Avenir Next LT Pro"/>
                <w:sz w:val="20"/>
                <w:szCs w:val="20"/>
              </w:rPr>
              <w:t>Class 2</w:t>
            </w:r>
          </w:p>
        </w:tc>
      </w:tr>
      <w:tr w:rsidRPr="00080679" w:rsidR="00DF0F47" w:rsidTr="00CA1B65" w14:paraId="50E772E5" w14:textId="77777777">
        <w:trPr>
          <w:trHeight w:val="812" w:hRule="exact"/>
          <w:jc w:val="center"/>
        </w:trPr>
        <w:tc>
          <w:tcPr>
            <w:tcW w:w="3397" w:type="dxa"/>
          </w:tcPr>
          <w:p w:rsidRPr="00080679" w:rsidR="00DF0F47" w:rsidP="00037815" w:rsidRDefault="00DF0F47" w14:paraId="120E8C14" w14:textId="77777777">
            <w:pPr>
              <w:spacing w:after="0"/>
              <w:rPr>
                <w:rFonts w:ascii="Avenir Next LT Pro" w:hAnsi="Avenir Next LT Pro"/>
                <w:bCs/>
                <w:sz w:val="20"/>
                <w:szCs w:val="20"/>
              </w:rPr>
            </w:pPr>
            <w:r w:rsidRPr="00080679">
              <w:rPr>
                <w:rFonts w:ascii="Avenir Next LT Pro" w:hAnsi="Avenir Next LT Pro"/>
                <w:sz w:val="20"/>
                <w:szCs w:val="20"/>
              </w:rPr>
              <w:t>Maritime Casualty – non Search and Rescue – Coastal Waters</w:t>
            </w:r>
          </w:p>
        </w:tc>
        <w:tc>
          <w:tcPr>
            <w:tcW w:w="2977" w:type="dxa"/>
          </w:tcPr>
          <w:p w:rsidRPr="00080679" w:rsidR="00DF0F47" w:rsidP="00037815" w:rsidRDefault="00DF0F47" w14:paraId="532093C3" w14:textId="08B55DCD">
            <w:pPr>
              <w:spacing w:after="0"/>
              <w:rPr>
                <w:rFonts w:ascii="Avenir Next LT Pro" w:hAnsi="Avenir Next LT Pro"/>
                <w:sz w:val="20"/>
                <w:szCs w:val="20"/>
              </w:rPr>
            </w:pPr>
            <w:r w:rsidRPr="00080679">
              <w:rPr>
                <w:rFonts w:ascii="Avenir Next LT Pro" w:hAnsi="Avenir Next LT Pro"/>
                <w:sz w:val="20"/>
                <w:szCs w:val="20"/>
              </w:rPr>
              <w:t>Director Transport Safety</w:t>
            </w:r>
            <w:r w:rsidRPr="00080679" w:rsidR="00CF580B">
              <w:rPr>
                <w:rFonts w:ascii="Avenir Next LT Pro" w:hAnsi="Avenir Next LT Pro"/>
                <w:sz w:val="20"/>
                <w:szCs w:val="20"/>
              </w:rPr>
              <w:t>*</w:t>
            </w:r>
            <w:r w:rsidRPr="00080679" w:rsidDel="003D7C67">
              <w:rPr>
                <w:rFonts w:ascii="Avenir Next LT Pro" w:hAnsi="Avenir Next LT Pro"/>
                <w:sz w:val="20"/>
                <w:szCs w:val="20"/>
              </w:rPr>
              <w:t xml:space="preserve"> </w:t>
            </w:r>
          </w:p>
        </w:tc>
        <w:tc>
          <w:tcPr>
            <w:tcW w:w="1559" w:type="dxa"/>
          </w:tcPr>
          <w:p w:rsidRPr="00080679" w:rsidR="00DF0F47" w:rsidP="00037815" w:rsidRDefault="00730FF6" w14:paraId="23D17808" w14:textId="30DC27FD">
            <w:pPr>
              <w:spacing w:after="0"/>
              <w:rPr>
                <w:rFonts w:ascii="Avenir Next LT Pro" w:hAnsi="Avenir Next LT Pro"/>
                <w:sz w:val="20"/>
                <w:szCs w:val="20"/>
              </w:rPr>
            </w:pPr>
            <w:r w:rsidRPr="00080679">
              <w:rPr>
                <w:rFonts w:ascii="Avenir Next LT Pro" w:hAnsi="Avenir Next LT Pro"/>
                <w:sz w:val="20"/>
                <w:szCs w:val="20"/>
              </w:rPr>
              <w:t xml:space="preserve">DoT </w:t>
            </w:r>
          </w:p>
        </w:tc>
        <w:tc>
          <w:tcPr>
            <w:tcW w:w="1134" w:type="dxa"/>
          </w:tcPr>
          <w:p w:rsidRPr="00080679" w:rsidR="00DF0F47" w:rsidP="00037815" w:rsidRDefault="00DF0F47" w14:paraId="35F69CBB" w14:textId="77777777">
            <w:pPr>
              <w:spacing w:after="0"/>
              <w:rPr>
                <w:rFonts w:ascii="Avenir Next LT Pro" w:hAnsi="Avenir Next LT Pro"/>
                <w:sz w:val="20"/>
                <w:szCs w:val="20"/>
              </w:rPr>
            </w:pPr>
            <w:r w:rsidRPr="00080679">
              <w:rPr>
                <w:rFonts w:ascii="Avenir Next LT Pro" w:hAnsi="Avenir Next LT Pro"/>
                <w:sz w:val="20"/>
                <w:szCs w:val="20"/>
              </w:rPr>
              <w:t>Class 2</w:t>
            </w:r>
          </w:p>
        </w:tc>
      </w:tr>
      <w:tr w:rsidRPr="00080679" w:rsidR="00DF0F47" w:rsidTr="00CA1B65" w14:paraId="3052FE5F" w14:textId="77777777">
        <w:trPr>
          <w:trHeight w:val="454" w:hRule="exact"/>
          <w:jc w:val="center"/>
        </w:trPr>
        <w:tc>
          <w:tcPr>
            <w:tcW w:w="3397" w:type="dxa"/>
          </w:tcPr>
          <w:p w:rsidRPr="00080679" w:rsidR="00DF0F47" w:rsidP="00037815" w:rsidRDefault="00DF0F47" w14:paraId="5A2FA789" w14:textId="77777777">
            <w:pPr>
              <w:spacing w:after="0"/>
              <w:rPr>
                <w:rFonts w:ascii="Avenir Next LT Pro" w:hAnsi="Avenir Next LT Pro"/>
                <w:bCs/>
                <w:sz w:val="20"/>
                <w:szCs w:val="20"/>
              </w:rPr>
            </w:pPr>
            <w:r w:rsidRPr="00080679">
              <w:rPr>
                <w:rFonts w:ascii="Avenir Next LT Pro" w:hAnsi="Avenir Next LT Pro"/>
                <w:sz w:val="20"/>
                <w:szCs w:val="20"/>
              </w:rPr>
              <w:t>Wildlife affected by marine pollution</w:t>
            </w:r>
          </w:p>
        </w:tc>
        <w:tc>
          <w:tcPr>
            <w:tcW w:w="2977" w:type="dxa"/>
          </w:tcPr>
          <w:p w:rsidRPr="00080679" w:rsidR="00DF0F47" w:rsidP="00037815" w:rsidRDefault="00DF0F47" w14:paraId="713B25A2" w14:textId="77777777">
            <w:pPr>
              <w:spacing w:after="0"/>
              <w:rPr>
                <w:rFonts w:ascii="Avenir Next LT Pro" w:hAnsi="Avenir Next LT Pro"/>
                <w:sz w:val="20"/>
                <w:szCs w:val="20"/>
              </w:rPr>
            </w:pPr>
            <w:r w:rsidRPr="00080679">
              <w:rPr>
                <w:rFonts w:ascii="Avenir Next LT Pro" w:hAnsi="Avenir Next LT Pro"/>
                <w:sz w:val="20"/>
                <w:szCs w:val="20"/>
              </w:rPr>
              <w:t>DELWP</w:t>
            </w:r>
          </w:p>
        </w:tc>
        <w:tc>
          <w:tcPr>
            <w:tcW w:w="1559" w:type="dxa"/>
          </w:tcPr>
          <w:p w:rsidRPr="00080679" w:rsidR="00DF0F47" w:rsidP="00037815" w:rsidRDefault="00DF0F47" w14:paraId="051FA327" w14:textId="77777777">
            <w:pPr>
              <w:spacing w:after="0"/>
              <w:rPr>
                <w:rFonts w:ascii="Avenir Next LT Pro" w:hAnsi="Avenir Next LT Pro"/>
                <w:sz w:val="20"/>
                <w:szCs w:val="20"/>
              </w:rPr>
            </w:pPr>
            <w:r w:rsidRPr="00080679">
              <w:rPr>
                <w:rFonts w:ascii="Avenir Next LT Pro" w:hAnsi="Avenir Next LT Pro"/>
                <w:sz w:val="20"/>
                <w:szCs w:val="20"/>
              </w:rPr>
              <w:t>DELWP</w:t>
            </w:r>
          </w:p>
        </w:tc>
        <w:tc>
          <w:tcPr>
            <w:tcW w:w="1134" w:type="dxa"/>
          </w:tcPr>
          <w:p w:rsidRPr="00080679" w:rsidR="00DF0F47" w:rsidP="00037815" w:rsidRDefault="00DF0F47" w14:paraId="29C2C6D7" w14:textId="77777777">
            <w:pPr>
              <w:spacing w:after="0"/>
              <w:rPr>
                <w:rFonts w:ascii="Avenir Next LT Pro" w:hAnsi="Avenir Next LT Pro"/>
                <w:sz w:val="20"/>
                <w:szCs w:val="20"/>
              </w:rPr>
            </w:pPr>
            <w:r w:rsidRPr="00080679">
              <w:rPr>
                <w:rFonts w:ascii="Avenir Next LT Pro" w:hAnsi="Avenir Next LT Pro"/>
                <w:sz w:val="20"/>
                <w:szCs w:val="20"/>
              </w:rPr>
              <w:t>Class 2</w:t>
            </w:r>
          </w:p>
        </w:tc>
      </w:tr>
    </w:tbl>
    <w:p w:rsidR="00DF0F47" w:rsidP="00AA3986" w:rsidRDefault="00DF0F47" w14:paraId="7E8BCF02" w14:textId="77777777"/>
    <w:p w:rsidRPr="008F5D34" w:rsidR="00AA3986" w:rsidP="00AA3986" w:rsidRDefault="00CF580B" w14:paraId="47E19D4D" w14:textId="425D2DFC">
      <w:pPr>
        <w:rPr>
          <w:rFonts w:ascii="Avenir Next LT Pro" w:hAnsi="Avenir Next LT Pro"/>
        </w:rPr>
      </w:pPr>
      <w:r w:rsidRPr="008F5D34">
        <w:rPr>
          <w:rFonts w:ascii="Avenir Next LT Pro" w:hAnsi="Avenir Next LT Pro"/>
        </w:rPr>
        <w:t>*Responsibilities of the Director, Transport Safety are enacted through Transport Safety Victoria (TSV).</w:t>
      </w:r>
    </w:p>
    <w:p w:rsidR="00B35556" w:rsidP="00AA3986" w:rsidRDefault="00B35556" w14:paraId="3AD50B1B" w14:textId="1A17E89F"/>
    <w:p w:rsidR="00B35556" w:rsidP="00AA3986" w:rsidRDefault="00B35556" w14:paraId="2243DF20" w14:textId="20D38D6B"/>
    <w:p w:rsidR="00B35556" w:rsidP="00AA3986" w:rsidRDefault="00B35556" w14:paraId="6EE4FD96" w14:textId="2EC401B2"/>
    <w:p w:rsidR="00A10CD6" w:rsidP="00AA3986" w:rsidRDefault="00A10CD6" w14:paraId="3081CBE7" w14:textId="1DA4B086"/>
    <w:p w:rsidR="00A10CD6" w:rsidP="00AA3986" w:rsidRDefault="00A10CD6" w14:paraId="5214CFAF" w14:textId="77777777"/>
    <w:p w:rsidR="00AA3986" w:rsidP="00AA3986" w:rsidRDefault="00AA3986" w14:paraId="355C68FE" w14:textId="77777777"/>
    <w:p w:rsidR="00AA3986" w:rsidP="00AA3986" w:rsidRDefault="00AA3986" w14:paraId="35349FD5" w14:textId="349F9C5F"/>
    <w:p w:rsidR="00450792" w:rsidP="00AA3986" w:rsidRDefault="00450792" w14:paraId="6A3EB23D" w14:textId="77777777"/>
    <w:p w:rsidRPr="00EE29F5" w:rsidR="00AA3986" w:rsidP="00DE71FF" w:rsidRDefault="00934E77" w14:paraId="5D39E152" w14:textId="1AFADFEE">
      <w:pPr>
        <w:pStyle w:val="Heading3"/>
        <w:numPr>
          <w:ilvl w:val="0"/>
          <w:numId w:val="0"/>
        </w:numPr>
        <w:ind w:left="709" w:hanging="709"/>
        <w:rPr>
          <w:szCs w:val="28"/>
        </w:rPr>
      </w:pPr>
      <w:r>
        <w:rPr>
          <w:szCs w:val="28"/>
        </w:rPr>
        <w:t>3</w:t>
      </w:r>
      <w:r w:rsidRPr="00EE29F5" w:rsidR="00AA3986">
        <w:rPr>
          <w:szCs w:val="28"/>
        </w:rPr>
        <w:t>.</w:t>
      </w:r>
      <w:r w:rsidR="00AA3986">
        <w:rPr>
          <w:szCs w:val="28"/>
        </w:rPr>
        <w:t>4</w:t>
      </w:r>
      <w:r w:rsidRPr="00EE29F5" w:rsidR="00AA3986">
        <w:rPr>
          <w:szCs w:val="28"/>
        </w:rPr>
        <w:t>.</w:t>
      </w:r>
      <w:r w:rsidR="00AA3986">
        <w:rPr>
          <w:szCs w:val="28"/>
        </w:rPr>
        <w:t>2</w:t>
      </w:r>
      <w:r w:rsidR="00DE71FF">
        <w:rPr>
          <w:szCs w:val="28"/>
        </w:rPr>
        <w:tab/>
      </w:r>
      <w:r w:rsidRPr="00EE29F5" w:rsidR="00AA3986">
        <w:rPr>
          <w:szCs w:val="28"/>
        </w:rPr>
        <w:t xml:space="preserve">Control </w:t>
      </w:r>
      <w:r w:rsidR="00875D3B">
        <w:rPr>
          <w:szCs w:val="28"/>
        </w:rPr>
        <w:t>a</w:t>
      </w:r>
      <w:r w:rsidRPr="00EE29F5" w:rsidR="00AA3986">
        <w:rPr>
          <w:szCs w:val="28"/>
        </w:rPr>
        <w:t xml:space="preserve">gency jurisdictions for </w:t>
      </w:r>
      <w:r w:rsidR="00875D3B">
        <w:rPr>
          <w:szCs w:val="28"/>
        </w:rPr>
        <w:t>m</w:t>
      </w:r>
      <w:r w:rsidRPr="00EE29F5" w:rsidR="00AA3986">
        <w:rPr>
          <w:szCs w:val="28"/>
        </w:rPr>
        <w:t>ar</w:t>
      </w:r>
      <w:r w:rsidR="0035350C">
        <w:rPr>
          <w:szCs w:val="28"/>
        </w:rPr>
        <w:t>ine</w:t>
      </w:r>
      <w:r w:rsidRPr="00EE29F5" w:rsidR="00AA3986">
        <w:rPr>
          <w:szCs w:val="28"/>
        </w:rPr>
        <w:t xml:space="preserve"> </w:t>
      </w:r>
      <w:r w:rsidR="00875D3B">
        <w:rPr>
          <w:szCs w:val="28"/>
        </w:rPr>
        <w:t>p</w:t>
      </w:r>
      <w:r w:rsidRPr="00EE29F5" w:rsidR="00AA3986">
        <w:rPr>
          <w:szCs w:val="28"/>
        </w:rPr>
        <w:t xml:space="preserve">ollution </w:t>
      </w:r>
      <w:r w:rsidR="00875D3B">
        <w:rPr>
          <w:szCs w:val="28"/>
        </w:rPr>
        <w:t>i</w:t>
      </w:r>
      <w:r w:rsidRPr="00EE29F5" w:rsidR="00AA3986">
        <w:rPr>
          <w:szCs w:val="28"/>
        </w:rPr>
        <w:t>ncidents</w:t>
      </w:r>
    </w:p>
    <w:p w:rsidRPr="008E16F3" w:rsidR="00AA3986" w:rsidP="00AA3986" w:rsidRDefault="00AA3986" w14:paraId="1085ECB2" w14:textId="71DEB554">
      <w:pPr>
        <w:rPr>
          <w:rFonts w:ascii="Avenir Next LT Pro" w:hAnsi="Avenir Next LT Pro"/>
          <w:sz w:val="24"/>
        </w:rPr>
      </w:pPr>
      <w:r w:rsidRPr="008E16F3">
        <w:rPr>
          <w:rFonts w:ascii="Avenir Next LT Pro" w:hAnsi="Avenir Next LT Pro"/>
          <w:sz w:val="24"/>
        </w:rPr>
        <w:t xml:space="preserve">Each of the </w:t>
      </w:r>
      <w:r w:rsidR="00746C4D">
        <w:rPr>
          <w:rFonts w:ascii="Avenir Next LT Pro" w:hAnsi="Avenir Next LT Pro"/>
          <w:sz w:val="24"/>
        </w:rPr>
        <w:t>p</w:t>
      </w:r>
      <w:r w:rsidRPr="00913824" w:rsidR="00746C4D">
        <w:rPr>
          <w:rFonts w:ascii="Avenir Next LT Pro" w:hAnsi="Avenir Next LT Pro"/>
          <w:sz w:val="24"/>
        </w:rPr>
        <w:t xml:space="preserve">ort </w:t>
      </w:r>
      <w:r>
        <w:rPr>
          <w:rFonts w:ascii="Avenir Next LT Pro" w:hAnsi="Avenir Next LT Pro"/>
          <w:sz w:val="24"/>
        </w:rPr>
        <w:t>m</w:t>
      </w:r>
      <w:r w:rsidRPr="00913824">
        <w:rPr>
          <w:rFonts w:ascii="Avenir Next LT Pro" w:hAnsi="Avenir Next LT Pro"/>
          <w:sz w:val="24"/>
        </w:rPr>
        <w:t xml:space="preserve">anagement </w:t>
      </w:r>
      <w:r>
        <w:rPr>
          <w:rFonts w:ascii="Avenir Next LT Pro" w:hAnsi="Avenir Next LT Pro"/>
          <w:sz w:val="24"/>
        </w:rPr>
        <w:t>b</w:t>
      </w:r>
      <w:r w:rsidRPr="00913824">
        <w:rPr>
          <w:rFonts w:ascii="Avenir Next LT Pro" w:hAnsi="Avenir Next LT Pro"/>
          <w:sz w:val="24"/>
        </w:rPr>
        <w:t>od</w:t>
      </w:r>
      <w:r>
        <w:rPr>
          <w:rFonts w:ascii="Avenir Next LT Pro" w:hAnsi="Avenir Next LT Pro"/>
          <w:sz w:val="24"/>
        </w:rPr>
        <w:t>ies and</w:t>
      </w:r>
      <w:r w:rsidRPr="008E16F3">
        <w:rPr>
          <w:rFonts w:ascii="Avenir Next LT Pro" w:hAnsi="Avenir Next LT Pro"/>
          <w:sz w:val="24"/>
        </w:rPr>
        <w:t xml:space="preserve"> Gippsland Port</w:t>
      </w:r>
      <w:r>
        <w:rPr>
          <w:rFonts w:ascii="Avenir Next LT Pro" w:hAnsi="Avenir Next LT Pro"/>
          <w:sz w:val="24"/>
        </w:rPr>
        <w:t>s Committee of Management Inc</w:t>
      </w:r>
      <w:r w:rsidRPr="008E16F3">
        <w:rPr>
          <w:rFonts w:ascii="Avenir Next LT Pro" w:hAnsi="Avenir Next LT Pro"/>
          <w:sz w:val="24"/>
        </w:rPr>
        <w:t xml:space="preserve"> has been issued a Direction under section 7</w:t>
      </w:r>
      <w:r>
        <w:rPr>
          <w:rFonts w:ascii="Avenir Next LT Pro" w:hAnsi="Avenir Next LT Pro"/>
          <w:sz w:val="24"/>
        </w:rPr>
        <w:t>1</w:t>
      </w:r>
      <w:r w:rsidRPr="008E16F3">
        <w:rPr>
          <w:rFonts w:ascii="Avenir Next LT Pro" w:hAnsi="Avenir Next LT Pro"/>
          <w:sz w:val="24"/>
        </w:rPr>
        <w:t xml:space="preserve">B of the </w:t>
      </w:r>
      <w:r w:rsidRPr="008E16F3">
        <w:rPr>
          <w:rStyle w:val="BodyItalics"/>
          <w:rFonts w:ascii="Avenir Next LT Pro" w:hAnsi="Avenir Next LT Pro"/>
          <w:sz w:val="24"/>
        </w:rPr>
        <w:t>Marine (Drug, Alcohol and Pollution Control) Act 1988</w:t>
      </w:r>
      <w:r w:rsidRPr="008E16F3">
        <w:rPr>
          <w:rFonts w:ascii="Avenir Next LT Pro" w:hAnsi="Avenir Next LT Pro"/>
          <w:sz w:val="24"/>
        </w:rPr>
        <w:t xml:space="preserve"> to assume </w:t>
      </w:r>
      <w:r w:rsidR="003B1DC5">
        <w:rPr>
          <w:rFonts w:ascii="Avenir Next LT Pro" w:hAnsi="Avenir Next LT Pro"/>
          <w:sz w:val="24"/>
        </w:rPr>
        <w:t>c</w:t>
      </w:r>
      <w:r w:rsidRPr="008E16F3" w:rsidR="003B1DC5">
        <w:rPr>
          <w:rFonts w:ascii="Avenir Next LT Pro" w:hAnsi="Avenir Next LT Pro"/>
          <w:sz w:val="24"/>
        </w:rPr>
        <w:t xml:space="preserve">ontrol </w:t>
      </w:r>
      <w:r w:rsidRPr="008E16F3">
        <w:rPr>
          <w:rFonts w:ascii="Avenir Next LT Pro" w:hAnsi="Avenir Next LT Pro"/>
          <w:sz w:val="24"/>
        </w:rPr>
        <w:t>and provide an initial (first strike response) for all Level</w:t>
      </w:r>
      <w:r>
        <w:rPr>
          <w:rFonts w:ascii="Avenir Next LT Pro" w:hAnsi="Avenir Next LT Pro"/>
          <w:sz w:val="24"/>
        </w:rPr>
        <w:t xml:space="preserve"> 1</w:t>
      </w:r>
      <w:r w:rsidRPr="008E16F3">
        <w:rPr>
          <w:rFonts w:ascii="Avenir Next LT Pro" w:hAnsi="Avenir Next LT Pro"/>
          <w:sz w:val="24"/>
        </w:rPr>
        <w:t xml:space="preserve"> </w:t>
      </w:r>
      <w:r>
        <w:rPr>
          <w:rFonts w:ascii="Avenir Next LT Pro" w:hAnsi="Avenir Next LT Pro"/>
          <w:sz w:val="24"/>
        </w:rPr>
        <w:t xml:space="preserve">marine pollution </w:t>
      </w:r>
      <w:r w:rsidRPr="008E16F3">
        <w:rPr>
          <w:rFonts w:ascii="Avenir Next LT Pro" w:hAnsi="Avenir Next LT Pro"/>
          <w:sz w:val="24"/>
        </w:rPr>
        <w:t xml:space="preserve">incidents within </w:t>
      </w:r>
      <w:r w:rsidR="00875D3B">
        <w:rPr>
          <w:rFonts w:ascii="Avenir Next LT Pro" w:hAnsi="Avenir Next LT Pro"/>
          <w:sz w:val="24"/>
        </w:rPr>
        <w:t>s</w:t>
      </w:r>
      <w:r w:rsidRPr="008E16F3">
        <w:rPr>
          <w:rFonts w:ascii="Avenir Next LT Pro" w:hAnsi="Avenir Next LT Pro"/>
          <w:sz w:val="24"/>
        </w:rPr>
        <w:t xml:space="preserve">tate </w:t>
      </w:r>
      <w:r w:rsidR="003B1DC5">
        <w:rPr>
          <w:rFonts w:ascii="Avenir Next LT Pro" w:hAnsi="Avenir Next LT Pro"/>
          <w:sz w:val="24"/>
        </w:rPr>
        <w:t>w</w:t>
      </w:r>
      <w:r w:rsidRPr="008E16F3" w:rsidR="003B1DC5">
        <w:rPr>
          <w:rFonts w:ascii="Avenir Next LT Pro" w:hAnsi="Avenir Next LT Pro"/>
          <w:sz w:val="24"/>
        </w:rPr>
        <w:t>aters</w:t>
      </w:r>
      <w:r>
        <w:rPr>
          <w:rFonts w:ascii="Avenir Next LT Pro" w:hAnsi="Avenir Next LT Pro"/>
          <w:sz w:val="24"/>
        </w:rPr>
        <w:t>.</w:t>
      </w:r>
      <w:r w:rsidRPr="008E16F3">
        <w:rPr>
          <w:rFonts w:ascii="Avenir Next LT Pro" w:hAnsi="Avenir Next LT Pro"/>
          <w:sz w:val="24"/>
        </w:rPr>
        <w:t xml:space="preserve"> </w:t>
      </w:r>
    </w:p>
    <w:p w:rsidR="00AA3986" w:rsidP="00E834A4" w:rsidRDefault="00AA3986" w14:paraId="7CD61D56" w14:textId="4B90F46C">
      <w:pPr>
        <w:spacing w:after="0"/>
        <w:rPr>
          <w:rFonts w:ascii="Avenir Next LT Pro" w:hAnsi="Avenir Next LT Pro"/>
          <w:sz w:val="24"/>
        </w:rPr>
      </w:pPr>
      <w:r>
        <w:rPr>
          <w:rFonts w:ascii="Avenir Next LT Pro" w:hAnsi="Avenir Next LT Pro"/>
          <w:sz w:val="24"/>
        </w:rPr>
        <w:t xml:space="preserve">Appendix </w:t>
      </w:r>
      <w:r w:rsidR="002B2A47">
        <w:rPr>
          <w:rFonts w:ascii="Avenir Next LT Pro" w:hAnsi="Avenir Next LT Pro"/>
          <w:sz w:val="24"/>
        </w:rPr>
        <w:t>4</w:t>
      </w:r>
      <w:r>
        <w:rPr>
          <w:rFonts w:ascii="Avenir Next LT Pro" w:hAnsi="Avenir Next LT Pro"/>
          <w:sz w:val="24"/>
        </w:rPr>
        <w:t xml:space="preserve"> illustrates the </w:t>
      </w:r>
      <w:r w:rsidR="00730FF6">
        <w:rPr>
          <w:rFonts w:ascii="Avenir Next LT Pro" w:hAnsi="Avenir Next LT Pro"/>
          <w:sz w:val="24"/>
        </w:rPr>
        <w:t>j</w:t>
      </w:r>
      <w:r w:rsidRPr="008E16F3">
        <w:rPr>
          <w:rFonts w:ascii="Avenir Next LT Pro" w:hAnsi="Avenir Next LT Pro"/>
          <w:sz w:val="24"/>
        </w:rPr>
        <w:t xml:space="preserve">urisdictional </w:t>
      </w:r>
      <w:r w:rsidR="009203F8">
        <w:rPr>
          <w:rFonts w:ascii="Avenir Next LT Pro" w:hAnsi="Avenir Next LT Pro"/>
          <w:sz w:val="24"/>
        </w:rPr>
        <w:t>b</w:t>
      </w:r>
      <w:r w:rsidRPr="008E16F3" w:rsidR="009203F8">
        <w:rPr>
          <w:rFonts w:ascii="Avenir Next LT Pro" w:hAnsi="Avenir Next LT Pro"/>
          <w:sz w:val="24"/>
        </w:rPr>
        <w:t xml:space="preserve">oundaries </w:t>
      </w:r>
      <w:r>
        <w:rPr>
          <w:rFonts w:ascii="Avenir Next LT Pro" w:hAnsi="Avenir Next LT Pro"/>
          <w:sz w:val="24"/>
        </w:rPr>
        <w:t>for</w:t>
      </w:r>
      <w:r w:rsidRPr="008E16F3">
        <w:rPr>
          <w:rFonts w:ascii="Avenir Next LT Pro" w:hAnsi="Avenir Next LT Pro"/>
          <w:sz w:val="24"/>
        </w:rPr>
        <w:t xml:space="preserve"> establishing </w:t>
      </w:r>
      <w:r w:rsidR="00F046C6">
        <w:rPr>
          <w:rFonts w:ascii="Avenir Next LT Pro" w:hAnsi="Avenir Next LT Pro"/>
          <w:sz w:val="24"/>
        </w:rPr>
        <w:t>c</w:t>
      </w:r>
      <w:r w:rsidRPr="008E16F3" w:rsidR="00F046C6">
        <w:rPr>
          <w:rFonts w:ascii="Avenir Next LT Pro" w:hAnsi="Avenir Next LT Pro"/>
          <w:sz w:val="24"/>
        </w:rPr>
        <w:t xml:space="preserve">ontrol </w:t>
      </w:r>
      <w:r>
        <w:rPr>
          <w:rFonts w:ascii="Avenir Next LT Pro" w:hAnsi="Avenir Next LT Pro"/>
          <w:sz w:val="24"/>
        </w:rPr>
        <w:t xml:space="preserve">agencies </w:t>
      </w:r>
      <w:r w:rsidRPr="008E16F3">
        <w:rPr>
          <w:rFonts w:ascii="Avenir Next LT Pro" w:hAnsi="Avenir Next LT Pro"/>
          <w:sz w:val="24"/>
        </w:rPr>
        <w:t xml:space="preserve">and initial response (first strike) for </w:t>
      </w:r>
      <w:r w:rsidR="00B72658">
        <w:rPr>
          <w:rFonts w:ascii="Avenir Next LT Pro" w:hAnsi="Avenir Next LT Pro"/>
          <w:sz w:val="24"/>
        </w:rPr>
        <w:t>L</w:t>
      </w:r>
      <w:r>
        <w:rPr>
          <w:rFonts w:ascii="Avenir Next LT Pro" w:hAnsi="Avenir Next LT Pro"/>
          <w:sz w:val="24"/>
        </w:rPr>
        <w:t xml:space="preserve">evel 1 </w:t>
      </w:r>
      <w:r w:rsidRPr="008E16F3">
        <w:rPr>
          <w:rFonts w:ascii="Avenir Next LT Pro" w:hAnsi="Avenir Next LT Pro"/>
          <w:sz w:val="24"/>
        </w:rPr>
        <w:t>marine oil pollution</w:t>
      </w:r>
      <w:r>
        <w:rPr>
          <w:rFonts w:ascii="Avenir Next LT Pro" w:hAnsi="Avenir Next LT Pro"/>
          <w:sz w:val="24"/>
        </w:rPr>
        <w:t xml:space="preserve"> incidents</w:t>
      </w:r>
      <w:r w:rsidRPr="008E16F3">
        <w:rPr>
          <w:rFonts w:ascii="Avenir Next LT Pro" w:hAnsi="Avenir Next LT Pro"/>
          <w:sz w:val="24"/>
        </w:rPr>
        <w:t>.</w:t>
      </w:r>
      <w:r w:rsidRPr="008E16F3">
        <w:rPr>
          <w:rFonts w:ascii="Avenir Next LT Pro" w:hAnsi="Avenir Next LT Pro"/>
          <w:sz w:val="24"/>
        </w:rPr>
        <w:br/>
      </w:r>
      <w:r w:rsidRPr="00662157">
        <w:rPr>
          <w:rFonts w:ascii="Avenir Next LT Pro" w:hAnsi="Avenir Next LT Pro"/>
          <w:sz w:val="24"/>
        </w:rPr>
        <w:t>DoT</w:t>
      </w:r>
      <w:r w:rsidRPr="00BC07E3">
        <w:rPr>
          <w:rFonts w:ascii="Avenir Next LT Pro" w:hAnsi="Avenir Next LT Pro"/>
          <w:sz w:val="24"/>
        </w:rPr>
        <w:t xml:space="preserve"> will assume </w:t>
      </w:r>
      <w:r w:rsidR="00F046C6">
        <w:rPr>
          <w:rFonts w:ascii="Avenir Next LT Pro" w:hAnsi="Avenir Next LT Pro"/>
          <w:sz w:val="24"/>
        </w:rPr>
        <w:t>c</w:t>
      </w:r>
      <w:r w:rsidRPr="00BC07E3" w:rsidR="00F046C6">
        <w:rPr>
          <w:rFonts w:ascii="Avenir Next LT Pro" w:hAnsi="Avenir Next LT Pro"/>
          <w:sz w:val="24"/>
        </w:rPr>
        <w:t xml:space="preserve">ontrol </w:t>
      </w:r>
      <w:r w:rsidRPr="00BC07E3">
        <w:rPr>
          <w:rFonts w:ascii="Avenir Next LT Pro" w:hAnsi="Avenir Next LT Pro"/>
          <w:sz w:val="24"/>
        </w:rPr>
        <w:t>for all Level 2 and 3 marine pollution incidents with the</w:t>
      </w:r>
      <w:r w:rsidRPr="008E16F3">
        <w:rPr>
          <w:rFonts w:ascii="Avenir Next LT Pro" w:hAnsi="Avenir Next LT Pro"/>
          <w:sz w:val="24"/>
        </w:rPr>
        <w:t xml:space="preserve"> support of the other Level 1 </w:t>
      </w:r>
      <w:r w:rsidR="00F046C6">
        <w:rPr>
          <w:rFonts w:ascii="Avenir Next LT Pro" w:hAnsi="Avenir Next LT Pro"/>
          <w:sz w:val="24"/>
        </w:rPr>
        <w:t>c</w:t>
      </w:r>
      <w:r w:rsidRPr="008E16F3" w:rsidR="00F046C6">
        <w:rPr>
          <w:rFonts w:ascii="Avenir Next LT Pro" w:hAnsi="Avenir Next LT Pro"/>
          <w:sz w:val="24"/>
        </w:rPr>
        <w:t xml:space="preserve">ontrol </w:t>
      </w:r>
      <w:r w:rsidR="00F046C6">
        <w:rPr>
          <w:rFonts w:ascii="Avenir Next LT Pro" w:hAnsi="Avenir Next LT Pro"/>
          <w:sz w:val="24"/>
        </w:rPr>
        <w:t>a</w:t>
      </w:r>
      <w:r w:rsidRPr="008E16F3" w:rsidR="00F046C6">
        <w:rPr>
          <w:rFonts w:ascii="Avenir Next LT Pro" w:hAnsi="Avenir Next LT Pro"/>
          <w:sz w:val="24"/>
        </w:rPr>
        <w:t>gencies</w:t>
      </w:r>
      <w:r w:rsidRPr="008E16F3">
        <w:rPr>
          <w:rFonts w:ascii="Avenir Next LT Pro" w:hAnsi="Avenir Next LT Pro"/>
          <w:sz w:val="24"/>
        </w:rPr>
        <w:t>.</w:t>
      </w:r>
    </w:p>
    <w:p w:rsidRPr="008E16F3" w:rsidR="00B35556" w:rsidP="00E834A4" w:rsidRDefault="00B35556" w14:paraId="1D6464BA" w14:textId="77777777">
      <w:pPr>
        <w:spacing w:after="0"/>
        <w:rPr>
          <w:rFonts w:ascii="Avenir Next LT Pro" w:hAnsi="Avenir Next LT Pro"/>
          <w:sz w:val="24"/>
        </w:rPr>
      </w:pPr>
    </w:p>
    <w:p w:rsidRPr="00EE29F5" w:rsidR="00AA3986" w:rsidP="00DE71FF" w:rsidRDefault="00934E77" w14:paraId="3D3060AE" w14:textId="2A1908F6">
      <w:pPr>
        <w:pStyle w:val="Heading3"/>
        <w:numPr>
          <w:ilvl w:val="0"/>
          <w:numId w:val="0"/>
        </w:numPr>
        <w:ind w:left="709" w:hanging="709"/>
        <w:rPr>
          <w:szCs w:val="28"/>
        </w:rPr>
      </w:pPr>
      <w:r>
        <w:rPr>
          <w:szCs w:val="28"/>
        </w:rPr>
        <w:t>3</w:t>
      </w:r>
      <w:r w:rsidRPr="00EE29F5" w:rsidR="00AA3986">
        <w:rPr>
          <w:szCs w:val="28"/>
        </w:rPr>
        <w:t>.4.</w:t>
      </w:r>
      <w:r w:rsidR="00AA3986">
        <w:rPr>
          <w:szCs w:val="28"/>
        </w:rPr>
        <w:t>3</w:t>
      </w:r>
      <w:r w:rsidR="00DE71FF">
        <w:rPr>
          <w:szCs w:val="28"/>
        </w:rPr>
        <w:tab/>
      </w:r>
      <w:r w:rsidRPr="00EE29F5" w:rsidR="00AA3986">
        <w:rPr>
          <w:szCs w:val="28"/>
        </w:rPr>
        <w:t xml:space="preserve">Control Agency jurisdictions for Maritime Casualty </w:t>
      </w:r>
      <w:r w:rsidR="00AA3986">
        <w:rPr>
          <w:szCs w:val="28"/>
        </w:rPr>
        <w:t>I</w:t>
      </w:r>
      <w:r w:rsidRPr="00EE29F5" w:rsidR="00AA3986">
        <w:rPr>
          <w:szCs w:val="28"/>
        </w:rPr>
        <w:t>ncidents</w:t>
      </w:r>
    </w:p>
    <w:p w:rsidRPr="008E16F3" w:rsidR="00AA3986" w:rsidP="00AA3986" w:rsidRDefault="00AA3986" w14:paraId="03F9D78B" w14:textId="50C27CB6">
      <w:pPr>
        <w:rPr>
          <w:rFonts w:ascii="Avenir Next LT Pro" w:hAnsi="Avenir Next LT Pro"/>
          <w:sz w:val="24"/>
        </w:rPr>
      </w:pPr>
      <w:r w:rsidRPr="00913824">
        <w:rPr>
          <w:rFonts w:ascii="Avenir Next LT Pro" w:hAnsi="Avenir Next LT Pro"/>
          <w:sz w:val="24"/>
        </w:rPr>
        <w:t xml:space="preserve">Port </w:t>
      </w:r>
      <w:r>
        <w:rPr>
          <w:rFonts w:ascii="Avenir Next LT Pro" w:hAnsi="Avenir Next LT Pro"/>
          <w:sz w:val="24"/>
        </w:rPr>
        <w:t>m</w:t>
      </w:r>
      <w:r w:rsidRPr="00913824">
        <w:rPr>
          <w:rFonts w:ascii="Avenir Next LT Pro" w:hAnsi="Avenir Next LT Pro"/>
          <w:sz w:val="24"/>
        </w:rPr>
        <w:t xml:space="preserve">anagement </w:t>
      </w:r>
      <w:r>
        <w:rPr>
          <w:rFonts w:ascii="Avenir Next LT Pro" w:hAnsi="Avenir Next LT Pro"/>
          <w:sz w:val="24"/>
        </w:rPr>
        <w:t>b</w:t>
      </w:r>
      <w:r w:rsidRPr="00913824">
        <w:rPr>
          <w:rFonts w:ascii="Avenir Next LT Pro" w:hAnsi="Avenir Next LT Pro"/>
          <w:sz w:val="24"/>
        </w:rPr>
        <w:t>od</w:t>
      </w:r>
      <w:r>
        <w:rPr>
          <w:rFonts w:ascii="Avenir Next LT Pro" w:hAnsi="Avenir Next LT Pro"/>
          <w:sz w:val="24"/>
        </w:rPr>
        <w:t>ies and</w:t>
      </w:r>
      <w:r w:rsidRPr="00913824">
        <w:rPr>
          <w:rFonts w:ascii="Avenir Next LT Pro" w:hAnsi="Avenir Next LT Pro"/>
          <w:sz w:val="24"/>
        </w:rPr>
        <w:t xml:space="preserve"> </w:t>
      </w:r>
      <w:r>
        <w:rPr>
          <w:rFonts w:ascii="Avenir Next LT Pro" w:hAnsi="Avenir Next LT Pro"/>
          <w:sz w:val="24"/>
        </w:rPr>
        <w:t>l</w:t>
      </w:r>
      <w:r w:rsidRPr="00913824">
        <w:rPr>
          <w:rFonts w:ascii="Avenir Next LT Pro" w:hAnsi="Avenir Next LT Pro"/>
          <w:sz w:val="24"/>
        </w:rPr>
        <w:t xml:space="preserve">ocal </w:t>
      </w:r>
      <w:r>
        <w:rPr>
          <w:rFonts w:ascii="Avenir Next LT Pro" w:hAnsi="Avenir Next LT Pro"/>
          <w:sz w:val="24"/>
        </w:rPr>
        <w:t>p</w:t>
      </w:r>
      <w:r w:rsidRPr="00913824">
        <w:rPr>
          <w:rFonts w:ascii="Avenir Next LT Pro" w:hAnsi="Avenir Next LT Pro"/>
          <w:sz w:val="24"/>
        </w:rPr>
        <w:t xml:space="preserve">ort </w:t>
      </w:r>
      <w:r>
        <w:rPr>
          <w:rFonts w:ascii="Avenir Next LT Pro" w:hAnsi="Avenir Next LT Pro"/>
          <w:sz w:val="24"/>
        </w:rPr>
        <w:t>m</w:t>
      </w:r>
      <w:r w:rsidRPr="00913824">
        <w:rPr>
          <w:rFonts w:ascii="Avenir Next LT Pro" w:hAnsi="Avenir Next LT Pro"/>
          <w:sz w:val="24"/>
        </w:rPr>
        <w:t>anager</w:t>
      </w:r>
      <w:r>
        <w:rPr>
          <w:rFonts w:ascii="Avenir Next LT Pro" w:hAnsi="Avenir Next LT Pro"/>
          <w:sz w:val="24"/>
        </w:rPr>
        <w:t>s are</w:t>
      </w:r>
      <w:r w:rsidRPr="008E16F3">
        <w:rPr>
          <w:rFonts w:ascii="Avenir Next LT Pro" w:hAnsi="Avenir Next LT Pro"/>
          <w:sz w:val="24"/>
        </w:rPr>
        <w:t xml:space="preserve"> the </w:t>
      </w:r>
      <w:r>
        <w:rPr>
          <w:rFonts w:ascii="Avenir Next LT Pro" w:hAnsi="Avenir Next LT Pro"/>
          <w:sz w:val="24"/>
        </w:rPr>
        <w:t>c</w:t>
      </w:r>
      <w:r w:rsidRPr="008E16F3">
        <w:rPr>
          <w:rFonts w:ascii="Avenir Next LT Pro" w:hAnsi="Avenir Next LT Pro"/>
          <w:sz w:val="24"/>
        </w:rPr>
        <w:t xml:space="preserve">ontrol </w:t>
      </w:r>
      <w:r>
        <w:rPr>
          <w:rFonts w:ascii="Avenir Next LT Pro" w:hAnsi="Avenir Next LT Pro"/>
          <w:sz w:val="24"/>
        </w:rPr>
        <w:t>a</w:t>
      </w:r>
      <w:r w:rsidRPr="008E16F3">
        <w:rPr>
          <w:rFonts w:ascii="Avenir Next LT Pro" w:hAnsi="Avenir Next LT Pro"/>
          <w:sz w:val="24"/>
        </w:rPr>
        <w:t xml:space="preserve">gency for </w:t>
      </w:r>
      <w:r w:rsidRPr="009A7E5D">
        <w:rPr>
          <w:rFonts w:ascii="Avenir Next LT Pro" w:hAnsi="Avenir Next LT Pro"/>
          <w:sz w:val="24"/>
        </w:rPr>
        <w:t xml:space="preserve">maritime </w:t>
      </w:r>
      <w:r w:rsidR="007947EC">
        <w:rPr>
          <w:rFonts w:ascii="Avenir Next LT Pro" w:hAnsi="Avenir Next LT Pro"/>
          <w:sz w:val="24"/>
        </w:rPr>
        <w:t>L</w:t>
      </w:r>
      <w:r w:rsidRPr="009A7E5D" w:rsidR="007947EC">
        <w:rPr>
          <w:rFonts w:ascii="Avenir Next LT Pro" w:hAnsi="Avenir Next LT Pro"/>
          <w:sz w:val="24"/>
        </w:rPr>
        <w:t xml:space="preserve">evel </w:t>
      </w:r>
      <w:r w:rsidRPr="009A7E5D" w:rsidR="009A7E5D">
        <w:rPr>
          <w:rFonts w:ascii="Avenir Next LT Pro" w:hAnsi="Avenir Next LT Pro"/>
          <w:sz w:val="24"/>
        </w:rPr>
        <w:t xml:space="preserve">1 </w:t>
      </w:r>
      <w:r w:rsidRPr="009A7E5D">
        <w:rPr>
          <w:rFonts w:ascii="Avenir Next LT Pro" w:hAnsi="Avenir Next LT Pro"/>
          <w:sz w:val="24"/>
        </w:rPr>
        <w:t xml:space="preserve">casualty incidents within their port </w:t>
      </w:r>
      <w:r w:rsidRPr="009A7E5D" w:rsidR="0035350C">
        <w:rPr>
          <w:rFonts w:ascii="Avenir Next LT Pro" w:hAnsi="Avenir Next LT Pro"/>
          <w:sz w:val="24"/>
        </w:rPr>
        <w:t>waters and</w:t>
      </w:r>
      <w:r w:rsidRPr="009A7E5D">
        <w:rPr>
          <w:rFonts w:ascii="Avenir Next LT Pro" w:hAnsi="Avenir Next LT Pro"/>
          <w:sz w:val="24"/>
        </w:rPr>
        <w:t xml:space="preserve"> are responsible for the initial response. </w:t>
      </w:r>
      <w:r w:rsidRPr="008F5D34">
        <w:rPr>
          <w:rFonts w:ascii="Avenir Next LT Pro" w:hAnsi="Avenir Next LT Pro"/>
          <w:sz w:val="24"/>
        </w:rPr>
        <w:t xml:space="preserve">Outside port waters, </w:t>
      </w:r>
      <w:r w:rsidRPr="008F5D34" w:rsidR="00CF49C8">
        <w:rPr>
          <w:rFonts w:ascii="Avenir Next LT Pro" w:hAnsi="Avenir Next LT Pro"/>
          <w:sz w:val="24"/>
        </w:rPr>
        <w:t>the Director Transport Safety has</w:t>
      </w:r>
      <w:r w:rsidR="00EC088C">
        <w:rPr>
          <w:rFonts w:ascii="Avenir Next LT Pro" w:hAnsi="Avenir Next LT Pro"/>
          <w:sz w:val="24"/>
        </w:rPr>
        <w:t xml:space="preserve"> been</w:t>
      </w:r>
      <w:r w:rsidRPr="008F5D34" w:rsidR="00CF49C8">
        <w:rPr>
          <w:rFonts w:ascii="Avenir Next LT Pro" w:hAnsi="Avenir Next LT Pro"/>
          <w:sz w:val="24"/>
        </w:rPr>
        <w:t xml:space="preserve"> delegated </w:t>
      </w:r>
      <w:r w:rsidRPr="008F5D34" w:rsidR="00DA7CD1">
        <w:rPr>
          <w:rFonts w:ascii="Avenir Next LT Pro" w:hAnsi="Avenir Next LT Pro"/>
          <w:sz w:val="24"/>
        </w:rPr>
        <w:t xml:space="preserve">control agency </w:t>
      </w:r>
      <w:r w:rsidRPr="008F5D34" w:rsidR="00CF49C8">
        <w:rPr>
          <w:rFonts w:ascii="Avenir Next LT Pro" w:hAnsi="Avenir Next LT Pro"/>
          <w:sz w:val="24"/>
        </w:rPr>
        <w:t>responsibilit</w:t>
      </w:r>
      <w:r w:rsidRPr="008F5D34" w:rsidR="009A7E5D">
        <w:rPr>
          <w:rFonts w:ascii="Avenir Next LT Pro" w:hAnsi="Avenir Next LT Pro"/>
          <w:sz w:val="24"/>
        </w:rPr>
        <w:t xml:space="preserve">ies for </w:t>
      </w:r>
      <w:r w:rsidR="007947EC">
        <w:rPr>
          <w:rFonts w:ascii="Avenir Next LT Pro" w:hAnsi="Avenir Next LT Pro"/>
          <w:sz w:val="24"/>
        </w:rPr>
        <w:t>L</w:t>
      </w:r>
      <w:r w:rsidRPr="008F5D34" w:rsidR="007947EC">
        <w:rPr>
          <w:rFonts w:ascii="Avenir Next LT Pro" w:hAnsi="Avenir Next LT Pro"/>
          <w:sz w:val="24"/>
        </w:rPr>
        <w:t xml:space="preserve">evel </w:t>
      </w:r>
      <w:r w:rsidRPr="008F5D34" w:rsidR="009A7E5D">
        <w:rPr>
          <w:rFonts w:ascii="Avenir Next LT Pro" w:hAnsi="Avenir Next LT Pro"/>
          <w:sz w:val="24"/>
        </w:rPr>
        <w:t>1 ca</w:t>
      </w:r>
      <w:r w:rsidR="009A7E5D">
        <w:rPr>
          <w:rFonts w:ascii="Avenir Next LT Pro" w:hAnsi="Avenir Next LT Pro"/>
          <w:sz w:val="24"/>
        </w:rPr>
        <w:t>su</w:t>
      </w:r>
      <w:r w:rsidRPr="008F5D34" w:rsidR="009A7E5D">
        <w:rPr>
          <w:rFonts w:ascii="Avenir Next LT Pro" w:hAnsi="Avenir Next LT Pro"/>
          <w:sz w:val="24"/>
        </w:rPr>
        <w:t>alties, which is enacted through</w:t>
      </w:r>
      <w:r w:rsidRPr="008F5D34" w:rsidR="00CF49C8">
        <w:rPr>
          <w:rFonts w:ascii="Avenir Next LT Pro" w:hAnsi="Avenir Next LT Pro"/>
          <w:sz w:val="24"/>
        </w:rPr>
        <w:t xml:space="preserve"> </w:t>
      </w:r>
      <w:r w:rsidR="00CF580B">
        <w:rPr>
          <w:rFonts w:ascii="Avenir Next LT Pro" w:hAnsi="Avenir Next LT Pro"/>
          <w:sz w:val="24"/>
        </w:rPr>
        <w:t>Transport</w:t>
      </w:r>
      <w:r w:rsidRPr="008F5D34" w:rsidR="00CF49C8">
        <w:rPr>
          <w:rFonts w:ascii="Avenir Next LT Pro" w:hAnsi="Avenir Next LT Pro"/>
          <w:sz w:val="24"/>
        </w:rPr>
        <w:t xml:space="preserve"> Safety </w:t>
      </w:r>
      <w:r w:rsidRPr="008F5D34" w:rsidR="007756BF">
        <w:rPr>
          <w:rFonts w:ascii="Avenir Next LT Pro" w:hAnsi="Avenir Next LT Pro"/>
          <w:sz w:val="24"/>
        </w:rPr>
        <w:t>Victoria (</w:t>
      </w:r>
      <w:r w:rsidR="00CF580B">
        <w:rPr>
          <w:rFonts w:ascii="Avenir Next LT Pro" w:hAnsi="Avenir Next LT Pro"/>
          <w:sz w:val="24"/>
        </w:rPr>
        <w:t>T</w:t>
      </w:r>
      <w:r w:rsidRPr="008F5D34" w:rsidR="007756BF">
        <w:rPr>
          <w:rFonts w:ascii="Avenir Next LT Pro" w:hAnsi="Avenir Next LT Pro"/>
          <w:sz w:val="24"/>
        </w:rPr>
        <w:t>SV)</w:t>
      </w:r>
      <w:r w:rsidRPr="008F5D34" w:rsidR="00290637">
        <w:rPr>
          <w:rFonts w:ascii="Avenir Next LT Pro" w:hAnsi="Avenir Next LT Pro"/>
          <w:sz w:val="24"/>
        </w:rPr>
        <w:t xml:space="preserve">. </w:t>
      </w:r>
      <w:r w:rsidR="00CF580B">
        <w:rPr>
          <w:rFonts w:ascii="Avenir Next LT Pro" w:hAnsi="Avenir Next LT Pro"/>
          <w:sz w:val="24"/>
        </w:rPr>
        <w:t>T</w:t>
      </w:r>
      <w:r w:rsidRPr="008F5D34" w:rsidR="00290637">
        <w:rPr>
          <w:rFonts w:ascii="Avenir Next LT Pro" w:hAnsi="Avenir Next LT Pro"/>
          <w:sz w:val="24"/>
        </w:rPr>
        <w:t>SV</w:t>
      </w:r>
      <w:r w:rsidRPr="008F5D34">
        <w:rPr>
          <w:rFonts w:ascii="Avenir Next LT Pro" w:hAnsi="Avenir Next LT Pro"/>
          <w:sz w:val="24"/>
        </w:rPr>
        <w:t xml:space="preserve"> </w:t>
      </w:r>
      <w:r w:rsidRPr="008F5D34" w:rsidR="00E42E53">
        <w:rPr>
          <w:rFonts w:ascii="Avenir Next LT Pro" w:hAnsi="Avenir Next LT Pro"/>
          <w:sz w:val="24"/>
        </w:rPr>
        <w:t xml:space="preserve">is </w:t>
      </w:r>
      <w:r w:rsidRPr="008F5D34">
        <w:rPr>
          <w:rFonts w:ascii="Avenir Next LT Pro" w:hAnsi="Avenir Next LT Pro"/>
          <w:sz w:val="24"/>
        </w:rPr>
        <w:t>responsible for the first response</w:t>
      </w:r>
      <w:r w:rsidRPr="008F5D34" w:rsidR="00290637">
        <w:rPr>
          <w:rFonts w:ascii="Avenir Next LT Pro" w:hAnsi="Avenir Next LT Pro"/>
          <w:sz w:val="24"/>
        </w:rPr>
        <w:t xml:space="preserve"> outside port waters</w:t>
      </w:r>
      <w:r w:rsidRPr="008F5D34" w:rsidR="00703171">
        <w:rPr>
          <w:rFonts w:ascii="Avenir Next LT Pro" w:hAnsi="Avenir Next LT Pro"/>
          <w:sz w:val="24"/>
        </w:rPr>
        <w:t xml:space="preserve"> and</w:t>
      </w:r>
      <w:r w:rsidRPr="008F5D34" w:rsidDel="00290637">
        <w:rPr>
          <w:rFonts w:ascii="Avenir Next LT Pro" w:hAnsi="Avenir Next LT Pro"/>
          <w:sz w:val="24"/>
        </w:rPr>
        <w:t xml:space="preserve"> </w:t>
      </w:r>
      <w:r w:rsidRPr="008F5D34">
        <w:rPr>
          <w:rFonts w:ascii="Avenir Next LT Pro" w:hAnsi="Avenir Next LT Pro"/>
          <w:sz w:val="24"/>
        </w:rPr>
        <w:t>may seek</w:t>
      </w:r>
      <w:r w:rsidRPr="009A7E5D">
        <w:rPr>
          <w:rFonts w:ascii="Avenir Next LT Pro" w:hAnsi="Avenir Next LT Pro"/>
          <w:sz w:val="24"/>
        </w:rPr>
        <w:t xml:space="preserve"> support from port management bodies and local port managers with the capabilities</w:t>
      </w:r>
      <w:r w:rsidRPr="008E16F3">
        <w:rPr>
          <w:rFonts w:ascii="Avenir Next LT Pro" w:hAnsi="Avenir Next LT Pro"/>
          <w:sz w:val="24"/>
        </w:rPr>
        <w:t xml:space="preserve"> to manage the incident.</w:t>
      </w:r>
    </w:p>
    <w:p w:rsidRPr="008E16F3" w:rsidR="00AA3986" w:rsidP="00AA3986" w:rsidRDefault="00AA3986" w14:paraId="22CEAB4A" w14:textId="52DED343">
      <w:pPr>
        <w:rPr>
          <w:rFonts w:ascii="Avenir Next LT Pro" w:hAnsi="Avenir Next LT Pro"/>
          <w:sz w:val="24"/>
        </w:rPr>
      </w:pPr>
      <w:r w:rsidRPr="008E16F3">
        <w:rPr>
          <w:rFonts w:ascii="Avenir Next LT Pro" w:hAnsi="Avenir Next LT Pro"/>
          <w:sz w:val="24"/>
        </w:rPr>
        <w:t>If the</w:t>
      </w:r>
      <w:r w:rsidR="009A7E5D">
        <w:rPr>
          <w:rFonts w:ascii="Avenir Next LT Pro" w:hAnsi="Avenir Next LT Pro"/>
          <w:sz w:val="24"/>
        </w:rPr>
        <w:t>re is</w:t>
      </w:r>
      <w:r w:rsidRPr="008E16F3">
        <w:rPr>
          <w:rFonts w:ascii="Avenir Next LT Pro" w:hAnsi="Avenir Next LT Pro"/>
          <w:sz w:val="24"/>
        </w:rPr>
        <w:t xml:space="preserve"> casualty incident</w:t>
      </w:r>
      <w:r w:rsidRPr="008E16F3" w:rsidDel="009A7E5D">
        <w:rPr>
          <w:rFonts w:ascii="Avenir Next LT Pro" w:hAnsi="Avenir Next LT Pro"/>
          <w:sz w:val="24"/>
        </w:rPr>
        <w:t xml:space="preserve"> </w:t>
      </w:r>
      <w:r w:rsidRPr="008E16F3">
        <w:rPr>
          <w:rFonts w:ascii="Avenir Next LT Pro" w:hAnsi="Avenir Next LT Pro"/>
          <w:sz w:val="24"/>
        </w:rPr>
        <w:t>of a size and nature that is beyond the capabilities of the designated</w:t>
      </w:r>
      <w:r>
        <w:rPr>
          <w:rFonts w:ascii="Avenir Next LT Pro" w:hAnsi="Avenir Next LT Pro"/>
          <w:sz w:val="24"/>
        </w:rPr>
        <w:t xml:space="preserve"> </w:t>
      </w:r>
      <w:r w:rsidR="009A7E5D">
        <w:rPr>
          <w:rFonts w:ascii="Avenir Next LT Pro" w:hAnsi="Avenir Next LT Pro"/>
          <w:sz w:val="24"/>
        </w:rPr>
        <w:t>control agency</w:t>
      </w:r>
      <w:r w:rsidRPr="008E16F3">
        <w:rPr>
          <w:rFonts w:ascii="Avenir Next LT Pro" w:hAnsi="Avenir Next LT Pro"/>
          <w:sz w:val="24"/>
        </w:rPr>
        <w:t xml:space="preserve">, the SCME may </w:t>
      </w:r>
      <w:r w:rsidRPr="004B0557">
        <w:rPr>
          <w:rFonts w:ascii="Avenir Next LT Pro" w:hAnsi="Avenir Next LT Pro"/>
          <w:sz w:val="24"/>
        </w:rPr>
        <w:t xml:space="preserve">appoint an </w:t>
      </w:r>
      <w:r w:rsidR="00A56776">
        <w:rPr>
          <w:rFonts w:ascii="Avenir Next LT Pro" w:hAnsi="Avenir Next LT Pro"/>
          <w:sz w:val="24"/>
        </w:rPr>
        <w:t>IC</w:t>
      </w:r>
      <w:r w:rsidRPr="004B0557">
        <w:rPr>
          <w:rFonts w:ascii="Avenir Next LT Pro" w:hAnsi="Avenir Next LT Pro"/>
          <w:sz w:val="24"/>
        </w:rPr>
        <w:t xml:space="preserve">. The appointed </w:t>
      </w:r>
      <w:r w:rsidR="00A56776">
        <w:rPr>
          <w:rFonts w:ascii="Avenir Next LT Pro" w:hAnsi="Avenir Next LT Pro"/>
          <w:sz w:val="24"/>
        </w:rPr>
        <w:t>IC</w:t>
      </w:r>
      <w:r w:rsidRPr="004B0557">
        <w:rPr>
          <w:rFonts w:ascii="Avenir Next LT Pro" w:hAnsi="Avenir Next LT Pro"/>
          <w:sz w:val="24"/>
        </w:rPr>
        <w:t xml:space="preserve"> may be from</w:t>
      </w:r>
      <w:r w:rsidRPr="008E16F3">
        <w:rPr>
          <w:rFonts w:ascii="Avenir Next LT Pro" w:hAnsi="Avenir Next LT Pro"/>
          <w:sz w:val="24"/>
        </w:rPr>
        <w:t xml:space="preserve"> another agency or</w:t>
      </w:r>
      <w:r>
        <w:rPr>
          <w:rFonts w:ascii="Avenir Next LT Pro" w:hAnsi="Avenir Next LT Pro"/>
          <w:sz w:val="24"/>
        </w:rPr>
        <w:t xml:space="preserve"> p</w:t>
      </w:r>
      <w:r w:rsidRPr="008E16F3">
        <w:rPr>
          <w:rFonts w:ascii="Avenir Next LT Pro" w:hAnsi="Avenir Next LT Pro"/>
          <w:sz w:val="24"/>
        </w:rPr>
        <w:t xml:space="preserve">ort </w:t>
      </w:r>
      <w:r>
        <w:rPr>
          <w:rFonts w:ascii="Avenir Next LT Pro" w:hAnsi="Avenir Next LT Pro"/>
          <w:sz w:val="24"/>
        </w:rPr>
        <w:t>m</w:t>
      </w:r>
      <w:r w:rsidRPr="008E16F3">
        <w:rPr>
          <w:rFonts w:ascii="Avenir Next LT Pro" w:hAnsi="Avenir Next LT Pro"/>
          <w:sz w:val="24"/>
        </w:rPr>
        <w:t>anager with appropriate capabilities.</w:t>
      </w:r>
    </w:p>
    <w:p w:rsidR="00AA3986" w:rsidP="00DE71FF" w:rsidRDefault="00AA3986" w14:paraId="6D8E0DC5" w14:textId="6C1D6785">
      <w:pPr>
        <w:spacing w:after="0"/>
        <w:rPr>
          <w:rFonts w:ascii="Avenir Next LT Pro" w:hAnsi="Avenir Next LT Pro"/>
          <w:sz w:val="24"/>
        </w:rPr>
      </w:pPr>
      <w:r w:rsidRPr="008E16F3">
        <w:rPr>
          <w:rFonts w:ascii="Avenir Next LT Pro" w:hAnsi="Avenir Next LT Pro"/>
          <w:sz w:val="24"/>
        </w:rPr>
        <w:t xml:space="preserve">Maritime casualty incidents have the potential to result in or involve marine pollution and where it is initially unclear which body of water the vessel is in, or where there is </w:t>
      </w:r>
      <w:r w:rsidRPr="00865471">
        <w:rPr>
          <w:rFonts w:ascii="Avenir Next LT Pro" w:hAnsi="Avenir Next LT Pro"/>
          <w:sz w:val="24"/>
        </w:rPr>
        <w:t xml:space="preserve">uncertainty as to the jurisdiction, or where the casualty is within multiple jurisdictions, the marine pollution </w:t>
      </w:r>
      <w:r w:rsidR="00A56776">
        <w:rPr>
          <w:rFonts w:ascii="Avenir Next LT Pro" w:hAnsi="Avenir Next LT Pro"/>
          <w:sz w:val="24"/>
        </w:rPr>
        <w:t>c</w:t>
      </w:r>
      <w:r w:rsidRPr="00865471">
        <w:rPr>
          <w:rFonts w:ascii="Avenir Next LT Pro" w:hAnsi="Avenir Next LT Pro"/>
          <w:sz w:val="24"/>
        </w:rPr>
        <w:t xml:space="preserve">ontrol </w:t>
      </w:r>
      <w:r w:rsidR="00A56776">
        <w:rPr>
          <w:rFonts w:ascii="Avenir Next LT Pro" w:hAnsi="Avenir Next LT Pro"/>
          <w:sz w:val="24"/>
        </w:rPr>
        <w:t>a</w:t>
      </w:r>
      <w:r w:rsidRPr="00865471">
        <w:rPr>
          <w:rFonts w:ascii="Avenir Next LT Pro" w:hAnsi="Avenir Next LT Pro"/>
          <w:sz w:val="24"/>
        </w:rPr>
        <w:t xml:space="preserve">gency will assume </w:t>
      </w:r>
      <w:r w:rsidR="00A56776">
        <w:rPr>
          <w:rFonts w:ascii="Avenir Next LT Pro" w:hAnsi="Avenir Next LT Pro"/>
          <w:sz w:val="24"/>
        </w:rPr>
        <w:t>c</w:t>
      </w:r>
      <w:r w:rsidRPr="00865471">
        <w:rPr>
          <w:rFonts w:ascii="Avenir Next LT Pro" w:hAnsi="Avenir Next LT Pro"/>
          <w:sz w:val="24"/>
        </w:rPr>
        <w:t xml:space="preserve">ontrol and undertake the initial response, until determined otherwise by the SCME. </w:t>
      </w:r>
    </w:p>
    <w:p w:rsidR="00B35556" w:rsidP="00AA3986" w:rsidRDefault="00B35556" w14:paraId="50B3F5F2" w14:textId="77777777">
      <w:pPr>
        <w:rPr>
          <w:rFonts w:ascii="Avenir Next LT Pro" w:hAnsi="Avenir Next LT Pro"/>
          <w:sz w:val="24"/>
        </w:rPr>
      </w:pPr>
    </w:p>
    <w:p w:rsidRPr="00EE29F5" w:rsidR="00AA3986" w:rsidP="00AA3986" w:rsidRDefault="00934E77" w14:paraId="7DB3413D" w14:textId="3C5BD5CA">
      <w:pPr>
        <w:pStyle w:val="Heading3"/>
        <w:numPr>
          <w:ilvl w:val="0"/>
          <w:numId w:val="0"/>
        </w:numPr>
        <w:ind w:left="720" w:hanging="720"/>
        <w:rPr>
          <w:szCs w:val="28"/>
        </w:rPr>
      </w:pPr>
      <w:r>
        <w:rPr>
          <w:szCs w:val="28"/>
        </w:rPr>
        <w:t>3</w:t>
      </w:r>
      <w:r w:rsidRPr="00EE29F5" w:rsidR="00AA3986">
        <w:rPr>
          <w:szCs w:val="28"/>
        </w:rPr>
        <w:t>.4.</w:t>
      </w:r>
      <w:r w:rsidR="00AA3986">
        <w:rPr>
          <w:szCs w:val="28"/>
        </w:rPr>
        <w:t>4</w:t>
      </w:r>
      <w:r w:rsidR="00DE71FF">
        <w:rPr>
          <w:szCs w:val="28"/>
        </w:rPr>
        <w:tab/>
      </w:r>
      <w:r w:rsidRPr="00EE29F5" w:rsidR="00AA3986">
        <w:rPr>
          <w:szCs w:val="28"/>
        </w:rPr>
        <w:t xml:space="preserve">Control </w:t>
      </w:r>
      <w:r w:rsidR="00147080">
        <w:rPr>
          <w:szCs w:val="28"/>
        </w:rPr>
        <w:t>a</w:t>
      </w:r>
      <w:r w:rsidRPr="00EE29F5" w:rsidR="00AA3986">
        <w:rPr>
          <w:szCs w:val="28"/>
        </w:rPr>
        <w:t xml:space="preserve">gency jurisdictions for </w:t>
      </w:r>
      <w:r w:rsidR="00147080">
        <w:rPr>
          <w:szCs w:val="28"/>
        </w:rPr>
        <w:t>m</w:t>
      </w:r>
      <w:r w:rsidRPr="00EE29F5" w:rsidR="00AA3986">
        <w:rPr>
          <w:szCs w:val="28"/>
        </w:rPr>
        <w:t>aritime HNS incidents</w:t>
      </w:r>
    </w:p>
    <w:p w:rsidR="00B9629B" w:rsidP="00B9629B" w:rsidRDefault="00B9629B" w14:paraId="74FEEE6A" w14:textId="1A1AF5A3">
      <w:pPr>
        <w:pStyle w:val="SPBody"/>
      </w:pPr>
      <w:r>
        <w:t>In Victoria, hazardous materials, high consequence dangerous goods or dangerous goods (including leaks and spills) are a Class 1 emergency for which the control agency is either Fire Rescue Victoria (FRV) or Country Fire Authority (CFA), depending on the region</w:t>
      </w:r>
      <w:r w:rsidR="00B42FB8">
        <w:rPr>
          <w:rStyle w:val="FootnoteReference"/>
        </w:rPr>
        <w:footnoteReference w:id="10"/>
      </w:r>
      <w:r>
        <w:t>.</w:t>
      </w:r>
    </w:p>
    <w:p w:rsidR="00B9629B" w:rsidP="00B9629B" w:rsidRDefault="00B9629B" w14:paraId="730D4753" w14:textId="0631B422">
      <w:pPr>
        <w:pStyle w:val="SPBody"/>
      </w:pPr>
      <w:r>
        <w:t xml:space="preserve">Maritime incidents involving hazardous and noxious substance spills, either into state waters or occurring as part of a maritime </w:t>
      </w:r>
      <w:r w:rsidR="00ED259A">
        <w:t>casualty</w:t>
      </w:r>
      <w:r>
        <w:t xml:space="preserve">, will therefore be treated as a Class 1 emergency in the first instance. </w:t>
      </w:r>
    </w:p>
    <w:p w:rsidR="00B42FB8" w:rsidP="00B9629B" w:rsidRDefault="00B9629B" w14:paraId="3A278B62" w14:textId="77777777">
      <w:pPr>
        <w:pStyle w:val="SPBody"/>
      </w:pPr>
      <w:r>
        <w:t>When it is determined by the control agency (FRV/CFA) that the HNS no longer poses a threat to the community or to Class 2 agency responders, control may transition to the appropriate class 2 agency to undertake any further necessary response, clean up, or recovery activities.</w:t>
      </w:r>
    </w:p>
    <w:p w:rsidRPr="008E16F3" w:rsidR="00700737" w:rsidP="00700737" w:rsidRDefault="00700737" w14:paraId="22128FC3" w14:textId="503729B5">
      <w:pPr>
        <w:rPr>
          <w:rStyle w:val="BodyItalics"/>
          <w:rFonts w:ascii="Avenir Next LT Pro" w:hAnsi="Avenir Next LT Pro"/>
          <w:sz w:val="24"/>
        </w:rPr>
      </w:pPr>
      <w:r w:rsidRPr="008E16F3">
        <w:rPr>
          <w:rFonts w:ascii="Avenir Next LT Pro" w:hAnsi="Avenir Next LT Pro"/>
          <w:sz w:val="24"/>
        </w:rPr>
        <w:t>Control for maritime emergencies HNS</w:t>
      </w:r>
      <w:r w:rsidR="006A2596">
        <w:rPr>
          <w:rFonts w:ascii="Avenir Next LT Pro" w:hAnsi="Avenir Next LT Pro"/>
          <w:sz w:val="24"/>
        </w:rPr>
        <w:t>,</w:t>
      </w:r>
      <w:r w:rsidRPr="008E16F3">
        <w:rPr>
          <w:rFonts w:ascii="Avenir Next LT Pro" w:hAnsi="Avenir Next LT Pro"/>
          <w:sz w:val="24"/>
        </w:rPr>
        <w:t xml:space="preserve"> or incidents involving vessel fires</w:t>
      </w:r>
      <w:r w:rsidR="00B966A0">
        <w:rPr>
          <w:rFonts w:ascii="Avenir Next LT Pro" w:hAnsi="Avenir Next LT Pro"/>
          <w:sz w:val="24"/>
        </w:rPr>
        <w:t xml:space="preserve"> </w:t>
      </w:r>
      <w:r w:rsidRPr="008E16F3" w:rsidR="00B966A0">
        <w:rPr>
          <w:rFonts w:ascii="Avenir Next LT Pro" w:hAnsi="Avenir Next LT Pro"/>
          <w:sz w:val="24"/>
        </w:rPr>
        <w:t xml:space="preserve">(Table </w:t>
      </w:r>
      <w:r w:rsidR="00B966A0">
        <w:rPr>
          <w:rFonts w:ascii="Avenir Next LT Pro" w:hAnsi="Avenir Next LT Pro"/>
          <w:sz w:val="24"/>
        </w:rPr>
        <w:t>4</w:t>
      </w:r>
      <w:r w:rsidRPr="008E16F3" w:rsidR="00B966A0">
        <w:rPr>
          <w:rFonts w:ascii="Avenir Next LT Pro" w:hAnsi="Avenir Next LT Pro"/>
          <w:sz w:val="24"/>
        </w:rPr>
        <w:t>)</w:t>
      </w:r>
      <w:r w:rsidRPr="008E16F3">
        <w:rPr>
          <w:rFonts w:ascii="Avenir Next LT Pro" w:hAnsi="Avenir Next LT Pro"/>
          <w:sz w:val="24"/>
        </w:rPr>
        <w:t xml:space="preserve">, is defined under the </w:t>
      </w:r>
      <w:r w:rsidRPr="008E16F3">
        <w:rPr>
          <w:rStyle w:val="BodyItalics"/>
          <w:rFonts w:ascii="Avenir Next LT Pro" w:hAnsi="Avenir Next LT Pro"/>
          <w:sz w:val="24"/>
        </w:rPr>
        <w:t xml:space="preserve">Country Fire Authority Act 1958 </w:t>
      </w:r>
      <w:r w:rsidRPr="008E16F3">
        <w:rPr>
          <w:rFonts w:ascii="Avenir Next LT Pro" w:hAnsi="Avenir Next LT Pro"/>
          <w:sz w:val="24"/>
        </w:rPr>
        <w:t xml:space="preserve">and the </w:t>
      </w:r>
      <w:r w:rsidRPr="00F660FA">
        <w:rPr>
          <w:rFonts w:ascii="Avenir Next LT Pro" w:hAnsi="Avenir Next LT Pro"/>
          <w:i/>
          <w:iCs/>
          <w:sz w:val="24"/>
        </w:rPr>
        <w:t>Fire Rescue Victoria Act 1958</w:t>
      </w:r>
      <w:r w:rsidRPr="008E16F3">
        <w:rPr>
          <w:rFonts w:ascii="Avenir Next LT Pro" w:hAnsi="Avenir Next LT Pro"/>
          <w:sz w:val="24"/>
        </w:rPr>
        <w:t xml:space="preserve"> (</w:t>
      </w:r>
      <w:r w:rsidR="00FD35DF">
        <w:rPr>
          <w:rFonts w:ascii="Avenir Next LT Pro" w:hAnsi="Avenir Next LT Pro"/>
          <w:sz w:val="24"/>
        </w:rPr>
        <w:t>f</w:t>
      </w:r>
      <w:r w:rsidRPr="008E16F3" w:rsidR="00FD35DF">
        <w:rPr>
          <w:rFonts w:ascii="Avenir Next LT Pro" w:hAnsi="Avenir Next LT Pro"/>
          <w:sz w:val="24"/>
        </w:rPr>
        <w:t xml:space="preserve">ormerly </w:t>
      </w:r>
      <w:r w:rsidRPr="008E16F3">
        <w:rPr>
          <w:rFonts w:ascii="Avenir Next LT Pro" w:hAnsi="Avenir Next LT Pro"/>
          <w:sz w:val="24"/>
        </w:rPr>
        <w:t xml:space="preserve">known as </w:t>
      </w:r>
      <w:r w:rsidRPr="008E16F3">
        <w:rPr>
          <w:rStyle w:val="BodyItalics"/>
          <w:rFonts w:ascii="Avenir Next LT Pro" w:hAnsi="Avenir Next LT Pro"/>
          <w:sz w:val="24"/>
        </w:rPr>
        <w:t>Metropolitan Fire Brigades Act 1958</w:t>
      </w:r>
      <w:r w:rsidRPr="00F660FA">
        <w:rPr>
          <w:rStyle w:val="BodyItalics"/>
          <w:rFonts w:ascii="Avenir Next LT Pro" w:hAnsi="Avenir Next LT Pro"/>
          <w:i w:val="false"/>
          <w:iCs/>
          <w:sz w:val="24"/>
        </w:rPr>
        <w:t>)</w:t>
      </w:r>
      <w:r w:rsidRPr="008E16F3">
        <w:rPr>
          <w:rFonts w:ascii="Avenir Next LT Pro" w:hAnsi="Avenir Next LT Pro"/>
          <w:sz w:val="24"/>
        </w:rPr>
        <w:t xml:space="preserve">. </w:t>
      </w:r>
    </w:p>
    <w:p w:rsidRPr="008E16F3" w:rsidR="00AA3986" w:rsidP="00AA3986" w:rsidRDefault="00AA3986" w14:paraId="41F6ED04" w14:textId="1E457A61">
      <w:pPr>
        <w:pStyle w:val="FigureReference"/>
        <w:rPr>
          <w:rFonts w:ascii="Avenir Next LT Pro" w:hAnsi="Avenir Next LT Pro"/>
          <w:sz w:val="24"/>
          <w:szCs w:val="24"/>
        </w:rPr>
      </w:pPr>
      <w:r w:rsidRPr="008E16F3">
        <w:rPr>
          <w:rFonts w:ascii="Avenir Next LT Pro" w:hAnsi="Avenir Next LT Pro"/>
          <w:sz w:val="24"/>
          <w:szCs w:val="24"/>
        </w:rPr>
        <w:br/>
        <w:t xml:space="preserve">Table </w:t>
      </w:r>
      <w:r w:rsidR="00D27C15">
        <w:rPr>
          <w:rFonts w:ascii="Avenir Next LT Pro" w:hAnsi="Avenir Next LT Pro"/>
          <w:sz w:val="24"/>
          <w:szCs w:val="24"/>
        </w:rPr>
        <w:t>4</w:t>
      </w:r>
      <w:r w:rsidRPr="008E16F3">
        <w:rPr>
          <w:rFonts w:ascii="Avenir Next LT Pro" w:hAnsi="Avenir Next LT Pro"/>
          <w:sz w:val="24"/>
          <w:szCs w:val="24"/>
        </w:rPr>
        <w:t>. Jurisdiction for Level 1, 2 and 3 HNS incidents.</w:t>
      </w:r>
    </w:p>
    <w:tbl>
      <w:tblPr>
        <w:tblStyle w:val="SubplanTables"/>
        <w:tblW w:w="8642" w:type="dxa"/>
        <w:jc w:val="cente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Look w:firstRow="0" w:lastRow="0" w:firstColumn="0" w:lastColumn="0" w:noHBand="0" w:noVBand="0" w:val="0000"/>
      </w:tblPr>
      <w:tblGrid>
        <w:gridCol w:w="2830"/>
        <w:gridCol w:w="5812"/>
      </w:tblGrid>
      <w:tr w:rsidRPr="009466AD" w:rsidR="00AA3986" w:rsidTr="00537BBB" w14:paraId="65C6AD7F" w14:textId="77777777">
        <w:trPr>
          <w:trHeight w:val="454"/>
          <w:jc w:val="center"/>
        </w:trPr>
        <w:tc>
          <w:tcPr>
            <w:tcW w:w="2830" w:type="dxa"/>
            <w:shd w:val="clear" w:color="auto" w:fill="4472C4" w:themeFill="accent5"/>
          </w:tcPr>
          <w:p w:rsidRPr="009466AD" w:rsidR="00AA3986" w:rsidP="00037815" w:rsidRDefault="00AA3986" w14:paraId="38EF9403" w14:textId="77777777">
            <w:pPr>
              <w:pStyle w:val="TableHeading"/>
              <w:spacing w:after="0"/>
              <w:rPr>
                <w:rFonts w:ascii="Avenir Next LT Pro" w:hAnsi="Avenir Next LT Pro"/>
                <w:sz w:val="20"/>
                <w:szCs w:val="20"/>
              </w:rPr>
            </w:pPr>
            <w:r w:rsidRPr="009466AD">
              <w:rPr>
                <w:rStyle w:val="BodyBold"/>
                <w:rFonts w:ascii="Avenir Next LT Pro" w:hAnsi="Avenir Next LT Pro"/>
                <w:b/>
                <w:bCs w:val="false"/>
                <w:color w:val="FFFFFF" w:themeColor="background1"/>
                <w:szCs w:val="20"/>
              </w:rPr>
              <w:t xml:space="preserve">Control Agency </w:t>
            </w:r>
          </w:p>
        </w:tc>
        <w:tc>
          <w:tcPr>
            <w:tcW w:w="5812" w:type="dxa"/>
            <w:shd w:val="clear" w:color="auto" w:fill="4472C4" w:themeFill="accent5"/>
          </w:tcPr>
          <w:p w:rsidRPr="009466AD" w:rsidR="00AA3986" w:rsidP="00037815" w:rsidRDefault="00AA3986" w14:paraId="5A0DFD99" w14:textId="77777777">
            <w:pPr>
              <w:pStyle w:val="TableHeading"/>
              <w:spacing w:after="0"/>
              <w:rPr>
                <w:rFonts w:ascii="Avenir Next LT Pro" w:hAnsi="Avenir Next LT Pro"/>
                <w:color w:val="FFFFFF" w:themeColor="background1"/>
                <w:sz w:val="20"/>
                <w:szCs w:val="20"/>
              </w:rPr>
            </w:pPr>
            <w:r w:rsidRPr="009466AD">
              <w:rPr>
                <w:rStyle w:val="BodyBold"/>
                <w:rFonts w:ascii="Avenir Next LT Pro" w:hAnsi="Avenir Next LT Pro"/>
                <w:b/>
                <w:bCs w:val="false"/>
                <w:color w:val="FFFFFF" w:themeColor="background1"/>
                <w:szCs w:val="20"/>
              </w:rPr>
              <w:t xml:space="preserve">Jurisdiction </w:t>
            </w:r>
            <w:r>
              <w:rPr>
                <w:rStyle w:val="BodyBold"/>
                <w:rFonts w:ascii="Avenir Next LT Pro" w:hAnsi="Avenir Next LT Pro"/>
                <w:b/>
                <w:bCs w:val="false"/>
                <w:color w:val="FFFFFF" w:themeColor="background1"/>
                <w:szCs w:val="20"/>
              </w:rPr>
              <w:t>Level</w:t>
            </w:r>
          </w:p>
        </w:tc>
      </w:tr>
      <w:tr w:rsidRPr="009466AD" w:rsidR="00AA3986" w:rsidTr="00537BBB" w14:paraId="0546D5CE" w14:textId="77777777">
        <w:trPr>
          <w:trHeight w:val="795"/>
          <w:jc w:val="center"/>
        </w:trPr>
        <w:tc>
          <w:tcPr>
            <w:tcW w:w="2830" w:type="dxa"/>
          </w:tcPr>
          <w:p w:rsidRPr="009466AD" w:rsidR="00AA3986" w:rsidP="00037815" w:rsidRDefault="00AA3986" w14:paraId="11FAD5F4" w14:textId="77777777">
            <w:pPr>
              <w:spacing w:after="0"/>
              <w:rPr>
                <w:rFonts w:ascii="Avenir Next LT Pro" w:hAnsi="Avenir Next LT Pro"/>
                <w:bCs/>
                <w:sz w:val="20"/>
                <w:szCs w:val="20"/>
              </w:rPr>
            </w:pPr>
            <w:r w:rsidRPr="009466AD">
              <w:rPr>
                <w:rFonts w:ascii="Avenir Next LT Pro" w:hAnsi="Avenir Next LT Pro"/>
                <w:bCs/>
                <w:sz w:val="20"/>
                <w:szCs w:val="20"/>
              </w:rPr>
              <w:t>Country Fire Authority (CFA)</w:t>
            </w:r>
          </w:p>
        </w:tc>
        <w:tc>
          <w:tcPr>
            <w:tcW w:w="5812" w:type="dxa"/>
          </w:tcPr>
          <w:p w:rsidRPr="009466AD" w:rsidR="00AA3986" w:rsidP="00037815" w:rsidRDefault="00AA3986" w14:paraId="5EEEABEF" w14:textId="7A3B4355">
            <w:pPr>
              <w:spacing w:after="0"/>
              <w:rPr>
                <w:rFonts w:ascii="Avenir Next LT Pro" w:hAnsi="Avenir Next LT Pro"/>
                <w:sz w:val="20"/>
                <w:szCs w:val="20"/>
              </w:rPr>
            </w:pPr>
            <w:r w:rsidRPr="009466AD">
              <w:rPr>
                <w:rFonts w:ascii="Avenir Next LT Pro" w:hAnsi="Avenir Next LT Pro"/>
                <w:sz w:val="20"/>
                <w:szCs w:val="20"/>
              </w:rPr>
              <w:t xml:space="preserve">All country areas as per the CFA Act outside the metropolitan area but not including forest, national </w:t>
            </w:r>
            <w:r w:rsidRPr="009466AD" w:rsidR="00EC6E86">
              <w:rPr>
                <w:rFonts w:ascii="Avenir Next LT Pro" w:hAnsi="Avenir Next LT Pro"/>
                <w:sz w:val="20"/>
                <w:szCs w:val="20"/>
              </w:rPr>
              <w:t>parks</w:t>
            </w:r>
            <w:r w:rsidRPr="009466AD" w:rsidR="00EC6E86">
              <w:rPr>
                <w:rFonts w:ascii="Avenir Next LT Pro" w:hAnsi="Avenir Next LT Pro"/>
                <w:szCs w:val="20"/>
              </w:rPr>
              <w:t>,</w:t>
            </w:r>
            <w:r w:rsidRPr="009466AD">
              <w:rPr>
                <w:rFonts w:ascii="Avenir Next LT Pro" w:hAnsi="Avenir Next LT Pro"/>
                <w:sz w:val="20"/>
                <w:szCs w:val="20"/>
              </w:rPr>
              <w:t xml:space="preserve"> or Protected Public Land.</w:t>
            </w:r>
          </w:p>
        </w:tc>
      </w:tr>
      <w:tr w:rsidRPr="009466AD" w:rsidR="00AA3986" w:rsidTr="00537BBB" w14:paraId="0384BCC6" w14:textId="77777777">
        <w:trPr>
          <w:trHeight w:val="565"/>
          <w:jc w:val="center"/>
        </w:trPr>
        <w:tc>
          <w:tcPr>
            <w:tcW w:w="2830" w:type="dxa"/>
          </w:tcPr>
          <w:p w:rsidRPr="009466AD" w:rsidR="00AA3986" w:rsidP="00037815" w:rsidRDefault="00AA3986" w14:paraId="0984FB7C" w14:textId="77777777">
            <w:pPr>
              <w:spacing w:after="0"/>
              <w:rPr>
                <w:rFonts w:ascii="Avenir Next LT Pro" w:hAnsi="Avenir Next LT Pro"/>
                <w:bCs/>
                <w:sz w:val="20"/>
                <w:szCs w:val="20"/>
              </w:rPr>
            </w:pPr>
            <w:r w:rsidRPr="009466AD">
              <w:rPr>
                <w:rFonts w:ascii="Avenir Next LT Pro" w:hAnsi="Avenir Next LT Pro"/>
                <w:bCs/>
                <w:sz w:val="20"/>
                <w:szCs w:val="20"/>
              </w:rPr>
              <w:t>Fire Rescue Victoria (FRV)</w:t>
            </w:r>
          </w:p>
        </w:tc>
        <w:tc>
          <w:tcPr>
            <w:tcW w:w="5812" w:type="dxa"/>
          </w:tcPr>
          <w:p w:rsidRPr="009466AD" w:rsidR="00AA3986" w:rsidP="00037815" w:rsidRDefault="00AA3986" w14:paraId="4DB067A3" w14:textId="77777777">
            <w:pPr>
              <w:spacing w:after="0"/>
              <w:rPr>
                <w:rFonts w:ascii="Avenir Next LT Pro" w:hAnsi="Avenir Next LT Pro"/>
                <w:sz w:val="20"/>
                <w:szCs w:val="20"/>
              </w:rPr>
            </w:pPr>
            <w:r w:rsidRPr="009466AD">
              <w:rPr>
                <w:rFonts w:ascii="Avenir Next LT Pro" w:hAnsi="Avenir Next LT Pro"/>
                <w:sz w:val="20"/>
                <w:szCs w:val="20"/>
              </w:rPr>
              <w:t>All areas in the Fire Rescue Victoria Fire District as defined in the FRV Act.</w:t>
            </w:r>
          </w:p>
        </w:tc>
      </w:tr>
    </w:tbl>
    <w:p w:rsidR="00AA3986" w:rsidP="00AA3986" w:rsidRDefault="00AA3986" w14:paraId="164AA244" w14:textId="3BD82497">
      <w:pPr>
        <w:pStyle w:val="NoParagraphStyle"/>
        <w:rPr>
          <w:rFonts w:ascii="Avenir Next LT Pro" w:hAnsi="Avenir Next LT Pro"/>
        </w:rPr>
      </w:pPr>
    </w:p>
    <w:p w:rsidRPr="008E16F3" w:rsidR="00ED259A" w:rsidP="00AA3986" w:rsidRDefault="00ED259A" w14:paraId="6E007D15" w14:textId="77777777">
      <w:pPr>
        <w:pStyle w:val="NoParagraphStyle"/>
        <w:rPr>
          <w:rFonts w:ascii="Avenir Next LT Pro" w:hAnsi="Avenir Next LT Pro"/>
        </w:rPr>
      </w:pPr>
    </w:p>
    <w:p w:rsidRPr="00EE29F5" w:rsidR="00AA3986" w:rsidP="00AA3986" w:rsidRDefault="00934E77" w14:paraId="483FD63B" w14:textId="39D89029">
      <w:pPr>
        <w:pStyle w:val="Heading3"/>
        <w:numPr>
          <w:ilvl w:val="0"/>
          <w:numId w:val="0"/>
        </w:numPr>
        <w:ind w:left="720" w:hanging="720"/>
        <w:rPr>
          <w:szCs w:val="28"/>
        </w:rPr>
      </w:pPr>
      <w:r>
        <w:rPr>
          <w:szCs w:val="28"/>
        </w:rPr>
        <w:t>3</w:t>
      </w:r>
      <w:r w:rsidRPr="00EE29F5" w:rsidR="00AA3986">
        <w:rPr>
          <w:szCs w:val="28"/>
        </w:rPr>
        <w:t>.</w:t>
      </w:r>
      <w:r w:rsidR="00AA3986">
        <w:rPr>
          <w:szCs w:val="28"/>
        </w:rPr>
        <w:t>4</w:t>
      </w:r>
      <w:r w:rsidRPr="00EE29F5" w:rsidR="00AA3986">
        <w:rPr>
          <w:szCs w:val="28"/>
        </w:rPr>
        <w:t>.</w:t>
      </w:r>
      <w:r w:rsidR="00AA3986">
        <w:rPr>
          <w:szCs w:val="28"/>
        </w:rPr>
        <w:t>5</w:t>
      </w:r>
      <w:r w:rsidR="00DE71FF">
        <w:rPr>
          <w:szCs w:val="28"/>
        </w:rPr>
        <w:tab/>
      </w:r>
      <w:r w:rsidRPr="00EE29F5" w:rsidR="00AA3986">
        <w:rPr>
          <w:szCs w:val="28"/>
        </w:rPr>
        <w:t xml:space="preserve">Control </w:t>
      </w:r>
      <w:r w:rsidR="00147080">
        <w:rPr>
          <w:szCs w:val="28"/>
        </w:rPr>
        <w:t>a</w:t>
      </w:r>
      <w:r w:rsidRPr="00EE29F5" w:rsidR="00AA3986">
        <w:rPr>
          <w:szCs w:val="28"/>
        </w:rPr>
        <w:t xml:space="preserve">gency jurisdictions for marine pollution associated with facilities and </w:t>
      </w:r>
      <w:r w:rsidR="00147080">
        <w:rPr>
          <w:szCs w:val="28"/>
        </w:rPr>
        <w:t>c</w:t>
      </w:r>
      <w:r w:rsidRPr="00EE29F5" w:rsidR="00AA3986">
        <w:rPr>
          <w:szCs w:val="28"/>
        </w:rPr>
        <w:t xml:space="preserve">ommonwealth </w:t>
      </w:r>
      <w:r w:rsidR="008A7E80">
        <w:rPr>
          <w:szCs w:val="28"/>
        </w:rPr>
        <w:t>w</w:t>
      </w:r>
      <w:r w:rsidRPr="00EE29F5" w:rsidR="00AA3986">
        <w:rPr>
          <w:szCs w:val="28"/>
        </w:rPr>
        <w:t>aters</w:t>
      </w:r>
    </w:p>
    <w:p w:rsidRPr="008E16F3" w:rsidR="00AA3986" w:rsidP="00AA3986" w:rsidRDefault="00AA3986" w14:paraId="540A72DE" w14:textId="014466A7">
      <w:pPr>
        <w:rPr>
          <w:rFonts w:ascii="Avenir Next LT Pro" w:hAnsi="Avenir Next LT Pro"/>
          <w:sz w:val="24"/>
        </w:rPr>
      </w:pPr>
      <w:r w:rsidRPr="008E16F3">
        <w:rPr>
          <w:rFonts w:ascii="Avenir Next LT Pro" w:hAnsi="Avenir Next LT Pro"/>
          <w:sz w:val="24"/>
        </w:rPr>
        <w:t xml:space="preserve">For facilities operating in </w:t>
      </w:r>
      <w:r w:rsidR="00147080">
        <w:rPr>
          <w:rFonts w:ascii="Avenir Next LT Pro" w:hAnsi="Avenir Next LT Pro"/>
          <w:sz w:val="24"/>
        </w:rPr>
        <w:t>c</w:t>
      </w:r>
      <w:r w:rsidRPr="008E16F3">
        <w:rPr>
          <w:rFonts w:ascii="Avenir Next LT Pro" w:hAnsi="Avenir Next LT Pro"/>
          <w:sz w:val="24"/>
        </w:rPr>
        <w:t xml:space="preserve">ommonwealth waters where there is no potential impact on </w:t>
      </w:r>
      <w:r w:rsidR="008A7E80">
        <w:rPr>
          <w:rFonts w:ascii="Avenir Next LT Pro" w:hAnsi="Avenir Next LT Pro"/>
          <w:sz w:val="24"/>
        </w:rPr>
        <w:t>s</w:t>
      </w:r>
      <w:r w:rsidRPr="008E16F3">
        <w:rPr>
          <w:rFonts w:ascii="Avenir Next LT Pro" w:hAnsi="Avenir Next LT Pro"/>
          <w:sz w:val="24"/>
        </w:rPr>
        <w:t xml:space="preserve">tate waters or shorelines, the facility operators will maintain control of the response. However, if the incident has the potential to, or enters </w:t>
      </w:r>
      <w:r w:rsidR="00411FA0">
        <w:rPr>
          <w:rFonts w:ascii="Avenir Next LT Pro" w:hAnsi="Avenir Next LT Pro"/>
          <w:sz w:val="24"/>
        </w:rPr>
        <w:t>s</w:t>
      </w:r>
      <w:r w:rsidRPr="008E16F3" w:rsidR="00411FA0">
        <w:rPr>
          <w:rFonts w:ascii="Avenir Next LT Pro" w:hAnsi="Avenir Next LT Pro"/>
          <w:sz w:val="24"/>
        </w:rPr>
        <w:t xml:space="preserve">tate </w:t>
      </w:r>
      <w:r w:rsidRPr="008E16F3">
        <w:rPr>
          <w:rFonts w:ascii="Avenir Next LT Pro" w:hAnsi="Avenir Next LT Pro"/>
          <w:sz w:val="24"/>
        </w:rPr>
        <w:t xml:space="preserve">waters, then the relevant </w:t>
      </w:r>
      <w:r w:rsidR="000B0EA2">
        <w:rPr>
          <w:rFonts w:ascii="Avenir Next LT Pro" w:hAnsi="Avenir Next LT Pro"/>
          <w:sz w:val="24"/>
        </w:rPr>
        <w:t>c</w:t>
      </w:r>
      <w:r w:rsidRPr="008E16F3" w:rsidR="000B0EA2">
        <w:rPr>
          <w:rFonts w:ascii="Avenir Next LT Pro" w:hAnsi="Avenir Next LT Pro"/>
          <w:sz w:val="24"/>
        </w:rPr>
        <w:t xml:space="preserve">ontrol </w:t>
      </w:r>
      <w:r w:rsidR="000B0EA2">
        <w:rPr>
          <w:rFonts w:ascii="Avenir Next LT Pro" w:hAnsi="Avenir Next LT Pro"/>
          <w:sz w:val="24"/>
        </w:rPr>
        <w:t>a</w:t>
      </w:r>
      <w:r w:rsidRPr="008E16F3" w:rsidR="000B0EA2">
        <w:rPr>
          <w:rFonts w:ascii="Avenir Next LT Pro" w:hAnsi="Avenir Next LT Pro"/>
          <w:sz w:val="24"/>
        </w:rPr>
        <w:t xml:space="preserve">gency </w:t>
      </w:r>
      <w:r w:rsidRPr="008E16F3">
        <w:rPr>
          <w:rFonts w:ascii="Avenir Next LT Pro" w:hAnsi="Avenir Next LT Pro"/>
          <w:sz w:val="24"/>
        </w:rPr>
        <w:t>for marine pollution will assume control with the facility operator’s involvement.</w:t>
      </w:r>
    </w:p>
    <w:p w:rsidR="00AA3986" w:rsidP="00AA3986" w:rsidRDefault="00AA3986" w14:paraId="2FE59BE5" w14:textId="28F4EA29">
      <w:pPr>
        <w:pStyle w:val="FigureReference"/>
        <w:rPr>
          <w:rFonts w:ascii="Avenir Next LT Pro" w:hAnsi="Avenir Next LT Pro"/>
          <w:b w:val="false"/>
          <w:bCs/>
          <w:sz w:val="24"/>
          <w:szCs w:val="24"/>
        </w:rPr>
      </w:pPr>
      <w:r w:rsidRPr="00003360">
        <w:rPr>
          <w:rFonts w:ascii="Avenir Next LT Pro" w:hAnsi="Avenir Next LT Pro"/>
          <w:b w:val="false"/>
          <w:bCs/>
          <w:sz w:val="24"/>
          <w:szCs w:val="24"/>
        </w:rPr>
        <w:t>If a significant offshore incident occurs in an offshore facility or title area involving the actual or potential escape of petroleum, NOPSEMA may declare an ‘Oil Pollution Emergency’ after consultation with the Secretary</w:t>
      </w:r>
      <w:r w:rsidR="005E4F51">
        <w:rPr>
          <w:rFonts w:ascii="Avenir Next LT Pro" w:hAnsi="Avenir Next LT Pro"/>
          <w:b w:val="false"/>
          <w:bCs/>
          <w:sz w:val="24"/>
          <w:szCs w:val="24"/>
        </w:rPr>
        <w:t>,</w:t>
      </w:r>
      <w:r w:rsidR="00147080">
        <w:rPr>
          <w:rFonts w:ascii="Avenir Next LT Pro" w:hAnsi="Avenir Next LT Pro"/>
          <w:b w:val="false"/>
          <w:bCs/>
          <w:sz w:val="24"/>
          <w:szCs w:val="24"/>
        </w:rPr>
        <w:t xml:space="preserve"> DoT</w:t>
      </w:r>
      <w:r w:rsidRPr="00003360">
        <w:rPr>
          <w:rFonts w:ascii="Avenir Next LT Pro" w:hAnsi="Avenir Next LT Pro"/>
          <w:b w:val="false"/>
          <w:bCs/>
          <w:sz w:val="24"/>
          <w:szCs w:val="24"/>
        </w:rPr>
        <w:t xml:space="preserve"> and in accordance with section 576B, Division 2A of the </w:t>
      </w:r>
      <w:r w:rsidRPr="00003360">
        <w:rPr>
          <w:rFonts w:ascii="Avenir Next LT Pro" w:hAnsi="Avenir Next LT Pro"/>
          <w:b w:val="false"/>
          <w:bCs/>
          <w:i/>
          <w:iCs/>
          <w:sz w:val="24"/>
          <w:szCs w:val="24"/>
        </w:rPr>
        <w:t>Offshore Petroleum and Greenhouse Gas Storage Act 2006</w:t>
      </w:r>
      <w:r w:rsidRPr="00003360">
        <w:rPr>
          <w:rFonts w:ascii="Avenir Next LT Pro" w:hAnsi="Avenir Next LT Pro"/>
          <w:b w:val="false"/>
          <w:bCs/>
          <w:sz w:val="24"/>
          <w:szCs w:val="24"/>
        </w:rPr>
        <w:t>.</w:t>
      </w:r>
    </w:p>
    <w:p w:rsidRPr="008E16F3" w:rsidR="00AA3986" w:rsidP="00AA3986" w:rsidRDefault="00AA3986" w14:paraId="169A7397" w14:textId="3FB1013D">
      <w:pPr>
        <w:rPr>
          <w:rFonts w:ascii="Avenir Next LT Pro" w:hAnsi="Avenir Next LT Pro"/>
          <w:sz w:val="24"/>
        </w:rPr>
      </w:pPr>
      <w:r w:rsidRPr="008E16F3">
        <w:rPr>
          <w:rFonts w:ascii="Avenir Next LT Pro" w:hAnsi="Avenir Next LT Pro"/>
          <w:sz w:val="24"/>
        </w:rPr>
        <w:t>If the facility</w:t>
      </w:r>
      <w:r>
        <w:rPr>
          <w:rFonts w:ascii="Avenir Next LT Pro" w:hAnsi="Avenir Next LT Pro"/>
          <w:sz w:val="24"/>
        </w:rPr>
        <w:t xml:space="preserve"> or title area</w:t>
      </w:r>
      <w:r w:rsidRPr="008E16F3">
        <w:rPr>
          <w:rFonts w:ascii="Avenir Next LT Pro" w:hAnsi="Avenir Next LT Pro"/>
          <w:sz w:val="24"/>
        </w:rPr>
        <w:t xml:space="preserve"> is </w:t>
      </w:r>
      <w:r w:rsidR="00C40D4D">
        <w:rPr>
          <w:rFonts w:ascii="Avenir Next LT Pro" w:hAnsi="Avenir Next LT Pro"/>
          <w:sz w:val="24"/>
        </w:rPr>
        <w:t>l</w:t>
      </w:r>
      <w:r w:rsidRPr="008E16F3">
        <w:rPr>
          <w:rFonts w:ascii="Avenir Next LT Pro" w:hAnsi="Avenir Next LT Pro"/>
          <w:sz w:val="24"/>
        </w:rPr>
        <w:t xml:space="preserve">and based or located within </w:t>
      </w:r>
      <w:r w:rsidR="002E67FE">
        <w:rPr>
          <w:rFonts w:ascii="Avenir Next LT Pro" w:hAnsi="Avenir Next LT Pro"/>
          <w:sz w:val="24"/>
        </w:rPr>
        <w:t>s</w:t>
      </w:r>
      <w:r w:rsidRPr="008E16F3" w:rsidR="002E67FE">
        <w:rPr>
          <w:rFonts w:ascii="Avenir Next LT Pro" w:hAnsi="Avenir Next LT Pro"/>
          <w:sz w:val="24"/>
        </w:rPr>
        <w:t xml:space="preserve">tate </w:t>
      </w:r>
      <w:r w:rsidRPr="008E16F3">
        <w:rPr>
          <w:rFonts w:ascii="Avenir Next LT Pro" w:hAnsi="Avenir Next LT Pro"/>
          <w:sz w:val="24"/>
        </w:rPr>
        <w:t xml:space="preserve">waters, the facility operator will maintain control for Level 1 incidents. Victorian </w:t>
      </w:r>
      <w:r w:rsidR="002E67FE">
        <w:rPr>
          <w:rFonts w:ascii="Avenir Next LT Pro" w:hAnsi="Avenir Next LT Pro"/>
          <w:sz w:val="24"/>
        </w:rPr>
        <w:t>g</w:t>
      </w:r>
      <w:r w:rsidRPr="008E16F3" w:rsidR="002E67FE">
        <w:rPr>
          <w:rFonts w:ascii="Avenir Next LT Pro" w:hAnsi="Avenir Next LT Pro"/>
          <w:sz w:val="24"/>
        </w:rPr>
        <w:t xml:space="preserve">overnment </w:t>
      </w:r>
      <w:r w:rsidR="002E67FE">
        <w:rPr>
          <w:rFonts w:ascii="Avenir Next LT Pro" w:hAnsi="Avenir Next LT Pro"/>
          <w:sz w:val="24"/>
        </w:rPr>
        <w:t>a</w:t>
      </w:r>
      <w:r w:rsidRPr="008E16F3" w:rsidR="002E67FE">
        <w:rPr>
          <w:rFonts w:ascii="Avenir Next LT Pro" w:hAnsi="Avenir Next LT Pro"/>
          <w:sz w:val="24"/>
        </w:rPr>
        <w:t xml:space="preserve">gencies </w:t>
      </w:r>
      <w:r w:rsidRPr="008E16F3">
        <w:rPr>
          <w:rFonts w:ascii="Avenir Next LT Pro" w:hAnsi="Avenir Next LT Pro"/>
          <w:sz w:val="24"/>
        </w:rPr>
        <w:t xml:space="preserve">can provide assistance upon request. </w:t>
      </w:r>
    </w:p>
    <w:p w:rsidRPr="008E16F3" w:rsidR="00AA3986" w:rsidP="00AA3986" w:rsidRDefault="00AA3986" w14:paraId="3E5121B3" w14:textId="5174BC61">
      <w:pPr>
        <w:rPr>
          <w:rFonts w:ascii="Avenir Next LT Pro" w:hAnsi="Avenir Next LT Pro"/>
          <w:sz w:val="24"/>
        </w:rPr>
      </w:pPr>
      <w:r w:rsidRPr="008E16F3">
        <w:rPr>
          <w:rFonts w:ascii="Avenir Next LT Pro" w:hAnsi="Avenir Next LT Pro"/>
          <w:sz w:val="24"/>
        </w:rPr>
        <w:t xml:space="preserve">DoT will assume control if the incident is predicted to escalate in size, complexity or to a Level 2 or 3 response. DoT will maintain continual engagement </w:t>
      </w:r>
      <w:r w:rsidR="00DA0383">
        <w:rPr>
          <w:rFonts w:ascii="Avenir Next LT Pro" w:hAnsi="Avenir Next LT Pro"/>
          <w:sz w:val="24"/>
        </w:rPr>
        <w:t>with</w:t>
      </w:r>
      <w:r w:rsidRPr="008E16F3">
        <w:rPr>
          <w:rFonts w:ascii="Avenir Next LT Pro" w:hAnsi="Avenir Next LT Pro"/>
          <w:sz w:val="24"/>
        </w:rPr>
        <w:t xml:space="preserve"> the facility operator. </w:t>
      </w:r>
    </w:p>
    <w:p w:rsidRPr="008E16F3" w:rsidR="00AA3986" w:rsidP="00AA3986" w:rsidRDefault="00AA3986" w14:paraId="4986B28F" w14:textId="77777777">
      <w:pPr>
        <w:rPr>
          <w:rFonts w:ascii="Avenir Next LT Pro" w:hAnsi="Avenir Next LT Pro"/>
          <w:sz w:val="24"/>
        </w:rPr>
      </w:pPr>
      <w:r w:rsidRPr="008E16F3">
        <w:rPr>
          <w:rFonts w:ascii="Avenir Next LT Pro" w:hAnsi="Avenir Next LT Pro"/>
          <w:sz w:val="24"/>
        </w:rPr>
        <w:t>Regardless of who is controlling the incident, in all instances the facility owner/operator</w:t>
      </w:r>
      <w:r>
        <w:rPr>
          <w:rFonts w:ascii="Avenir Next LT Pro" w:hAnsi="Avenir Next LT Pro"/>
          <w:sz w:val="24"/>
        </w:rPr>
        <w:t xml:space="preserve"> or titleholder</w:t>
      </w:r>
      <w:r w:rsidRPr="008E16F3">
        <w:rPr>
          <w:rFonts w:ascii="Avenir Next LT Pro" w:hAnsi="Avenir Next LT Pro"/>
          <w:sz w:val="24"/>
        </w:rPr>
        <w:t xml:space="preserve"> continues to be responsible for clean-up financially (as part of the response and providing resources to the response) as per their oil pollution environment plan and under relevant legislation and polluter pays principles. </w:t>
      </w:r>
    </w:p>
    <w:p w:rsidR="00AA3986" w:rsidP="00AA3986" w:rsidRDefault="00AA3986" w14:paraId="4F7CEC51" w14:textId="6A74AF45">
      <w:pPr>
        <w:pStyle w:val="FigureReference"/>
        <w:rPr>
          <w:rFonts w:ascii="Avenir Next LT Pro" w:hAnsi="Avenir Next LT Pro"/>
          <w:b w:val="false"/>
          <w:bCs/>
          <w:sz w:val="24"/>
          <w:szCs w:val="24"/>
        </w:rPr>
      </w:pPr>
      <w:r w:rsidRPr="00F660FA">
        <w:rPr>
          <w:rFonts w:ascii="Avenir Next LT Pro" w:hAnsi="Avenir Next LT Pro"/>
          <w:b w:val="false"/>
          <w:bCs/>
          <w:sz w:val="24"/>
          <w:szCs w:val="24"/>
        </w:rPr>
        <w:t xml:space="preserve">Control arrangements for marine pollution originating from facilities or vessels are summarised in Table </w:t>
      </w:r>
      <w:r w:rsidR="00D27C15">
        <w:rPr>
          <w:rFonts w:ascii="Avenir Next LT Pro" w:hAnsi="Avenir Next LT Pro"/>
          <w:b w:val="false"/>
          <w:bCs/>
          <w:sz w:val="24"/>
          <w:szCs w:val="24"/>
        </w:rPr>
        <w:t>5</w:t>
      </w:r>
      <w:r w:rsidRPr="00F660FA">
        <w:rPr>
          <w:rFonts w:ascii="Avenir Next LT Pro" w:hAnsi="Avenir Next LT Pro"/>
          <w:b w:val="false"/>
          <w:bCs/>
          <w:sz w:val="24"/>
          <w:szCs w:val="24"/>
        </w:rPr>
        <w:t>.</w:t>
      </w:r>
    </w:p>
    <w:p w:rsidR="00AA3986" w:rsidP="00AA3986" w:rsidRDefault="00AA3986" w14:paraId="0682CD80" w14:textId="03738ED1">
      <w:pPr>
        <w:pStyle w:val="FigureReference"/>
        <w:rPr>
          <w:rFonts w:ascii="Avenir Next LT Pro" w:hAnsi="Avenir Next LT Pro"/>
          <w:b w:val="false"/>
          <w:bCs/>
          <w:sz w:val="24"/>
          <w:szCs w:val="24"/>
        </w:rPr>
      </w:pPr>
    </w:p>
    <w:p w:rsidR="005D6C32" w:rsidP="00AA3986" w:rsidRDefault="005D6C32" w14:paraId="033AA4FF" w14:textId="7BD87F88">
      <w:pPr>
        <w:pStyle w:val="FigureReference"/>
        <w:rPr>
          <w:rFonts w:ascii="Avenir Next LT Pro" w:hAnsi="Avenir Next LT Pro"/>
          <w:b w:val="false"/>
          <w:bCs/>
          <w:sz w:val="24"/>
          <w:szCs w:val="24"/>
        </w:rPr>
      </w:pPr>
    </w:p>
    <w:p w:rsidR="005D6C32" w:rsidP="00AA3986" w:rsidRDefault="005D6C32" w14:paraId="3BA18DC1" w14:textId="77777777">
      <w:pPr>
        <w:pStyle w:val="FigureReference"/>
        <w:rPr>
          <w:rFonts w:ascii="Avenir Next LT Pro" w:hAnsi="Avenir Next LT Pro"/>
          <w:b w:val="false"/>
          <w:bCs/>
          <w:sz w:val="24"/>
          <w:szCs w:val="24"/>
        </w:rPr>
      </w:pPr>
    </w:p>
    <w:p w:rsidRPr="00F660FA" w:rsidR="00AA3986" w:rsidP="00AA3986" w:rsidRDefault="00AA3986" w14:paraId="4E9769FF" w14:textId="77777777">
      <w:pPr>
        <w:pStyle w:val="FigureReference"/>
        <w:rPr>
          <w:rFonts w:ascii="Avenir Next LT Pro" w:hAnsi="Avenir Next LT Pro"/>
          <w:b w:val="false"/>
          <w:bCs/>
          <w:sz w:val="24"/>
          <w:szCs w:val="24"/>
        </w:rPr>
      </w:pPr>
    </w:p>
    <w:p w:rsidRPr="008E16F3" w:rsidR="00AA3986" w:rsidP="00AA3986" w:rsidRDefault="00AA3986" w14:paraId="21CA31CE" w14:textId="50C2F6B2">
      <w:pPr>
        <w:pStyle w:val="FigureReference"/>
        <w:rPr>
          <w:rFonts w:ascii="Avenir Next LT Pro" w:hAnsi="Avenir Next LT Pro"/>
          <w:sz w:val="24"/>
          <w:szCs w:val="24"/>
        </w:rPr>
      </w:pPr>
      <w:r w:rsidRPr="008E16F3">
        <w:rPr>
          <w:rFonts w:ascii="Avenir Next LT Pro" w:hAnsi="Avenir Next LT Pro"/>
          <w:sz w:val="24"/>
          <w:szCs w:val="24"/>
        </w:rPr>
        <w:t xml:space="preserve">Table </w:t>
      </w:r>
      <w:r w:rsidR="00D27C15">
        <w:rPr>
          <w:rFonts w:ascii="Avenir Next LT Pro" w:hAnsi="Avenir Next LT Pro"/>
          <w:sz w:val="24"/>
          <w:szCs w:val="24"/>
        </w:rPr>
        <w:t>5</w:t>
      </w:r>
      <w:r w:rsidRPr="008E16F3">
        <w:rPr>
          <w:rFonts w:ascii="Avenir Next LT Pro" w:hAnsi="Avenir Next LT Pro"/>
          <w:sz w:val="24"/>
          <w:szCs w:val="24"/>
        </w:rPr>
        <w:t xml:space="preserve">. Facility and </w:t>
      </w:r>
      <w:r w:rsidR="00630426">
        <w:rPr>
          <w:rFonts w:ascii="Avenir Next LT Pro" w:hAnsi="Avenir Next LT Pro"/>
          <w:sz w:val="24"/>
          <w:szCs w:val="24"/>
        </w:rPr>
        <w:t>v</w:t>
      </w:r>
      <w:r w:rsidRPr="008E16F3" w:rsidR="00630426">
        <w:rPr>
          <w:rFonts w:ascii="Avenir Next LT Pro" w:hAnsi="Avenir Next LT Pro"/>
          <w:sz w:val="24"/>
          <w:szCs w:val="24"/>
        </w:rPr>
        <w:t xml:space="preserve">essel </w:t>
      </w:r>
      <w:r w:rsidRPr="008E16F3">
        <w:rPr>
          <w:rFonts w:ascii="Avenir Next LT Pro" w:hAnsi="Avenir Next LT Pro"/>
          <w:sz w:val="24"/>
          <w:szCs w:val="24"/>
        </w:rPr>
        <w:t>control agency arrangements.</w:t>
      </w:r>
    </w:p>
    <w:tbl>
      <w:tblPr>
        <w:tblStyle w:val="SubplanTables"/>
        <w:tblW w:w="9209" w:type="dxa"/>
        <w:jc w:val="cente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Look w:firstRow="0" w:lastRow="0" w:firstColumn="0" w:lastColumn="0" w:noHBand="0" w:noVBand="0" w:val="0000"/>
      </w:tblPr>
      <w:tblGrid>
        <w:gridCol w:w="2519"/>
        <w:gridCol w:w="6690"/>
      </w:tblGrid>
      <w:tr w:rsidRPr="00500AB2" w:rsidR="00AA3986" w:rsidTr="00037815" w14:paraId="22DA3D0D" w14:textId="77777777">
        <w:trPr>
          <w:trHeight w:val="454"/>
          <w:jc w:val="center"/>
        </w:trPr>
        <w:tc>
          <w:tcPr>
            <w:tcW w:w="2519" w:type="dxa"/>
            <w:shd w:val="clear" w:color="auto" w:fill="4472C4" w:themeFill="accent5"/>
          </w:tcPr>
          <w:p w:rsidRPr="00500AB2" w:rsidR="00AA3986" w:rsidP="00037815" w:rsidRDefault="00AA3986" w14:paraId="64E58154" w14:textId="77777777">
            <w:pPr>
              <w:pStyle w:val="TableHeader"/>
              <w:rPr>
                <w:rFonts w:ascii="Avenir Next LT Pro" w:hAnsi="Avenir Next LT Pro"/>
                <w:caps w:val="false"/>
                <w:szCs w:val="20"/>
              </w:rPr>
            </w:pPr>
            <w:r>
              <w:rPr>
                <w:rStyle w:val="BodyBold"/>
                <w:rFonts w:ascii="Avenir Next LT Pro" w:hAnsi="Avenir Next LT Pro"/>
                <w:b/>
                <w:bCs/>
                <w:caps w:val="false"/>
                <w:szCs w:val="20"/>
              </w:rPr>
              <w:t>Emergency location</w:t>
            </w:r>
          </w:p>
        </w:tc>
        <w:tc>
          <w:tcPr>
            <w:tcW w:w="6690" w:type="dxa"/>
            <w:shd w:val="clear" w:color="auto" w:fill="4472C4" w:themeFill="accent5"/>
          </w:tcPr>
          <w:p w:rsidRPr="00500AB2" w:rsidR="00AA3986" w:rsidP="00037815" w:rsidRDefault="00AA3986" w14:paraId="539F5705" w14:textId="77777777">
            <w:pPr>
              <w:pStyle w:val="TableHeader"/>
              <w:rPr>
                <w:rFonts w:ascii="Avenir Next LT Pro" w:hAnsi="Avenir Next LT Pro"/>
                <w:caps w:val="false"/>
                <w:szCs w:val="20"/>
              </w:rPr>
            </w:pPr>
            <w:r w:rsidRPr="00500AB2">
              <w:rPr>
                <w:rStyle w:val="BodyBold"/>
                <w:rFonts w:ascii="Avenir Next LT Pro" w:hAnsi="Avenir Next LT Pro"/>
                <w:b/>
                <w:bCs/>
                <w:caps w:val="false"/>
                <w:szCs w:val="20"/>
              </w:rPr>
              <w:t>Control Agency</w:t>
            </w:r>
            <w:r>
              <w:rPr>
                <w:rStyle w:val="BodyBold"/>
                <w:rFonts w:ascii="Avenir Next LT Pro" w:hAnsi="Avenir Next LT Pro"/>
                <w:b/>
                <w:bCs/>
                <w:caps w:val="false"/>
                <w:szCs w:val="20"/>
              </w:rPr>
              <w:t xml:space="preserve"> and</w:t>
            </w:r>
            <w:r w:rsidRPr="00500AB2">
              <w:rPr>
                <w:rStyle w:val="BodyBold"/>
                <w:rFonts w:ascii="Avenir Next LT Pro" w:hAnsi="Avenir Next LT Pro"/>
                <w:b/>
                <w:bCs/>
                <w:caps w:val="false"/>
                <w:szCs w:val="20"/>
              </w:rPr>
              <w:t xml:space="preserve"> Jurisdiction </w:t>
            </w:r>
          </w:p>
        </w:tc>
      </w:tr>
      <w:tr w:rsidRPr="00500AB2" w:rsidR="00AA3986" w:rsidTr="00037815" w14:paraId="214FDF2B" w14:textId="77777777">
        <w:trPr>
          <w:trHeight w:val="1958"/>
          <w:jc w:val="center"/>
        </w:trPr>
        <w:tc>
          <w:tcPr>
            <w:tcW w:w="2519" w:type="dxa"/>
          </w:tcPr>
          <w:p w:rsidRPr="00003360" w:rsidR="00AA3986" w:rsidP="00037815" w:rsidRDefault="00AA3986" w14:paraId="2964D438" w14:textId="77777777">
            <w:pPr>
              <w:spacing w:after="0"/>
              <w:rPr>
                <w:rFonts w:ascii="Avenir Next LT Pro" w:hAnsi="Avenir Next LT Pro"/>
                <w:bCs/>
                <w:sz w:val="20"/>
                <w:szCs w:val="20"/>
              </w:rPr>
            </w:pPr>
            <w:r w:rsidRPr="00003360">
              <w:rPr>
                <w:rFonts w:ascii="Avenir Next LT Pro" w:hAnsi="Avenir Next LT Pro"/>
                <w:bCs/>
                <w:sz w:val="20"/>
                <w:szCs w:val="20"/>
              </w:rPr>
              <w:t>Vessels outside state waters</w:t>
            </w:r>
          </w:p>
        </w:tc>
        <w:tc>
          <w:tcPr>
            <w:tcW w:w="6690" w:type="dxa"/>
          </w:tcPr>
          <w:p w:rsidRPr="00003360" w:rsidR="00AA3986" w:rsidP="00037815" w:rsidRDefault="00AA3986" w14:paraId="1C2E4089" w14:textId="77777777">
            <w:pPr>
              <w:rPr>
                <w:rFonts w:ascii="Avenir Next LT Pro" w:hAnsi="Avenir Next LT Pro"/>
                <w:bCs/>
                <w:sz w:val="20"/>
                <w:szCs w:val="20"/>
              </w:rPr>
            </w:pPr>
            <w:r w:rsidRPr="00003360">
              <w:rPr>
                <w:rFonts w:ascii="Avenir Next LT Pro" w:hAnsi="Avenir Next LT Pro"/>
                <w:bCs/>
                <w:sz w:val="20"/>
                <w:szCs w:val="20"/>
              </w:rPr>
              <w:t xml:space="preserve">AMSA </w:t>
            </w:r>
          </w:p>
          <w:p w:rsidRPr="00500AB2" w:rsidR="00AA3986" w:rsidP="00037815" w:rsidRDefault="00AA3986" w14:paraId="356E9998" w14:textId="627EF463">
            <w:pPr>
              <w:spacing w:after="0"/>
              <w:rPr>
                <w:rFonts w:ascii="Avenir Next LT Pro" w:hAnsi="Avenir Next LT Pro"/>
                <w:sz w:val="20"/>
                <w:szCs w:val="20"/>
              </w:rPr>
            </w:pPr>
            <w:r w:rsidRPr="00500AB2">
              <w:rPr>
                <w:rFonts w:ascii="Avenir Next LT Pro" w:hAnsi="Avenir Next LT Pro"/>
                <w:sz w:val="20"/>
                <w:szCs w:val="20"/>
              </w:rPr>
              <w:t xml:space="preserve">Vessels outside state waters. This includes Commonwealth </w:t>
            </w:r>
            <w:r w:rsidR="00630426">
              <w:rPr>
                <w:rFonts w:ascii="Avenir Next LT Pro" w:hAnsi="Avenir Next LT Pro"/>
                <w:sz w:val="20"/>
                <w:szCs w:val="20"/>
              </w:rPr>
              <w:t>w</w:t>
            </w:r>
            <w:r w:rsidRPr="00500AB2" w:rsidR="00630426">
              <w:rPr>
                <w:rFonts w:ascii="Avenir Next LT Pro" w:hAnsi="Avenir Next LT Pro"/>
                <w:sz w:val="20"/>
                <w:szCs w:val="20"/>
              </w:rPr>
              <w:t xml:space="preserve">aters </w:t>
            </w:r>
            <w:r w:rsidRPr="00500AB2">
              <w:rPr>
                <w:rFonts w:ascii="Avenir Next LT Pro" w:hAnsi="Avenir Next LT Pro"/>
                <w:sz w:val="20"/>
                <w:szCs w:val="20"/>
              </w:rPr>
              <w:t>at Point Wilson, Western Port (HMAS Cerberus) and Gellibrand.</w:t>
            </w:r>
          </w:p>
          <w:p w:rsidRPr="00500AB2" w:rsidR="00AA3986" w:rsidP="00037815" w:rsidRDefault="00AA3986" w14:paraId="6F071D2E" w14:textId="77777777">
            <w:pPr>
              <w:spacing w:after="0"/>
              <w:rPr>
                <w:rFonts w:ascii="Avenir Next LT Pro" w:hAnsi="Avenir Next LT Pro"/>
                <w:sz w:val="20"/>
                <w:szCs w:val="20"/>
              </w:rPr>
            </w:pPr>
            <w:r w:rsidRPr="00500AB2">
              <w:rPr>
                <w:rFonts w:ascii="Avenir Next LT Pro" w:hAnsi="Avenir Next LT Pro"/>
                <w:sz w:val="20"/>
                <w:szCs w:val="20"/>
              </w:rPr>
              <w:t>Under the National Plan arrangements, AMSA may request that the state take control if:</w:t>
            </w:r>
          </w:p>
          <w:p w:rsidRPr="00500AB2" w:rsidR="00AA3986" w:rsidP="00037815" w:rsidRDefault="00AA3986" w14:paraId="7EF75A0E" w14:textId="77777777">
            <w:pPr>
              <w:pStyle w:val="TableBullet"/>
              <w:spacing w:after="0"/>
              <w:rPr>
                <w:rFonts w:ascii="Avenir Next LT Pro" w:hAnsi="Avenir Next LT Pro"/>
                <w:sz w:val="20"/>
                <w:szCs w:val="20"/>
              </w:rPr>
            </w:pPr>
            <w:r w:rsidRPr="00500AB2">
              <w:rPr>
                <w:rFonts w:ascii="Avenir Next LT Pro" w:hAnsi="Avenir Next LT Pro"/>
                <w:sz w:val="20"/>
                <w:szCs w:val="20"/>
              </w:rPr>
              <w:t xml:space="preserve">the spill is likely to impact on the Victorian shoreline </w:t>
            </w:r>
          </w:p>
          <w:p w:rsidRPr="00500AB2" w:rsidR="00AA3986" w:rsidP="00037815" w:rsidRDefault="00AA3986" w14:paraId="7246BE19" w14:textId="77777777">
            <w:pPr>
              <w:pStyle w:val="TableBullet"/>
              <w:spacing w:after="0"/>
              <w:rPr>
                <w:rFonts w:ascii="Avenir Next LT Pro" w:hAnsi="Avenir Next LT Pro"/>
                <w:sz w:val="20"/>
                <w:szCs w:val="20"/>
              </w:rPr>
            </w:pPr>
            <w:r w:rsidRPr="00500AB2">
              <w:rPr>
                <w:rFonts w:ascii="Avenir Next LT Pro" w:hAnsi="Avenir Next LT Pro"/>
                <w:sz w:val="20"/>
                <w:szCs w:val="20"/>
              </w:rPr>
              <w:t>AMSA personnel are in-transit to the location of the incident and/or</w:t>
            </w:r>
          </w:p>
          <w:p w:rsidRPr="00500AB2" w:rsidR="00AA3986" w:rsidP="00037815" w:rsidRDefault="00AA3986" w14:paraId="1EF7BE65" w14:textId="77777777">
            <w:pPr>
              <w:pStyle w:val="TableBullet"/>
              <w:spacing w:after="0"/>
              <w:rPr>
                <w:rFonts w:ascii="Avenir Next LT Pro" w:hAnsi="Avenir Next LT Pro"/>
                <w:sz w:val="20"/>
                <w:szCs w:val="20"/>
              </w:rPr>
            </w:pPr>
            <w:r w:rsidRPr="00500AB2">
              <w:rPr>
                <w:rFonts w:ascii="Avenir Next LT Pro" w:hAnsi="Avenir Next LT Pro"/>
                <w:sz w:val="20"/>
                <w:szCs w:val="20"/>
              </w:rPr>
              <w:t>It is more practical to have the state respond on behalf of AMSA.</w:t>
            </w:r>
          </w:p>
        </w:tc>
      </w:tr>
      <w:tr w:rsidRPr="00500AB2" w:rsidR="00AA3986" w:rsidTr="00037815" w14:paraId="201E0191" w14:textId="77777777">
        <w:trPr>
          <w:trHeight w:val="854"/>
          <w:jc w:val="center"/>
        </w:trPr>
        <w:tc>
          <w:tcPr>
            <w:tcW w:w="2519" w:type="dxa"/>
          </w:tcPr>
          <w:p w:rsidRPr="00500AB2" w:rsidR="00AA3986" w:rsidP="00037815" w:rsidRDefault="00F91EA8" w14:paraId="10312A20" w14:textId="165A683B">
            <w:pPr>
              <w:spacing w:after="0"/>
              <w:rPr>
                <w:rFonts w:ascii="Avenir Next LT Pro" w:hAnsi="Avenir Next LT Pro"/>
                <w:sz w:val="20"/>
                <w:szCs w:val="20"/>
              </w:rPr>
            </w:pPr>
            <w:r>
              <w:rPr>
                <w:rFonts w:ascii="Avenir Next LT Pro" w:hAnsi="Avenir Next LT Pro"/>
                <w:bCs/>
                <w:sz w:val="20"/>
                <w:szCs w:val="20"/>
              </w:rPr>
              <w:t>Maritime f</w:t>
            </w:r>
            <w:r w:rsidRPr="00003360" w:rsidR="00AA3986">
              <w:rPr>
                <w:rFonts w:ascii="Avenir Next LT Pro" w:hAnsi="Avenir Next LT Pro"/>
                <w:bCs/>
                <w:sz w:val="20"/>
                <w:szCs w:val="20"/>
              </w:rPr>
              <w:t xml:space="preserve">acility* within </w:t>
            </w:r>
            <w:r w:rsidR="00BA11C4">
              <w:rPr>
                <w:rFonts w:ascii="Avenir Next LT Pro" w:hAnsi="Avenir Next LT Pro"/>
                <w:bCs/>
                <w:sz w:val="20"/>
                <w:szCs w:val="20"/>
              </w:rPr>
              <w:t xml:space="preserve">or adjoining </w:t>
            </w:r>
            <w:r w:rsidRPr="00003360" w:rsidR="00AA3986">
              <w:rPr>
                <w:rFonts w:ascii="Avenir Next LT Pro" w:hAnsi="Avenir Next LT Pro"/>
                <w:bCs/>
                <w:sz w:val="20"/>
                <w:szCs w:val="20"/>
              </w:rPr>
              <w:t>state waters</w:t>
            </w:r>
          </w:p>
        </w:tc>
        <w:tc>
          <w:tcPr>
            <w:tcW w:w="6690" w:type="dxa"/>
          </w:tcPr>
          <w:p w:rsidRPr="00003360" w:rsidR="00AA3986" w:rsidP="00037815" w:rsidRDefault="00AA3986" w14:paraId="4929B543" w14:textId="77777777">
            <w:pPr>
              <w:rPr>
                <w:rFonts w:ascii="Avenir Next LT Pro" w:hAnsi="Avenir Next LT Pro"/>
                <w:bCs/>
                <w:sz w:val="20"/>
                <w:szCs w:val="20"/>
              </w:rPr>
            </w:pPr>
            <w:r w:rsidRPr="00003360">
              <w:rPr>
                <w:rFonts w:ascii="Avenir Next LT Pro" w:hAnsi="Avenir Next LT Pro"/>
                <w:bCs/>
                <w:sz w:val="20"/>
                <w:szCs w:val="20"/>
              </w:rPr>
              <w:t>Facility operator</w:t>
            </w:r>
          </w:p>
          <w:p w:rsidRPr="00500AB2" w:rsidR="00AA3986" w:rsidP="00037815" w:rsidRDefault="00AA3986" w14:paraId="601BA88D" w14:textId="77777777">
            <w:pPr>
              <w:spacing w:after="0"/>
              <w:rPr>
                <w:rFonts w:ascii="Avenir Next LT Pro" w:hAnsi="Avenir Next LT Pro"/>
                <w:sz w:val="20"/>
                <w:szCs w:val="20"/>
              </w:rPr>
            </w:pPr>
            <w:r w:rsidRPr="00500AB2">
              <w:rPr>
                <w:rStyle w:val="BodyItalics"/>
                <w:rFonts w:ascii="Avenir Next LT Pro" w:hAnsi="Avenir Next LT Pro"/>
                <w:szCs w:val="20"/>
              </w:rPr>
              <w:t>DoT may assume control if the response is escalated.</w:t>
            </w:r>
          </w:p>
        </w:tc>
      </w:tr>
      <w:tr w:rsidRPr="00500AB2" w:rsidR="00AA3986" w:rsidTr="00037815" w14:paraId="204750C4" w14:textId="77777777">
        <w:trPr>
          <w:trHeight w:val="1273"/>
          <w:jc w:val="center"/>
        </w:trPr>
        <w:tc>
          <w:tcPr>
            <w:tcW w:w="2519" w:type="dxa"/>
          </w:tcPr>
          <w:p w:rsidRPr="00003360" w:rsidR="00AA3986" w:rsidP="00037815" w:rsidRDefault="00AA3986" w14:paraId="3A2ED112" w14:textId="624E016E">
            <w:pPr>
              <w:spacing w:after="0"/>
              <w:rPr>
                <w:rStyle w:val="BodyItalics"/>
                <w:rFonts w:ascii="Avenir Next LT Pro" w:hAnsi="Avenir Next LT Pro"/>
                <w:szCs w:val="20"/>
              </w:rPr>
            </w:pPr>
            <w:r w:rsidRPr="00003360">
              <w:rPr>
                <w:rFonts w:ascii="Avenir Next LT Pro" w:hAnsi="Avenir Next LT Pro"/>
                <w:sz w:val="20"/>
                <w:szCs w:val="20"/>
              </w:rPr>
              <w:t>Offshore petroleum facility*</w:t>
            </w:r>
            <w:r w:rsidR="00DA597E">
              <w:rPr>
                <w:rFonts w:ascii="Avenir Next LT Pro" w:hAnsi="Avenir Next LT Pro"/>
                <w:sz w:val="20"/>
                <w:szCs w:val="20"/>
              </w:rPr>
              <w:t>*</w:t>
            </w:r>
            <w:r w:rsidRPr="00003360">
              <w:rPr>
                <w:rFonts w:ascii="Avenir Next LT Pro" w:hAnsi="Avenir Next LT Pro"/>
                <w:sz w:val="20"/>
                <w:szCs w:val="20"/>
              </w:rPr>
              <w:t xml:space="preserve"> beyond 3 nm</w:t>
            </w:r>
            <w:r w:rsidRPr="00003360">
              <w:rPr>
                <w:rStyle w:val="BodyItalics"/>
                <w:rFonts w:ascii="Avenir Next LT Pro" w:hAnsi="Avenir Next LT Pro"/>
                <w:szCs w:val="20"/>
              </w:rPr>
              <w:t xml:space="preserve"> </w:t>
            </w:r>
          </w:p>
          <w:p w:rsidRPr="00500AB2" w:rsidR="00AA3986" w:rsidP="00037815" w:rsidRDefault="00AA3986" w14:paraId="31177EA0" w14:textId="77777777">
            <w:pPr>
              <w:spacing w:after="0"/>
              <w:rPr>
                <w:rFonts w:ascii="Avenir Next LT Pro" w:hAnsi="Avenir Next LT Pro"/>
                <w:sz w:val="20"/>
                <w:szCs w:val="20"/>
              </w:rPr>
            </w:pPr>
          </w:p>
        </w:tc>
        <w:tc>
          <w:tcPr>
            <w:tcW w:w="6690" w:type="dxa"/>
          </w:tcPr>
          <w:p w:rsidRPr="00003360" w:rsidR="00AA3986" w:rsidP="00037815" w:rsidRDefault="00AA3986" w14:paraId="6D6186DB" w14:textId="77777777">
            <w:pPr>
              <w:rPr>
                <w:rFonts w:ascii="Avenir Next LT Pro" w:hAnsi="Avenir Next LT Pro"/>
                <w:bCs/>
                <w:sz w:val="20"/>
                <w:szCs w:val="20"/>
              </w:rPr>
            </w:pPr>
            <w:r w:rsidRPr="00003360">
              <w:rPr>
                <w:rFonts w:ascii="Avenir Next LT Pro" w:hAnsi="Avenir Next LT Pro"/>
                <w:bCs/>
                <w:sz w:val="20"/>
                <w:szCs w:val="20"/>
              </w:rPr>
              <w:t>Facility operator</w:t>
            </w:r>
          </w:p>
          <w:p w:rsidRPr="00500AB2" w:rsidR="00AA3986" w:rsidP="00037815" w:rsidRDefault="00AA3986" w14:paraId="517F6B61" w14:textId="77777777">
            <w:pPr>
              <w:spacing w:after="0"/>
              <w:rPr>
                <w:rFonts w:ascii="Avenir Next LT Pro" w:hAnsi="Avenir Next LT Pro"/>
                <w:sz w:val="20"/>
                <w:szCs w:val="20"/>
              </w:rPr>
            </w:pPr>
            <w:r w:rsidRPr="00500AB2">
              <w:rPr>
                <w:rStyle w:val="BodyItalics"/>
                <w:rFonts w:ascii="Avenir Next LT Pro" w:hAnsi="Avenir Next LT Pro"/>
                <w:szCs w:val="20"/>
              </w:rPr>
              <w:t>DoT may provide a liaison officer within the Incident Management Team (IMT). DoT will assume incident control for any portion of the spill that enters state waters, with ongoing support from the operator.</w:t>
            </w:r>
          </w:p>
        </w:tc>
      </w:tr>
    </w:tbl>
    <w:p w:rsidRPr="00F660FA" w:rsidR="00AA3986" w:rsidP="00AA3986" w:rsidRDefault="00AA3986" w14:paraId="6AF23196" w14:textId="77777777">
      <w:pPr>
        <w:pStyle w:val="NoParagraphStyle"/>
        <w:rPr>
          <w:rFonts w:ascii="Avenir Next LT Pro" w:hAnsi="Avenir Next LT Pro"/>
        </w:rPr>
      </w:pPr>
    </w:p>
    <w:p w:rsidRPr="00003360" w:rsidR="00AA3986" w:rsidP="00AA3986" w:rsidRDefault="00AA3986" w14:paraId="68654525" w14:textId="1B506260">
      <w:pPr>
        <w:rPr>
          <w:rStyle w:val="BodyItalics"/>
          <w:rFonts w:ascii="Avenir Next LT Pro" w:hAnsi="Avenir Next LT Pro"/>
          <w:i w:val="false"/>
          <w:iCs/>
          <w:szCs w:val="20"/>
        </w:rPr>
      </w:pPr>
      <w:r w:rsidRPr="001D5055">
        <w:rPr>
          <w:rStyle w:val="BodyItalics"/>
          <w:rFonts w:ascii="Avenir Next LT Pro" w:hAnsi="Avenir Next LT Pro"/>
          <w:i w:val="false"/>
          <w:iCs/>
          <w:szCs w:val="20"/>
        </w:rPr>
        <w:t xml:space="preserve"> *</w:t>
      </w:r>
      <w:r w:rsidR="004B4C1F">
        <w:rPr>
          <w:rStyle w:val="BodyItalics"/>
          <w:rFonts w:ascii="Avenir Next LT Pro" w:hAnsi="Avenir Next LT Pro"/>
          <w:i w:val="false"/>
          <w:iCs/>
          <w:szCs w:val="20"/>
        </w:rPr>
        <w:t>Maritime f</w:t>
      </w:r>
      <w:r w:rsidRPr="001D5055">
        <w:rPr>
          <w:rStyle w:val="BodyItalics"/>
          <w:rFonts w:ascii="Avenir Next LT Pro" w:hAnsi="Avenir Next LT Pro"/>
          <w:i w:val="false"/>
          <w:iCs/>
          <w:szCs w:val="20"/>
        </w:rPr>
        <w:t xml:space="preserve">acility includes but is not limited to a wharf or mooring at which a vessel can be tied up during the </w:t>
      </w:r>
      <w:r w:rsidRPr="00003360">
        <w:rPr>
          <w:rStyle w:val="BodyItalics"/>
          <w:rFonts w:ascii="Avenir Next LT Pro" w:hAnsi="Avenir Next LT Pro"/>
          <w:i w:val="false"/>
          <w:iCs/>
          <w:szCs w:val="20"/>
        </w:rPr>
        <w:t>process of loading or unloading a cargo</w:t>
      </w:r>
      <w:r w:rsidR="00920840">
        <w:rPr>
          <w:rStyle w:val="BodyItalics"/>
          <w:rFonts w:ascii="Avenir Next LT Pro" w:hAnsi="Avenir Next LT Pro"/>
          <w:i w:val="false"/>
          <w:iCs/>
          <w:szCs w:val="20"/>
        </w:rPr>
        <w:t xml:space="preserve"> (or passengers)</w:t>
      </w:r>
      <w:r w:rsidRPr="00003360">
        <w:rPr>
          <w:rStyle w:val="BodyItalics"/>
          <w:rFonts w:ascii="Avenir Next LT Pro" w:hAnsi="Avenir Next LT Pro"/>
          <w:i w:val="false"/>
          <w:iCs/>
          <w:szCs w:val="20"/>
        </w:rPr>
        <w:t xml:space="preserve">. </w:t>
      </w:r>
    </w:p>
    <w:p w:rsidRPr="001D5055" w:rsidR="00AA3986" w:rsidP="00AA3986" w:rsidRDefault="00AA3986" w14:paraId="101A8DD0" w14:textId="77777777">
      <w:pPr>
        <w:rPr>
          <w:rStyle w:val="BodyItalics"/>
          <w:rFonts w:ascii="Avenir Next LT Pro" w:hAnsi="Avenir Next LT Pro"/>
          <w:i w:val="false"/>
          <w:iCs/>
          <w:szCs w:val="20"/>
        </w:rPr>
      </w:pPr>
      <w:r w:rsidRPr="00003360">
        <w:rPr>
          <w:rStyle w:val="BodyItalics"/>
          <w:rFonts w:ascii="Avenir Next LT Pro" w:hAnsi="Avenir Next LT Pro"/>
          <w:i w:val="false"/>
          <w:iCs/>
          <w:szCs w:val="20"/>
        </w:rPr>
        <w:t xml:space="preserve">**Offshore petroleum facility means a facility operating in accordance with the provisions of the </w:t>
      </w:r>
      <w:r w:rsidRPr="00003360">
        <w:rPr>
          <w:rFonts w:ascii="Avenir Next LT Pro" w:hAnsi="Avenir Next LT Pro"/>
          <w:i/>
          <w:iCs/>
          <w:szCs w:val="20"/>
        </w:rPr>
        <w:t xml:space="preserve">Offshore Petroleum and Greenhouse Gas Storage Act 2006 </w:t>
      </w:r>
      <w:r w:rsidRPr="00003360">
        <w:rPr>
          <w:rStyle w:val="BodyItalics"/>
          <w:rFonts w:ascii="Avenir Next LT Pro" w:hAnsi="Avenir Next LT Pro"/>
          <w:i w:val="false"/>
          <w:iCs/>
          <w:szCs w:val="20"/>
        </w:rPr>
        <w:t>or any relevant state legislation. Industry contingency plans should include arrangements for transfer of control to DoT and provision of ongoing support under such circumstances.</w:t>
      </w:r>
    </w:p>
    <w:p w:rsidR="008A1FD7" w:rsidP="00AA3986" w:rsidRDefault="008A1FD7" w14:paraId="7BE66F3E" w14:textId="41576B79">
      <w:pPr>
        <w:rPr>
          <w:rStyle w:val="BodyItalics"/>
          <w:rFonts w:ascii="Avenir Next LT Pro" w:hAnsi="Avenir Next LT Pro"/>
          <w:i w:val="false"/>
          <w:iCs/>
          <w:szCs w:val="20"/>
        </w:rPr>
      </w:pPr>
    </w:p>
    <w:p w:rsidR="006E426B" w:rsidP="00AA3986" w:rsidRDefault="006E426B" w14:paraId="51C2E9EE" w14:textId="77777777">
      <w:pPr>
        <w:rPr>
          <w:rStyle w:val="BodyItalics"/>
          <w:rFonts w:ascii="Avenir Next LT Pro" w:hAnsi="Avenir Next LT Pro"/>
          <w:i w:val="false"/>
          <w:iCs/>
          <w:szCs w:val="20"/>
        </w:rPr>
      </w:pPr>
    </w:p>
    <w:p w:rsidRPr="00AD41E9" w:rsidR="008A1FD7" w:rsidP="008A1FD7" w:rsidRDefault="00934E77" w14:paraId="5E033964" w14:textId="609B7542">
      <w:pPr>
        <w:pStyle w:val="Heading3"/>
        <w:numPr>
          <w:ilvl w:val="0"/>
          <w:numId w:val="0"/>
        </w:numPr>
        <w:ind w:left="576" w:hanging="576"/>
        <w:rPr>
          <w:szCs w:val="28"/>
        </w:rPr>
      </w:pPr>
      <w:r>
        <w:rPr>
          <w:szCs w:val="28"/>
        </w:rPr>
        <w:t>3</w:t>
      </w:r>
      <w:r w:rsidR="008A1FD7">
        <w:rPr>
          <w:szCs w:val="28"/>
        </w:rPr>
        <w:t>.</w:t>
      </w:r>
      <w:r w:rsidR="00B36D24">
        <w:rPr>
          <w:szCs w:val="28"/>
        </w:rPr>
        <w:t>4</w:t>
      </w:r>
      <w:r w:rsidR="008A1FD7">
        <w:rPr>
          <w:szCs w:val="28"/>
        </w:rPr>
        <w:t>.6</w:t>
      </w:r>
      <w:r w:rsidR="00DE71FF">
        <w:rPr>
          <w:szCs w:val="28"/>
        </w:rPr>
        <w:tab/>
      </w:r>
      <w:r w:rsidRPr="00AD41E9" w:rsidR="008A1FD7">
        <w:rPr>
          <w:szCs w:val="28"/>
        </w:rPr>
        <w:t>Emergency Management Team (EMT)</w:t>
      </w:r>
    </w:p>
    <w:p w:rsidRPr="00F660FA" w:rsidR="008A1FD7" w:rsidP="008A1FD7" w:rsidRDefault="008A1FD7" w14:paraId="3CBDA9AA" w14:textId="41F119D7">
      <w:pPr>
        <w:rPr>
          <w:rFonts w:ascii="Avenir Next LT Pro" w:hAnsi="Avenir Next LT Pro"/>
          <w:b/>
          <w:bCs/>
          <w:sz w:val="24"/>
        </w:rPr>
      </w:pPr>
      <w:r w:rsidRPr="008E16F3">
        <w:rPr>
          <w:rFonts w:ascii="Avenir Next LT Pro" w:hAnsi="Avenir Next LT Pro"/>
          <w:sz w:val="24"/>
        </w:rPr>
        <w:t>To ensure EM arrangements are scalable, Victoria has three operational tiers</w:t>
      </w:r>
      <w:r>
        <w:rPr>
          <w:rFonts w:ascii="Avenir Next LT Pro" w:hAnsi="Avenir Next LT Pro"/>
          <w:sz w:val="24"/>
        </w:rPr>
        <w:t xml:space="preserve">. </w:t>
      </w:r>
      <w:r w:rsidRPr="008E16F3">
        <w:rPr>
          <w:rFonts w:ascii="Avenir Next LT Pro" w:hAnsi="Avenir Next LT Pro"/>
          <w:sz w:val="24"/>
        </w:rPr>
        <w:t xml:space="preserve">Each tier has a controller who is supported by an Emergency Management Team (EMT). Refer to the </w:t>
      </w:r>
      <w:r w:rsidRPr="00C246A9" w:rsidR="00C246A9">
        <w:rPr>
          <w:rFonts w:ascii="Avenir Next LT Pro" w:hAnsi="Avenir Next LT Pro"/>
          <w:sz w:val="24"/>
        </w:rPr>
        <w:t>SEMP</w:t>
      </w:r>
      <w:r w:rsidRPr="00C246A9">
        <w:rPr>
          <w:rFonts w:ascii="Avenir Next LT Pro" w:hAnsi="Avenir Next LT Pro"/>
          <w:sz w:val="24"/>
        </w:rPr>
        <w:t xml:space="preserve"> </w:t>
      </w:r>
      <w:r w:rsidRPr="008E16F3">
        <w:rPr>
          <w:rFonts w:ascii="Avenir Next LT Pro" w:hAnsi="Avenir Next LT Pro"/>
          <w:sz w:val="24"/>
        </w:rPr>
        <w:t xml:space="preserve">and the </w:t>
      </w:r>
      <w:hyperlink w:history="true" r:id="rId57">
        <w:r w:rsidRPr="00F660FA">
          <w:rPr>
            <w:rStyle w:val="Hyperlink1"/>
            <w:rFonts w:ascii="Avenir Next LT Pro" w:hAnsi="Avenir Next LT Pro"/>
            <w:sz w:val="24"/>
          </w:rPr>
          <w:t>Emergency Management Team Arrangements (Dec) 2014</w:t>
        </w:r>
      </w:hyperlink>
      <w:r w:rsidRPr="008E16F3">
        <w:rPr>
          <w:rFonts w:ascii="Avenir Next LT Pro" w:hAnsi="Avenir Next LT Pro"/>
          <w:sz w:val="24"/>
        </w:rPr>
        <w:t xml:space="preserve"> for detailed descriptions of the functions and membership at each EMT </w:t>
      </w:r>
      <w:r w:rsidR="00516168">
        <w:rPr>
          <w:rFonts w:ascii="Avenir Next LT Pro" w:hAnsi="Avenir Next LT Pro"/>
          <w:sz w:val="24"/>
        </w:rPr>
        <w:t>t</w:t>
      </w:r>
      <w:r w:rsidRPr="008E16F3" w:rsidR="00516168">
        <w:rPr>
          <w:rFonts w:ascii="Avenir Next LT Pro" w:hAnsi="Avenir Next LT Pro"/>
          <w:sz w:val="24"/>
        </w:rPr>
        <w:t>ier</w:t>
      </w:r>
      <w:r w:rsidRPr="008E16F3">
        <w:rPr>
          <w:rFonts w:ascii="Avenir Next LT Pro" w:hAnsi="Avenir Next LT Pro"/>
          <w:sz w:val="24"/>
        </w:rPr>
        <w:t>.</w:t>
      </w:r>
      <w:r w:rsidRPr="009C630C">
        <w:rPr>
          <w:rFonts w:ascii="Avenir Next LT Pro" w:hAnsi="Avenir Next LT Pro"/>
          <w:sz w:val="24"/>
        </w:rPr>
        <w:t xml:space="preserve"> </w:t>
      </w:r>
    </w:p>
    <w:p w:rsidR="008A1FD7" w:rsidP="008A1FD7" w:rsidRDefault="008A1FD7" w14:paraId="5322ADA8" w14:textId="02B1E51C">
      <w:pPr>
        <w:rPr>
          <w:rFonts w:ascii="Avenir Next LT Pro" w:hAnsi="Avenir Next LT Pro"/>
          <w:sz w:val="24"/>
        </w:rPr>
      </w:pPr>
      <w:r w:rsidRPr="008E16F3">
        <w:rPr>
          <w:rFonts w:ascii="Avenir Next LT Pro" w:hAnsi="Avenir Next LT Pro"/>
          <w:sz w:val="24"/>
        </w:rPr>
        <w:t xml:space="preserve">If an emergency requires a response by more than one agency, the </w:t>
      </w:r>
      <w:r w:rsidR="00516168">
        <w:rPr>
          <w:rFonts w:ascii="Avenir Next LT Pro" w:hAnsi="Avenir Next LT Pro"/>
          <w:sz w:val="24"/>
        </w:rPr>
        <w:t>c</w:t>
      </w:r>
      <w:r w:rsidRPr="008E16F3" w:rsidR="00516168">
        <w:rPr>
          <w:rFonts w:ascii="Avenir Next LT Pro" w:hAnsi="Avenir Next LT Pro"/>
          <w:sz w:val="24"/>
        </w:rPr>
        <w:t xml:space="preserve">ontroller </w:t>
      </w:r>
      <w:r w:rsidRPr="008E16F3">
        <w:rPr>
          <w:rFonts w:ascii="Avenir Next LT Pro" w:hAnsi="Avenir Next LT Pro"/>
          <w:sz w:val="24"/>
        </w:rPr>
        <w:t>at each tier is responsible for convening an</w:t>
      </w:r>
      <w:r>
        <w:rPr>
          <w:rFonts w:ascii="Avenir Next LT Pro" w:hAnsi="Avenir Next LT Pro"/>
          <w:sz w:val="24"/>
        </w:rPr>
        <w:t xml:space="preserve"> appropriate</w:t>
      </w:r>
      <w:r w:rsidRPr="008E16F3">
        <w:rPr>
          <w:rFonts w:ascii="Avenir Next LT Pro" w:hAnsi="Avenir Next LT Pro"/>
          <w:sz w:val="24"/>
        </w:rPr>
        <w:t xml:space="preserve"> EMT as soon as practical. An EMT can be virtual (e.g. teleconference) or at a location designated by the </w:t>
      </w:r>
      <w:r w:rsidR="005E2A28">
        <w:rPr>
          <w:rFonts w:ascii="Avenir Next LT Pro" w:hAnsi="Avenir Next LT Pro"/>
          <w:sz w:val="24"/>
        </w:rPr>
        <w:t>c</w:t>
      </w:r>
      <w:r w:rsidRPr="008E16F3" w:rsidR="005E2A28">
        <w:rPr>
          <w:rFonts w:ascii="Avenir Next LT Pro" w:hAnsi="Avenir Next LT Pro"/>
          <w:sz w:val="24"/>
        </w:rPr>
        <w:t>ontroller</w:t>
      </w:r>
      <w:r w:rsidRPr="008E16F3">
        <w:rPr>
          <w:rFonts w:ascii="Avenir Next LT Pro" w:hAnsi="Avenir Next LT Pro"/>
          <w:sz w:val="24"/>
        </w:rPr>
        <w:t xml:space="preserve">. </w:t>
      </w:r>
    </w:p>
    <w:p w:rsidR="008A1FD7" w:rsidP="008A1FD7" w:rsidRDefault="008A1FD7" w14:paraId="746CEA22" w14:textId="7715F25F">
      <w:pPr>
        <w:rPr>
          <w:rFonts w:ascii="Avenir Next LT Pro" w:hAnsi="Avenir Next LT Pro"/>
          <w:sz w:val="24"/>
        </w:rPr>
      </w:pPr>
      <w:r w:rsidRPr="008E16F3">
        <w:rPr>
          <w:rFonts w:ascii="Avenir Next LT Pro" w:hAnsi="Avenir Next LT Pro"/>
          <w:sz w:val="24"/>
        </w:rPr>
        <w:t xml:space="preserve">Tables </w:t>
      </w:r>
      <w:r w:rsidR="00D27C15">
        <w:rPr>
          <w:rFonts w:ascii="Avenir Next LT Pro" w:hAnsi="Avenir Next LT Pro"/>
          <w:sz w:val="24"/>
        </w:rPr>
        <w:t>6</w:t>
      </w:r>
      <w:r w:rsidRPr="008E16F3">
        <w:rPr>
          <w:rFonts w:ascii="Avenir Next LT Pro" w:hAnsi="Avenir Next LT Pro"/>
          <w:sz w:val="24"/>
        </w:rPr>
        <w:t xml:space="preserve"> and </w:t>
      </w:r>
      <w:r w:rsidR="00D27C15">
        <w:rPr>
          <w:rFonts w:ascii="Avenir Next LT Pro" w:hAnsi="Avenir Next LT Pro"/>
          <w:sz w:val="24"/>
        </w:rPr>
        <w:t>7</w:t>
      </w:r>
      <w:r w:rsidRPr="008E16F3">
        <w:rPr>
          <w:rFonts w:ascii="Avenir Next LT Pro" w:hAnsi="Avenir Next LT Pro"/>
          <w:sz w:val="24"/>
        </w:rPr>
        <w:t xml:space="preserve"> show</w:t>
      </w:r>
      <w:r w:rsidR="005A3B52">
        <w:rPr>
          <w:rFonts w:ascii="Avenir Next LT Pro" w:hAnsi="Avenir Next LT Pro"/>
          <w:sz w:val="24"/>
        </w:rPr>
        <w:t xml:space="preserve"> suggested</w:t>
      </w:r>
      <w:r w:rsidRPr="008E16F3">
        <w:rPr>
          <w:rFonts w:ascii="Avenir Next LT Pro" w:hAnsi="Avenir Next LT Pro"/>
          <w:sz w:val="24"/>
        </w:rPr>
        <w:t xml:space="preserve"> EMT agency membership for different types of maritime emergencies.</w:t>
      </w:r>
    </w:p>
    <w:p w:rsidR="003B2096" w:rsidP="008A1FD7" w:rsidRDefault="00061FC9" w14:paraId="29409FAA" w14:textId="798FC1B9">
      <w:pPr>
        <w:rPr>
          <w:rFonts w:ascii="Avenir Next LT Pro" w:hAnsi="Avenir Next LT Pro"/>
          <w:sz w:val="24"/>
        </w:rPr>
      </w:pPr>
      <w:r>
        <w:rPr>
          <w:rFonts w:ascii="Avenir Next LT Pro" w:hAnsi="Avenir Next LT Pro"/>
          <w:sz w:val="24"/>
        </w:rPr>
        <w:t xml:space="preserve">Part B of the subplan </w:t>
      </w:r>
      <w:r w:rsidR="004C4C9B">
        <w:rPr>
          <w:rFonts w:ascii="Avenir Next LT Pro" w:hAnsi="Avenir Next LT Pro"/>
          <w:sz w:val="24"/>
        </w:rPr>
        <w:t xml:space="preserve">further </w:t>
      </w:r>
      <w:r>
        <w:rPr>
          <w:rFonts w:ascii="Avenir Next LT Pro" w:hAnsi="Avenir Next LT Pro"/>
          <w:sz w:val="24"/>
        </w:rPr>
        <w:t xml:space="preserve">outlines the responsibilities </w:t>
      </w:r>
      <w:r w:rsidR="00447E66">
        <w:rPr>
          <w:rFonts w:ascii="Avenir Next LT Pro" w:hAnsi="Avenir Next LT Pro"/>
          <w:sz w:val="24"/>
        </w:rPr>
        <w:t>of EMT</w:t>
      </w:r>
      <w:r w:rsidR="00601E70">
        <w:rPr>
          <w:rFonts w:ascii="Avenir Next LT Pro" w:hAnsi="Avenir Next LT Pro"/>
          <w:sz w:val="24"/>
        </w:rPr>
        <w:t>s</w:t>
      </w:r>
      <w:r w:rsidR="00447E66">
        <w:rPr>
          <w:rFonts w:ascii="Avenir Next LT Pro" w:hAnsi="Avenir Next LT Pro"/>
          <w:sz w:val="24"/>
        </w:rPr>
        <w:t xml:space="preserve"> at local, regional and state levels</w:t>
      </w:r>
      <w:r w:rsidR="004C4C9B">
        <w:rPr>
          <w:rFonts w:ascii="Avenir Next LT Pro" w:hAnsi="Avenir Next LT Pro"/>
          <w:sz w:val="24"/>
        </w:rPr>
        <w:t xml:space="preserve"> for maritime</w:t>
      </w:r>
      <w:r w:rsidR="00601E70">
        <w:rPr>
          <w:rFonts w:ascii="Avenir Next LT Pro" w:hAnsi="Avenir Next LT Pro"/>
          <w:sz w:val="24"/>
        </w:rPr>
        <w:t xml:space="preserve"> (NSR)</w:t>
      </w:r>
      <w:r w:rsidR="004C4C9B">
        <w:rPr>
          <w:rFonts w:ascii="Avenir Next LT Pro" w:hAnsi="Avenir Next LT Pro"/>
          <w:sz w:val="24"/>
        </w:rPr>
        <w:t xml:space="preserve"> emergencies</w:t>
      </w:r>
      <w:r w:rsidR="00447E66">
        <w:rPr>
          <w:rFonts w:ascii="Avenir Next LT Pro" w:hAnsi="Avenir Next LT Pro"/>
          <w:sz w:val="24"/>
        </w:rPr>
        <w:t>.</w:t>
      </w:r>
    </w:p>
    <w:p w:rsidR="008A1FD7" w:rsidP="008A1FD7" w:rsidRDefault="008A1FD7" w14:paraId="115F0DF8" w14:textId="77777777">
      <w:pPr>
        <w:rPr>
          <w:rFonts w:ascii="Avenir Next LT Pro" w:hAnsi="Avenir Next LT Pro"/>
          <w:sz w:val="24"/>
        </w:rPr>
      </w:pPr>
    </w:p>
    <w:p w:rsidR="008A1FD7" w:rsidP="008A1FD7" w:rsidRDefault="008A1FD7" w14:paraId="06A7A110" w14:textId="77777777">
      <w:pPr>
        <w:rPr>
          <w:rFonts w:ascii="Avenir Next LT Pro" w:hAnsi="Avenir Next LT Pro"/>
          <w:sz w:val="24"/>
        </w:rPr>
      </w:pPr>
    </w:p>
    <w:p w:rsidR="008A1FD7" w:rsidP="008A1FD7" w:rsidRDefault="008A1FD7" w14:paraId="67DA9E9A" w14:textId="77777777">
      <w:pPr>
        <w:rPr>
          <w:rFonts w:ascii="Avenir Next LT Pro" w:hAnsi="Avenir Next LT Pro"/>
          <w:sz w:val="24"/>
        </w:rPr>
      </w:pPr>
    </w:p>
    <w:p w:rsidR="008A1FD7" w:rsidP="008A1FD7" w:rsidRDefault="008A1FD7" w14:paraId="49037833" w14:textId="77777777">
      <w:pPr>
        <w:rPr>
          <w:rFonts w:ascii="Avenir Next LT Pro" w:hAnsi="Avenir Next LT Pro"/>
          <w:sz w:val="24"/>
        </w:rPr>
      </w:pPr>
    </w:p>
    <w:p w:rsidRPr="008E16F3" w:rsidR="008A1FD7" w:rsidP="008A1FD7" w:rsidRDefault="008A1FD7" w14:paraId="57ED0E8B" w14:textId="2CCD46DB">
      <w:pPr>
        <w:pStyle w:val="TableHeading"/>
        <w:rPr>
          <w:rFonts w:ascii="Avenir Next LT Pro" w:hAnsi="Avenir Next LT Pro"/>
          <w:sz w:val="24"/>
        </w:rPr>
      </w:pPr>
      <w:r w:rsidRPr="008E16F3">
        <w:rPr>
          <w:rFonts w:ascii="Avenir Next LT Pro" w:hAnsi="Avenir Next LT Pro"/>
          <w:sz w:val="24"/>
        </w:rPr>
        <w:t xml:space="preserve">Table </w:t>
      </w:r>
      <w:r w:rsidR="00D27C15">
        <w:rPr>
          <w:rFonts w:ascii="Avenir Next LT Pro" w:hAnsi="Avenir Next LT Pro"/>
          <w:sz w:val="24"/>
        </w:rPr>
        <w:t>6</w:t>
      </w:r>
      <w:r w:rsidRPr="008E16F3">
        <w:rPr>
          <w:rFonts w:ascii="Avenir Next LT Pro" w:hAnsi="Avenir Next LT Pro"/>
          <w:sz w:val="24"/>
        </w:rPr>
        <w:t>. EMT agenc</w:t>
      </w:r>
      <w:r>
        <w:rPr>
          <w:rFonts w:ascii="Avenir Next LT Pro" w:hAnsi="Avenir Next LT Pro"/>
          <w:sz w:val="24"/>
        </w:rPr>
        <w:t>y memberships</w:t>
      </w:r>
      <w:r w:rsidRPr="008E16F3">
        <w:rPr>
          <w:rFonts w:ascii="Avenir Next LT Pro" w:hAnsi="Avenir Next LT Pro"/>
          <w:sz w:val="24"/>
        </w:rPr>
        <w:t xml:space="preserve"> for </w:t>
      </w:r>
      <w:r w:rsidR="00C84D7D">
        <w:rPr>
          <w:rFonts w:ascii="Avenir Next LT Pro" w:hAnsi="Avenir Next LT Pro"/>
          <w:sz w:val="24"/>
        </w:rPr>
        <w:t>m</w:t>
      </w:r>
      <w:r w:rsidRPr="008E16F3" w:rsidR="00C84D7D">
        <w:rPr>
          <w:rFonts w:ascii="Avenir Next LT Pro" w:hAnsi="Avenir Next LT Pro"/>
          <w:sz w:val="24"/>
        </w:rPr>
        <w:t xml:space="preserve">aritime </w:t>
      </w:r>
      <w:r w:rsidR="00C84D7D">
        <w:rPr>
          <w:rFonts w:ascii="Avenir Next LT Pro" w:hAnsi="Avenir Next LT Pro"/>
          <w:sz w:val="24"/>
        </w:rPr>
        <w:t>c</w:t>
      </w:r>
      <w:r w:rsidRPr="008E16F3" w:rsidR="00C84D7D">
        <w:rPr>
          <w:rFonts w:ascii="Avenir Next LT Pro" w:hAnsi="Avenir Next LT Pro"/>
          <w:sz w:val="24"/>
        </w:rPr>
        <w:t xml:space="preserve">asualty </w:t>
      </w:r>
      <w:r w:rsidR="00C84D7D">
        <w:rPr>
          <w:rFonts w:ascii="Avenir Next LT Pro" w:hAnsi="Avenir Next LT Pro"/>
          <w:sz w:val="24"/>
        </w:rPr>
        <w:t>i</w:t>
      </w:r>
      <w:r w:rsidRPr="008E16F3" w:rsidR="00C84D7D">
        <w:rPr>
          <w:rFonts w:ascii="Avenir Next LT Pro" w:hAnsi="Avenir Next LT Pro"/>
          <w:sz w:val="24"/>
        </w:rPr>
        <w:t>ncident</w:t>
      </w:r>
      <w:r w:rsidR="00C84D7D">
        <w:rPr>
          <w:rFonts w:ascii="Avenir Next LT Pro" w:hAnsi="Avenir Next LT Pro"/>
          <w:sz w:val="24"/>
        </w:rPr>
        <w:t>s</w:t>
      </w:r>
    </w:p>
    <w:tbl>
      <w:tblPr>
        <w:tblStyle w:val="SubplanTables"/>
        <w:tblW w:w="0" w:type="auto"/>
        <w:jc w:val="cente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Look w:firstRow="0" w:lastRow="0" w:firstColumn="0" w:lastColumn="0" w:noHBand="0" w:noVBand="0" w:val="0000"/>
      </w:tblPr>
      <w:tblGrid>
        <w:gridCol w:w="3964"/>
        <w:gridCol w:w="3969"/>
      </w:tblGrid>
      <w:tr w:rsidRPr="00E552F7" w:rsidR="008A1FD7" w:rsidTr="00860D20" w14:paraId="4B3E90A2" w14:textId="77777777">
        <w:trPr>
          <w:trHeight w:val="720"/>
          <w:jc w:val="center"/>
        </w:trPr>
        <w:tc>
          <w:tcPr>
            <w:tcW w:w="3964" w:type="dxa"/>
            <w:shd w:val="clear" w:color="auto" w:fill="002060"/>
          </w:tcPr>
          <w:p w:rsidRPr="005378F3" w:rsidR="008A1FD7" w:rsidP="00860D20" w:rsidRDefault="008A1FD7" w14:paraId="3C53C9A8" w14:textId="77777777">
            <w:pPr>
              <w:pStyle w:val="TableHeader"/>
              <w:rPr>
                <w:rFonts w:ascii="Avenir Next LT Pro" w:hAnsi="Avenir Next LT Pro"/>
                <w:caps w:val="false"/>
                <w:sz w:val="22"/>
                <w:szCs w:val="22"/>
              </w:rPr>
            </w:pPr>
            <w:r w:rsidRPr="005378F3">
              <w:rPr>
                <w:rStyle w:val="BodyBold"/>
                <w:rFonts w:ascii="Avenir Next LT Pro" w:hAnsi="Avenir Next LT Pro"/>
                <w:caps w:val="false"/>
                <w:sz w:val="22"/>
                <w:szCs w:val="22"/>
              </w:rPr>
              <w:t>Level 1 – vessel and minimal risk of pollution or HNS</w:t>
            </w:r>
          </w:p>
        </w:tc>
        <w:tc>
          <w:tcPr>
            <w:tcW w:w="3969" w:type="dxa"/>
            <w:shd w:val="clear" w:color="auto" w:fill="002060"/>
          </w:tcPr>
          <w:p w:rsidRPr="005378F3" w:rsidR="008A1FD7" w:rsidP="00860D20" w:rsidRDefault="008A1FD7" w14:paraId="756BFFBB" w14:textId="77777777">
            <w:pPr>
              <w:pStyle w:val="TableHeader"/>
              <w:rPr>
                <w:rFonts w:ascii="Avenir Next LT Pro" w:hAnsi="Avenir Next LT Pro"/>
                <w:caps w:val="false"/>
                <w:sz w:val="22"/>
                <w:szCs w:val="22"/>
              </w:rPr>
            </w:pPr>
            <w:r w:rsidRPr="005378F3">
              <w:rPr>
                <w:rStyle w:val="BodyBold"/>
                <w:rFonts w:ascii="Avenir Next LT Pro" w:hAnsi="Avenir Next LT Pro"/>
                <w:caps w:val="false"/>
                <w:sz w:val="22"/>
                <w:szCs w:val="22"/>
              </w:rPr>
              <w:t>Level 2 / 3– vessel and potential risk of pollution or HNS during recovery</w:t>
            </w:r>
          </w:p>
        </w:tc>
      </w:tr>
      <w:tr w:rsidRPr="00E552F7" w:rsidR="008A1FD7" w:rsidTr="00860D20" w14:paraId="17E86EFB" w14:textId="77777777">
        <w:trPr>
          <w:trHeight w:val="340"/>
          <w:jc w:val="center"/>
        </w:trPr>
        <w:tc>
          <w:tcPr>
            <w:tcW w:w="3964" w:type="dxa"/>
            <w:shd w:val="clear" w:color="auto" w:fill="4472C4" w:themeFill="accent5"/>
          </w:tcPr>
          <w:p w:rsidRPr="00E552F7" w:rsidR="008A1FD7" w:rsidP="00860D20" w:rsidRDefault="008A1FD7" w14:paraId="3A3F7FAD" w14:textId="77777777">
            <w:pPr>
              <w:spacing w:after="0"/>
              <w:rPr>
                <w:rFonts w:ascii="Avenir Next LT Pro" w:hAnsi="Avenir Next LT Pro"/>
                <w:bCs/>
                <w:color w:val="FFFFFF"/>
                <w:sz w:val="20"/>
                <w:szCs w:val="20"/>
              </w:rPr>
            </w:pPr>
            <w:r w:rsidRPr="00E552F7">
              <w:rPr>
                <w:rFonts w:ascii="Avenir Next LT Pro" w:hAnsi="Avenir Next LT Pro"/>
                <w:bCs/>
                <w:color w:val="FFFFFF"/>
                <w:sz w:val="20"/>
                <w:szCs w:val="20"/>
              </w:rPr>
              <w:t>Deployed to site</w:t>
            </w:r>
            <w:r>
              <w:rPr>
                <w:rFonts w:ascii="Avenir Next LT Pro" w:hAnsi="Avenir Next LT Pro"/>
                <w:bCs/>
                <w:color w:val="FFFFFF"/>
                <w:sz w:val="20"/>
                <w:szCs w:val="20"/>
              </w:rPr>
              <w:t xml:space="preserve"> or ICC</w:t>
            </w:r>
            <w:r w:rsidRPr="00E552F7">
              <w:rPr>
                <w:rFonts w:ascii="Avenir Next LT Pro" w:hAnsi="Avenir Next LT Pro"/>
                <w:bCs/>
                <w:color w:val="FFFFFF"/>
                <w:sz w:val="20"/>
                <w:szCs w:val="20"/>
              </w:rPr>
              <w:t>:</w:t>
            </w:r>
          </w:p>
        </w:tc>
        <w:tc>
          <w:tcPr>
            <w:tcW w:w="3969" w:type="dxa"/>
            <w:shd w:val="clear" w:color="auto" w:fill="4472C4" w:themeFill="accent5"/>
          </w:tcPr>
          <w:p w:rsidRPr="00E552F7" w:rsidR="008A1FD7" w:rsidP="00860D20" w:rsidRDefault="008A1FD7" w14:paraId="3111EE1C" w14:textId="77777777">
            <w:pPr>
              <w:spacing w:after="0"/>
              <w:rPr>
                <w:rFonts w:ascii="Avenir Next LT Pro" w:hAnsi="Avenir Next LT Pro"/>
                <w:bCs/>
                <w:color w:val="FFFFFF"/>
                <w:sz w:val="20"/>
                <w:szCs w:val="20"/>
              </w:rPr>
            </w:pPr>
            <w:r w:rsidRPr="00E552F7">
              <w:rPr>
                <w:rFonts w:ascii="Avenir Next LT Pro" w:hAnsi="Avenir Next LT Pro"/>
                <w:bCs/>
                <w:color w:val="FFFFFF"/>
                <w:sz w:val="20"/>
                <w:szCs w:val="20"/>
              </w:rPr>
              <w:t>Deployed to site</w:t>
            </w:r>
            <w:r>
              <w:rPr>
                <w:rFonts w:ascii="Avenir Next LT Pro" w:hAnsi="Avenir Next LT Pro"/>
                <w:bCs/>
                <w:color w:val="FFFFFF"/>
                <w:sz w:val="20"/>
                <w:szCs w:val="20"/>
              </w:rPr>
              <w:t xml:space="preserve"> or ICC</w:t>
            </w:r>
            <w:r w:rsidRPr="00E552F7">
              <w:rPr>
                <w:rFonts w:ascii="Avenir Next LT Pro" w:hAnsi="Avenir Next LT Pro"/>
                <w:bCs/>
                <w:color w:val="FFFFFF"/>
                <w:sz w:val="20"/>
                <w:szCs w:val="20"/>
              </w:rPr>
              <w:t>:</w:t>
            </w:r>
          </w:p>
        </w:tc>
      </w:tr>
      <w:tr w:rsidRPr="00E552F7" w:rsidR="008A1FD7" w:rsidTr="00860D20" w14:paraId="0C225FDE" w14:textId="77777777">
        <w:trPr>
          <w:trHeight w:val="1499"/>
          <w:jc w:val="center"/>
        </w:trPr>
        <w:tc>
          <w:tcPr>
            <w:tcW w:w="3964" w:type="dxa"/>
            <w:vAlign w:val="top"/>
          </w:tcPr>
          <w:p w:rsidRPr="00E552F7" w:rsidR="008A1FD7" w:rsidP="00860D20" w:rsidRDefault="008A1FD7" w14:paraId="4AF65F9C" w14:textId="77777777">
            <w:pPr>
              <w:pStyle w:val="TableBullet"/>
              <w:spacing w:after="0"/>
              <w:rPr>
                <w:rFonts w:ascii="Avenir Next LT Pro" w:hAnsi="Avenir Next LT Pro"/>
                <w:sz w:val="20"/>
                <w:szCs w:val="20"/>
              </w:rPr>
            </w:pPr>
            <w:r>
              <w:rPr>
                <w:rFonts w:ascii="Avenir Next LT Pro" w:hAnsi="Avenir Next LT Pro"/>
                <w:sz w:val="20"/>
                <w:szCs w:val="20"/>
              </w:rPr>
              <w:t xml:space="preserve">Port Management Body / Local </w:t>
            </w:r>
            <w:r w:rsidRPr="00E552F7">
              <w:rPr>
                <w:rFonts w:ascii="Avenir Next LT Pro" w:hAnsi="Avenir Next LT Pro"/>
                <w:sz w:val="20"/>
                <w:szCs w:val="20"/>
              </w:rPr>
              <w:t>Port Manager</w:t>
            </w:r>
          </w:p>
          <w:p w:rsidRPr="00E552F7" w:rsidR="008A1FD7" w:rsidP="00860D20" w:rsidRDefault="008A1FD7" w14:paraId="68BEC800" w14:textId="77777777">
            <w:pPr>
              <w:pStyle w:val="TableBullet"/>
              <w:spacing w:after="0"/>
              <w:rPr>
                <w:rFonts w:ascii="Avenir Next LT Pro" w:hAnsi="Avenir Next LT Pro"/>
                <w:sz w:val="20"/>
                <w:szCs w:val="20"/>
              </w:rPr>
            </w:pPr>
            <w:r w:rsidRPr="00E552F7">
              <w:rPr>
                <w:rFonts w:ascii="Avenir Next LT Pro" w:hAnsi="Avenir Next LT Pro"/>
                <w:sz w:val="20"/>
                <w:szCs w:val="20"/>
              </w:rPr>
              <w:t>TSV</w:t>
            </w:r>
          </w:p>
        </w:tc>
        <w:tc>
          <w:tcPr>
            <w:tcW w:w="3969" w:type="dxa"/>
            <w:vAlign w:val="top"/>
          </w:tcPr>
          <w:p w:rsidRPr="00E552F7" w:rsidR="008A1FD7" w:rsidP="00860D20" w:rsidRDefault="008A1FD7" w14:paraId="7A0B8A27" w14:textId="77777777">
            <w:pPr>
              <w:pStyle w:val="TableBullet"/>
              <w:spacing w:after="0"/>
              <w:rPr>
                <w:rFonts w:ascii="Avenir Next LT Pro" w:hAnsi="Avenir Next LT Pro"/>
                <w:sz w:val="20"/>
                <w:szCs w:val="20"/>
              </w:rPr>
            </w:pPr>
            <w:r w:rsidRPr="00E552F7">
              <w:rPr>
                <w:rFonts w:ascii="Avenir Next LT Pro" w:hAnsi="Avenir Next LT Pro"/>
                <w:sz w:val="20"/>
                <w:szCs w:val="20"/>
              </w:rPr>
              <w:t>TSV</w:t>
            </w:r>
          </w:p>
          <w:p w:rsidRPr="00490CAB" w:rsidR="008A1FD7" w:rsidP="00860D20" w:rsidRDefault="008A1FD7" w14:paraId="27BFF86D" w14:textId="77777777">
            <w:pPr>
              <w:pStyle w:val="TableBullet"/>
              <w:spacing w:after="0"/>
              <w:rPr>
                <w:rFonts w:ascii="Avenir Next LT Pro" w:hAnsi="Avenir Next LT Pro"/>
                <w:sz w:val="20"/>
                <w:szCs w:val="20"/>
              </w:rPr>
            </w:pPr>
            <w:r>
              <w:rPr>
                <w:rFonts w:ascii="Avenir Next LT Pro" w:hAnsi="Avenir Next LT Pro"/>
                <w:sz w:val="20"/>
                <w:szCs w:val="20"/>
              </w:rPr>
              <w:t xml:space="preserve">Port Management Body / Local </w:t>
            </w:r>
            <w:r w:rsidRPr="00E552F7">
              <w:rPr>
                <w:rFonts w:ascii="Avenir Next LT Pro" w:hAnsi="Avenir Next LT Pro"/>
                <w:sz w:val="20"/>
                <w:szCs w:val="20"/>
              </w:rPr>
              <w:t>Port Manage</w:t>
            </w:r>
            <w:r>
              <w:rPr>
                <w:rFonts w:ascii="Avenir Next LT Pro" w:hAnsi="Avenir Next LT Pro"/>
                <w:sz w:val="20"/>
                <w:szCs w:val="20"/>
              </w:rPr>
              <w:t>r</w:t>
            </w:r>
          </w:p>
          <w:p w:rsidRPr="00E552F7" w:rsidR="008A1FD7" w:rsidP="00860D20" w:rsidRDefault="008A1FD7" w14:paraId="0AAA23A0" w14:textId="77777777">
            <w:pPr>
              <w:pStyle w:val="TableBullet"/>
              <w:spacing w:after="0"/>
              <w:rPr>
                <w:rFonts w:ascii="Avenir Next LT Pro" w:hAnsi="Avenir Next LT Pro"/>
                <w:sz w:val="20"/>
                <w:szCs w:val="20"/>
              </w:rPr>
            </w:pPr>
            <w:r w:rsidRPr="00E552F7">
              <w:rPr>
                <w:rFonts w:ascii="Avenir Next LT Pro" w:hAnsi="Avenir Next LT Pro"/>
                <w:sz w:val="20"/>
                <w:szCs w:val="20"/>
              </w:rPr>
              <w:t>EPA</w:t>
            </w:r>
          </w:p>
          <w:p w:rsidRPr="00E552F7" w:rsidR="008A1FD7" w:rsidP="00860D20" w:rsidRDefault="008A1FD7" w14:paraId="3C25632D" w14:textId="77777777">
            <w:pPr>
              <w:pStyle w:val="TableBullet"/>
              <w:spacing w:after="0"/>
              <w:rPr>
                <w:rFonts w:ascii="Avenir Next LT Pro" w:hAnsi="Avenir Next LT Pro"/>
                <w:sz w:val="20"/>
                <w:szCs w:val="20"/>
              </w:rPr>
            </w:pPr>
            <w:r w:rsidRPr="00E552F7">
              <w:rPr>
                <w:rFonts w:ascii="Avenir Next LT Pro" w:hAnsi="Avenir Next LT Pro"/>
                <w:sz w:val="20"/>
                <w:szCs w:val="20"/>
              </w:rPr>
              <w:t>DoT</w:t>
            </w:r>
          </w:p>
          <w:p w:rsidRPr="00E552F7" w:rsidR="008A1FD7" w:rsidP="00860D20" w:rsidRDefault="008A1FD7" w14:paraId="015A9C14" w14:textId="77777777">
            <w:pPr>
              <w:pStyle w:val="TableBullet"/>
              <w:spacing w:after="0"/>
              <w:rPr>
                <w:rFonts w:ascii="Avenir Next LT Pro" w:hAnsi="Avenir Next LT Pro"/>
                <w:sz w:val="20"/>
                <w:szCs w:val="20"/>
              </w:rPr>
            </w:pPr>
            <w:r w:rsidRPr="00E552F7">
              <w:rPr>
                <w:rFonts w:ascii="Avenir Next LT Pro" w:hAnsi="Avenir Next LT Pro"/>
                <w:sz w:val="20"/>
                <w:szCs w:val="20"/>
              </w:rPr>
              <w:t>Fire Service</w:t>
            </w:r>
          </w:p>
        </w:tc>
      </w:tr>
      <w:tr w:rsidRPr="00E552F7" w:rsidR="008A1FD7" w:rsidTr="00860D20" w14:paraId="1EA97481" w14:textId="77777777">
        <w:trPr>
          <w:trHeight w:val="340"/>
          <w:jc w:val="center"/>
        </w:trPr>
        <w:tc>
          <w:tcPr>
            <w:tcW w:w="3964" w:type="dxa"/>
            <w:shd w:val="clear" w:color="auto" w:fill="4472C4" w:themeFill="accent5"/>
          </w:tcPr>
          <w:p w:rsidRPr="00E552F7" w:rsidR="008A1FD7" w:rsidP="00860D20" w:rsidRDefault="008A1FD7" w14:paraId="1DC48EC2" w14:textId="77777777">
            <w:pPr>
              <w:spacing w:after="0"/>
              <w:rPr>
                <w:rFonts w:ascii="Avenir Next LT Pro" w:hAnsi="Avenir Next LT Pro"/>
                <w:bCs/>
                <w:color w:val="FFFFFF"/>
                <w:sz w:val="20"/>
                <w:szCs w:val="20"/>
              </w:rPr>
            </w:pPr>
            <w:r w:rsidRPr="00E552F7">
              <w:rPr>
                <w:rFonts w:ascii="Avenir Next LT Pro" w:hAnsi="Avenir Next LT Pro"/>
                <w:bCs/>
                <w:color w:val="FFFFFF"/>
                <w:sz w:val="20"/>
                <w:szCs w:val="20"/>
              </w:rPr>
              <w:t>Notified with potential to deploy to site</w:t>
            </w:r>
            <w:r>
              <w:rPr>
                <w:rFonts w:ascii="Avenir Next LT Pro" w:hAnsi="Avenir Next LT Pro"/>
                <w:bCs/>
                <w:color w:val="FFFFFF"/>
                <w:sz w:val="20"/>
                <w:szCs w:val="20"/>
              </w:rPr>
              <w:t>/ICC</w:t>
            </w:r>
            <w:r w:rsidRPr="00E552F7">
              <w:rPr>
                <w:rFonts w:ascii="Avenir Next LT Pro" w:hAnsi="Avenir Next LT Pro"/>
                <w:bCs/>
                <w:color w:val="FFFFFF"/>
                <w:sz w:val="20"/>
                <w:szCs w:val="20"/>
              </w:rPr>
              <w:t>:</w:t>
            </w:r>
          </w:p>
        </w:tc>
        <w:tc>
          <w:tcPr>
            <w:tcW w:w="3969" w:type="dxa"/>
            <w:shd w:val="clear" w:color="auto" w:fill="4472C4" w:themeFill="accent5"/>
          </w:tcPr>
          <w:p w:rsidRPr="00E552F7" w:rsidR="008A1FD7" w:rsidP="00860D20" w:rsidRDefault="008A1FD7" w14:paraId="18A575EB" w14:textId="77777777">
            <w:pPr>
              <w:spacing w:after="0"/>
              <w:rPr>
                <w:rFonts w:ascii="Avenir Next LT Pro" w:hAnsi="Avenir Next LT Pro"/>
                <w:bCs/>
                <w:color w:val="FFFFFF"/>
                <w:sz w:val="20"/>
                <w:szCs w:val="20"/>
              </w:rPr>
            </w:pPr>
            <w:r w:rsidRPr="00E552F7">
              <w:rPr>
                <w:rFonts w:ascii="Avenir Next LT Pro" w:hAnsi="Avenir Next LT Pro"/>
                <w:bCs/>
                <w:color w:val="FFFFFF"/>
                <w:sz w:val="20"/>
                <w:szCs w:val="20"/>
              </w:rPr>
              <w:t>Notified with potential to deploy to site</w:t>
            </w:r>
            <w:r>
              <w:rPr>
                <w:rFonts w:ascii="Avenir Next LT Pro" w:hAnsi="Avenir Next LT Pro"/>
                <w:bCs/>
                <w:color w:val="FFFFFF"/>
                <w:sz w:val="20"/>
                <w:szCs w:val="20"/>
              </w:rPr>
              <w:t>/ICC</w:t>
            </w:r>
            <w:r w:rsidRPr="00E552F7">
              <w:rPr>
                <w:rFonts w:ascii="Avenir Next LT Pro" w:hAnsi="Avenir Next LT Pro"/>
                <w:bCs/>
                <w:color w:val="FFFFFF"/>
                <w:sz w:val="20"/>
                <w:szCs w:val="20"/>
              </w:rPr>
              <w:t>:</w:t>
            </w:r>
          </w:p>
        </w:tc>
      </w:tr>
      <w:tr w:rsidRPr="00E552F7" w:rsidR="008A1FD7" w:rsidTr="00860D20" w14:paraId="31E79CCF" w14:textId="77777777">
        <w:trPr>
          <w:trHeight w:val="1874"/>
          <w:jc w:val="center"/>
        </w:trPr>
        <w:tc>
          <w:tcPr>
            <w:tcW w:w="3964" w:type="dxa"/>
            <w:vAlign w:val="top"/>
          </w:tcPr>
          <w:p w:rsidRPr="00E552F7" w:rsidR="008A1FD7" w:rsidP="00860D20" w:rsidRDefault="008A1FD7" w14:paraId="65E73691" w14:textId="77777777">
            <w:pPr>
              <w:pStyle w:val="TableBullet"/>
              <w:spacing w:after="0"/>
              <w:rPr>
                <w:rFonts w:ascii="Avenir Next LT Pro" w:hAnsi="Avenir Next LT Pro"/>
                <w:sz w:val="20"/>
                <w:szCs w:val="20"/>
              </w:rPr>
            </w:pPr>
            <w:r w:rsidRPr="00E552F7">
              <w:rPr>
                <w:rFonts w:ascii="Avenir Next LT Pro" w:hAnsi="Avenir Next LT Pro"/>
                <w:sz w:val="20"/>
                <w:szCs w:val="20"/>
              </w:rPr>
              <w:t>DoT</w:t>
            </w:r>
          </w:p>
          <w:p w:rsidRPr="00E552F7" w:rsidR="008A1FD7" w:rsidP="00860D20" w:rsidRDefault="008A1FD7" w14:paraId="7225359F" w14:textId="77777777">
            <w:pPr>
              <w:pStyle w:val="TableBullet"/>
              <w:spacing w:after="0"/>
              <w:rPr>
                <w:rFonts w:ascii="Avenir Next LT Pro" w:hAnsi="Avenir Next LT Pro"/>
                <w:sz w:val="20"/>
                <w:szCs w:val="20"/>
              </w:rPr>
            </w:pPr>
            <w:r w:rsidRPr="00E552F7">
              <w:rPr>
                <w:rFonts w:ascii="Avenir Next LT Pro" w:hAnsi="Avenir Next LT Pro"/>
                <w:sz w:val="20"/>
                <w:szCs w:val="20"/>
              </w:rPr>
              <w:t>EPA</w:t>
            </w:r>
          </w:p>
          <w:p w:rsidR="008A1FD7" w:rsidP="00860D20" w:rsidRDefault="008A1FD7" w14:paraId="18870E4C" w14:textId="77777777">
            <w:pPr>
              <w:pStyle w:val="TableBullet"/>
              <w:spacing w:after="0"/>
              <w:rPr>
                <w:rFonts w:ascii="Avenir Next LT Pro" w:hAnsi="Avenir Next LT Pro"/>
                <w:sz w:val="20"/>
                <w:szCs w:val="20"/>
              </w:rPr>
            </w:pPr>
            <w:r w:rsidRPr="00E552F7">
              <w:rPr>
                <w:rFonts w:ascii="Avenir Next LT Pro" w:hAnsi="Avenir Next LT Pro"/>
                <w:sz w:val="20"/>
                <w:szCs w:val="20"/>
              </w:rPr>
              <w:t>RERC</w:t>
            </w:r>
          </w:p>
          <w:p w:rsidRPr="00E552F7" w:rsidR="008A1FD7" w:rsidP="00860D20" w:rsidRDefault="008A1FD7" w14:paraId="103C4511" w14:textId="77777777">
            <w:pPr>
              <w:pStyle w:val="TableBullet"/>
              <w:spacing w:after="0"/>
              <w:rPr>
                <w:rFonts w:ascii="Avenir Next LT Pro" w:hAnsi="Avenir Next LT Pro"/>
                <w:sz w:val="20"/>
                <w:szCs w:val="20"/>
              </w:rPr>
            </w:pPr>
            <w:r>
              <w:rPr>
                <w:rFonts w:ascii="Avenir Next LT Pro" w:hAnsi="Avenir Next LT Pro"/>
                <w:sz w:val="20"/>
                <w:szCs w:val="20"/>
              </w:rPr>
              <w:t>MERC</w:t>
            </w:r>
          </w:p>
          <w:p w:rsidRPr="00E552F7" w:rsidR="008A1FD7" w:rsidP="00860D20" w:rsidRDefault="008A1FD7" w14:paraId="73324D47" w14:textId="77777777">
            <w:pPr>
              <w:pStyle w:val="TableBullet"/>
              <w:spacing w:after="0"/>
              <w:rPr>
                <w:rFonts w:ascii="Avenir Next LT Pro" w:hAnsi="Avenir Next LT Pro"/>
                <w:sz w:val="20"/>
                <w:szCs w:val="20"/>
              </w:rPr>
            </w:pPr>
            <w:r w:rsidRPr="00E552F7">
              <w:rPr>
                <w:rFonts w:ascii="Avenir Next LT Pro" w:hAnsi="Avenir Next LT Pro"/>
                <w:sz w:val="20"/>
                <w:szCs w:val="20"/>
              </w:rPr>
              <w:t>DELWP (</w:t>
            </w:r>
            <w:r>
              <w:rPr>
                <w:rFonts w:ascii="Avenir Next LT Pro" w:hAnsi="Avenir Next LT Pro"/>
                <w:sz w:val="20"/>
                <w:szCs w:val="20"/>
              </w:rPr>
              <w:t>W</w:t>
            </w:r>
            <w:r w:rsidRPr="00E552F7">
              <w:rPr>
                <w:rFonts w:ascii="Avenir Next LT Pro" w:hAnsi="Avenir Next LT Pro"/>
                <w:sz w:val="20"/>
                <w:szCs w:val="20"/>
              </w:rPr>
              <w:t>ildlife)</w:t>
            </w:r>
          </w:p>
          <w:p w:rsidRPr="00E552F7" w:rsidR="008A1FD7" w:rsidP="00860D20" w:rsidRDefault="008A1FD7" w14:paraId="6BCB8E28" w14:textId="77777777">
            <w:pPr>
              <w:pStyle w:val="TableBullet"/>
              <w:spacing w:after="0"/>
              <w:rPr>
                <w:rFonts w:ascii="Avenir Next LT Pro" w:hAnsi="Avenir Next LT Pro"/>
                <w:sz w:val="20"/>
                <w:szCs w:val="20"/>
              </w:rPr>
            </w:pPr>
            <w:r w:rsidRPr="00E552F7">
              <w:rPr>
                <w:rFonts w:ascii="Avenir Next LT Pro" w:hAnsi="Avenir Next LT Pro"/>
                <w:sz w:val="20"/>
                <w:szCs w:val="20"/>
              </w:rPr>
              <w:t>AMSA</w:t>
            </w:r>
          </w:p>
          <w:p w:rsidRPr="00E552F7" w:rsidR="008A1FD7" w:rsidP="00860D20" w:rsidRDefault="008A1FD7" w14:paraId="7B198DFD" w14:textId="77777777">
            <w:pPr>
              <w:pStyle w:val="TableBullet"/>
              <w:spacing w:after="0"/>
              <w:rPr>
                <w:rFonts w:ascii="Avenir Next LT Pro" w:hAnsi="Avenir Next LT Pro"/>
                <w:sz w:val="20"/>
                <w:szCs w:val="20"/>
              </w:rPr>
            </w:pPr>
            <w:r w:rsidRPr="00E552F7">
              <w:rPr>
                <w:rFonts w:ascii="Avenir Next LT Pro" w:hAnsi="Avenir Next LT Pro"/>
                <w:sz w:val="20"/>
                <w:szCs w:val="20"/>
              </w:rPr>
              <w:t>Fire Service</w:t>
            </w:r>
          </w:p>
        </w:tc>
        <w:tc>
          <w:tcPr>
            <w:tcW w:w="3969" w:type="dxa"/>
            <w:vAlign w:val="top"/>
          </w:tcPr>
          <w:p w:rsidR="008A1FD7" w:rsidP="00860D20" w:rsidRDefault="008A1FD7" w14:paraId="1E690DAF" w14:textId="77777777">
            <w:pPr>
              <w:pStyle w:val="TableBullet"/>
              <w:spacing w:after="0"/>
              <w:rPr>
                <w:rFonts w:ascii="Avenir Next LT Pro" w:hAnsi="Avenir Next LT Pro"/>
                <w:sz w:val="20"/>
                <w:szCs w:val="20"/>
              </w:rPr>
            </w:pPr>
            <w:r w:rsidRPr="00E552F7">
              <w:rPr>
                <w:rFonts w:ascii="Avenir Next LT Pro" w:hAnsi="Avenir Next LT Pro"/>
                <w:sz w:val="20"/>
                <w:szCs w:val="20"/>
              </w:rPr>
              <w:t>RERC</w:t>
            </w:r>
          </w:p>
          <w:p w:rsidRPr="00E552F7" w:rsidR="008A1FD7" w:rsidP="00860D20" w:rsidRDefault="008A1FD7" w14:paraId="3F3EC645" w14:textId="77777777">
            <w:pPr>
              <w:pStyle w:val="TableBullet"/>
              <w:spacing w:after="0"/>
              <w:rPr>
                <w:rFonts w:ascii="Avenir Next LT Pro" w:hAnsi="Avenir Next LT Pro"/>
                <w:sz w:val="20"/>
                <w:szCs w:val="20"/>
              </w:rPr>
            </w:pPr>
            <w:r>
              <w:rPr>
                <w:rFonts w:ascii="Avenir Next LT Pro" w:hAnsi="Avenir Next LT Pro"/>
                <w:sz w:val="20"/>
                <w:szCs w:val="20"/>
              </w:rPr>
              <w:t>MERC</w:t>
            </w:r>
          </w:p>
          <w:p w:rsidRPr="00E552F7" w:rsidR="008A1FD7" w:rsidP="00860D20" w:rsidRDefault="008A1FD7" w14:paraId="66491AC8" w14:textId="77777777">
            <w:pPr>
              <w:pStyle w:val="TableBullet"/>
              <w:spacing w:after="0"/>
              <w:rPr>
                <w:rFonts w:ascii="Avenir Next LT Pro" w:hAnsi="Avenir Next LT Pro"/>
                <w:sz w:val="20"/>
                <w:szCs w:val="20"/>
              </w:rPr>
            </w:pPr>
            <w:r w:rsidRPr="00E552F7">
              <w:rPr>
                <w:rFonts w:ascii="Avenir Next LT Pro" w:hAnsi="Avenir Next LT Pro"/>
                <w:sz w:val="20"/>
                <w:szCs w:val="20"/>
              </w:rPr>
              <w:t>AMSA Casualty Officer</w:t>
            </w:r>
          </w:p>
          <w:p w:rsidR="008A1FD7" w:rsidP="00860D20" w:rsidRDefault="008A1FD7" w14:paraId="1D956312" w14:textId="77777777">
            <w:pPr>
              <w:pStyle w:val="TableBullet"/>
              <w:spacing w:after="0"/>
              <w:rPr>
                <w:rFonts w:ascii="Avenir Next LT Pro" w:hAnsi="Avenir Next LT Pro"/>
                <w:sz w:val="20"/>
                <w:szCs w:val="20"/>
              </w:rPr>
            </w:pPr>
            <w:r w:rsidRPr="00E552F7">
              <w:rPr>
                <w:rFonts w:ascii="Avenir Next LT Pro" w:hAnsi="Avenir Next LT Pro"/>
                <w:sz w:val="20"/>
                <w:szCs w:val="20"/>
              </w:rPr>
              <w:t>DELWP (</w:t>
            </w:r>
            <w:r>
              <w:rPr>
                <w:rFonts w:ascii="Avenir Next LT Pro" w:hAnsi="Avenir Next LT Pro"/>
                <w:sz w:val="20"/>
                <w:szCs w:val="20"/>
              </w:rPr>
              <w:t>W</w:t>
            </w:r>
            <w:r w:rsidRPr="00E552F7">
              <w:rPr>
                <w:rFonts w:ascii="Avenir Next LT Pro" w:hAnsi="Avenir Next LT Pro"/>
                <w:sz w:val="20"/>
                <w:szCs w:val="20"/>
              </w:rPr>
              <w:t>ildlife)</w:t>
            </w:r>
          </w:p>
          <w:p w:rsidR="008A1FD7" w:rsidP="00860D20" w:rsidRDefault="008A1FD7" w14:paraId="0706590C" w14:textId="48197474">
            <w:pPr>
              <w:pStyle w:val="TableBullet"/>
              <w:spacing w:after="0"/>
              <w:rPr>
                <w:rFonts w:ascii="Avenir Next LT Pro" w:hAnsi="Avenir Next LT Pro"/>
                <w:sz w:val="20"/>
                <w:szCs w:val="20"/>
              </w:rPr>
            </w:pPr>
            <w:r>
              <w:rPr>
                <w:rFonts w:ascii="Avenir Next LT Pro" w:hAnsi="Avenir Next LT Pro"/>
                <w:sz w:val="20"/>
                <w:szCs w:val="20"/>
              </w:rPr>
              <w:t>LGA EMLO</w:t>
            </w:r>
          </w:p>
          <w:p w:rsidRPr="00E552F7" w:rsidR="008A1FD7" w:rsidP="00020F43" w:rsidRDefault="008A1FD7" w14:paraId="1992DAFB" w14:textId="77777777">
            <w:pPr>
              <w:pStyle w:val="TableBullet"/>
              <w:numPr>
                <w:ilvl w:val="0"/>
                <w:numId w:val="0"/>
              </w:numPr>
              <w:spacing w:after="0"/>
              <w:ind w:left="346"/>
              <w:rPr>
                <w:rFonts w:ascii="Avenir Next LT Pro" w:hAnsi="Avenir Next LT Pro"/>
                <w:sz w:val="20"/>
                <w:szCs w:val="20"/>
              </w:rPr>
            </w:pPr>
          </w:p>
        </w:tc>
      </w:tr>
    </w:tbl>
    <w:p w:rsidRPr="008E16F3" w:rsidR="008A1FD7" w:rsidP="008A1FD7" w:rsidRDefault="008A1FD7" w14:paraId="1D7791EF" w14:textId="77777777">
      <w:pPr>
        <w:pStyle w:val="NoParagraphStyle"/>
        <w:rPr>
          <w:rStyle w:val="BodyItalics"/>
          <w:rFonts w:ascii="Avenir Next LT Pro" w:hAnsi="Avenir Next LT Pro"/>
          <w:sz w:val="24"/>
        </w:rPr>
      </w:pPr>
    </w:p>
    <w:p w:rsidR="008A1FD7" w:rsidP="008A1FD7" w:rsidRDefault="008A1FD7" w14:paraId="0F264469" w14:textId="77777777">
      <w:pPr>
        <w:pStyle w:val="TableHeading"/>
        <w:rPr>
          <w:rFonts w:ascii="Avenir Next LT Pro" w:hAnsi="Avenir Next LT Pro"/>
          <w:sz w:val="24"/>
        </w:rPr>
      </w:pPr>
      <w:r w:rsidRPr="008E16F3">
        <w:rPr>
          <w:rFonts w:ascii="Avenir Next LT Pro" w:hAnsi="Avenir Next LT Pro"/>
          <w:sz w:val="24"/>
        </w:rPr>
        <w:t xml:space="preserve"> </w:t>
      </w:r>
    </w:p>
    <w:p w:rsidRPr="008E16F3" w:rsidR="008A1FD7" w:rsidP="008A1FD7" w:rsidRDefault="008A1FD7" w14:paraId="4A1B27AB" w14:textId="2A4A2DEC">
      <w:pPr>
        <w:pStyle w:val="TableHeading"/>
        <w:rPr>
          <w:rFonts w:ascii="Avenir Next LT Pro" w:hAnsi="Avenir Next LT Pro"/>
          <w:sz w:val="24"/>
        </w:rPr>
      </w:pPr>
      <w:r w:rsidRPr="008E16F3">
        <w:rPr>
          <w:rFonts w:ascii="Avenir Next LT Pro" w:hAnsi="Avenir Next LT Pro"/>
          <w:sz w:val="24"/>
        </w:rPr>
        <w:t xml:space="preserve">Table </w:t>
      </w:r>
      <w:r w:rsidR="00D27C15">
        <w:rPr>
          <w:rFonts w:ascii="Avenir Next LT Pro" w:hAnsi="Avenir Next LT Pro"/>
          <w:sz w:val="24"/>
        </w:rPr>
        <w:t>7</w:t>
      </w:r>
      <w:r w:rsidRPr="008E16F3">
        <w:rPr>
          <w:rFonts w:ascii="Avenir Next LT Pro" w:hAnsi="Avenir Next LT Pro"/>
          <w:sz w:val="24"/>
        </w:rPr>
        <w:t>. EMT agenc</w:t>
      </w:r>
      <w:r>
        <w:rPr>
          <w:rFonts w:ascii="Avenir Next LT Pro" w:hAnsi="Avenir Next LT Pro"/>
          <w:sz w:val="24"/>
        </w:rPr>
        <w:t>y memberships</w:t>
      </w:r>
      <w:r w:rsidRPr="008E16F3">
        <w:rPr>
          <w:rFonts w:ascii="Avenir Next LT Pro" w:hAnsi="Avenir Next LT Pro"/>
          <w:sz w:val="24"/>
        </w:rPr>
        <w:t xml:space="preserve"> for pollution or HNS incidents</w:t>
      </w:r>
    </w:p>
    <w:tbl>
      <w:tblPr>
        <w:tblStyle w:val="SubplanTables"/>
        <w:tblW w:w="0" w:type="auto"/>
        <w:jc w:val="cente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Look w:firstRow="0" w:lastRow="0" w:firstColumn="0" w:lastColumn="0" w:noHBand="0" w:noVBand="0" w:val="0000"/>
      </w:tblPr>
      <w:tblGrid>
        <w:gridCol w:w="3832"/>
        <w:gridCol w:w="4101"/>
      </w:tblGrid>
      <w:tr w:rsidRPr="00E552F7" w:rsidR="008A1FD7" w:rsidTr="00860D20" w14:paraId="7EAF10A7" w14:textId="77777777">
        <w:trPr>
          <w:trHeight w:val="454"/>
          <w:jc w:val="center"/>
        </w:trPr>
        <w:tc>
          <w:tcPr>
            <w:tcW w:w="3832" w:type="dxa"/>
            <w:shd w:val="clear" w:color="auto" w:fill="002060"/>
          </w:tcPr>
          <w:p w:rsidRPr="005378F3" w:rsidR="008A1FD7" w:rsidP="00860D20" w:rsidRDefault="008A1FD7" w14:paraId="0ECD9574" w14:textId="77777777">
            <w:pPr>
              <w:pStyle w:val="TableHeader"/>
              <w:rPr>
                <w:rFonts w:ascii="Avenir Next LT Pro" w:hAnsi="Avenir Next LT Pro"/>
                <w:caps w:val="false"/>
                <w:sz w:val="22"/>
                <w:szCs w:val="22"/>
              </w:rPr>
            </w:pPr>
            <w:r w:rsidRPr="005378F3">
              <w:rPr>
                <w:rStyle w:val="BodyBold"/>
                <w:rFonts w:ascii="Avenir Next LT Pro" w:hAnsi="Avenir Next LT Pro"/>
                <w:caps w:val="false"/>
                <w:sz w:val="22"/>
                <w:szCs w:val="22"/>
              </w:rPr>
              <w:t>Level 1 – substance on water/land</w:t>
            </w:r>
          </w:p>
        </w:tc>
        <w:tc>
          <w:tcPr>
            <w:tcW w:w="4101" w:type="dxa"/>
            <w:shd w:val="clear" w:color="auto" w:fill="002060"/>
          </w:tcPr>
          <w:p w:rsidRPr="005378F3" w:rsidR="008A1FD7" w:rsidP="00860D20" w:rsidRDefault="008A1FD7" w14:paraId="7FEB3DCE" w14:textId="77777777">
            <w:pPr>
              <w:pStyle w:val="TableHeader"/>
              <w:rPr>
                <w:rFonts w:ascii="Avenir Next LT Pro" w:hAnsi="Avenir Next LT Pro"/>
                <w:caps w:val="false"/>
                <w:sz w:val="22"/>
                <w:szCs w:val="22"/>
              </w:rPr>
            </w:pPr>
            <w:r w:rsidRPr="005378F3">
              <w:rPr>
                <w:rStyle w:val="BodyBold"/>
                <w:rFonts w:ascii="Avenir Next LT Pro" w:hAnsi="Avenir Next LT Pro"/>
                <w:caps w:val="false"/>
                <w:sz w:val="22"/>
                <w:szCs w:val="22"/>
              </w:rPr>
              <w:t>Level 2 / 3 – substance on water/land</w:t>
            </w:r>
          </w:p>
        </w:tc>
      </w:tr>
      <w:tr w:rsidRPr="00E552F7" w:rsidR="008A1FD7" w:rsidTr="00860D20" w14:paraId="7DF5EEC3" w14:textId="77777777">
        <w:trPr>
          <w:trHeight w:val="340"/>
          <w:jc w:val="center"/>
        </w:trPr>
        <w:tc>
          <w:tcPr>
            <w:tcW w:w="3832" w:type="dxa"/>
            <w:shd w:val="clear" w:color="auto" w:fill="4472C4" w:themeFill="accent5"/>
          </w:tcPr>
          <w:p w:rsidRPr="00E552F7" w:rsidR="008A1FD7" w:rsidP="00860D20" w:rsidRDefault="008A1FD7" w14:paraId="1D1ECA96" w14:textId="77777777">
            <w:pPr>
              <w:spacing w:after="0"/>
              <w:rPr>
                <w:rFonts w:ascii="Avenir Next LT Pro" w:hAnsi="Avenir Next LT Pro"/>
                <w:bCs/>
                <w:color w:val="FFFFFF"/>
                <w:sz w:val="20"/>
                <w:szCs w:val="20"/>
              </w:rPr>
            </w:pPr>
            <w:r w:rsidRPr="00E552F7">
              <w:rPr>
                <w:rFonts w:ascii="Avenir Next LT Pro" w:hAnsi="Avenir Next LT Pro"/>
                <w:bCs/>
                <w:color w:val="FFFFFF"/>
                <w:sz w:val="20"/>
                <w:szCs w:val="20"/>
              </w:rPr>
              <w:t>Deployed to site</w:t>
            </w:r>
            <w:r>
              <w:rPr>
                <w:rFonts w:ascii="Avenir Next LT Pro" w:hAnsi="Avenir Next LT Pro"/>
                <w:bCs/>
                <w:color w:val="FFFFFF"/>
                <w:sz w:val="20"/>
                <w:szCs w:val="20"/>
              </w:rPr>
              <w:t xml:space="preserve"> or ICC</w:t>
            </w:r>
            <w:r w:rsidRPr="00E552F7">
              <w:rPr>
                <w:rFonts w:ascii="Avenir Next LT Pro" w:hAnsi="Avenir Next LT Pro"/>
                <w:bCs/>
                <w:color w:val="FFFFFF"/>
                <w:sz w:val="20"/>
                <w:szCs w:val="20"/>
              </w:rPr>
              <w:t>:</w:t>
            </w:r>
          </w:p>
        </w:tc>
        <w:tc>
          <w:tcPr>
            <w:tcW w:w="4101" w:type="dxa"/>
            <w:shd w:val="clear" w:color="auto" w:fill="4472C4" w:themeFill="accent5"/>
          </w:tcPr>
          <w:p w:rsidRPr="00E552F7" w:rsidR="008A1FD7" w:rsidP="00860D20" w:rsidRDefault="008A1FD7" w14:paraId="414E8FF8" w14:textId="77777777">
            <w:pPr>
              <w:spacing w:after="0"/>
              <w:rPr>
                <w:rFonts w:ascii="Avenir Next LT Pro" w:hAnsi="Avenir Next LT Pro"/>
                <w:bCs/>
                <w:color w:val="FFFFFF"/>
                <w:sz w:val="20"/>
                <w:szCs w:val="20"/>
              </w:rPr>
            </w:pPr>
            <w:r w:rsidRPr="00E552F7">
              <w:rPr>
                <w:rFonts w:ascii="Avenir Next LT Pro" w:hAnsi="Avenir Next LT Pro"/>
                <w:bCs/>
                <w:color w:val="FFFFFF"/>
                <w:sz w:val="20"/>
                <w:szCs w:val="20"/>
              </w:rPr>
              <w:t>Deployed to site</w:t>
            </w:r>
            <w:r>
              <w:rPr>
                <w:rFonts w:ascii="Avenir Next LT Pro" w:hAnsi="Avenir Next LT Pro"/>
                <w:bCs/>
                <w:color w:val="FFFFFF"/>
                <w:sz w:val="20"/>
                <w:szCs w:val="20"/>
              </w:rPr>
              <w:t xml:space="preserve"> or ICC</w:t>
            </w:r>
            <w:r w:rsidRPr="00E552F7">
              <w:rPr>
                <w:rFonts w:ascii="Avenir Next LT Pro" w:hAnsi="Avenir Next LT Pro"/>
                <w:bCs/>
                <w:color w:val="FFFFFF"/>
                <w:sz w:val="20"/>
                <w:szCs w:val="20"/>
              </w:rPr>
              <w:t>:</w:t>
            </w:r>
          </w:p>
        </w:tc>
      </w:tr>
      <w:tr w:rsidRPr="00E552F7" w:rsidR="008A1FD7" w:rsidTr="00860D20" w14:paraId="5E526FFE" w14:textId="77777777">
        <w:trPr>
          <w:trHeight w:val="1547"/>
          <w:jc w:val="center"/>
        </w:trPr>
        <w:tc>
          <w:tcPr>
            <w:tcW w:w="3832" w:type="dxa"/>
            <w:vAlign w:val="top"/>
          </w:tcPr>
          <w:p w:rsidR="008A1FD7" w:rsidP="00860D20" w:rsidRDefault="008A1FD7" w14:paraId="5ED5AE97" w14:textId="77777777">
            <w:pPr>
              <w:pStyle w:val="TableBullet"/>
              <w:spacing w:after="0"/>
              <w:rPr>
                <w:rFonts w:ascii="Avenir Next LT Pro" w:hAnsi="Avenir Next LT Pro"/>
                <w:sz w:val="20"/>
                <w:szCs w:val="20"/>
              </w:rPr>
            </w:pPr>
            <w:r w:rsidRPr="00E552F7">
              <w:rPr>
                <w:rFonts w:ascii="Avenir Next LT Pro" w:hAnsi="Avenir Next LT Pro"/>
                <w:sz w:val="20"/>
                <w:szCs w:val="20"/>
              </w:rPr>
              <w:t xml:space="preserve">Control Agency </w:t>
            </w:r>
          </w:p>
          <w:p w:rsidRPr="00E552F7" w:rsidR="008A1FD7" w:rsidP="00860D20" w:rsidRDefault="008A1FD7" w14:paraId="4697CB85" w14:textId="77777777">
            <w:pPr>
              <w:pStyle w:val="TableBullet"/>
              <w:spacing w:after="0"/>
              <w:rPr>
                <w:rFonts w:ascii="Avenir Next LT Pro" w:hAnsi="Avenir Next LT Pro"/>
                <w:sz w:val="20"/>
                <w:szCs w:val="20"/>
              </w:rPr>
            </w:pPr>
            <w:r>
              <w:rPr>
                <w:rFonts w:ascii="Avenir Next LT Pro" w:hAnsi="Avenir Next LT Pro"/>
                <w:sz w:val="20"/>
                <w:szCs w:val="20"/>
              </w:rPr>
              <w:t xml:space="preserve">Port Management Body / Local </w:t>
            </w:r>
            <w:r w:rsidRPr="00E552F7">
              <w:rPr>
                <w:rFonts w:ascii="Avenir Next LT Pro" w:hAnsi="Avenir Next LT Pro"/>
                <w:sz w:val="20"/>
                <w:szCs w:val="20"/>
              </w:rPr>
              <w:t>Port Manager</w:t>
            </w:r>
          </w:p>
          <w:p w:rsidRPr="00E552F7" w:rsidR="008A1FD7" w:rsidP="00860D20" w:rsidRDefault="008A1FD7" w14:paraId="48678009" w14:textId="77777777">
            <w:pPr>
              <w:pStyle w:val="TableBullet"/>
              <w:spacing w:after="0"/>
              <w:rPr>
                <w:rFonts w:ascii="Avenir Next LT Pro" w:hAnsi="Avenir Next LT Pro"/>
                <w:sz w:val="20"/>
                <w:szCs w:val="20"/>
              </w:rPr>
            </w:pPr>
            <w:r w:rsidRPr="00E552F7">
              <w:rPr>
                <w:rFonts w:ascii="Avenir Next LT Pro" w:hAnsi="Avenir Next LT Pro"/>
                <w:sz w:val="20"/>
                <w:szCs w:val="20"/>
              </w:rPr>
              <w:t>EPA</w:t>
            </w:r>
          </w:p>
          <w:p w:rsidRPr="00E552F7" w:rsidR="008A1FD7" w:rsidP="00860D20" w:rsidRDefault="008A1FD7" w14:paraId="45A7C77D" w14:textId="77777777">
            <w:pPr>
              <w:pStyle w:val="TableBullet"/>
              <w:numPr>
                <w:ilvl w:val="0"/>
                <w:numId w:val="0"/>
              </w:numPr>
              <w:spacing w:after="0"/>
              <w:ind w:left="346"/>
              <w:rPr>
                <w:rFonts w:ascii="Avenir Next LT Pro" w:hAnsi="Avenir Next LT Pro"/>
                <w:sz w:val="20"/>
                <w:szCs w:val="20"/>
              </w:rPr>
            </w:pPr>
          </w:p>
        </w:tc>
        <w:tc>
          <w:tcPr>
            <w:tcW w:w="4101" w:type="dxa"/>
            <w:vAlign w:val="top"/>
          </w:tcPr>
          <w:p w:rsidRPr="00E552F7" w:rsidR="008A1FD7" w:rsidP="00860D20" w:rsidRDefault="008A1FD7" w14:paraId="509CE7AB" w14:textId="77777777">
            <w:pPr>
              <w:pStyle w:val="TableBullet"/>
              <w:spacing w:after="0"/>
              <w:rPr>
                <w:rFonts w:ascii="Avenir Next LT Pro" w:hAnsi="Avenir Next LT Pro"/>
                <w:sz w:val="20"/>
                <w:szCs w:val="20"/>
              </w:rPr>
            </w:pPr>
            <w:r w:rsidRPr="00E552F7">
              <w:rPr>
                <w:rFonts w:ascii="Avenir Next LT Pro" w:hAnsi="Avenir Next LT Pro"/>
                <w:sz w:val="20"/>
                <w:szCs w:val="20"/>
              </w:rPr>
              <w:t>Control Agency (DoT)</w:t>
            </w:r>
          </w:p>
          <w:p w:rsidRPr="00E552F7" w:rsidR="008A1FD7" w:rsidP="00860D20" w:rsidRDefault="008A1FD7" w14:paraId="2E705C1F" w14:textId="77777777">
            <w:pPr>
              <w:pStyle w:val="TableBullet"/>
              <w:spacing w:after="0"/>
              <w:rPr>
                <w:rFonts w:ascii="Avenir Next LT Pro" w:hAnsi="Avenir Next LT Pro"/>
                <w:sz w:val="20"/>
                <w:szCs w:val="20"/>
              </w:rPr>
            </w:pPr>
            <w:r w:rsidRPr="00E552F7">
              <w:rPr>
                <w:rFonts w:ascii="Avenir Next LT Pro" w:hAnsi="Avenir Next LT Pro"/>
                <w:sz w:val="20"/>
                <w:szCs w:val="20"/>
              </w:rPr>
              <w:t>EPA</w:t>
            </w:r>
          </w:p>
          <w:p w:rsidRPr="00E552F7" w:rsidR="008A1FD7" w:rsidP="00860D20" w:rsidRDefault="008A1FD7" w14:paraId="278AD24D" w14:textId="77777777">
            <w:pPr>
              <w:pStyle w:val="TableBullet"/>
              <w:spacing w:after="0"/>
              <w:rPr>
                <w:rFonts w:ascii="Avenir Next LT Pro" w:hAnsi="Avenir Next LT Pro"/>
                <w:sz w:val="20"/>
                <w:szCs w:val="20"/>
              </w:rPr>
            </w:pPr>
            <w:r>
              <w:rPr>
                <w:rFonts w:ascii="Avenir Next LT Pro" w:hAnsi="Avenir Next LT Pro"/>
                <w:sz w:val="20"/>
                <w:szCs w:val="20"/>
              </w:rPr>
              <w:t xml:space="preserve">Port Management Body / Local </w:t>
            </w:r>
            <w:r w:rsidRPr="00E552F7">
              <w:rPr>
                <w:rFonts w:ascii="Avenir Next LT Pro" w:hAnsi="Avenir Next LT Pro"/>
                <w:sz w:val="20"/>
                <w:szCs w:val="20"/>
              </w:rPr>
              <w:t>Port Manager</w:t>
            </w:r>
          </w:p>
          <w:p w:rsidRPr="00E552F7" w:rsidR="008A1FD7" w:rsidP="00860D20" w:rsidRDefault="008A1FD7" w14:paraId="13B2A0ED" w14:textId="77777777">
            <w:pPr>
              <w:pStyle w:val="TableBullet"/>
              <w:spacing w:after="0"/>
              <w:rPr>
                <w:rFonts w:ascii="Avenir Next LT Pro" w:hAnsi="Avenir Next LT Pro"/>
                <w:sz w:val="20"/>
                <w:szCs w:val="20"/>
              </w:rPr>
            </w:pPr>
            <w:r w:rsidRPr="00E552F7">
              <w:rPr>
                <w:rFonts w:ascii="Avenir Next LT Pro" w:hAnsi="Avenir Next LT Pro"/>
                <w:sz w:val="20"/>
                <w:szCs w:val="20"/>
              </w:rPr>
              <w:t>DELWP (Wildlife)</w:t>
            </w:r>
          </w:p>
          <w:p w:rsidRPr="00E552F7" w:rsidR="008A1FD7" w:rsidP="00860D20" w:rsidRDefault="008A1FD7" w14:paraId="46D46C7A" w14:textId="77777777">
            <w:pPr>
              <w:pStyle w:val="TableBullet"/>
              <w:spacing w:after="0"/>
              <w:rPr>
                <w:rFonts w:ascii="Avenir Next LT Pro" w:hAnsi="Avenir Next LT Pro"/>
                <w:sz w:val="20"/>
                <w:szCs w:val="20"/>
              </w:rPr>
            </w:pPr>
            <w:r w:rsidRPr="00E552F7">
              <w:rPr>
                <w:rFonts w:ascii="Avenir Next LT Pro" w:hAnsi="Avenir Next LT Pro"/>
                <w:sz w:val="20"/>
                <w:szCs w:val="20"/>
              </w:rPr>
              <w:t>AMSA</w:t>
            </w:r>
          </w:p>
        </w:tc>
      </w:tr>
      <w:tr w:rsidRPr="00E552F7" w:rsidR="008A1FD7" w:rsidTr="00860D20" w14:paraId="2016AAA9" w14:textId="77777777">
        <w:trPr>
          <w:trHeight w:val="340"/>
          <w:jc w:val="center"/>
        </w:trPr>
        <w:tc>
          <w:tcPr>
            <w:tcW w:w="3832" w:type="dxa"/>
            <w:shd w:val="clear" w:color="auto" w:fill="4472C4" w:themeFill="accent5"/>
          </w:tcPr>
          <w:p w:rsidRPr="00E552F7" w:rsidR="008A1FD7" w:rsidP="00860D20" w:rsidRDefault="008A1FD7" w14:paraId="1B9F3DCA" w14:textId="0EA8024C">
            <w:pPr>
              <w:spacing w:after="0"/>
              <w:rPr>
                <w:rFonts w:ascii="Avenir Next LT Pro" w:hAnsi="Avenir Next LT Pro"/>
                <w:bCs/>
                <w:color w:val="FFFFFF"/>
                <w:sz w:val="20"/>
                <w:szCs w:val="20"/>
              </w:rPr>
            </w:pPr>
            <w:r w:rsidRPr="00E552F7">
              <w:rPr>
                <w:rFonts w:ascii="Avenir Next LT Pro" w:hAnsi="Avenir Next LT Pro"/>
                <w:bCs/>
                <w:color w:val="FFFFFF"/>
                <w:sz w:val="20"/>
                <w:szCs w:val="20"/>
              </w:rPr>
              <w:t>Notified with potential to deploy to site</w:t>
            </w:r>
            <w:r>
              <w:rPr>
                <w:rFonts w:ascii="Avenir Next LT Pro" w:hAnsi="Avenir Next LT Pro"/>
                <w:bCs/>
                <w:color w:val="FFFFFF"/>
                <w:sz w:val="20"/>
                <w:szCs w:val="20"/>
              </w:rPr>
              <w:t>/ICC</w:t>
            </w:r>
            <w:r w:rsidRPr="00E552F7">
              <w:rPr>
                <w:rFonts w:ascii="Avenir Next LT Pro" w:hAnsi="Avenir Next LT Pro"/>
                <w:bCs/>
                <w:color w:val="FFFFFF"/>
                <w:sz w:val="20"/>
                <w:szCs w:val="20"/>
              </w:rPr>
              <w:t>:</w:t>
            </w:r>
          </w:p>
        </w:tc>
        <w:tc>
          <w:tcPr>
            <w:tcW w:w="4101" w:type="dxa"/>
            <w:shd w:val="clear" w:color="auto" w:fill="4472C4" w:themeFill="accent5"/>
          </w:tcPr>
          <w:p w:rsidRPr="00E552F7" w:rsidR="008A1FD7" w:rsidP="00860D20" w:rsidRDefault="008A1FD7" w14:paraId="4712320B" w14:textId="77777777">
            <w:pPr>
              <w:spacing w:after="0"/>
              <w:rPr>
                <w:rFonts w:ascii="Avenir Next LT Pro" w:hAnsi="Avenir Next LT Pro"/>
                <w:bCs/>
                <w:color w:val="FFFFFF"/>
                <w:sz w:val="20"/>
                <w:szCs w:val="20"/>
              </w:rPr>
            </w:pPr>
            <w:r w:rsidRPr="00E552F7">
              <w:rPr>
                <w:rFonts w:ascii="Avenir Next LT Pro" w:hAnsi="Avenir Next LT Pro"/>
                <w:bCs/>
                <w:color w:val="FFFFFF"/>
                <w:sz w:val="20"/>
                <w:szCs w:val="20"/>
              </w:rPr>
              <w:t>Notified with potential to deploy to site</w:t>
            </w:r>
            <w:r>
              <w:rPr>
                <w:rFonts w:ascii="Avenir Next LT Pro" w:hAnsi="Avenir Next LT Pro"/>
                <w:bCs/>
                <w:color w:val="FFFFFF"/>
                <w:sz w:val="20"/>
                <w:szCs w:val="20"/>
              </w:rPr>
              <w:t>/ICC</w:t>
            </w:r>
            <w:r w:rsidRPr="00E552F7">
              <w:rPr>
                <w:rFonts w:ascii="Avenir Next LT Pro" w:hAnsi="Avenir Next LT Pro"/>
                <w:bCs/>
                <w:color w:val="FFFFFF"/>
                <w:sz w:val="20"/>
                <w:szCs w:val="20"/>
              </w:rPr>
              <w:t>:</w:t>
            </w:r>
          </w:p>
        </w:tc>
      </w:tr>
      <w:tr w:rsidRPr="00E552F7" w:rsidR="008A1FD7" w:rsidTr="00860D20" w14:paraId="1B5E010F" w14:textId="77777777">
        <w:trPr>
          <w:trHeight w:val="1661"/>
          <w:jc w:val="center"/>
        </w:trPr>
        <w:tc>
          <w:tcPr>
            <w:tcW w:w="3832" w:type="dxa"/>
            <w:vAlign w:val="top"/>
          </w:tcPr>
          <w:p w:rsidRPr="00E552F7" w:rsidR="008A1FD7" w:rsidP="00860D20" w:rsidRDefault="008A1FD7" w14:paraId="209DE6FE" w14:textId="77777777">
            <w:pPr>
              <w:pStyle w:val="TableBullet"/>
              <w:spacing w:after="0"/>
              <w:rPr>
                <w:rFonts w:ascii="Avenir Next LT Pro" w:hAnsi="Avenir Next LT Pro"/>
                <w:sz w:val="20"/>
                <w:szCs w:val="20"/>
              </w:rPr>
            </w:pPr>
            <w:r w:rsidRPr="00E552F7">
              <w:rPr>
                <w:rFonts w:ascii="Avenir Next LT Pro" w:hAnsi="Avenir Next LT Pro"/>
                <w:sz w:val="20"/>
                <w:szCs w:val="20"/>
              </w:rPr>
              <w:t>DoT</w:t>
            </w:r>
          </w:p>
          <w:p w:rsidRPr="00E552F7" w:rsidR="008A1FD7" w:rsidP="00860D20" w:rsidRDefault="008A1FD7" w14:paraId="64B370B1" w14:textId="77777777">
            <w:pPr>
              <w:pStyle w:val="TableBullet"/>
              <w:spacing w:after="0"/>
              <w:rPr>
                <w:rFonts w:ascii="Avenir Next LT Pro" w:hAnsi="Avenir Next LT Pro"/>
                <w:sz w:val="20"/>
                <w:szCs w:val="20"/>
              </w:rPr>
            </w:pPr>
            <w:r w:rsidRPr="00E552F7">
              <w:rPr>
                <w:rFonts w:ascii="Avenir Next LT Pro" w:hAnsi="Avenir Next LT Pro"/>
                <w:sz w:val="20"/>
                <w:szCs w:val="20"/>
              </w:rPr>
              <w:t>AMSA</w:t>
            </w:r>
          </w:p>
          <w:p w:rsidRPr="00E552F7" w:rsidR="008A1FD7" w:rsidP="00860D20" w:rsidRDefault="008A1FD7" w14:paraId="52F72F02" w14:textId="77777777">
            <w:pPr>
              <w:pStyle w:val="TableBullet"/>
              <w:spacing w:after="0"/>
              <w:rPr>
                <w:rFonts w:ascii="Avenir Next LT Pro" w:hAnsi="Avenir Next LT Pro"/>
                <w:sz w:val="20"/>
                <w:szCs w:val="20"/>
              </w:rPr>
            </w:pPr>
            <w:r w:rsidRPr="00E552F7">
              <w:rPr>
                <w:rFonts w:ascii="Avenir Next LT Pro" w:hAnsi="Avenir Next LT Pro"/>
                <w:sz w:val="20"/>
                <w:szCs w:val="20"/>
              </w:rPr>
              <w:t>FIRE Service</w:t>
            </w:r>
          </w:p>
          <w:p w:rsidR="008A1FD7" w:rsidP="00860D20" w:rsidRDefault="008A1FD7" w14:paraId="6FD35177" w14:textId="77777777">
            <w:pPr>
              <w:pStyle w:val="TableBullet"/>
              <w:spacing w:after="0"/>
              <w:rPr>
                <w:rFonts w:ascii="Avenir Next LT Pro" w:hAnsi="Avenir Next LT Pro"/>
                <w:sz w:val="20"/>
                <w:szCs w:val="20"/>
              </w:rPr>
            </w:pPr>
            <w:r w:rsidRPr="00E552F7">
              <w:rPr>
                <w:rFonts w:ascii="Avenir Next LT Pro" w:hAnsi="Avenir Next LT Pro"/>
                <w:sz w:val="20"/>
                <w:szCs w:val="20"/>
              </w:rPr>
              <w:t>RERC</w:t>
            </w:r>
          </w:p>
          <w:p w:rsidRPr="00E552F7" w:rsidR="008A1FD7" w:rsidP="00860D20" w:rsidRDefault="008A1FD7" w14:paraId="18E93818" w14:textId="77777777">
            <w:pPr>
              <w:pStyle w:val="TableBullet"/>
              <w:spacing w:after="0"/>
              <w:rPr>
                <w:rFonts w:ascii="Avenir Next LT Pro" w:hAnsi="Avenir Next LT Pro"/>
                <w:sz w:val="20"/>
                <w:szCs w:val="20"/>
              </w:rPr>
            </w:pPr>
            <w:r>
              <w:rPr>
                <w:rFonts w:ascii="Avenir Next LT Pro" w:hAnsi="Avenir Next LT Pro"/>
                <w:sz w:val="20"/>
                <w:szCs w:val="20"/>
              </w:rPr>
              <w:t>MERC</w:t>
            </w:r>
          </w:p>
          <w:p w:rsidRPr="00E552F7" w:rsidR="008A1FD7" w:rsidP="00860D20" w:rsidRDefault="008A1FD7" w14:paraId="4619BFEB" w14:textId="77777777">
            <w:pPr>
              <w:pStyle w:val="TableBullet"/>
              <w:spacing w:after="0"/>
              <w:rPr>
                <w:rFonts w:ascii="Avenir Next LT Pro" w:hAnsi="Avenir Next LT Pro"/>
                <w:sz w:val="20"/>
                <w:szCs w:val="20"/>
              </w:rPr>
            </w:pPr>
            <w:r w:rsidRPr="00E552F7">
              <w:rPr>
                <w:rFonts w:ascii="Avenir Next LT Pro" w:hAnsi="Avenir Next LT Pro"/>
                <w:sz w:val="20"/>
                <w:szCs w:val="20"/>
              </w:rPr>
              <w:t>DELWP (</w:t>
            </w:r>
            <w:r>
              <w:rPr>
                <w:rFonts w:ascii="Avenir Next LT Pro" w:hAnsi="Avenir Next LT Pro"/>
                <w:sz w:val="20"/>
                <w:szCs w:val="20"/>
              </w:rPr>
              <w:t>W</w:t>
            </w:r>
            <w:r w:rsidRPr="00E552F7">
              <w:rPr>
                <w:rFonts w:ascii="Avenir Next LT Pro" w:hAnsi="Avenir Next LT Pro"/>
                <w:sz w:val="20"/>
                <w:szCs w:val="20"/>
              </w:rPr>
              <w:t>ildlife)</w:t>
            </w:r>
          </w:p>
        </w:tc>
        <w:tc>
          <w:tcPr>
            <w:tcW w:w="4101" w:type="dxa"/>
            <w:vAlign w:val="top"/>
          </w:tcPr>
          <w:p w:rsidRPr="00E552F7" w:rsidR="008A1FD7" w:rsidP="00860D20" w:rsidRDefault="008A1FD7" w14:paraId="64E473FC" w14:textId="77777777">
            <w:pPr>
              <w:pStyle w:val="TableBullet"/>
              <w:spacing w:after="0"/>
              <w:rPr>
                <w:rFonts w:ascii="Avenir Next LT Pro" w:hAnsi="Avenir Next LT Pro"/>
                <w:sz w:val="20"/>
                <w:szCs w:val="20"/>
              </w:rPr>
            </w:pPr>
            <w:r w:rsidRPr="00E552F7">
              <w:rPr>
                <w:rFonts w:ascii="Avenir Next LT Pro" w:hAnsi="Avenir Next LT Pro"/>
                <w:sz w:val="20"/>
                <w:szCs w:val="20"/>
              </w:rPr>
              <w:t>AMSA</w:t>
            </w:r>
          </w:p>
          <w:p w:rsidRPr="00E552F7" w:rsidR="008A1FD7" w:rsidP="00860D20" w:rsidRDefault="008A1FD7" w14:paraId="2B426DAE" w14:textId="77777777">
            <w:pPr>
              <w:pStyle w:val="TableBullet"/>
              <w:spacing w:after="0"/>
              <w:rPr>
                <w:rFonts w:ascii="Avenir Next LT Pro" w:hAnsi="Avenir Next LT Pro"/>
                <w:sz w:val="20"/>
                <w:szCs w:val="20"/>
              </w:rPr>
            </w:pPr>
            <w:r w:rsidRPr="00E552F7">
              <w:rPr>
                <w:rFonts w:ascii="Avenir Next LT Pro" w:hAnsi="Avenir Next LT Pro"/>
                <w:sz w:val="20"/>
                <w:szCs w:val="20"/>
              </w:rPr>
              <w:t xml:space="preserve">FIRE Service </w:t>
            </w:r>
          </w:p>
          <w:p w:rsidR="008A1FD7" w:rsidP="00860D20" w:rsidRDefault="008A1FD7" w14:paraId="2E766B9A" w14:textId="77777777">
            <w:pPr>
              <w:pStyle w:val="TableBullet"/>
              <w:spacing w:after="0"/>
              <w:rPr>
                <w:rFonts w:ascii="Avenir Next LT Pro" w:hAnsi="Avenir Next LT Pro"/>
                <w:sz w:val="20"/>
                <w:szCs w:val="20"/>
              </w:rPr>
            </w:pPr>
            <w:r w:rsidRPr="00E552F7">
              <w:rPr>
                <w:rFonts w:ascii="Avenir Next LT Pro" w:hAnsi="Avenir Next LT Pro"/>
                <w:sz w:val="20"/>
                <w:szCs w:val="20"/>
              </w:rPr>
              <w:t>RERC</w:t>
            </w:r>
          </w:p>
          <w:p w:rsidR="008A1FD7" w:rsidP="00860D20" w:rsidRDefault="008A1FD7" w14:paraId="100AC00D" w14:textId="77777777">
            <w:pPr>
              <w:pStyle w:val="TableBullet"/>
              <w:spacing w:after="0"/>
              <w:rPr>
                <w:rFonts w:ascii="Avenir Next LT Pro" w:hAnsi="Avenir Next LT Pro"/>
                <w:sz w:val="20"/>
                <w:szCs w:val="20"/>
              </w:rPr>
            </w:pPr>
            <w:r>
              <w:rPr>
                <w:rFonts w:ascii="Avenir Next LT Pro" w:hAnsi="Avenir Next LT Pro"/>
                <w:sz w:val="20"/>
                <w:szCs w:val="20"/>
              </w:rPr>
              <w:t>MERC</w:t>
            </w:r>
          </w:p>
          <w:p w:rsidRPr="00E552F7" w:rsidR="008A1FD7" w:rsidP="00860D20" w:rsidRDefault="008A1FD7" w14:paraId="077662AE" w14:textId="77777777">
            <w:pPr>
              <w:pStyle w:val="TableBullet"/>
              <w:spacing w:after="0"/>
              <w:rPr>
                <w:rFonts w:ascii="Avenir Next LT Pro" w:hAnsi="Avenir Next LT Pro"/>
                <w:sz w:val="20"/>
                <w:szCs w:val="20"/>
              </w:rPr>
            </w:pPr>
            <w:r>
              <w:rPr>
                <w:rFonts w:ascii="Avenir Next LT Pro" w:hAnsi="Avenir Next LT Pro"/>
                <w:sz w:val="20"/>
                <w:szCs w:val="20"/>
              </w:rPr>
              <w:t>LGA EMLO</w:t>
            </w:r>
          </w:p>
          <w:p w:rsidRPr="00E552F7" w:rsidR="008A1FD7" w:rsidP="00860D20" w:rsidRDefault="008A1FD7" w14:paraId="63B46A47" w14:textId="77777777">
            <w:pPr>
              <w:pStyle w:val="TableBullet"/>
              <w:numPr>
                <w:ilvl w:val="0"/>
                <w:numId w:val="0"/>
              </w:numPr>
              <w:spacing w:after="0"/>
              <w:ind w:left="346"/>
              <w:rPr>
                <w:rFonts w:ascii="Avenir Next LT Pro" w:hAnsi="Avenir Next LT Pro"/>
                <w:sz w:val="20"/>
                <w:szCs w:val="20"/>
              </w:rPr>
            </w:pPr>
          </w:p>
        </w:tc>
      </w:tr>
    </w:tbl>
    <w:p w:rsidR="008A1FD7" w:rsidP="008A1FD7" w:rsidRDefault="008A1FD7" w14:paraId="005B5912" w14:textId="77777777">
      <w:pPr>
        <w:pStyle w:val="NoParagraphStyle"/>
        <w:rPr>
          <w:rFonts w:ascii="Avenir Next LT Pro" w:hAnsi="Avenir Next LT Pro"/>
        </w:rPr>
      </w:pPr>
    </w:p>
    <w:p w:rsidR="008A1FD7" w:rsidP="008A1FD7" w:rsidRDefault="008A1FD7" w14:paraId="4B74B8FE" w14:textId="77777777">
      <w:pPr>
        <w:pStyle w:val="NoParagraphStyle"/>
        <w:rPr>
          <w:rFonts w:ascii="Avenir Next LT Pro" w:hAnsi="Avenir Next LT Pro"/>
        </w:rPr>
      </w:pPr>
    </w:p>
    <w:p w:rsidR="008A1FD7" w:rsidP="008A1FD7" w:rsidRDefault="008A1FD7" w14:paraId="57E9BD9E" w14:textId="77777777">
      <w:pPr>
        <w:pStyle w:val="NoParagraphStyle"/>
        <w:rPr>
          <w:rFonts w:ascii="Avenir Next LT Pro" w:hAnsi="Avenir Next LT Pro"/>
        </w:rPr>
      </w:pPr>
    </w:p>
    <w:p w:rsidRPr="008E16F3" w:rsidR="008A1FD7" w:rsidP="008A1FD7" w:rsidRDefault="008A1FD7" w14:paraId="3D1C3A5A" w14:textId="77777777">
      <w:pPr>
        <w:pStyle w:val="NoParagraphStyle"/>
        <w:rPr>
          <w:rFonts w:ascii="Avenir Next LT Pro" w:hAnsi="Avenir Next LT Pro"/>
        </w:rPr>
      </w:pPr>
    </w:p>
    <w:p w:rsidRPr="003E5F34" w:rsidR="008A1FD7" w:rsidP="008A1FD7" w:rsidRDefault="008A1FD7" w14:paraId="7EF7745F" w14:textId="53FBC55E">
      <w:pPr>
        <w:pStyle w:val="Heading4"/>
        <w:numPr>
          <w:ilvl w:val="0"/>
          <w:numId w:val="0"/>
        </w:numPr>
        <w:ind w:left="864" w:hanging="864"/>
      </w:pPr>
      <w:r w:rsidRPr="003E5F34">
        <w:t>State Control Team</w:t>
      </w:r>
      <w:r w:rsidR="006E426B">
        <w:t xml:space="preserve"> (SCT)</w:t>
      </w:r>
    </w:p>
    <w:p w:rsidRPr="008E16F3" w:rsidR="008A1FD7" w:rsidP="008A1FD7" w:rsidRDefault="008A1FD7" w14:paraId="76384D01" w14:textId="442A9BEF">
      <w:pPr>
        <w:rPr>
          <w:rFonts w:ascii="Avenir Next LT Pro" w:hAnsi="Avenir Next LT Pro"/>
          <w:sz w:val="24"/>
        </w:rPr>
      </w:pPr>
      <w:r w:rsidRPr="008E16F3">
        <w:rPr>
          <w:rFonts w:ascii="Avenir Next LT Pro" w:hAnsi="Avenir Next LT Pro"/>
          <w:sz w:val="24"/>
        </w:rPr>
        <w:t xml:space="preserve">The State Control Team (SCT) for this </w:t>
      </w:r>
      <w:r w:rsidR="009C6C63">
        <w:rPr>
          <w:rFonts w:ascii="Avenir Next LT Pro" w:hAnsi="Avenir Next LT Pro"/>
          <w:sz w:val="24"/>
        </w:rPr>
        <w:t>subplan</w:t>
      </w:r>
      <w:r w:rsidRPr="008E16F3">
        <w:rPr>
          <w:rFonts w:ascii="Avenir Next LT Pro" w:hAnsi="Avenir Next LT Pro"/>
          <w:sz w:val="24"/>
        </w:rPr>
        <w:t xml:space="preserve"> will be activated by the State Controller Maritime Emergencies (SCME), in consultation with the EMC, in the event of a possible or actual Level 2 or Level 3 incident.</w:t>
      </w:r>
    </w:p>
    <w:p w:rsidRPr="008E16F3" w:rsidR="008A1FD7" w:rsidP="008A1FD7" w:rsidRDefault="008A1FD7" w14:paraId="68EF202A" w14:textId="420B6EA0">
      <w:pPr>
        <w:rPr>
          <w:rFonts w:ascii="Avenir Next LT Pro" w:hAnsi="Avenir Next LT Pro"/>
          <w:sz w:val="24"/>
        </w:rPr>
      </w:pPr>
      <w:r w:rsidRPr="008E16F3">
        <w:rPr>
          <w:rFonts w:ascii="Avenir Next LT Pro" w:hAnsi="Avenir Next LT Pro"/>
          <w:sz w:val="24"/>
        </w:rPr>
        <w:t xml:space="preserve">Table </w:t>
      </w:r>
      <w:r w:rsidR="00DE71FF">
        <w:rPr>
          <w:rFonts w:ascii="Avenir Next LT Pro" w:hAnsi="Avenir Next LT Pro"/>
          <w:sz w:val="24"/>
        </w:rPr>
        <w:t>8</w:t>
      </w:r>
      <w:r w:rsidRPr="008E16F3">
        <w:rPr>
          <w:rFonts w:ascii="Avenir Next LT Pro" w:hAnsi="Avenir Next LT Pro"/>
          <w:sz w:val="24"/>
        </w:rPr>
        <w:t xml:space="preserve"> outlines the standing membership of the SCT. Meetings of the SCT may be held in person or virtually.</w:t>
      </w:r>
    </w:p>
    <w:p w:rsidRPr="008E16F3" w:rsidR="008A1FD7" w:rsidP="008A1FD7" w:rsidRDefault="008A1FD7" w14:paraId="38B1CE64" w14:textId="06AE2813">
      <w:pPr>
        <w:pStyle w:val="FigureReference"/>
        <w:spacing w:before="240"/>
        <w:rPr>
          <w:rFonts w:ascii="Avenir Next LT Pro" w:hAnsi="Avenir Next LT Pro"/>
          <w:sz w:val="24"/>
          <w:szCs w:val="24"/>
        </w:rPr>
      </w:pPr>
      <w:r w:rsidRPr="008E16F3">
        <w:rPr>
          <w:rFonts w:ascii="Avenir Next LT Pro" w:hAnsi="Avenir Next LT Pro"/>
          <w:sz w:val="24"/>
          <w:szCs w:val="24"/>
        </w:rPr>
        <w:t xml:space="preserve">Table </w:t>
      </w:r>
      <w:r w:rsidR="00D27C15">
        <w:rPr>
          <w:rFonts w:ascii="Avenir Next LT Pro" w:hAnsi="Avenir Next LT Pro"/>
          <w:sz w:val="24"/>
          <w:szCs w:val="24"/>
        </w:rPr>
        <w:t>8</w:t>
      </w:r>
      <w:r w:rsidRPr="008E16F3">
        <w:rPr>
          <w:rFonts w:ascii="Avenir Next LT Pro" w:hAnsi="Avenir Next LT Pro"/>
          <w:sz w:val="24"/>
          <w:szCs w:val="24"/>
        </w:rPr>
        <w:t>. SCT Membership</w:t>
      </w:r>
    </w:p>
    <w:tbl>
      <w:tblPr>
        <w:tblStyle w:val="SubplanTables"/>
        <w:tblW w:w="8642" w:type="dxa"/>
        <w:jc w:val="cente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Look w:firstRow="0" w:lastRow="0" w:firstColumn="0" w:lastColumn="0" w:noHBand="0" w:noVBand="0" w:val="0000"/>
      </w:tblPr>
      <w:tblGrid>
        <w:gridCol w:w="1134"/>
        <w:gridCol w:w="3969"/>
        <w:gridCol w:w="3539"/>
      </w:tblGrid>
      <w:tr w:rsidRPr="004A516D" w:rsidR="008A1FD7" w:rsidTr="00860D20" w14:paraId="2D4B98DD" w14:textId="77777777">
        <w:trPr>
          <w:trHeight w:val="609"/>
          <w:jc w:val="center"/>
        </w:trPr>
        <w:tc>
          <w:tcPr>
            <w:tcW w:w="1134" w:type="dxa"/>
            <w:shd w:val="clear" w:color="auto" w:fill="4472C4" w:themeFill="accent5"/>
          </w:tcPr>
          <w:p w:rsidRPr="005378F3" w:rsidR="008A1FD7" w:rsidP="00860D20" w:rsidRDefault="008A1FD7" w14:paraId="184791B8" w14:textId="77777777">
            <w:pPr>
              <w:pStyle w:val="NoParagraphStyle"/>
              <w:spacing w:line="240" w:lineRule="auto"/>
              <w:textAlignment w:val="auto"/>
              <w:rPr>
                <w:rFonts w:ascii="Avenir Next LT Pro" w:hAnsi="Avenir Next LT Pro" w:cs="Arial"/>
                <w:color w:val="FFFFFF" w:themeColor="background1"/>
                <w:sz w:val="20"/>
                <w:szCs w:val="20"/>
                <w:lang w:val="en-AU"/>
              </w:rPr>
            </w:pPr>
            <w:r w:rsidRPr="005378F3">
              <w:rPr>
                <w:rFonts w:ascii="Avenir Next LT Pro" w:hAnsi="Avenir Next LT Pro" w:cs="Arial"/>
                <w:color w:val="FFFFFF" w:themeColor="background1"/>
                <w:sz w:val="20"/>
                <w:szCs w:val="20"/>
                <w:lang w:val="en-AU"/>
              </w:rPr>
              <w:t>Incident level</w:t>
            </w:r>
          </w:p>
        </w:tc>
        <w:tc>
          <w:tcPr>
            <w:tcW w:w="3969" w:type="dxa"/>
            <w:shd w:val="clear" w:color="auto" w:fill="4472C4" w:themeFill="accent5"/>
          </w:tcPr>
          <w:p w:rsidRPr="005378F3" w:rsidR="008A1FD7" w:rsidP="00860D20" w:rsidRDefault="008A1FD7" w14:paraId="0CAE0CF3" w14:textId="77777777">
            <w:pPr>
              <w:pStyle w:val="TableHeader"/>
              <w:rPr>
                <w:rFonts w:ascii="Avenir Next LT Pro" w:hAnsi="Avenir Next LT Pro" w:cs="Arial"/>
                <w:caps w:val="false"/>
                <w:color w:val="FFFFFF" w:themeColor="background1"/>
                <w:szCs w:val="20"/>
              </w:rPr>
            </w:pPr>
            <w:r w:rsidRPr="005378F3">
              <w:rPr>
                <w:rStyle w:val="BodyBold"/>
                <w:rFonts w:ascii="Avenir Next LT Pro" w:hAnsi="Avenir Next LT Pro" w:cs="Arial"/>
                <w:caps w:val="false"/>
                <w:color w:val="FFFFFF" w:themeColor="background1"/>
                <w:szCs w:val="20"/>
              </w:rPr>
              <w:t>Standing SCT</w:t>
            </w:r>
          </w:p>
        </w:tc>
        <w:tc>
          <w:tcPr>
            <w:tcW w:w="3539" w:type="dxa"/>
            <w:shd w:val="clear" w:color="auto" w:fill="4472C4" w:themeFill="accent5"/>
          </w:tcPr>
          <w:p w:rsidRPr="005378F3" w:rsidR="008A1FD7" w:rsidP="00860D20" w:rsidRDefault="008A1FD7" w14:paraId="0C33763C" w14:textId="77777777">
            <w:pPr>
              <w:pStyle w:val="TableHeader"/>
              <w:rPr>
                <w:rFonts w:ascii="Avenir Next LT Pro" w:hAnsi="Avenir Next LT Pro" w:cs="Arial"/>
                <w:caps w:val="false"/>
                <w:color w:val="FFFFFF" w:themeColor="background1"/>
                <w:szCs w:val="20"/>
              </w:rPr>
            </w:pPr>
            <w:r w:rsidRPr="005378F3">
              <w:rPr>
                <w:rStyle w:val="BodyBold"/>
                <w:rFonts w:ascii="Avenir Next LT Pro" w:hAnsi="Avenir Next LT Pro" w:cs="Arial"/>
                <w:caps w:val="false"/>
                <w:color w:val="FFFFFF" w:themeColor="background1"/>
                <w:szCs w:val="20"/>
              </w:rPr>
              <w:t xml:space="preserve">Other leads as determined by the SCME or EMC – include: </w:t>
            </w:r>
          </w:p>
        </w:tc>
      </w:tr>
      <w:tr w:rsidRPr="004A516D" w:rsidR="008A1FD7" w:rsidTr="00860D20" w14:paraId="1A08FB20" w14:textId="77777777">
        <w:trPr>
          <w:trHeight w:val="60"/>
          <w:jc w:val="center"/>
        </w:trPr>
        <w:tc>
          <w:tcPr>
            <w:tcW w:w="1134" w:type="dxa"/>
          </w:tcPr>
          <w:p w:rsidRPr="004A516D" w:rsidR="008A1FD7" w:rsidP="00860D20" w:rsidRDefault="008A1FD7" w14:paraId="4834318C" w14:textId="77777777">
            <w:pPr>
              <w:spacing w:after="0"/>
              <w:rPr>
                <w:rFonts w:ascii="Avenir Next LT Pro" w:hAnsi="Avenir Next LT Pro"/>
                <w:b/>
                <w:sz w:val="20"/>
                <w:szCs w:val="20"/>
              </w:rPr>
            </w:pPr>
            <w:r w:rsidRPr="004A516D">
              <w:rPr>
                <w:rFonts w:ascii="Avenir Next LT Pro" w:hAnsi="Avenir Next LT Pro"/>
                <w:b/>
                <w:sz w:val="20"/>
                <w:szCs w:val="20"/>
              </w:rPr>
              <w:t>Level 2</w:t>
            </w:r>
          </w:p>
        </w:tc>
        <w:tc>
          <w:tcPr>
            <w:tcW w:w="3969" w:type="dxa"/>
          </w:tcPr>
          <w:p w:rsidRPr="004A516D" w:rsidR="008A1FD7" w:rsidP="00860D20" w:rsidRDefault="008A1FD7" w14:paraId="155DAAD8" w14:textId="77777777">
            <w:pPr>
              <w:pStyle w:val="Bullet"/>
              <w:rPr>
                <w:rFonts w:ascii="Avenir Next LT Pro" w:hAnsi="Avenir Next LT Pro"/>
                <w:sz w:val="20"/>
                <w:szCs w:val="20"/>
              </w:rPr>
            </w:pPr>
            <w:r w:rsidRPr="004A516D">
              <w:rPr>
                <w:rFonts w:ascii="Avenir Next LT Pro" w:hAnsi="Avenir Next LT Pro"/>
                <w:sz w:val="20"/>
                <w:szCs w:val="20"/>
              </w:rPr>
              <w:t>SCME (Chair)</w:t>
            </w:r>
          </w:p>
          <w:p w:rsidRPr="004A516D" w:rsidR="008A1FD7" w:rsidP="00860D20" w:rsidRDefault="008A1FD7" w14:paraId="456FD1EC" w14:textId="77777777">
            <w:pPr>
              <w:pStyle w:val="Bullet"/>
              <w:rPr>
                <w:rFonts w:ascii="Avenir Next LT Pro" w:hAnsi="Avenir Next LT Pro"/>
                <w:sz w:val="20"/>
                <w:szCs w:val="20"/>
              </w:rPr>
            </w:pPr>
            <w:r w:rsidRPr="004A516D">
              <w:rPr>
                <w:rFonts w:ascii="Avenir Next LT Pro" w:hAnsi="Avenir Next LT Pro"/>
                <w:sz w:val="20"/>
                <w:szCs w:val="20"/>
              </w:rPr>
              <w:t>EMC</w:t>
            </w:r>
          </w:p>
          <w:p w:rsidRPr="004A516D" w:rsidR="008A1FD7" w:rsidP="00860D20" w:rsidRDefault="008A1FD7" w14:paraId="6DD52013" w14:textId="77777777">
            <w:pPr>
              <w:pStyle w:val="Bullet"/>
              <w:rPr>
                <w:rFonts w:ascii="Avenir Next LT Pro" w:hAnsi="Avenir Next LT Pro"/>
                <w:sz w:val="20"/>
                <w:szCs w:val="20"/>
              </w:rPr>
            </w:pPr>
            <w:r w:rsidRPr="004A516D">
              <w:rPr>
                <w:rFonts w:ascii="Avenir Next LT Pro" w:hAnsi="Avenir Next LT Pro"/>
                <w:sz w:val="20"/>
                <w:szCs w:val="20"/>
              </w:rPr>
              <w:t>TSV Director Maritime Safety</w:t>
            </w:r>
            <w:r>
              <w:rPr>
                <w:rFonts w:ascii="Avenir Next LT Pro" w:hAnsi="Avenir Next LT Pro"/>
                <w:sz w:val="20"/>
                <w:szCs w:val="20"/>
              </w:rPr>
              <w:t xml:space="preserve"> (or Delegate)</w:t>
            </w:r>
          </w:p>
          <w:p w:rsidRPr="004A516D" w:rsidR="008A1FD7" w:rsidP="00860D20" w:rsidRDefault="008A1FD7" w14:paraId="243C74D6" w14:textId="77777777">
            <w:pPr>
              <w:pStyle w:val="Bullet"/>
              <w:rPr>
                <w:rFonts w:ascii="Avenir Next LT Pro" w:hAnsi="Avenir Next LT Pro"/>
                <w:sz w:val="20"/>
                <w:szCs w:val="20"/>
              </w:rPr>
            </w:pPr>
            <w:r w:rsidRPr="004A516D">
              <w:rPr>
                <w:rFonts w:ascii="Avenir Next LT Pro" w:hAnsi="Avenir Next LT Pro"/>
                <w:sz w:val="20"/>
                <w:szCs w:val="20"/>
              </w:rPr>
              <w:t>State Police Liaison Officer</w:t>
            </w:r>
          </w:p>
          <w:p w:rsidRPr="004A516D" w:rsidR="008A1FD7" w:rsidP="00860D20" w:rsidRDefault="008A1FD7" w14:paraId="3E5AFA01" w14:textId="77777777">
            <w:pPr>
              <w:pStyle w:val="Bullet"/>
              <w:rPr>
                <w:rFonts w:ascii="Avenir Next LT Pro" w:hAnsi="Avenir Next LT Pro"/>
                <w:sz w:val="20"/>
                <w:szCs w:val="20"/>
              </w:rPr>
            </w:pPr>
            <w:r w:rsidRPr="004A516D">
              <w:rPr>
                <w:rFonts w:ascii="Avenir Next LT Pro" w:hAnsi="Avenir Next LT Pro"/>
                <w:sz w:val="20"/>
                <w:szCs w:val="20"/>
              </w:rPr>
              <w:t>State Consequence Manager</w:t>
            </w:r>
          </w:p>
          <w:p w:rsidRPr="004A516D" w:rsidR="008A1FD7" w:rsidP="00860D20" w:rsidRDefault="008A1FD7" w14:paraId="4335BE0C" w14:textId="77777777">
            <w:pPr>
              <w:pStyle w:val="Bullet"/>
              <w:rPr>
                <w:rFonts w:ascii="Avenir Next LT Pro" w:hAnsi="Avenir Next LT Pro"/>
                <w:sz w:val="20"/>
                <w:szCs w:val="20"/>
              </w:rPr>
            </w:pPr>
            <w:r w:rsidRPr="004A516D">
              <w:rPr>
                <w:rFonts w:ascii="Avenir Next LT Pro" w:hAnsi="Avenir Next LT Pro"/>
                <w:sz w:val="20"/>
                <w:szCs w:val="20"/>
              </w:rPr>
              <w:t>State Relief and Recovery Manager</w:t>
            </w:r>
          </w:p>
          <w:p w:rsidR="008A1FD7" w:rsidP="00860D20" w:rsidRDefault="008A1FD7" w14:paraId="7FC8A959" w14:textId="75140556">
            <w:pPr>
              <w:pStyle w:val="Bullet"/>
              <w:rPr>
                <w:rFonts w:ascii="Avenir Next LT Pro" w:hAnsi="Avenir Next LT Pro"/>
                <w:sz w:val="20"/>
                <w:szCs w:val="20"/>
              </w:rPr>
            </w:pPr>
            <w:r w:rsidRPr="004A516D">
              <w:rPr>
                <w:rFonts w:ascii="Avenir Next LT Pro" w:hAnsi="Avenir Next LT Pro"/>
                <w:sz w:val="20"/>
                <w:szCs w:val="20"/>
              </w:rPr>
              <w:t xml:space="preserve">DELWP </w:t>
            </w:r>
            <w:r w:rsidR="005728B0">
              <w:rPr>
                <w:rFonts w:ascii="Avenir Next LT Pro" w:hAnsi="Avenir Next LT Pro"/>
                <w:sz w:val="20"/>
                <w:szCs w:val="20"/>
              </w:rPr>
              <w:t>State Agency Comma</w:t>
            </w:r>
            <w:r w:rsidR="000F39F9">
              <w:rPr>
                <w:rFonts w:ascii="Avenir Next LT Pro" w:hAnsi="Avenir Next LT Pro"/>
                <w:sz w:val="20"/>
                <w:szCs w:val="20"/>
              </w:rPr>
              <w:t>nder</w:t>
            </w:r>
          </w:p>
          <w:p w:rsidRPr="004A516D" w:rsidR="008A1FD7" w:rsidP="00860D20" w:rsidRDefault="008A1FD7" w14:paraId="5015B71D" w14:textId="77777777">
            <w:pPr>
              <w:pStyle w:val="Bullet"/>
              <w:rPr>
                <w:rFonts w:ascii="Avenir Next LT Pro" w:hAnsi="Avenir Next LT Pro"/>
                <w:sz w:val="20"/>
                <w:szCs w:val="20"/>
              </w:rPr>
            </w:pPr>
            <w:r w:rsidRPr="004A516D">
              <w:rPr>
                <w:rFonts w:ascii="Avenir Next LT Pro" w:hAnsi="Avenir Next LT Pro"/>
                <w:sz w:val="20"/>
                <w:szCs w:val="20"/>
              </w:rPr>
              <w:t>EPA</w:t>
            </w:r>
            <w:r>
              <w:rPr>
                <w:rFonts w:ascii="Avenir Next LT Pro" w:hAnsi="Avenir Next LT Pro"/>
                <w:sz w:val="20"/>
                <w:szCs w:val="20"/>
              </w:rPr>
              <w:t xml:space="preserve"> – Chief Environmental Scientist (CES)</w:t>
            </w:r>
          </w:p>
        </w:tc>
        <w:tc>
          <w:tcPr>
            <w:tcW w:w="3539" w:type="dxa"/>
            <w:vAlign w:val="top"/>
          </w:tcPr>
          <w:p w:rsidRPr="004A516D" w:rsidR="008A1FD7" w:rsidP="00860D20" w:rsidRDefault="008A1FD7" w14:paraId="6C1EB012" w14:textId="77777777">
            <w:pPr>
              <w:pStyle w:val="Bullet"/>
              <w:rPr>
                <w:rFonts w:ascii="Avenir Next LT Pro" w:hAnsi="Avenir Next LT Pro"/>
                <w:sz w:val="20"/>
                <w:szCs w:val="20"/>
              </w:rPr>
            </w:pPr>
            <w:r w:rsidRPr="004A516D">
              <w:rPr>
                <w:rFonts w:ascii="Avenir Next LT Pro" w:hAnsi="Avenir Next LT Pro"/>
                <w:sz w:val="20"/>
                <w:szCs w:val="20"/>
              </w:rPr>
              <w:t>DoT Executive Director</w:t>
            </w:r>
          </w:p>
          <w:p w:rsidRPr="004A516D" w:rsidR="008A1FD7" w:rsidP="00860D20" w:rsidRDefault="008A1FD7" w14:paraId="705588E3" w14:textId="77777777">
            <w:pPr>
              <w:pStyle w:val="Bullet"/>
              <w:rPr>
                <w:rFonts w:ascii="Avenir Next LT Pro" w:hAnsi="Avenir Next LT Pro"/>
                <w:sz w:val="20"/>
                <w:szCs w:val="20"/>
              </w:rPr>
            </w:pPr>
            <w:r w:rsidRPr="004A516D">
              <w:rPr>
                <w:rFonts w:ascii="Avenir Next LT Pro" w:hAnsi="Avenir Next LT Pro"/>
                <w:sz w:val="20"/>
                <w:szCs w:val="20"/>
              </w:rPr>
              <w:t>Fire Agency Chief Officer (if HNS or Fire possible/involved)</w:t>
            </w:r>
          </w:p>
          <w:p w:rsidRPr="004A516D" w:rsidR="008A1FD7" w:rsidP="00860D20" w:rsidRDefault="008A1FD7" w14:paraId="1C717177" w14:textId="77777777">
            <w:pPr>
              <w:pStyle w:val="Bullet"/>
              <w:rPr>
                <w:rFonts w:ascii="Avenir Next LT Pro" w:hAnsi="Avenir Next LT Pro"/>
                <w:sz w:val="20"/>
                <w:szCs w:val="20"/>
              </w:rPr>
            </w:pPr>
            <w:r w:rsidRPr="004A516D">
              <w:rPr>
                <w:rFonts w:ascii="Avenir Next LT Pro" w:hAnsi="Avenir Next LT Pro"/>
                <w:sz w:val="20"/>
                <w:szCs w:val="20"/>
              </w:rPr>
              <w:t>DELWP Chief Officer (if wildlife involved)</w:t>
            </w:r>
          </w:p>
          <w:p w:rsidRPr="004A516D" w:rsidR="008A1FD7" w:rsidP="00860D20" w:rsidRDefault="008A1FD7" w14:paraId="471AA597" w14:textId="598B8B17">
            <w:pPr>
              <w:pStyle w:val="Bullet"/>
              <w:rPr>
                <w:rFonts w:ascii="Avenir Next LT Pro" w:hAnsi="Avenir Next LT Pro"/>
                <w:sz w:val="20"/>
                <w:szCs w:val="20"/>
              </w:rPr>
            </w:pPr>
            <w:r w:rsidRPr="004A516D">
              <w:rPr>
                <w:rFonts w:ascii="Avenir Next LT Pro" w:hAnsi="Avenir Next LT Pro"/>
                <w:sz w:val="20"/>
                <w:szCs w:val="20"/>
              </w:rPr>
              <w:t>D</w:t>
            </w:r>
            <w:r w:rsidR="00BB4731">
              <w:rPr>
                <w:rFonts w:ascii="Avenir Next LT Pro" w:hAnsi="Avenir Next LT Pro"/>
                <w:sz w:val="20"/>
                <w:szCs w:val="20"/>
              </w:rPr>
              <w:t>H</w:t>
            </w:r>
          </w:p>
          <w:p w:rsidRPr="004A516D" w:rsidR="008A1FD7" w:rsidP="00860D20" w:rsidRDefault="008A1FD7" w14:paraId="644F7702" w14:textId="77777777">
            <w:pPr>
              <w:pStyle w:val="Bullet"/>
              <w:rPr>
                <w:rFonts w:ascii="Avenir Next LT Pro" w:hAnsi="Avenir Next LT Pro"/>
                <w:sz w:val="20"/>
                <w:szCs w:val="20"/>
              </w:rPr>
            </w:pPr>
            <w:r w:rsidRPr="004A516D">
              <w:rPr>
                <w:rFonts w:ascii="Avenir Next LT Pro" w:hAnsi="Avenir Next LT Pro"/>
                <w:sz w:val="20"/>
                <w:szCs w:val="20"/>
              </w:rPr>
              <w:t>State Health Commander</w:t>
            </w:r>
          </w:p>
          <w:p w:rsidRPr="004A516D" w:rsidR="008A1FD7" w:rsidP="00860D20" w:rsidRDefault="008A1FD7" w14:paraId="579569CE" w14:textId="77777777">
            <w:pPr>
              <w:pStyle w:val="Bullet"/>
              <w:rPr>
                <w:rFonts w:ascii="Avenir Next LT Pro" w:hAnsi="Avenir Next LT Pro"/>
                <w:sz w:val="20"/>
                <w:szCs w:val="20"/>
              </w:rPr>
            </w:pPr>
            <w:r w:rsidRPr="004A516D">
              <w:rPr>
                <w:rFonts w:ascii="Avenir Next LT Pro" w:hAnsi="Avenir Next LT Pro"/>
                <w:sz w:val="20"/>
                <w:szCs w:val="20"/>
              </w:rPr>
              <w:t>EPA</w:t>
            </w:r>
          </w:p>
        </w:tc>
      </w:tr>
      <w:tr w:rsidRPr="004A516D" w:rsidR="008A1FD7" w:rsidTr="00860D20" w14:paraId="01AD30FD" w14:textId="77777777">
        <w:trPr>
          <w:trHeight w:val="60"/>
          <w:jc w:val="center"/>
        </w:trPr>
        <w:tc>
          <w:tcPr>
            <w:tcW w:w="1134" w:type="dxa"/>
          </w:tcPr>
          <w:p w:rsidRPr="004A516D" w:rsidR="008A1FD7" w:rsidP="00860D20" w:rsidRDefault="008A1FD7" w14:paraId="6596B4B1" w14:textId="77777777">
            <w:pPr>
              <w:spacing w:after="0"/>
              <w:rPr>
                <w:rFonts w:ascii="Avenir Next LT Pro" w:hAnsi="Avenir Next LT Pro"/>
                <w:b/>
                <w:sz w:val="20"/>
                <w:szCs w:val="20"/>
              </w:rPr>
            </w:pPr>
            <w:r w:rsidRPr="004A516D">
              <w:rPr>
                <w:rFonts w:ascii="Avenir Next LT Pro" w:hAnsi="Avenir Next LT Pro"/>
                <w:b/>
                <w:sz w:val="20"/>
                <w:szCs w:val="20"/>
              </w:rPr>
              <w:t>Level 3</w:t>
            </w:r>
          </w:p>
        </w:tc>
        <w:tc>
          <w:tcPr>
            <w:tcW w:w="3969" w:type="dxa"/>
          </w:tcPr>
          <w:p w:rsidRPr="004A516D" w:rsidR="008A1FD7" w:rsidP="00860D20" w:rsidRDefault="008A1FD7" w14:paraId="619EE1BC" w14:textId="77777777">
            <w:pPr>
              <w:pStyle w:val="Bullet"/>
              <w:numPr>
                <w:ilvl w:val="0"/>
                <w:numId w:val="0"/>
              </w:numPr>
              <w:ind w:left="360" w:hanging="360"/>
              <w:rPr>
                <w:rFonts w:ascii="Avenir Next LT Pro" w:hAnsi="Avenir Next LT Pro"/>
                <w:sz w:val="20"/>
                <w:szCs w:val="20"/>
              </w:rPr>
            </w:pPr>
            <w:r w:rsidRPr="004A516D">
              <w:rPr>
                <w:rFonts w:ascii="Avenir Next LT Pro" w:hAnsi="Avenir Next LT Pro"/>
                <w:sz w:val="20"/>
                <w:szCs w:val="20"/>
              </w:rPr>
              <w:t>All members of Level 2 plus;</w:t>
            </w:r>
          </w:p>
          <w:p w:rsidRPr="004A516D" w:rsidR="008A1FD7" w:rsidP="00860D20" w:rsidRDefault="008A1FD7" w14:paraId="2746D7AB" w14:textId="77777777">
            <w:pPr>
              <w:pStyle w:val="Bullet"/>
              <w:rPr>
                <w:rFonts w:ascii="Avenir Next LT Pro" w:hAnsi="Avenir Next LT Pro"/>
                <w:sz w:val="20"/>
                <w:szCs w:val="20"/>
              </w:rPr>
            </w:pPr>
            <w:r w:rsidRPr="004A516D">
              <w:rPr>
                <w:rFonts w:ascii="Avenir Next LT Pro" w:hAnsi="Avenir Next LT Pro"/>
                <w:sz w:val="20"/>
                <w:szCs w:val="20"/>
              </w:rPr>
              <w:t>MERCOM (AMSA)</w:t>
            </w:r>
          </w:p>
          <w:p w:rsidRPr="004A516D" w:rsidR="008A1FD7" w:rsidP="00860D20" w:rsidRDefault="008A1FD7" w14:paraId="63CC83F3" w14:textId="714A41F8">
            <w:pPr>
              <w:pStyle w:val="Bullet"/>
              <w:rPr>
                <w:rFonts w:ascii="Avenir Next LT Pro" w:hAnsi="Avenir Next LT Pro"/>
                <w:sz w:val="20"/>
                <w:szCs w:val="20"/>
              </w:rPr>
            </w:pPr>
            <w:r w:rsidRPr="004A516D">
              <w:rPr>
                <w:rFonts w:ascii="Avenir Next LT Pro" w:hAnsi="Avenir Next LT Pro"/>
                <w:sz w:val="20"/>
                <w:szCs w:val="20"/>
              </w:rPr>
              <w:t>DoT Director Resilience and Emergency Coordination</w:t>
            </w:r>
          </w:p>
          <w:p w:rsidRPr="004A516D" w:rsidR="008A1FD7" w:rsidP="00860D20" w:rsidRDefault="008A1FD7" w14:paraId="37EEF066" w14:textId="77777777">
            <w:pPr>
              <w:pStyle w:val="Bullet"/>
              <w:rPr>
                <w:rFonts w:ascii="Avenir Next LT Pro" w:hAnsi="Avenir Next LT Pro"/>
                <w:sz w:val="20"/>
                <w:szCs w:val="20"/>
              </w:rPr>
            </w:pPr>
            <w:r w:rsidRPr="004A516D">
              <w:rPr>
                <w:rFonts w:ascii="Avenir Next LT Pro" w:hAnsi="Avenir Next LT Pro"/>
                <w:sz w:val="20"/>
                <w:szCs w:val="20"/>
              </w:rPr>
              <w:t>Fire Agency Chief Officer</w:t>
            </w:r>
          </w:p>
          <w:p w:rsidRPr="009F4347" w:rsidR="008A1FD7" w:rsidP="00860D20" w:rsidRDefault="008A1FD7" w14:paraId="64893AD7" w14:textId="59F1EA7E">
            <w:pPr>
              <w:pStyle w:val="Bullet"/>
              <w:rPr>
                <w:rFonts w:ascii="Avenir Next LT Pro" w:hAnsi="Avenir Next LT Pro"/>
                <w:sz w:val="20"/>
                <w:szCs w:val="20"/>
              </w:rPr>
            </w:pPr>
            <w:r w:rsidRPr="004A516D">
              <w:rPr>
                <w:rFonts w:ascii="Avenir Next LT Pro" w:hAnsi="Avenir Next LT Pro"/>
                <w:sz w:val="20"/>
                <w:szCs w:val="20"/>
              </w:rPr>
              <w:t xml:space="preserve">DELWP Chief Officer (or delegate: </w:t>
            </w:r>
            <w:r w:rsidR="000F39F9">
              <w:rPr>
                <w:rFonts w:ascii="Avenir Next LT Pro" w:hAnsi="Avenir Next LT Pro"/>
                <w:sz w:val="20"/>
                <w:szCs w:val="20"/>
              </w:rPr>
              <w:t>State Agency Commander</w:t>
            </w:r>
            <w:r>
              <w:rPr>
                <w:rFonts w:ascii="Avenir Next LT Pro" w:hAnsi="Avenir Next LT Pro"/>
                <w:sz w:val="20"/>
                <w:szCs w:val="20"/>
              </w:rPr>
              <w:t>)</w:t>
            </w:r>
          </w:p>
        </w:tc>
        <w:tc>
          <w:tcPr>
            <w:tcW w:w="3539" w:type="dxa"/>
            <w:vAlign w:val="top"/>
          </w:tcPr>
          <w:p w:rsidRPr="004A516D" w:rsidR="008A1FD7" w:rsidP="00860D20" w:rsidRDefault="008A1FD7" w14:paraId="7FA33660" w14:textId="456F4A8B">
            <w:pPr>
              <w:pStyle w:val="Bullet"/>
              <w:rPr>
                <w:rFonts w:ascii="Avenir Next LT Pro" w:hAnsi="Avenir Next LT Pro"/>
                <w:sz w:val="20"/>
                <w:szCs w:val="20"/>
              </w:rPr>
            </w:pPr>
            <w:r w:rsidRPr="004A516D">
              <w:rPr>
                <w:rFonts w:ascii="Avenir Next LT Pro" w:hAnsi="Avenir Next LT Pro"/>
                <w:sz w:val="20"/>
                <w:szCs w:val="20"/>
              </w:rPr>
              <w:t>D</w:t>
            </w:r>
            <w:r w:rsidR="00BB4731">
              <w:rPr>
                <w:rFonts w:ascii="Avenir Next LT Pro" w:hAnsi="Avenir Next LT Pro"/>
                <w:sz w:val="20"/>
                <w:szCs w:val="20"/>
              </w:rPr>
              <w:t>H</w:t>
            </w:r>
          </w:p>
          <w:p w:rsidRPr="004A516D" w:rsidR="008A1FD7" w:rsidP="00860D20" w:rsidRDefault="008A1FD7" w14:paraId="3369ECC6" w14:textId="77777777">
            <w:pPr>
              <w:pStyle w:val="Bullet"/>
              <w:rPr>
                <w:rFonts w:ascii="Avenir Next LT Pro" w:hAnsi="Avenir Next LT Pro"/>
                <w:sz w:val="20"/>
                <w:szCs w:val="20"/>
              </w:rPr>
            </w:pPr>
            <w:r w:rsidRPr="004A516D">
              <w:rPr>
                <w:rFonts w:ascii="Avenir Next LT Pro" w:hAnsi="Avenir Next LT Pro"/>
                <w:sz w:val="20"/>
                <w:szCs w:val="20"/>
              </w:rPr>
              <w:t>State Health Commander</w:t>
            </w:r>
          </w:p>
        </w:tc>
      </w:tr>
    </w:tbl>
    <w:p w:rsidR="008A1FD7" w:rsidP="008A1FD7" w:rsidRDefault="008A1FD7" w14:paraId="6C3D1134" w14:textId="77777777"/>
    <w:p w:rsidR="008A1FD7" w:rsidP="008A1FD7" w:rsidRDefault="008A1FD7" w14:paraId="7DC9FA0A" w14:textId="77777777"/>
    <w:p w:rsidR="008A1FD7" w:rsidP="008A1FD7" w:rsidRDefault="008A1FD7" w14:paraId="488A5608" w14:textId="77777777"/>
    <w:p w:rsidR="008A1FD7" w:rsidP="008A1FD7" w:rsidRDefault="008A1FD7" w14:paraId="7E13493E" w14:textId="77777777"/>
    <w:p w:rsidR="008A1FD7" w:rsidP="008A1FD7" w:rsidRDefault="008A1FD7" w14:paraId="44EDD5A5" w14:textId="77777777"/>
    <w:p w:rsidR="008A1FD7" w:rsidP="008A1FD7" w:rsidRDefault="008A1FD7" w14:paraId="7329FA2C" w14:textId="77777777"/>
    <w:p w:rsidR="008A1FD7" w:rsidP="008A1FD7" w:rsidRDefault="008A1FD7" w14:paraId="2C6F6505" w14:textId="77777777"/>
    <w:p w:rsidR="008A1FD7" w:rsidP="008A1FD7" w:rsidRDefault="008A1FD7" w14:paraId="48832E2F" w14:textId="77777777"/>
    <w:p w:rsidR="008A1FD7" w:rsidP="008A1FD7" w:rsidRDefault="008A1FD7" w14:paraId="6B8F91D8" w14:textId="77777777"/>
    <w:p w:rsidR="008A1FD7" w:rsidP="008A1FD7" w:rsidRDefault="008A1FD7" w14:paraId="7DDB0453" w14:textId="77777777"/>
    <w:p w:rsidRPr="00A416E1" w:rsidR="008A1FD7" w:rsidP="008A1FD7" w:rsidRDefault="008A1FD7" w14:paraId="5641E3E7" w14:textId="77777777"/>
    <w:p w:rsidRPr="003E5F34" w:rsidR="008A1FD7" w:rsidP="008A1FD7" w:rsidRDefault="00910A28" w14:paraId="38D10995" w14:textId="12FDB372">
      <w:pPr>
        <w:pStyle w:val="Heading4"/>
        <w:numPr>
          <w:ilvl w:val="0"/>
          <w:numId w:val="0"/>
        </w:numPr>
      </w:pPr>
      <w:r>
        <w:t>Incident Management Team (IMT)</w:t>
      </w:r>
    </w:p>
    <w:p w:rsidRPr="008E16F3" w:rsidR="008A1FD7" w:rsidP="008A1FD7" w:rsidRDefault="008A1FD7" w14:paraId="46696BDA" w14:textId="77777777">
      <w:pPr>
        <w:rPr>
          <w:rFonts w:ascii="Avenir Next LT Pro" w:hAnsi="Avenir Next LT Pro"/>
          <w:sz w:val="24"/>
        </w:rPr>
      </w:pPr>
      <w:r w:rsidRPr="008E16F3">
        <w:rPr>
          <w:rFonts w:ascii="Avenir Next LT Pro" w:hAnsi="Avenir Next LT Pro"/>
          <w:sz w:val="24"/>
        </w:rPr>
        <w:t>Maritime emergencies involve many control agencies, particularly when they are large, complex or involve a range of hazards.</w:t>
      </w:r>
    </w:p>
    <w:p w:rsidRPr="008E16F3" w:rsidR="008A1FD7" w:rsidP="008A1FD7" w:rsidRDefault="008A1FD7" w14:paraId="555B520D" w14:textId="61AF23C2">
      <w:pPr>
        <w:rPr>
          <w:rFonts w:ascii="Avenir Next LT Pro" w:hAnsi="Avenir Next LT Pro"/>
          <w:sz w:val="24"/>
        </w:rPr>
      </w:pPr>
      <w:r w:rsidRPr="008E16F3">
        <w:rPr>
          <w:rFonts w:ascii="Avenir Next LT Pro" w:hAnsi="Avenir Next LT Pro"/>
          <w:sz w:val="24"/>
        </w:rPr>
        <w:t xml:space="preserve">Where there are concurrent hazards within the one incident, </w:t>
      </w:r>
      <w:r w:rsidR="00005BB7">
        <w:rPr>
          <w:rFonts w:ascii="Avenir Next LT Pro" w:hAnsi="Avenir Next LT Pro"/>
          <w:sz w:val="24"/>
        </w:rPr>
        <w:t>guidance</w:t>
      </w:r>
      <w:r w:rsidRPr="008E16F3">
        <w:rPr>
          <w:rFonts w:ascii="Avenir Next LT Pro" w:hAnsi="Avenir Next LT Pro"/>
          <w:sz w:val="24"/>
        </w:rPr>
        <w:t xml:space="preserve"> in Part B should be used to establish who should lead the </w:t>
      </w:r>
      <w:r w:rsidR="00825EF4">
        <w:rPr>
          <w:rFonts w:ascii="Avenir Next LT Pro" w:hAnsi="Avenir Next LT Pro"/>
          <w:sz w:val="24"/>
        </w:rPr>
        <w:t>c</w:t>
      </w:r>
      <w:r w:rsidRPr="008E16F3">
        <w:rPr>
          <w:rFonts w:ascii="Avenir Next LT Pro" w:hAnsi="Avenir Next LT Pro"/>
          <w:sz w:val="24"/>
        </w:rPr>
        <w:t xml:space="preserve">ontrol </w:t>
      </w:r>
      <w:r w:rsidR="00825EF4">
        <w:rPr>
          <w:rFonts w:ascii="Avenir Next LT Pro" w:hAnsi="Avenir Next LT Pro"/>
          <w:sz w:val="24"/>
        </w:rPr>
        <w:t>t</w:t>
      </w:r>
      <w:r w:rsidRPr="008E16F3">
        <w:rPr>
          <w:rFonts w:ascii="Avenir Next LT Pro" w:hAnsi="Avenir Next LT Pro"/>
          <w:sz w:val="24"/>
        </w:rPr>
        <w:t xml:space="preserve">eam based on the highest order of hazard risk and consequence. </w:t>
      </w:r>
    </w:p>
    <w:p w:rsidRPr="008E16F3" w:rsidR="008A1FD7" w:rsidP="008A1FD7" w:rsidRDefault="008A1FD7" w14:paraId="2B679DFB" w14:textId="236258C0">
      <w:pPr>
        <w:rPr>
          <w:rFonts w:ascii="Avenir Next LT Pro" w:hAnsi="Avenir Next LT Pro"/>
          <w:sz w:val="24"/>
        </w:rPr>
      </w:pPr>
      <w:r w:rsidRPr="008E16F3">
        <w:rPr>
          <w:rFonts w:ascii="Avenir Next LT Pro" w:hAnsi="Avenir Next LT Pro"/>
          <w:sz w:val="24"/>
        </w:rPr>
        <w:t xml:space="preserve">It is important for the AIIMS principle of </w:t>
      </w:r>
      <w:r w:rsidRPr="00A75A53" w:rsidR="00A75A53">
        <w:rPr>
          <w:rFonts w:ascii="Avenir Next LT Pro" w:hAnsi="Avenir Next LT Pro"/>
          <w:i/>
          <w:iCs/>
          <w:sz w:val="24"/>
        </w:rPr>
        <w:t>u</w:t>
      </w:r>
      <w:r w:rsidRPr="00A75A53">
        <w:rPr>
          <w:rFonts w:ascii="Avenir Next LT Pro" w:hAnsi="Avenir Next LT Pro"/>
          <w:i/>
          <w:iCs/>
          <w:sz w:val="24"/>
        </w:rPr>
        <w:t xml:space="preserve">nity of </w:t>
      </w:r>
      <w:r w:rsidRPr="00A75A53" w:rsidR="00A75A53">
        <w:rPr>
          <w:rFonts w:ascii="Avenir Next LT Pro" w:hAnsi="Avenir Next LT Pro"/>
          <w:i/>
          <w:iCs/>
          <w:sz w:val="24"/>
        </w:rPr>
        <w:t>c</w:t>
      </w:r>
      <w:r w:rsidRPr="00A75A53">
        <w:rPr>
          <w:rFonts w:ascii="Avenir Next LT Pro" w:hAnsi="Avenir Next LT Pro"/>
          <w:i/>
          <w:iCs/>
          <w:sz w:val="24"/>
        </w:rPr>
        <w:t>ommand</w:t>
      </w:r>
      <w:r w:rsidRPr="008E16F3">
        <w:rPr>
          <w:rFonts w:ascii="Avenir Next LT Pro" w:hAnsi="Avenir Next LT Pro"/>
          <w:sz w:val="24"/>
        </w:rPr>
        <w:t xml:space="preserve"> to operate in terms of the IC forming the lead with the support of other agencies who will perform a support (</w:t>
      </w:r>
      <w:r w:rsidR="00455C4D">
        <w:rPr>
          <w:rFonts w:ascii="Avenir Next LT Pro" w:hAnsi="Avenir Next LT Pro"/>
          <w:sz w:val="24"/>
        </w:rPr>
        <w:t>c</w:t>
      </w:r>
      <w:r w:rsidRPr="008E16F3" w:rsidR="00455C4D">
        <w:rPr>
          <w:rFonts w:ascii="Avenir Next LT Pro" w:hAnsi="Avenir Next LT Pro"/>
          <w:sz w:val="24"/>
        </w:rPr>
        <w:t>ommand</w:t>
      </w:r>
      <w:r w:rsidRPr="008E16F3">
        <w:rPr>
          <w:rFonts w:ascii="Avenir Next LT Pro" w:hAnsi="Avenir Next LT Pro"/>
          <w:sz w:val="24"/>
        </w:rPr>
        <w:t xml:space="preserve">) function. </w:t>
      </w:r>
    </w:p>
    <w:p w:rsidRPr="008E16F3" w:rsidR="008A1FD7" w:rsidP="008A1FD7" w:rsidRDefault="008A1FD7" w14:paraId="4124772E" w14:textId="77777777">
      <w:pPr>
        <w:rPr>
          <w:rFonts w:ascii="Avenir Next LT Pro" w:hAnsi="Avenir Next LT Pro"/>
          <w:sz w:val="24"/>
        </w:rPr>
      </w:pPr>
      <w:r w:rsidRPr="008E16F3">
        <w:rPr>
          <w:rFonts w:ascii="Avenir Next LT Pro" w:hAnsi="Avenir Next LT Pro"/>
          <w:sz w:val="24"/>
        </w:rPr>
        <w:t>In the event of uncertainty or a conflict as to who should lead a Level 1 response, the SCME may determine this based on the hierarchy of risk and consequence and capabilities required of the IC. In the event of a Level 2 or 3 Incident, the SCME will appoint the IC.</w:t>
      </w:r>
    </w:p>
    <w:p w:rsidRPr="008E16F3" w:rsidR="008A1FD7" w:rsidP="008A1FD7" w:rsidRDefault="008A1FD7" w14:paraId="2EFD071D" w14:textId="73FAB8C6">
      <w:pPr>
        <w:rPr>
          <w:rFonts w:ascii="Avenir Next LT Pro" w:hAnsi="Avenir Next LT Pro"/>
          <w:sz w:val="24"/>
        </w:rPr>
      </w:pPr>
      <w:r w:rsidRPr="008E16F3">
        <w:rPr>
          <w:rFonts w:ascii="Avenir Next LT Pro" w:hAnsi="Avenir Next LT Pro"/>
          <w:sz w:val="24"/>
        </w:rPr>
        <w:t xml:space="preserve">Depending on the complexity, </w:t>
      </w:r>
      <w:r w:rsidR="00EF01C1">
        <w:rPr>
          <w:rFonts w:ascii="Avenir Next LT Pro" w:hAnsi="Avenir Next LT Pro"/>
          <w:sz w:val="24"/>
        </w:rPr>
        <w:t>d</w:t>
      </w:r>
      <w:r w:rsidRPr="008E16F3">
        <w:rPr>
          <w:rFonts w:ascii="Avenir Next LT Pro" w:hAnsi="Avenir Next LT Pro"/>
          <w:sz w:val="24"/>
        </w:rPr>
        <w:t>eputy ICs may be appointed where the risk and/or span of control necessitates</w:t>
      </w:r>
      <w:r>
        <w:rPr>
          <w:rFonts w:ascii="Avenir Next LT Pro" w:hAnsi="Avenir Next LT Pro"/>
          <w:sz w:val="24"/>
        </w:rPr>
        <w:t>.</w:t>
      </w:r>
    </w:p>
    <w:p w:rsidRPr="008E16F3" w:rsidR="008A1FD7" w:rsidP="008A1FD7" w:rsidRDefault="008A1FD7" w14:paraId="3C06B07D" w14:textId="4F879B3E">
      <w:pPr>
        <w:rPr>
          <w:rFonts w:ascii="Avenir Next LT Pro" w:hAnsi="Avenir Next LT Pro"/>
          <w:sz w:val="24"/>
        </w:rPr>
      </w:pPr>
      <w:r w:rsidRPr="008E16F3">
        <w:rPr>
          <w:rFonts w:ascii="Avenir Next LT Pro" w:hAnsi="Avenir Next LT Pro"/>
          <w:sz w:val="24"/>
        </w:rPr>
        <w:t>It is the responsibility of the Incident Controller to determine the most appropriate IMT structure to put in place</w:t>
      </w:r>
      <w:r w:rsidR="00CF0157">
        <w:rPr>
          <w:rFonts w:ascii="Avenir Next LT Pro" w:hAnsi="Avenir Next LT Pro"/>
          <w:sz w:val="24"/>
        </w:rPr>
        <w:t>, and to</w:t>
      </w:r>
      <w:r w:rsidRPr="008E16F3">
        <w:rPr>
          <w:rFonts w:ascii="Avenir Next LT Pro" w:hAnsi="Avenir Next LT Pro"/>
          <w:sz w:val="24"/>
        </w:rPr>
        <w:t xml:space="preserve"> form </w:t>
      </w:r>
      <w:r w:rsidR="00AA1AC3">
        <w:rPr>
          <w:rFonts w:ascii="Avenir Next LT Pro" w:hAnsi="Avenir Next LT Pro"/>
          <w:sz w:val="24"/>
        </w:rPr>
        <w:t>an incident</w:t>
      </w:r>
      <w:r w:rsidRPr="008E16F3">
        <w:rPr>
          <w:rFonts w:ascii="Avenir Next LT Pro" w:hAnsi="Avenir Next LT Pro"/>
          <w:sz w:val="24"/>
        </w:rPr>
        <w:t xml:space="preserve"> EMT</w:t>
      </w:r>
      <w:r w:rsidR="00C55846">
        <w:rPr>
          <w:rFonts w:ascii="Avenir Next LT Pro" w:hAnsi="Avenir Next LT Pro"/>
          <w:sz w:val="24"/>
        </w:rPr>
        <w:t xml:space="preserve"> if required</w:t>
      </w:r>
      <w:r w:rsidRPr="008E16F3">
        <w:rPr>
          <w:rFonts w:ascii="Avenir Next LT Pro" w:hAnsi="Avenir Next LT Pro"/>
          <w:sz w:val="24"/>
        </w:rPr>
        <w:t>.</w:t>
      </w:r>
    </w:p>
    <w:p w:rsidRPr="008E16F3" w:rsidR="008A1FD7" w:rsidP="008A1FD7" w:rsidRDefault="008A1FD7" w14:paraId="67AD73CA" w14:textId="339CFF53">
      <w:pPr>
        <w:rPr>
          <w:rFonts w:ascii="Avenir Next LT Pro" w:hAnsi="Avenir Next LT Pro"/>
          <w:sz w:val="24"/>
        </w:rPr>
      </w:pPr>
      <w:r w:rsidRPr="008E16F3">
        <w:rPr>
          <w:rFonts w:ascii="Avenir Next LT Pro" w:hAnsi="Avenir Next LT Pro"/>
          <w:sz w:val="24"/>
        </w:rPr>
        <w:t xml:space="preserve">For Level 1 </w:t>
      </w:r>
      <w:r w:rsidR="00F23A51">
        <w:rPr>
          <w:rFonts w:ascii="Avenir Next LT Pro" w:hAnsi="Avenir Next LT Pro"/>
          <w:sz w:val="24"/>
        </w:rPr>
        <w:t>i</w:t>
      </w:r>
      <w:r w:rsidRPr="008E16F3">
        <w:rPr>
          <w:rFonts w:ascii="Avenir Next LT Pro" w:hAnsi="Avenir Next LT Pro"/>
          <w:sz w:val="24"/>
        </w:rPr>
        <w:t xml:space="preserve">ncidents, beyond the initial assessment phase, if it is determined that deployment of personnel and/or resources is required, the </w:t>
      </w:r>
      <w:r w:rsidR="00BF31C9">
        <w:rPr>
          <w:rFonts w:ascii="Avenir Next LT Pro" w:hAnsi="Avenir Next LT Pro"/>
          <w:sz w:val="24"/>
        </w:rPr>
        <w:t>IC</w:t>
      </w:r>
      <w:r w:rsidRPr="008E16F3">
        <w:rPr>
          <w:rFonts w:ascii="Avenir Next LT Pro" w:hAnsi="Avenir Next LT Pro"/>
          <w:sz w:val="24"/>
        </w:rPr>
        <w:t xml:space="preserve"> should consider delegating </w:t>
      </w:r>
      <w:r w:rsidR="00BF31C9">
        <w:rPr>
          <w:rFonts w:ascii="Avenir Next LT Pro" w:hAnsi="Avenir Next LT Pro"/>
          <w:sz w:val="24"/>
        </w:rPr>
        <w:t>o</w:t>
      </w:r>
      <w:r w:rsidRPr="008E16F3">
        <w:rPr>
          <w:rFonts w:ascii="Avenir Next LT Pro" w:hAnsi="Avenir Next LT Pro"/>
          <w:sz w:val="24"/>
        </w:rPr>
        <w:t xml:space="preserve">perations and </w:t>
      </w:r>
      <w:r w:rsidR="00BF31C9">
        <w:rPr>
          <w:rFonts w:ascii="Avenir Next LT Pro" w:hAnsi="Avenir Next LT Pro"/>
          <w:sz w:val="24"/>
        </w:rPr>
        <w:t>p</w:t>
      </w:r>
      <w:r w:rsidRPr="008E16F3">
        <w:rPr>
          <w:rFonts w:ascii="Avenir Next LT Pro" w:hAnsi="Avenir Next LT Pro"/>
          <w:sz w:val="24"/>
        </w:rPr>
        <w:t xml:space="preserve">ublic </w:t>
      </w:r>
      <w:r w:rsidR="00BF31C9">
        <w:rPr>
          <w:rFonts w:ascii="Avenir Next LT Pro" w:hAnsi="Avenir Next LT Pro"/>
          <w:sz w:val="24"/>
        </w:rPr>
        <w:t>i</w:t>
      </w:r>
      <w:r w:rsidRPr="008E16F3">
        <w:rPr>
          <w:rFonts w:ascii="Avenir Next LT Pro" w:hAnsi="Avenir Next LT Pro"/>
          <w:sz w:val="24"/>
        </w:rPr>
        <w:t>nformation.</w:t>
      </w:r>
    </w:p>
    <w:p w:rsidRPr="008E16F3" w:rsidR="008A1FD7" w:rsidP="008A1FD7" w:rsidRDefault="008A1FD7" w14:paraId="043FF80F" w14:textId="1A924061">
      <w:pPr>
        <w:rPr>
          <w:rFonts w:ascii="Avenir Next LT Pro" w:hAnsi="Avenir Next LT Pro"/>
          <w:sz w:val="24"/>
        </w:rPr>
      </w:pPr>
      <w:r w:rsidRPr="008E16F3">
        <w:rPr>
          <w:rFonts w:ascii="Avenir Next LT Pro" w:hAnsi="Avenir Next LT Pro"/>
          <w:sz w:val="24"/>
        </w:rPr>
        <w:t xml:space="preserve">For Level 2 and 3 incidents </w:t>
      </w:r>
      <w:r w:rsidR="00F23A51">
        <w:rPr>
          <w:rFonts w:ascii="Avenir Next LT Pro" w:hAnsi="Avenir Next LT Pro"/>
          <w:sz w:val="24"/>
        </w:rPr>
        <w:t>the IC</w:t>
      </w:r>
      <w:r w:rsidRPr="008E16F3">
        <w:rPr>
          <w:rFonts w:ascii="Avenir Next LT Pro" w:hAnsi="Avenir Next LT Pro"/>
          <w:sz w:val="24"/>
        </w:rPr>
        <w:t xml:space="preserve"> will delegate each of the IMT functions</w:t>
      </w:r>
      <w:r>
        <w:rPr>
          <w:rFonts w:ascii="Avenir Next LT Pro" w:hAnsi="Avenir Next LT Pro"/>
          <w:sz w:val="24"/>
        </w:rPr>
        <w:t xml:space="preserve"> and </w:t>
      </w:r>
      <w:r w:rsidR="00F23A51">
        <w:rPr>
          <w:rFonts w:ascii="Avenir Next LT Pro" w:hAnsi="Avenir Next LT Pro"/>
          <w:sz w:val="24"/>
        </w:rPr>
        <w:t>a</w:t>
      </w:r>
      <w:r w:rsidRPr="008E16F3">
        <w:rPr>
          <w:rFonts w:ascii="Avenir Next LT Pro" w:hAnsi="Avenir Next LT Pro"/>
          <w:sz w:val="24"/>
        </w:rPr>
        <w:t xml:space="preserve">gency </w:t>
      </w:r>
      <w:r w:rsidR="00F23A51">
        <w:rPr>
          <w:rFonts w:ascii="Avenir Next LT Pro" w:hAnsi="Avenir Next LT Pro"/>
          <w:sz w:val="24"/>
        </w:rPr>
        <w:t>co</w:t>
      </w:r>
      <w:r w:rsidRPr="008E16F3">
        <w:rPr>
          <w:rFonts w:ascii="Avenir Next LT Pro" w:hAnsi="Avenir Next LT Pro"/>
          <w:sz w:val="24"/>
        </w:rPr>
        <w:t xml:space="preserve">mmanders form part of the </w:t>
      </w:r>
      <w:r w:rsidR="00F23A51">
        <w:rPr>
          <w:rFonts w:ascii="Avenir Next LT Pro" w:hAnsi="Avenir Next LT Pro"/>
          <w:sz w:val="24"/>
        </w:rPr>
        <w:t>c</w:t>
      </w:r>
      <w:r w:rsidRPr="008E16F3">
        <w:rPr>
          <w:rFonts w:ascii="Avenir Next LT Pro" w:hAnsi="Avenir Next LT Pro"/>
          <w:sz w:val="24"/>
        </w:rPr>
        <w:t xml:space="preserve">ontrol </w:t>
      </w:r>
      <w:r w:rsidR="00F23A51">
        <w:rPr>
          <w:rFonts w:ascii="Avenir Next LT Pro" w:hAnsi="Avenir Next LT Pro"/>
          <w:sz w:val="24"/>
        </w:rPr>
        <w:t>t</w:t>
      </w:r>
      <w:r w:rsidRPr="008E16F3">
        <w:rPr>
          <w:rFonts w:ascii="Avenir Next LT Pro" w:hAnsi="Avenir Next LT Pro"/>
          <w:sz w:val="24"/>
        </w:rPr>
        <w:t xml:space="preserve">eam at the incident </w:t>
      </w:r>
      <w:r w:rsidR="00006488">
        <w:rPr>
          <w:rFonts w:ascii="Avenir Next LT Pro" w:hAnsi="Avenir Next LT Pro"/>
          <w:sz w:val="24"/>
        </w:rPr>
        <w:t>tier</w:t>
      </w:r>
      <w:r w:rsidRPr="008E16F3">
        <w:rPr>
          <w:rFonts w:ascii="Avenir Next LT Pro" w:hAnsi="Avenir Next LT Pro"/>
          <w:sz w:val="24"/>
        </w:rPr>
        <w:t xml:space="preserve">. </w:t>
      </w:r>
    </w:p>
    <w:p w:rsidRPr="008E16F3" w:rsidR="008A1FD7" w:rsidP="008A1FD7" w:rsidRDefault="008A1FD7" w14:paraId="251C0B9A" w14:textId="52FE303A">
      <w:pPr>
        <w:rPr>
          <w:rFonts w:ascii="Avenir Next LT Pro" w:hAnsi="Avenir Next LT Pro"/>
          <w:sz w:val="24"/>
        </w:rPr>
      </w:pPr>
      <w:r w:rsidRPr="008E16F3">
        <w:rPr>
          <w:rFonts w:ascii="Avenir Next LT Pro" w:hAnsi="Avenir Next LT Pro"/>
          <w:sz w:val="24"/>
        </w:rPr>
        <w:t xml:space="preserve">For a large or protracted maritime casualty or pollution response, the </w:t>
      </w:r>
      <w:r w:rsidR="00F23A51">
        <w:rPr>
          <w:rFonts w:ascii="Avenir Next LT Pro" w:hAnsi="Avenir Next LT Pro"/>
          <w:sz w:val="24"/>
        </w:rPr>
        <w:t>o</w:t>
      </w:r>
      <w:r w:rsidRPr="008E16F3">
        <w:rPr>
          <w:rFonts w:ascii="Avenir Next LT Pro" w:hAnsi="Avenir Next LT Pro"/>
          <w:sz w:val="24"/>
        </w:rPr>
        <w:t xml:space="preserve">perations </w:t>
      </w:r>
      <w:r w:rsidR="00F23A51">
        <w:rPr>
          <w:rFonts w:ascii="Avenir Next LT Pro" w:hAnsi="Avenir Next LT Pro"/>
          <w:sz w:val="24"/>
        </w:rPr>
        <w:t>u</w:t>
      </w:r>
      <w:r w:rsidR="00B12EBC">
        <w:rPr>
          <w:rFonts w:ascii="Avenir Next LT Pro" w:hAnsi="Avenir Next LT Pro"/>
          <w:sz w:val="24"/>
        </w:rPr>
        <w:t>nit</w:t>
      </w:r>
      <w:r w:rsidRPr="008E16F3" w:rsidR="00B12EBC">
        <w:rPr>
          <w:rFonts w:ascii="Avenir Next LT Pro" w:hAnsi="Avenir Next LT Pro"/>
          <w:sz w:val="24"/>
        </w:rPr>
        <w:t xml:space="preserve"> </w:t>
      </w:r>
      <w:r w:rsidRPr="008E16F3">
        <w:rPr>
          <w:rFonts w:ascii="Avenir Next LT Pro" w:hAnsi="Avenir Next LT Pro"/>
          <w:sz w:val="24"/>
        </w:rPr>
        <w:t xml:space="preserve">typically includes the following specialist operational functions: aviation, marine, shoreline, wildlife, waste and </w:t>
      </w:r>
      <w:r w:rsidR="00673413">
        <w:rPr>
          <w:rFonts w:ascii="Avenir Next LT Pro" w:hAnsi="Avenir Next LT Pro"/>
          <w:sz w:val="24"/>
        </w:rPr>
        <w:t>workplace</w:t>
      </w:r>
      <w:r w:rsidRPr="008E16F3">
        <w:rPr>
          <w:rFonts w:ascii="Avenir Next LT Pro" w:hAnsi="Avenir Next LT Pro"/>
          <w:sz w:val="24"/>
        </w:rPr>
        <w:t xml:space="preserve"> health and safety. Marine pollution response may also include a dedicated environment function within the </w:t>
      </w:r>
      <w:r w:rsidR="00F23A51">
        <w:rPr>
          <w:rFonts w:ascii="Avenir Next LT Pro" w:hAnsi="Avenir Next LT Pro"/>
          <w:sz w:val="24"/>
        </w:rPr>
        <w:t>i</w:t>
      </w:r>
      <w:r w:rsidRPr="008E16F3">
        <w:rPr>
          <w:rFonts w:ascii="Avenir Next LT Pro" w:hAnsi="Avenir Next LT Pro"/>
          <w:sz w:val="24"/>
        </w:rPr>
        <w:t xml:space="preserve">ntelligence </w:t>
      </w:r>
      <w:r w:rsidR="00F23A51">
        <w:rPr>
          <w:rFonts w:ascii="Avenir Next LT Pro" w:hAnsi="Avenir Next LT Pro"/>
          <w:sz w:val="24"/>
        </w:rPr>
        <w:t>u</w:t>
      </w:r>
      <w:r w:rsidRPr="008E16F3">
        <w:rPr>
          <w:rFonts w:ascii="Avenir Next LT Pro" w:hAnsi="Avenir Next LT Pro"/>
          <w:sz w:val="24"/>
        </w:rPr>
        <w:t>nit and employs specialist environment, scientific and technical advisers at all levels of the IMT.</w:t>
      </w:r>
    </w:p>
    <w:p w:rsidR="008A1FD7" w:rsidP="008A1FD7" w:rsidRDefault="008A1FD7" w14:paraId="3FF5D69B" w14:textId="77777777">
      <w:pPr>
        <w:rPr>
          <w:rFonts w:ascii="Avenir Next LT Pro" w:hAnsi="Avenir Next LT Pro"/>
          <w:sz w:val="24"/>
        </w:rPr>
      </w:pPr>
    </w:p>
    <w:p w:rsidR="008A1FD7" w:rsidP="008A1FD7" w:rsidRDefault="008A1FD7" w14:paraId="5536D2F9" w14:textId="7C8D143B">
      <w:pPr>
        <w:rPr>
          <w:rFonts w:ascii="Avenir Next LT Pro" w:hAnsi="Avenir Next LT Pro"/>
          <w:sz w:val="24"/>
        </w:rPr>
      </w:pPr>
    </w:p>
    <w:p w:rsidR="00673413" w:rsidP="008A1FD7" w:rsidRDefault="00673413" w14:paraId="4B4E229B" w14:textId="77777777">
      <w:pPr>
        <w:rPr>
          <w:rFonts w:ascii="Avenir Next LT Pro" w:hAnsi="Avenir Next LT Pro"/>
          <w:sz w:val="24"/>
        </w:rPr>
      </w:pPr>
    </w:p>
    <w:p w:rsidR="008A1FD7" w:rsidP="008A1FD7" w:rsidRDefault="008A1FD7" w14:paraId="33486C0E" w14:textId="77777777">
      <w:pPr>
        <w:rPr>
          <w:rFonts w:ascii="Avenir Next LT Pro" w:hAnsi="Avenir Next LT Pro"/>
          <w:sz w:val="24"/>
        </w:rPr>
      </w:pPr>
    </w:p>
    <w:p w:rsidR="008A1FD7" w:rsidP="008A1FD7" w:rsidRDefault="008A1FD7" w14:paraId="7C662781" w14:textId="77777777">
      <w:pPr>
        <w:rPr>
          <w:rFonts w:ascii="Avenir Next LT Pro" w:hAnsi="Avenir Next LT Pro"/>
          <w:sz w:val="24"/>
        </w:rPr>
      </w:pPr>
    </w:p>
    <w:p w:rsidR="008A1FD7" w:rsidP="008A1FD7" w:rsidRDefault="008A1FD7" w14:paraId="76067892" w14:textId="77777777">
      <w:pPr>
        <w:rPr>
          <w:rFonts w:ascii="Avenir Next LT Pro" w:hAnsi="Avenir Next LT Pro"/>
          <w:sz w:val="24"/>
        </w:rPr>
      </w:pPr>
    </w:p>
    <w:p w:rsidR="008A1FD7" w:rsidP="008A1FD7" w:rsidRDefault="008A1FD7" w14:paraId="714C6ADA" w14:textId="77777777">
      <w:pPr>
        <w:rPr>
          <w:rFonts w:ascii="Avenir Next LT Pro" w:hAnsi="Avenir Next LT Pro"/>
          <w:sz w:val="24"/>
        </w:rPr>
      </w:pPr>
    </w:p>
    <w:p w:rsidR="008A1FD7" w:rsidP="008A1FD7" w:rsidRDefault="008A1FD7" w14:paraId="1BAC2A1A" w14:textId="77777777">
      <w:pPr>
        <w:rPr>
          <w:rFonts w:ascii="Avenir Next LT Pro" w:hAnsi="Avenir Next LT Pro"/>
          <w:sz w:val="24"/>
        </w:rPr>
      </w:pPr>
    </w:p>
    <w:p w:rsidR="008A1FD7" w:rsidP="008A1FD7" w:rsidRDefault="008A1FD7" w14:paraId="36D7F97E" w14:textId="77777777">
      <w:pPr>
        <w:pStyle w:val="FigureReference"/>
        <w:jc w:val="center"/>
        <w:rPr>
          <w:rFonts w:ascii="Avenir Next LT Pro" w:hAnsi="Avenir Next LT Pro"/>
          <w:sz w:val="24"/>
          <w:szCs w:val="24"/>
        </w:rPr>
      </w:pPr>
    </w:p>
    <w:p w:rsidRPr="003E5F34" w:rsidR="008A1FD7" w:rsidP="008A1FD7" w:rsidRDefault="00934E77" w14:paraId="168B2CA5" w14:textId="0D3B4E98">
      <w:pPr>
        <w:pStyle w:val="Heading3"/>
        <w:numPr>
          <w:ilvl w:val="0"/>
          <w:numId w:val="0"/>
        </w:numPr>
        <w:ind w:left="720" w:hanging="720"/>
      </w:pPr>
      <w:r>
        <w:t>3</w:t>
      </w:r>
      <w:r w:rsidR="008A1FD7">
        <w:t>.</w:t>
      </w:r>
      <w:r w:rsidR="00B36D24">
        <w:t>4</w:t>
      </w:r>
      <w:r w:rsidR="008A1FD7">
        <w:t>.</w:t>
      </w:r>
      <w:r w:rsidR="00B36D24">
        <w:t>7</w:t>
      </w:r>
      <w:r w:rsidR="00DE71FF">
        <w:tab/>
      </w:r>
      <w:r w:rsidRPr="003E5F34" w:rsidR="008A1FD7">
        <w:t>Appointment of Incident Controllers (IC)</w:t>
      </w:r>
    </w:p>
    <w:p w:rsidRPr="008E16F3" w:rsidR="008A1FD7" w:rsidP="008A1FD7" w:rsidRDefault="008A1FD7" w14:paraId="743C6F8F" w14:textId="7E85B129">
      <w:pPr>
        <w:rPr>
          <w:rFonts w:ascii="Avenir Next LT Pro" w:hAnsi="Avenir Next LT Pro"/>
          <w:sz w:val="24"/>
        </w:rPr>
      </w:pPr>
      <w:r w:rsidRPr="008E16F3">
        <w:rPr>
          <w:rFonts w:ascii="Avenir Next LT Pro" w:hAnsi="Avenir Next LT Pro"/>
          <w:sz w:val="24"/>
        </w:rPr>
        <w:t xml:space="preserve">The role of the </w:t>
      </w:r>
      <w:r w:rsidR="00673413">
        <w:rPr>
          <w:rFonts w:ascii="Avenir Next LT Pro" w:hAnsi="Avenir Next LT Pro"/>
          <w:sz w:val="24"/>
        </w:rPr>
        <w:t>i</w:t>
      </w:r>
      <w:r w:rsidRPr="008E16F3">
        <w:rPr>
          <w:rFonts w:ascii="Avenir Next LT Pro" w:hAnsi="Avenir Next LT Pro"/>
          <w:sz w:val="24"/>
        </w:rPr>
        <w:t xml:space="preserve">ncident </w:t>
      </w:r>
      <w:r w:rsidR="00673413">
        <w:rPr>
          <w:rFonts w:ascii="Avenir Next LT Pro" w:hAnsi="Avenir Next LT Pro"/>
          <w:sz w:val="24"/>
        </w:rPr>
        <w:t>c</w:t>
      </w:r>
      <w:r w:rsidRPr="008E16F3">
        <w:rPr>
          <w:rFonts w:ascii="Avenir Next LT Pro" w:hAnsi="Avenir Next LT Pro"/>
          <w:sz w:val="24"/>
        </w:rPr>
        <w:t>ontroller (IC) is to provide leadership and management to resolve the emergency and operates in close proximity to the incident.</w:t>
      </w:r>
    </w:p>
    <w:p w:rsidRPr="008E16F3" w:rsidR="008A1FD7" w:rsidP="008A1FD7" w:rsidRDefault="008A1FD7" w14:paraId="4D90B4F0" w14:textId="101B49E3">
      <w:pPr>
        <w:rPr>
          <w:rFonts w:ascii="Avenir Next LT Pro" w:hAnsi="Avenir Next LT Pro"/>
          <w:sz w:val="24"/>
        </w:rPr>
      </w:pPr>
      <w:r w:rsidRPr="008E16F3">
        <w:rPr>
          <w:rFonts w:ascii="Avenir Next LT Pro" w:hAnsi="Avenir Next LT Pro"/>
          <w:sz w:val="24"/>
        </w:rPr>
        <w:t xml:space="preserve">The IC has responsibility for the overall direction of tactical response and support activities at the incident level. For </w:t>
      </w:r>
      <w:r w:rsidR="001F3EA6">
        <w:rPr>
          <w:rFonts w:ascii="Avenir Next LT Pro" w:hAnsi="Avenir Next LT Pro"/>
          <w:sz w:val="24"/>
        </w:rPr>
        <w:t>m</w:t>
      </w:r>
      <w:r w:rsidRPr="008E16F3" w:rsidR="001F3EA6">
        <w:rPr>
          <w:rFonts w:ascii="Avenir Next LT Pro" w:hAnsi="Avenir Next LT Pro"/>
          <w:sz w:val="24"/>
        </w:rPr>
        <w:t xml:space="preserve">aritime </w:t>
      </w:r>
      <w:r w:rsidR="001F3EA6">
        <w:rPr>
          <w:rFonts w:ascii="Avenir Next LT Pro" w:hAnsi="Avenir Next LT Pro"/>
          <w:sz w:val="24"/>
        </w:rPr>
        <w:t>e</w:t>
      </w:r>
      <w:r w:rsidRPr="008E16F3" w:rsidR="001F3EA6">
        <w:rPr>
          <w:rFonts w:ascii="Avenir Next LT Pro" w:hAnsi="Avenir Next LT Pro"/>
          <w:sz w:val="24"/>
        </w:rPr>
        <w:t>mergencies</w:t>
      </w:r>
      <w:r w:rsidRPr="008E16F3">
        <w:rPr>
          <w:rFonts w:ascii="Avenir Next LT Pro" w:hAnsi="Avenir Next LT Pro"/>
          <w:sz w:val="24"/>
        </w:rPr>
        <w:t>, the responsibilities of the IC are consistent with those outlined in the SEMP.</w:t>
      </w:r>
    </w:p>
    <w:p w:rsidR="008A1FD7" w:rsidP="008A1FD7" w:rsidRDefault="008A1FD7" w14:paraId="437A3BEC" w14:textId="23444564">
      <w:pPr>
        <w:rPr>
          <w:rFonts w:ascii="Avenir Next LT Pro" w:hAnsi="Avenir Next LT Pro"/>
          <w:sz w:val="24"/>
        </w:rPr>
      </w:pPr>
      <w:r w:rsidRPr="008E16F3">
        <w:rPr>
          <w:rFonts w:ascii="Avenir Next LT Pro" w:hAnsi="Avenir Next LT Pro"/>
          <w:sz w:val="24"/>
        </w:rPr>
        <w:t xml:space="preserve">A </w:t>
      </w:r>
      <w:r w:rsidR="000801BA">
        <w:rPr>
          <w:rFonts w:ascii="Avenir Next LT Pro" w:hAnsi="Avenir Next LT Pro"/>
          <w:sz w:val="24"/>
        </w:rPr>
        <w:t>d</w:t>
      </w:r>
      <w:r w:rsidRPr="008E16F3">
        <w:rPr>
          <w:rFonts w:ascii="Avenir Next LT Pro" w:hAnsi="Avenir Next LT Pro"/>
          <w:sz w:val="24"/>
        </w:rPr>
        <w:t xml:space="preserve">eputy </w:t>
      </w:r>
      <w:r w:rsidR="000801BA">
        <w:rPr>
          <w:rFonts w:ascii="Avenir Next LT Pro" w:hAnsi="Avenir Next LT Pro"/>
          <w:sz w:val="24"/>
        </w:rPr>
        <w:t>i</w:t>
      </w:r>
      <w:r w:rsidRPr="008E16F3">
        <w:rPr>
          <w:rFonts w:ascii="Avenir Next LT Pro" w:hAnsi="Avenir Next LT Pro"/>
          <w:sz w:val="24"/>
        </w:rPr>
        <w:t xml:space="preserve">ncident </w:t>
      </w:r>
      <w:r w:rsidR="000801BA">
        <w:rPr>
          <w:rFonts w:ascii="Avenir Next LT Pro" w:hAnsi="Avenir Next LT Pro"/>
          <w:sz w:val="24"/>
        </w:rPr>
        <w:t>c</w:t>
      </w:r>
      <w:r w:rsidRPr="008E16F3">
        <w:rPr>
          <w:rFonts w:ascii="Avenir Next LT Pro" w:hAnsi="Avenir Next LT Pro"/>
          <w:sz w:val="24"/>
        </w:rPr>
        <w:t xml:space="preserve">ontroller is an individual appointed under the same provisions as an IC, usually for Level 2 or 3 incidents. The </w:t>
      </w:r>
      <w:r w:rsidR="000801BA">
        <w:rPr>
          <w:rFonts w:ascii="Avenir Next LT Pro" w:hAnsi="Avenir Next LT Pro"/>
          <w:sz w:val="24"/>
        </w:rPr>
        <w:t>d</w:t>
      </w:r>
      <w:r w:rsidRPr="008E16F3">
        <w:rPr>
          <w:rFonts w:ascii="Avenir Next LT Pro" w:hAnsi="Avenir Next LT Pro"/>
          <w:sz w:val="24"/>
        </w:rPr>
        <w:t>eputy IC supports the IC in the management of the inciden</w:t>
      </w:r>
      <w:r>
        <w:rPr>
          <w:rFonts w:ascii="Avenir Next LT Pro" w:hAnsi="Avenir Next LT Pro"/>
          <w:sz w:val="24"/>
        </w:rPr>
        <w:t>t.</w:t>
      </w:r>
    </w:p>
    <w:p w:rsidRPr="008E16F3" w:rsidR="008A1FD7" w:rsidP="008A1FD7" w:rsidRDefault="008A1FD7" w14:paraId="43599351" w14:textId="77777777">
      <w:pPr>
        <w:rPr>
          <w:rFonts w:ascii="Avenir Next LT Pro" w:hAnsi="Avenir Next LT Pro"/>
          <w:sz w:val="24"/>
        </w:rPr>
      </w:pPr>
    </w:p>
    <w:p w:rsidRPr="008E16F3" w:rsidR="008A1FD7" w:rsidP="008A1FD7" w:rsidRDefault="008A1FD7" w14:paraId="5E75684F" w14:textId="1AC4669C">
      <w:pPr>
        <w:rPr>
          <w:rFonts w:ascii="Avenir Next LT Pro" w:hAnsi="Avenir Next LT Pro"/>
          <w:sz w:val="24"/>
        </w:rPr>
      </w:pPr>
      <w:r w:rsidRPr="008E16F3">
        <w:rPr>
          <w:rStyle w:val="BodyBold"/>
          <w:rFonts w:ascii="Avenir Next LT Pro" w:hAnsi="Avenir Next LT Pro"/>
          <w:sz w:val="24"/>
        </w:rPr>
        <w:t>For Level 1 incidents</w:t>
      </w:r>
      <w:r w:rsidRPr="008E16F3">
        <w:rPr>
          <w:rFonts w:ascii="Avenir Next LT Pro" w:hAnsi="Avenir Next LT Pro"/>
          <w:sz w:val="24"/>
        </w:rPr>
        <w:t xml:space="preserve">, the relevant </w:t>
      </w:r>
      <w:r w:rsidR="003D0672">
        <w:rPr>
          <w:rFonts w:ascii="Avenir Next LT Pro" w:hAnsi="Avenir Next LT Pro"/>
          <w:sz w:val="24"/>
        </w:rPr>
        <w:t>c</w:t>
      </w:r>
      <w:r w:rsidRPr="008E16F3" w:rsidR="003D0672">
        <w:rPr>
          <w:rFonts w:ascii="Avenir Next LT Pro" w:hAnsi="Avenir Next LT Pro"/>
          <w:sz w:val="24"/>
        </w:rPr>
        <w:t xml:space="preserve">ontrol </w:t>
      </w:r>
      <w:r w:rsidR="003D0672">
        <w:rPr>
          <w:rFonts w:ascii="Avenir Next LT Pro" w:hAnsi="Avenir Next LT Pro"/>
          <w:sz w:val="24"/>
        </w:rPr>
        <w:t>a</w:t>
      </w:r>
      <w:r w:rsidRPr="008E16F3" w:rsidR="003D0672">
        <w:rPr>
          <w:rFonts w:ascii="Avenir Next LT Pro" w:hAnsi="Avenir Next LT Pro"/>
          <w:sz w:val="24"/>
        </w:rPr>
        <w:t xml:space="preserve">gency </w:t>
      </w:r>
      <w:r w:rsidRPr="008E16F3">
        <w:rPr>
          <w:rFonts w:ascii="Avenir Next LT Pro" w:hAnsi="Avenir Next LT Pro"/>
          <w:sz w:val="24"/>
        </w:rPr>
        <w:t>is responsible for:</w:t>
      </w:r>
    </w:p>
    <w:p w:rsidRPr="008E16F3" w:rsidR="008A1FD7" w:rsidP="008A1FD7" w:rsidRDefault="008455B5" w14:paraId="592F8F64" w14:textId="4CA4FEB1">
      <w:pPr>
        <w:pStyle w:val="Bullet"/>
        <w:rPr>
          <w:rFonts w:ascii="Avenir Next LT Pro" w:hAnsi="Avenir Next LT Pro"/>
          <w:sz w:val="24"/>
        </w:rPr>
      </w:pPr>
      <w:r>
        <w:rPr>
          <w:rFonts w:ascii="Avenir Next LT Pro" w:hAnsi="Avenir Next LT Pro"/>
          <w:sz w:val="24"/>
        </w:rPr>
        <w:t>P</w:t>
      </w:r>
      <w:r w:rsidRPr="008E16F3" w:rsidR="008A1FD7">
        <w:rPr>
          <w:rFonts w:ascii="Avenir Next LT Pro" w:hAnsi="Avenir Next LT Pro"/>
          <w:sz w:val="24"/>
        </w:rPr>
        <w:t>roviding accredited personnel to undertake the role of IC</w:t>
      </w:r>
      <w:r>
        <w:rPr>
          <w:rFonts w:ascii="Avenir Next LT Pro" w:hAnsi="Avenir Next LT Pro"/>
          <w:sz w:val="24"/>
        </w:rPr>
        <w:t>.</w:t>
      </w:r>
    </w:p>
    <w:p w:rsidRPr="008E16F3" w:rsidR="008A1FD7" w:rsidP="008A1FD7" w:rsidRDefault="008455B5" w14:paraId="109CD05D" w14:textId="4FBA245D">
      <w:pPr>
        <w:pStyle w:val="Bullet"/>
        <w:rPr>
          <w:rFonts w:ascii="Avenir Next LT Pro" w:hAnsi="Avenir Next LT Pro"/>
          <w:sz w:val="24"/>
        </w:rPr>
      </w:pPr>
      <w:r>
        <w:rPr>
          <w:rFonts w:ascii="Avenir Next LT Pro" w:hAnsi="Avenir Next LT Pro"/>
          <w:sz w:val="24"/>
        </w:rPr>
        <w:t>A</w:t>
      </w:r>
      <w:r w:rsidRPr="008E16F3" w:rsidR="008A1FD7">
        <w:rPr>
          <w:rFonts w:ascii="Avenir Next LT Pro" w:hAnsi="Avenir Next LT Pro"/>
          <w:sz w:val="24"/>
        </w:rPr>
        <w:t>ppointing an appropriately trained IC for a given incident.</w:t>
      </w:r>
    </w:p>
    <w:p w:rsidRPr="008E16F3" w:rsidR="008A1FD7" w:rsidP="008A1FD7" w:rsidRDefault="008A1FD7" w14:paraId="6AF23BE0" w14:textId="62E3862A">
      <w:pPr>
        <w:rPr>
          <w:rFonts w:ascii="Avenir Next LT Pro" w:hAnsi="Avenir Next LT Pro"/>
          <w:sz w:val="24"/>
        </w:rPr>
      </w:pPr>
      <w:r w:rsidRPr="008E16F3">
        <w:rPr>
          <w:rStyle w:val="BodyBold"/>
          <w:rFonts w:ascii="Avenir Next LT Pro" w:hAnsi="Avenir Next LT Pro"/>
          <w:sz w:val="24"/>
        </w:rPr>
        <w:t xml:space="preserve">For Level 2 and 3 </w:t>
      </w:r>
      <w:r w:rsidR="003D0672">
        <w:rPr>
          <w:rStyle w:val="BodyBold"/>
          <w:rFonts w:ascii="Avenir Next LT Pro" w:hAnsi="Avenir Next LT Pro"/>
          <w:sz w:val="24"/>
        </w:rPr>
        <w:t>i</w:t>
      </w:r>
      <w:r w:rsidRPr="008E16F3" w:rsidR="003D0672">
        <w:rPr>
          <w:rStyle w:val="BodyBold"/>
          <w:rFonts w:ascii="Avenir Next LT Pro" w:hAnsi="Avenir Next LT Pro"/>
          <w:sz w:val="24"/>
        </w:rPr>
        <w:t>ncidents</w:t>
      </w:r>
      <w:r w:rsidRPr="008E16F3">
        <w:rPr>
          <w:rStyle w:val="BodyBold"/>
          <w:rFonts w:ascii="Avenir Next LT Pro" w:hAnsi="Avenir Next LT Pro"/>
          <w:sz w:val="24"/>
        </w:rPr>
        <w:t>,</w:t>
      </w:r>
      <w:r w:rsidRPr="008E16F3">
        <w:rPr>
          <w:rFonts w:ascii="Avenir Next LT Pro" w:hAnsi="Avenir Next LT Pro"/>
          <w:sz w:val="24"/>
        </w:rPr>
        <w:t xml:space="preserve"> the </w:t>
      </w:r>
      <w:r w:rsidR="000801BA">
        <w:rPr>
          <w:rFonts w:ascii="Avenir Next LT Pro" w:hAnsi="Avenir Next LT Pro"/>
          <w:sz w:val="24"/>
        </w:rPr>
        <w:t>SCME</w:t>
      </w:r>
      <w:r w:rsidRPr="008E16F3">
        <w:rPr>
          <w:rFonts w:ascii="Avenir Next LT Pro" w:hAnsi="Avenir Next LT Pro"/>
          <w:sz w:val="24"/>
        </w:rPr>
        <w:t xml:space="preserve"> will:</w:t>
      </w:r>
    </w:p>
    <w:p w:rsidRPr="008E16F3" w:rsidR="008A1FD7" w:rsidP="008A1FD7" w:rsidRDefault="008455B5" w14:paraId="69EFF423" w14:textId="4D876AC8">
      <w:pPr>
        <w:pStyle w:val="Bullet"/>
        <w:rPr>
          <w:rFonts w:ascii="Avenir Next LT Pro" w:hAnsi="Avenir Next LT Pro"/>
          <w:sz w:val="24"/>
        </w:rPr>
      </w:pPr>
      <w:r>
        <w:rPr>
          <w:rFonts w:ascii="Avenir Next LT Pro" w:hAnsi="Avenir Next LT Pro"/>
          <w:sz w:val="24"/>
        </w:rPr>
        <w:t>E</w:t>
      </w:r>
      <w:r w:rsidRPr="008E16F3" w:rsidR="008A1FD7">
        <w:rPr>
          <w:rFonts w:ascii="Avenir Next LT Pro" w:hAnsi="Avenir Next LT Pro"/>
          <w:sz w:val="24"/>
        </w:rPr>
        <w:t>nsure they appoint accredited personnel to undertake the IC role for Level 2 and 3 incidents, in accordance with the EMV/AMSA accreditation frameworks</w:t>
      </w:r>
      <w:r w:rsidR="00753299">
        <w:rPr>
          <w:rFonts w:ascii="Avenir Next LT Pro" w:hAnsi="Avenir Next LT Pro"/>
          <w:sz w:val="24"/>
        </w:rPr>
        <w:t>.</w:t>
      </w:r>
    </w:p>
    <w:p w:rsidRPr="008E16F3" w:rsidR="008A1FD7" w:rsidP="008A1FD7" w:rsidRDefault="008455B5" w14:paraId="3575D4FB" w14:textId="44DE4D41">
      <w:pPr>
        <w:pStyle w:val="Bullet"/>
        <w:rPr>
          <w:rFonts w:ascii="Avenir Next LT Pro" w:hAnsi="Avenir Next LT Pro"/>
          <w:sz w:val="24"/>
        </w:rPr>
      </w:pPr>
      <w:r>
        <w:rPr>
          <w:rFonts w:ascii="Avenir Next LT Pro" w:hAnsi="Avenir Next LT Pro"/>
          <w:sz w:val="24"/>
        </w:rPr>
        <w:t>A</w:t>
      </w:r>
      <w:r w:rsidRPr="008E16F3" w:rsidR="008A1FD7">
        <w:rPr>
          <w:rFonts w:ascii="Avenir Next LT Pro" w:hAnsi="Avenir Next LT Pro"/>
          <w:sz w:val="24"/>
        </w:rPr>
        <w:t>ppoint the IC and the deputy ICs, which may initially be confirmed verbally and then confirmed by a written instrument of appointment.</w:t>
      </w:r>
    </w:p>
    <w:p w:rsidR="008A1FD7" w:rsidP="008A1FD7" w:rsidRDefault="008A1FD7" w14:paraId="04787B1A" w14:textId="77777777">
      <w:pPr>
        <w:pStyle w:val="SPBody"/>
      </w:pPr>
    </w:p>
    <w:p w:rsidRPr="002E54FC" w:rsidR="008A1FD7" w:rsidP="008A1FD7" w:rsidRDefault="00934E77" w14:paraId="1D1746BA" w14:textId="1B554363">
      <w:pPr>
        <w:pStyle w:val="Heading3"/>
        <w:numPr>
          <w:ilvl w:val="0"/>
          <w:numId w:val="0"/>
        </w:numPr>
        <w:ind w:left="720" w:hanging="720"/>
        <w:rPr>
          <w:szCs w:val="28"/>
        </w:rPr>
      </w:pPr>
      <w:r>
        <w:rPr>
          <w:szCs w:val="28"/>
        </w:rPr>
        <w:t>3</w:t>
      </w:r>
      <w:r w:rsidR="008A1FD7">
        <w:rPr>
          <w:szCs w:val="28"/>
        </w:rPr>
        <w:t>.</w:t>
      </w:r>
      <w:r w:rsidR="004E7799">
        <w:rPr>
          <w:szCs w:val="28"/>
        </w:rPr>
        <w:t>4.</w:t>
      </w:r>
      <w:r w:rsidR="00AE7536">
        <w:rPr>
          <w:szCs w:val="28"/>
        </w:rPr>
        <w:t>8</w:t>
      </w:r>
      <w:r w:rsidR="00DE71FF">
        <w:rPr>
          <w:szCs w:val="28"/>
        </w:rPr>
        <w:tab/>
      </w:r>
      <w:r w:rsidRPr="002E54FC" w:rsidR="008A1FD7">
        <w:rPr>
          <w:szCs w:val="28"/>
        </w:rPr>
        <w:t>Incident Control Point (ICP) and Incident Control Centre</w:t>
      </w:r>
      <w:r w:rsidR="00EF01C1">
        <w:rPr>
          <w:szCs w:val="28"/>
        </w:rPr>
        <w:t xml:space="preserve"> (ICC)</w:t>
      </w:r>
    </w:p>
    <w:p w:rsidRPr="008E16F3" w:rsidR="008A1FD7" w:rsidP="008A1FD7" w:rsidRDefault="008A1FD7" w14:paraId="2100FC7A" w14:textId="4FF1DEC3">
      <w:pPr>
        <w:rPr>
          <w:rFonts w:ascii="Avenir Next LT Pro" w:hAnsi="Avenir Next LT Pro"/>
          <w:sz w:val="24"/>
        </w:rPr>
      </w:pPr>
      <w:r w:rsidRPr="008E16F3">
        <w:rPr>
          <w:rFonts w:ascii="Avenir Next LT Pro" w:hAnsi="Avenir Next LT Pro"/>
          <w:sz w:val="24"/>
        </w:rPr>
        <w:t>For Level 1 Incidents, the IC is responsible for establishing an Incident Control Point (ICP)</w:t>
      </w:r>
      <w:r w:rsidR="00F15304">
        <w:rPr>
          <w:rFonts w:ascii="Avenir Next LT Pro" w:hAnsi="Avenir Next LT Pro"/>
          <w:sz w:val="24"/>
        </w:rPr>
        <w:t>.</w:t>
      </w:r>
      <w:r w:rsidRPr="008E16F3">
        <w:rPr>
          <w:rFonts w:ascii="Avenir Next LT Pro" w:hAnsi="Avenir Next LT Pro"/>
          <w:sz w:val="24"/>
        </w:rPr>
        <w:t xml:space="preserve"> </w:t>
      </w:r>
      <w:r w:rsidR="00F15304">
        <w:rPr>
          <w:rFonts w:ascii="Avenir Next LT Pro" w:hAnsi="Avenir Next LT Pro"/>
          <w:sz w:val="24"/>
        </w:rPr>
        <w:t>The ICP</w:t>
      </w:r>
      <w:r w:rsidRPr="00F15304" w:rsidR="00F15304">
        <w:rPr>
          <w:rFonts w:ascii="Avenir Next LT Pro" w:hAnsi="Avenir Next LT Pro"/>
          <w:sz w:val="24"/>
        </w:rPr>
        <w:t xml:space="preserve"> could be established on site or in </w:t>
      </w:r>
      <w:r w:rsidR="00F15304">
        <w:rPr>
          <w:rFonts w:ascii="Avenir Next LT Pro" w:hAnsi="Avenir Next LT Pro"/>
          <w:sz w:val="24"/>
        </w:rPr>
        <w:t xml:space="preserve">a </w:t>
      </w:r>
      <w:r w:rsidR="00CF4EBB">
        <w:rPr>
          <w:rFonts w:ascii="Avenir Next LT Pro" w:hAnsi="Avenir Next LT Pro"/>
          <w:sz w:val="24"/>
        </w:rPr>
        <w:t>p</w:t>
      </w:r>
      <w:r w:rsidRPr="00F15304" w:rsidR="00F15304">
        <w:rPr>
          <w:rFonts w:ascii="Avenir Next LT Pro" w:hAnsi="Avenir Next LT Pro"/>
          <w:sz w:val="24"/>
        </w:rPr>
        <w:t>ort office</w:t>
      </w:r>
      <w:r w:rsidR="00F15304">
        <w:rPr>
          <w:rFonts w:ascii="Avenir Next LT Pro" w:hAnsi="Avenir Next LT Pro"/>
          <w:sz w:val="24"/>
        </w:rPr>
        <w:t xml:space="preserve"> for example</w:t>
      </w:r>
      <w:r w:rsidRPr="00F15304" w:rsidR="00F15304">
        <w:rPr>
          <w:rFonts w:ascii="Avenir Next LT Pro" w:hAnsi="Avenir Next LT Pro"/>
          <w:sz w:val="24"/>
        </w:rPr>
        <w:t xml:space="preserve">. </w:t>
      </w:r>
      <w:r w:rsidR="00F15304">
        <w:rPr>
          <w:rFonts w:ascii="Avenir Next LT Pro" w:hAnsi="Avenir Next LT Pro"/>
          <w:sz w:val="24"/>
        </w:rPr>
        <w:t>However, i</w:t>
      </w:r>
      <w:r w:rsidRPr="00F15304" w:rsidR="00F15304">
        <w:rPr>
          <w:rFonts w:ascii="Avenir Next LT Pro" w:hAnsi="Avenir Next LT Pro"/>
          <w:sz w:val="24"/>
        </w:rPr>
        <w:t xml:space="preserve">f the level of the response escalates then </w:t>
      </w:r>
      <w:r w:rsidR="00F15304">
        <w:rPr>
          <w:rFonts w:ascii="Avenir Next LT Pro" w:hAnsi="Avenir Next LT Pro"/>
          <w:sz w:val="24"/>
        </w:rPr>
        <w:t xml:space="preserve">a </w:t>
      </w:r>
      <w:r w:rsidR="009C1313">
        <w:rPr>
          <w:rFonts w:ascii="Avenir Next LT Pro" w:hAnsi="Avenir Next LT Pro"/>
          <w:sz w:val="24"/>
        </w:rPr>
        <w:t>designated</w:t>
      </w:r>
      <w:r w:rsidRPr="00F15304" w:rsidR="00F15304">
        <w:rPr>
          <w:rFonts w:ascii="Avenir Next LT Pro" w:hAnsi="Avenir Next LT Pro"/>
          <w:sz w:val="24"/>
        </w:rPr>
        <w:t xml:space="preserve"> ICC</w:t>
      </w:r>
      <w:r w:rsidR="00F15304">
        <w:rPr>
          <w:rFonts w:ascii="Avenir Next LT Pro" w:hAnsi="Avenir Next LT Pro"/>
          <w:sz w:val="24"/>
        </w:rPr>
        <w:t>,</w:t>
      </w:r>
      <w:r w:rsidRPr="00F15304" w:rsidR="00F15304">
        <w:rPr>
          <w:rFonts w:ascii="Avenir Next LT Pro" w:hAnsi="Avenir Next LT Pro"/>
          <w:sz w:val="24"/>
        </w:rPr>
        <w:t xml:space="preserve"> which can sustain a fully staffed IMT</w:t>
      </w:r>
      <w:r w:rsidR="00F15304">
        <w:rPr>
          <w:rFonts w:ascii="Avenir Next LT Pro" w:hAnsi="Avenir Next LT Pro"/>
          <w:sz w:val="24"/>
        </w:rPr>
        <w:t>,</w:t>
      </w:r>
      <w:r w:rsidRPr="00F15304" w:rsidR="00F15304">
        <w:rPr>
          <w:rFonts w:ascii="Avenir Next LT Pro" w:hAnsi="Avenir Next LT Pro"/>
          <w:sz w:val="24"/>
        </w:rPr>
        <w:t xml:space="preserve"> should be established in proximity to the incident.</w:t>
      </w:r>
    </w:p>
    <w:p w:rsidRPr="008E16F3" w:rsidR="008A1FD7" w:rsidP="008A1FD7" w:rsidRDefault="008A1FD7" w14:paraId="3DE2A2EC" w14:textId="0CFBAEDE">
      <w:pPr>
        <w:rPr>
          <w:rFonts w:ascii="Avenir Next LT Pro" w:hAnsi="Avenir Next LT Pro"/>
          <w:sz w:val="24"/>
        </w:rPr>
      </w:pPr>
      <w:r w:rsidRPr="008E16F3">
        <w:rPr>
          <w:rFonts w:ascii="Avenir Next LT Pro" w:hAnsi="Avenir Next LT Pro"/>
          <w:sz w:val="24"/>
        </w:rPr>
        <w:t>Level 2 and 3 Incidents are to be managed through a</w:t>
      </w:r>
      <w:r w:rsidR="00CF4EBB">
        <w:rPr>
          <w:rFonts w:ascii="Avenir Next LT Pro" w:hAnsi="Avenir Next LT Pro"/>
          <w:sz w:val="24"/>
        </w:rPr>
        <w:t>n</w:t>
      </w:r>
      <w:r w:rsidRPr="008E16F3">
        <w:rPr>
          <w:rFonts w:ascii="Avenir Next LT Pro" w:hAnsi="Avenir Next LT Pro"/>
          <w:sz w:val="24"/>
        </w:rPr>
        <w:t xml:space="preserve"> </w:t>
      </w:r>
      <w:r w:rsidR="00806A56">
        <w:rPr>
          <w:rFonts w:ascii="Avenir Next LT Pro" w:hAnsi="Avenir Next LT Pro"/>
          <w:sz w:val="24"/>
        </w:rPr>
        <w:t>ICC</w:t>
      </w:r>
      <w:r>
        <w:rPr>
          <w:rFonts w:ascii="Avenir Next LT Pro" w:hAnsi="Avenir Next LT Pro"/>
          <w:sz w:val="24"/>
        </w:rPr>
        <w:t xml:space="preserve"> or Regional Control Centre (RCC) </w:t>
      </w:r>
      <w:r w:rsidRPr="008E16F3">
        <w:rPr>
          <w:rFonts w:ascii="Avenir Next LT Pro" w:hAnsi="Avenir Next LT Pro"/>
          <w:sz w:val="24"/>
        </w:rPr>
        <w:t xml:space="preserve">approved by the </w:t>
      </w:r>
      <w:r w:rsidR="00806A56">
        <w:rPr>
          <w:rFonts w:ascii="Avenir Next LT Pro" w:hAnsi="Avenir Next LT Pro"/>
          <w:sz w:val="24"/>
        </w:rPr>
        <w:t>SCME</w:t>
      </w:r>
      <w:r w:rsidRPr="008E16F3">
        <w:rPr>
          <w:rFonts w:ascii="Avenir Next LT Pro" w:hAnsi="Avenir Next LT Pro"/>
          <w:sz w:val="24"/>
        </w:rPr>
        <w:t xml:space="preserve"> </w:t>
      </w:r>
      <w:r>
        <w:rPr>
          <w:rFonts w:ascii="Avenir Next LT Pro" w:hAnsi="Avenir Next LT Pro"/>
          <w:sz w:val="24"/>
        </w:rPr>
        <w:t>(s</w:t>
      </w:r>
      <w:r w:rsidRPr="008E16F3">
        <w:rPr>
          <w:rFonts w:ascii="Avenir Next LT Pro" w:hAnsi="Avenir Next LT Pro"/>
          <w:sz w:val="24"/>
        </w:rPr>
        <w:t>tandard ICC</w:t>
      </w:r>
      <w:r>
        <w:rPr>
          <w:rFonts w:ascii="Avenir Next LT Pro" w:hAnsi="Avenir Next LT Pro"/>
          <w:sz w:val="24"/>
        </w:rPr>
        <w:t>/RCC</w:t>
      </w:r>
      <w:r w:rsidRPr="008E16F3">
        <w:rPr>
          <w:rFonts w:ascii="Avenir Next LT Pro" w:hAnsi="Avenir Next LT Pro"/>
          <w:sz w:val="24"/>
        </w:rPr>
        <w:t xml:space="preserve"> footprints are </w:t>
      </w:r>
      <w:r>
        <w:rPr>
          <w:rFonts w:ascii="Avenir Next LT Pro" w:hAnsi="Avenir Next LT Pro"/>
          <w:sz w:val="24"/>
        </w:rPr>
        <w:t>outlined in JSOP 2.03)</w:t>
      </w:r>
      <w:r w:rsidR="00597ECA">
        <w:rPr>
          <w:rFonts w:ascii="Avenir Next LT Pro" w:hAnsi="Avenir Next LT Pro"/>
          <w:sz w:val="24"/>
        </w:rPr>
        <w:t>.</w:t>
      </w:r>
    </w:p>
    <w:p w:rsidR="008A1FD7" w:rsidP="008A1FD7" w:rsidRDefault="00F15304" w14:paraId="3A90FFF7" w14:textId="26313F19">
      <w:r>
        <w:rPr>
          <w:rFonts w:ascii="Avenir Next LT Pro" w:hAnsi="Avenir Next LT Pro"/>
          <w:sz w:val="24"/>
        </w:rPr>
        <w:t xml:space="preserve">The location of the ICP or ICC in use </w:t>
      </w:r>
      <w:r w:rsidRPr="008E16F3">
        <w:rPr>
          <w:rFonts w:ascii="Avenir Next LT Pro" w:hAnsi="Avenir Next LT Pro"/>
          <w:sz w:val="24"/>
        </w:rPr>
        <w:t xml:space="preserve">must be clearly identified and </w:t>
      </w:r>
      <w:r>
        <w:rPr>
          <w:rFonts w:ascii="Avenir Next LT Pro" w:hAnsi="Avenir Next LT Pro"/>
          <w:sz w:val="24"/>
        </w:rPr>
        <w:t xml:space="preserve">communicated to all </w:t>
      </w:r>
      <w:r w:rsidRPr="008E16F3">
        <w:rPr>
          <w:rFonts w:ascii="Avenir Next LT Pro" w:hAnsi="Avenir Next LT Pro"/>
          <w:sz w:val="24"/>
        </w:rPr>
        <w:t>agencies.</w:t>
      </w:r>
    </w:p>
    <w:p w:rsidR="008A1FD7" w:rsidP="00AA3986" w:rsidRDefault="008A1FD7" w14:paraId="58BCCCA2" w14:textId="7A6A97C6">
      <w:pPr>
        <w:rPr>
          <w:rStyle w:val="BodyItalics"/>
          <w:rFonts w:ascii="Avenir Next LT Pro" w:hAnsi="Avenir Next LT Pro"/>
          <w:i w:val="false"/>
          <w:iCs/>
          <w:szCs w:val="20"/>
        </w:rPr>
      </w:pPr>
    </w:p>
    <w:p w:rsidR="00187E74" w:rsidP="00AA3986" w:rsidRDefault="00187E74" w14:paraId="664D71B3" w14:textId="440FDA16">
      <w:pPr>
        <w:rPr>
          <w:rStyle w:val="BodyItalics"/>
          <w:rFonts w:ascii="Avenir Next LT Pro" w:hAnsi="Avenir Next LT Pro"/>
          <w:i w:val="false"/>
          <w:iCs/>
          <w:szCs w:val="20"/>
        </w:rPr>
      </w:pPr>
    </w:p>
    <w:p w:rsidR="00187E74" w:rsidP="00AA3986" w:rsidRDefault="00187E74" w14:paraId="2F2E53B6" w14:textId="1F4E3F2A">
      <w:pPr>
        <w:rPr>
          <w:rStyle w:val="BodyItalics"/>
          <w:rFonts w:ascii="Avenir Next LT Pro" w:hAnsi="Avenir Next LT Pro"/>
          <w:i w:val="false"/>
          <w:iCs/>
          <w:szCs w:val="20"/>
        </w:rPr>
      </w:pPr>
    </w:p>
    <w:p w:rsidR="00187E74" w:rsidP="00AA3986" w:rsidRDefault="00187E74" w14:paraId="17DA0421" w14:textId="21DD1F9C">
      <w:pPr>
        <w:rPr>
          <w:rStyle w:val="BodyItalics"/>
          <w:rFonts w:ascii="Avenir Next LT Pro" w:hAnsi="Avenir Next LT Pro"/>
          <w:i w:val="false"/>
          <w:iCs/>
          <w:szCs w:val="20"/>
        </w:rPr>
      </w:pPr>
    </w:p>
    <w:p w:rsidR="00187E74" w:rsidP="00AA3986" w:rsidRDefault="00187E74" w14:paraId="3B12714C" w14:textId="4D915157">
      <w:pPr>
        <w:rPr>
          <w:rStyle w:val="BodyItalics"/>
          <w:rFonts w:ascii="Avenir Next LT Pro" w:hAnsi="Avenir Next LT Pro"/>
          <w:i w:val="false"/>
          <w:iCs/>
          <w:szCs w:val="20"/>
        </w:rPr>
      </w:pPr>
    </w:p>
    <w:p w:rsidR="00187E74" w:rsidP="00AA3986" w:rsidRDefault="00187E74" w14:paraId="5AEA638D" w14:textId="6CF9F61B">
      <w:pPr>
        <w:rPr>
          <w:rStyle w:val="BodyItalics"/>
          <w:rFonts w:ascii="Avenir Next LT Pro" w:hAnsi="Avenir Next LT Pro"/>
          <w:i w:val="false"/>
          <w:iCs/>
          <w:szCs w:val="20"/>
        </w:rPr>
      </w:pPr>
    </w:p>
    <w:p w:rsidR="00187E74" w:rsidP="00AA3986" w:rsidRDefault="00187E74" w14:paraId="4C635A80" w14:textId="1A93C189">
      <w:pPr>
        <w:rPr>
          <w:rStyle w:val="BodyItalics"/>
          <w:rFonts w:ascii="Avenir Next LT Pro" w:hAnsi="Avenir Next LT Pro"/>
          <w:i w:val="false"/>
          <w:iCs/>
          <w:szCs w:val="20"/>
        </w:rPr>
      </w:pPr>
    </w:p>
    <w:p w:rsidRPr="008F5D34" w:rsidR="00187E74" w:rsidP="00AA3986" w:rsidRDefault="00187E74" w14:paraId="317460DD" w14:textId="77777777">
      <w:pPr>
        <w:rPr>
          <w:rStyle w:val="BodyItalics"/>
          <w:rFonts w:ascii="Avenir Next LT Pro" w:hAnsi="Avenir Next LT Pro"/>
          <w:i w:val="false"/>
          <w:szCs w:val="20"/>
        </w:rPr>
      </w:pPr>
    </w:p>
    <w:p w:rsidRPr="00EE29F5" w:rsidR="00AA3986" w:rsidP="00AA3986" w:rsidRDefault="00934E77" w14:paraId="6E047512" w14:textId="1F238077">
      <w:pPr>
        <w:pStyle w:val="Heading3"/>
        <w:numPr>
          <w:ilvl w:val="0"/>
          <w:numId w:val="0"/>
        </w:numPr>
        <w:ind w:left="720" w:hanging="720"/>
        <w:rPr>
          <w:szCs w:val="28"/>
        </w:rPr>
      </w:pPr>
      <w:r>
        <w:rPr>
          <w:szCs w:val="28"/>
        </w:rPr>
        <w:t>3</w:t>
      </w:r>
      <w:r w:rsidRPr="00EE29F5" w:rsidR="00AA3986">
        <w:rPr>
          <w:szCs w:val="28"/>
        </w:rPr>
        <w:t>.4.</w:t>
      </w:r>
      <w:r w:rsidR="004E7799">
        <w:rPr>
          <w:szCs w:val="28"/>
        </w:rPr>
        <w:t>9</w:t>
      </w:r>
      <w:r w:rsidR="00DE71FF">
        <w:rPr>
          <w:szCs w:val="28"/>
        </w:rPr>
        <w:tab/>
      </w:r>
      <w:r w:rsidRPr="00EE29F5" w:rsidR="00AA3986">
        <w:rPr>
          <w:szCs w:val="28"/>
        </w:rPr>
        <w:t xml:space="preserve">Specialised </w:t>
      </w:r>
      <w:r w:rsidR="00FF03AC">
        <w:rPr>
          <w:szCs w:val="28"/>
        </w:rPr>
        <w:t>s</w:t>
      </w:r>
      <w:r w:rsidRPr="00EE29F5" w:rsidR="00AA3986">
        <w:rPr>
          <w:szCs w:val="28"/>
        </w:rPr>
        <w:t xml:space="preserve">upport </w:t>
      </w:r>
      <w:r w:rsidR="00FF03AC">
        <w:rPr>
          <w:szCs w:val="28"/>
        </w:rPr>
        <w:t>s</w:t>
      </w:r>
      <w:r w:rsidRPr="00EE29F5" w:rsidR="00AA3986">
        <w:rPr>
          <w:szCs w:val="28"/>
        </w:rPr>
        <w:t>ervices</w:t>
      </w:r>
    </w:p>
    <w:p w:rsidRPr="008E16F3" w:rsidR="00AA3986" w:rsidP="00AA3986" w:rsidRDefault="00AA3986" w14:paraId="3C0C2AAD" w14:textId="0A53E0EF">
      <w:pPr>
        <w:rPr>
          <w:rFonts w:ascii="Avenir Next LT Pro" w:hAnsi="Avenir Next LT Pro"/>
          <w:sz w:val="24"/>
        </w:rPr>
      </w:pPr>
      <w:r w:rsidRPr="008E16F3">
        <w:rPr>
          <w:rFonts w:ascii="Avenir Next LT Pro" w:hAnsi="Avenir Next LT Pro"/>
          <w:sz w:val="24"/>
        </w:rPr>
        <w:t xml:space="preserve">Any agency that has the skills, expertise or resources that may contribute to the management of a maritime emergency may be requested to assist in emergency response. Table </w:t>
      </w:r>
      <w:r w:rsidR="00D27C15">
        <w:rPr>
          <w:rFonts w:ascii="Avenir Next LT Pro" w:hAnsi="Avenir Next LT Pro"/>
          <w:sz w:val="24"/>
        </w:rPr>
        <w:t>9</w:t>
      </w:r>
      <w:r w:rsidRPr="008E16F3">
        <w:rPr>
          <w:rFonts w:ascii="Avenir Next LT Pro" w:hAnsi="Avenir Next LT Pro"/>
          <w:sz w:val="24"/>
        </w:rPr>
        <w:t xml:space="preserve"> details some Specialist Support Services that are available to assist an IMT with maritime emergencies.</w:t>
      </w:r>
      <w:r w:rsidRPr="008E16F3">
        <w:rPr>
          <w:rFonts w:ascii="Avenir Next LT Pro" w:hAnsi="Avenir Next LT Pro"/>
          <w:sz w:val="24"/>
        </w:rPr>
        <w:br/>
      </w:r>
    </w:p>
    <w:p w:rsidRPr="008E16F3" w:rsidR="00AA3986" w:rsidP="00AA3986" w:rsidRDefault="00AA3986" w14:paraId="39CE017F" w14:textId="5C209B4D">
      <w:pPr>
        <w:pStyle w:val="FigureReference"/>
        <w:rPr>
          <w:rFonts w:ascii="Avenir Next LT Pro" w:hAnsi="Avenir Next LT Pro"/>
          <w:sz w:val="24"/>
          <w:szCs w:val="24"/>
        </w:rPr>
      </w:pPr>
      <w:r w:rsidRPr="008E16F3">
        <w:rPr>
          <w:rFonts w:ascii="Avenir Next LT Pro" w:hAnsi="Avenir Next LT Pro"/>
          <w:sz w:val="24"/>
          <w:szCs w:val="24"/>
        </w:rPr>
        <w:t xml:space="preserve">Table </w:t>
      </w:r>
      <w:r w:rsidR="00D27C15">
        <w:rPr>
          <w:rFonts w:ascii="Avenir Next LT Pro" w:hAnsi="Avenir Next LT Pro"/>
          <w:sz w:val="24"/>
          <w:szCs w:val="24"/>
        </w:rPr>
        <w:t>9</w:t>
      </w:r>
      <w:r w:rsidRPr="008E16F3">
        <w:rPr>
          <w:rFonts w:ascii="Avenir Next LT Pro" w:hAnsi="Avenir Next LT Pro"/>
          <w:sz w:val="24"/>
          <w:szCs w:val="24"/>
        </w:rPr>
        <w:t xml:space="preserve">. Specialist </w:t>
      </w:r>
      <w:r w:rsidR="00FF03AC">
        <w:rPr>
          <w:rFonts w:ascii="Avenir Next LT Pro" w:hAnsi="Avenir Next LT Pro"/>
          <w:sz w:val="24"/>
          <w:szCs w:val="24"/>
        </w:rPr>
        <w:t>s</w:t>
      </w:r>
      <w:r w:rsidRPr="008E16F3">
        <w:rPr>
          <w:rFonts w:ascii="Avenir Next LT Pro" w:hAnsi="Avenir Next LT Pro"/>
          <w:sz w:val="24"/>
          <w:szCs w:val="24"/>
        </w:rPr>
        <w:t xml:space="preserve">upport </w:t>
      </w:r>
      <w:r w:rsidR="00FF03AC">
        <w:rPr>
          <w:rFonts w:ascii="Avenir Next LT Pro" w:hAnsi="Avenir Next LT Pro"/>
          <w:sz w:val="24"/>
          <w:szCs w:val="24"/>
        </w:rPr>
        <w:t>s</w:t>
      </w:r>
      <w:r w:rsidRPr="008E16F3">
        <w:rPr>
          <w:rFonts w:ascii="Avenir Next LT Pro" w:hAnsi="Avenir Next LT Pro"/>
          <w:sz w:val="24"/>
          <w:szCs w:val="24"/>
        </w:rPr>
        <w:t>ervices</w:t>
      </w:r>
    </w:p>
    <w:tbl>
      <w:tblPr>
        <w:tblStyle w:val="SubplanTables"/>
        <w:tblW w:w="0" w:type="auto"/>
        <w:jc w:val="cente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Look w:firstRow="0" w:lastRow="0" w:firstColumn="0" w:lastColumn="0" w:noHBand="0" w:noVBand="0" w:val="0000"/>
      </w:tblPr>
      <w:tblGrid>
        <w:gridCol w:w="3866"/>
        <w:gridCol w:w="1941"/>
        <w:gridCol w:w="2835"/>
      </w:tblGrid>
      <w:tr w:rsidRPr="001D5055" w:rsidR="00AA3986" w:rsidTr="00037815" w14:paraId="28B772F7" w14:textId="77777777">
        <w:trPr>
          <w:trHeight w:val="396"/>
          <w:jc w:val="center"/>
        </w:trPr>
        <w:tc>
          <w:tcPr>
            <w:tcW w:w="3866" w:type="dxa"/>
            <w:shd w:val="clear" w:color="auto" w:fill="4472C4" w:themeFill="accent5"/>
          </w:tcPr>
          <w:p w:rsidRPr="001D5055" w:rsidR="00AA3986" w:rsidP="00037815" w:rsidRDefault="00AA3986" w14:paraId="2F1C2607" w14:textId="77777777">
            <w:pPr>
              <w:pStyle w:val="TableHeader"/>
              <w:rPr>
                <w:rFonts w:ascii="Avenir Next LT Pro" w:hAnsi="Avenir Next LT Pro"/>
                <w:caps w:val="false"/>
                <w:szCs w:val="20"/>
              </w:rPr>
            </w:pPr>
            <w:r w:rsidRPr="001D5055">
              <w:rPr>
                <w:rStyle w:val="BodyBold"/>
                <w:rFonts w:ascii="Avenir Next LT Pro" w:hAnsi="Avenir Next LT Pro"/>
                <w:b/>
                <w:bCs/>
                <w:caps w:val="false"/>
                <w:szCs w:val="20"/>
              </w:rPr>
              <w:t>Support Service</w:t>
            </w:r>
          </w:p>
        </w:tc>
        <w:tc>
          <w:tcPr>
            <w:tcW w:w="1941" w:type="dxa"/>
            <w:shd w:val="clear" w:color="auto" w:fill="4472C4" w:themeFill="accent5"/>
          </w:tcPr>
          <w:p w:rsidRPr="001D5055" w:rsidR="00AA3986" w:rsidP="00037815" w:rsidRDefault="00AA3986" w14:paraId="65EB998E" w14:textId="77777777">
            <w:pPr>
              <w:pStyle w:val="TableHeader"/>
              <w:rPr>
                <w:rFonts w:ascii="Avenir Next LT Pro" w:hAnsi="Avenir Next LT Pro"/>
                <w:caps w:val="false"/>
                <w:szCs w:val="20"/>
              </w:rPr>
            </w:pPr>
            <w:r w:rsidRPr="001D5055">
              <w:rPr>
                <w:rStyle w:val="BodyBold"/>
                <w:rFonts w:ascii="Avenir Next LT Pro" w:hAnsi="Avenir Next LT Pro"/>
                <w:b/>
                <w:bCs/>
                <w:caps w:val="false"/>
                <w:szCs w:val="20"/>
              </w:rPr>
              <w:t>Primary Agency</w:t>
            </w:r>
          </w:p>
        </w:tc>
        <w:tc>
          <w:tcPr>
            <w:tcW w:w="2835" w:type="dxa"/>
            <w:shd w:val="clear" w:color="auto" w:fill="4472C4" w:themeFill="accent5"/>
          </w:tcPr>
          <w:p w:rsidRPr="001D5055" w:rsidR="00AA3986" w:rsidP="00037815" w:rsidRDefault="00AA3986" w14:paraId="1A6ED393" w14:textId="77777777">
            <w:pPr>
              <w:pStyle w:val="TableHeader"/>
              <w:rPr>
                <w:rFonts w:ascii="Avenir Next LT Pro" w:hAnsi="Avenir Next LT Pro"/>
                <w:caps w:val="false"/>
                <w:szCs w:val="20"/>
              </w:rPr>
            </w:pPr>
            <w:r w:rsidRPr="001D5055">
              <w:rPr>
                <w:rStyle w:val="BodyBold"/>
                <w:rFonts w:ascii="Avenir Next LT Pro" w:hAnsi="Avenir Next LT Pro"/>
                <w:b/>
                <w:bCs/>
                <w:caps w:val="false"/>
                <w:szCs w:val="20"/>
              </w:rPr>
              <w:t>Secondary Agency</w:t>
            </w:r>
          </w:p>
        </w:tc>
      </w:tr>
      <w:tr w:rsidRPr="001D5055" w:rsidR="00AA3986" w:rsidTr="00037815" w14:paraId="524C8E85" w14:textId="77777777">
        <w:trPr>
          <w:trHeight w:val="590"/>
          <w:jc w:val="center"/>
        </w:trPr>
        <w:tc>
          <w:tcPr>
            <w:tcW w:w="3866" w:type="dxa"/>
          </w:tcPr>
          <w:p w:rsidRPr="001D5055" w:rsidR="00AA3986" w:rsidP="00037815" w:rsidRDefault="00AA3986" w14:paraId="20C228ED" w14:textId="77777777">
            <w:pPr>
              <w:spacing w:after="0"/>
              <w:rPr>
                <w:rFonts w:ascii="Avenir Next LT Pro" w:hAnsi="Avenir Next LT Pro"/>
                <w:bCs/>
                <w:sz w:val="20"/>
                <w:szCs w:val="20"/>
              </w:rPr>
            </w:pPr>
            <w:r w:rsidRPr="001D5055">
              <w:rPr>
                <w:rFonts w:ascii="Avenir Next LT Pro" w:hAnsi="Avenir Next LT Pro"/>
                <w:bCs/>
                <w:sz w:val="20"/>
                <w:szCs w:val="20"/>
              </w:rPr>
              <w:t>Detection of emergency locator transmitters</w:t>
            </w:r>
          </w:p>
        </w:tc>
        <w:tc>
          <w:tcPr>
            <w:tcW w:w="1941" w:type="dxa"/>
          </w:tcPr>
          <w:p w:rsidRPr="001D5055" w:rsidR="00AA3986" w:rsidP="00037815" w:rsidRDefault="00AA3986" w14:paraId="53A8D29B" w14:textId="77777777">
            <w:pPr>
              <w:spacing w:after="0"/>
              <w:rPr>
                <w:rFonts w:ascii="Avenir Next LT Pro" w:hAnsi="Avenir Next LT Pro"/>
                <w:sz w:val="20"/>
                <w:szCs w:val="20"/>
              </w:rPr>
            </w:pPr>
            <w:r w:rsidRPr="001D5055">
              <w:rPr>
                <w:rFonts w:ascii="Avenir Next LT Pro" w:hAnsi="Avenir Next LT Pro"/>
                <w:sz w:val="20"/>
                <w:szCs w:val="20"/>
              </w:rPr>
              <w:t>AMSA</w:t>
            </w:r>
          </w:p>
        </w:tc>
        <w:tc>
          <w:tcPr>
            <w:tcW w:w="2835" w:type="dxa"/>
          </w:tcPr>
          <w:p w:rsidRPr="001D5055" w:rsidR="00AA3986" w:rsidP="00037815" w:rsidRDefault="00AA3986" w14:paraId="0EA45B3B" w14:textId="77777777">
            <w:pPr>
              <w:spacing w:after="0"/>
              <w:rPr>
                <w:rFonts w:ascii="Avenir Next LT Pro" w:hAnsi="Avenir Next LT Pro"/>
                <w:sz w:val="20"/>
                <w:szCs w:val="20"/>
              </w:rPr>
            </w:pPr>
            <w:r w:rsidRPr="001D5055">
              <w:rPr>
                <w:rFonts w:ascii="Avenir Next LT Pro" w:hAnsi="Avenir Next LT Pro"/>
                <w:sz w:val="20"/>
                <w:szCs w:val="20"/>
              </w:rPr>
              <w:t>AIRSERVICES AUSTRALIA</w:t>
            </w:r>
          </w:p>
        </w:tc>
      </w:tr>
      <w:tr w:rsidRPr="001D5055" w:rsidR="00AA3986" w:rsidTr="00037815" w14:paraId="13ECB6B2" w14:textId="77777777">
        <w:trPr>
          <w:trHeight w:val="1265"/>
          <w:jc w:val="center"/>
        </w:trPr>
        <w:tc>
          <w:tcPr>
            <w:tcW w:w="3866" w:type="dxa"/>
          </w:tcPr>
          <w:p w:rsidRPr="001D5055" w:rsidR="00AA3986" w:rsidP="00037815" w:rsidRDefault="00AA3986" w14:paraId="5E0464F9" w14:textId="77777777">
            <w:pPr>
              <w:spacing w:after="0"/>
              <w:rPr>
                <w:rFonts w:ascii="Avenir Next LT Pro" w:hAnsi="Avenir Next LT Pro"/>
                <w:bCs/>
                <w:sz w:val="20"/>
                <w:szCs w:val="20"/>
              </w:rPr>
            </w:pPr>
            <w:r w:rsidRPr="001D5055">
              <w:rPr>
                <w:rFonts w:ascii="Avenir Next LT Pro" w:hAnsi="Avenir Next LT Pro"/>
                <w:bCs/>
                <w:sz w:val="20"/>
                <w:szCs w:val="20"/>
              </w:rPr>
              <w:t>Mapping services/information including:</w:t>
            </w:r>
          </w:p>
          <w:p w:rsidRPr="001D5055" w:rsidR="00AA3986" w:rsidP="00037815" w:rsidRDefault="00AA3986" w14:paraId="69A28A6F" w14:textId="77777777">
            <w:pPr>
              <w:pStyle w:val="Bullet"/>
              <w:spacing w:after="0"/>
              <w:rPr>
                <w:rFonts w:ascii="Avenir Next LT Pro" w:hAnsi="Avenir Next LT Pro"/>
                <w:bCs/>
                <w:sz w:val="20"/>
                <w:szCs w:val="20"/>
              </w:rPr>
            </w:pPr>
            <w:r w:rsidRPr="001D5055">
              <w:rPr>
                <w:rFonts w:ascii="Avenir Next LT Pro" w:hAnsi="Avenir Next LT Pro"/>
                <w:bCs/>
                <w:sz w:val="20"/>
                <w:szCs w:val="20"/>
              </w:rPr>
              <w:t>Digital and hardcopy maps</w:t>
            </w:r>
          </w:p>
          <w:p w:rsidRPr="001D5055" w:rsidR="00AA3986" w:rsidP="00037815" w:rsidRDefault="00AA3986" w14:paraId="1BA5A655" w14:textId="77777777">
            <w:pPr>
              <w:pStyle w:val="Bullet"/>
              <w:spacing w:after="0"/>
              <w:rPr>
                <w:rFonts w:ascii="Avenir Next LT Pro" w:hAnsi="Avenir Next LT Pro"/>
                <w:bCs/>
                <w:sz w:val="20"/>
                <w:szCs w:val="20"/>
              </w:rPr>
            </w:pPr>
            <w:r w:rsidRPr="001D5055">
              <w:rPr>
                <w:rFonts w:ascii="Avenir Next LT Pro" w:hAnsi="Avenir Next LT Pro"/>
                <w:bCs/>
                <w:sz w:val="20"/>
                <w:szCs w:val="20"/>
              </w:rPr>
              <w:t>Aerial photography acquisition</w:t>
            </w:r>
          </w:p>
          <w:p w:rsidRPr="001D5055" w:rsidR="00AA3986" w:rsidP="00037815" w:rsidRDefault="00AA3986" w14:paraId="3CEAD4D5" w14:textId="77777777">
            <w:pPr>
              <w:pStyle w:val="Bullet"/>
              <w:spacing w:after="0"/>
              <w:rPr>
                <w:rFonts w:ascii="Avenir Next LT Pro" w:hAnsi="Avenir Next LT Pro"/>
                <w:bCs/>
                <w:sz w:val="20"/>
                <w:szCs w:val="20"/>
              </w:rPr>
            </w:pPr>
            <w:r w:rsidRPr="001D5055">
              <w:rPr>
                <w:rFonts w:ascii="Avenir Next LT Pro" w:hAnsi="Avenir Next LT Pro"/>
                <w:bCs/>
                <w:sz w:val="20"/>
                <w:szCs w:val="20"/>
              </w:rPr>
              <w:t>GPS positioning and location</w:t>
            </w:r>
          </w:p>
        </w:tc>
        <w:tc>
          <w:tcPr>
            <w:tcW w:w="1941" w:type="dxa"/>
          </w:tcPr>
          <w:p w:rsidRPr="001D5055" w:rsidR="00AA3986" w:rsidP="00037815" w:rsidRDefault="00AA3986" w14:paraId="17F3D3EF" w14:textId="77777777">
            <w:pPr>
              <w:spacing w:after="0"/>
              <w:rPr>
                <w:rFonts w:ascii="Avenir Next LT Pro" w:hAnsi="Avenir Next LT Pro"/>
                <w:sz w:val="20"/>
                <w:szCs w:val="20"/>
              </w:rPr>
            </w:pPr>
            <w:r w:rsidRPr="001D5055">
              <w:rPr>
                <w:rFonts w:ascii="Avenir Next LT Pro" w:hAnsi="Avenir Next LT Pro"/>
                <w:sz w:val="20"/>
                <w:szCs w:val="20"/>
              </w:rPr>
              <w:t>DoT</w:t>
            </w:r>
          </w:p>
          <w:p w:rsidRPr="001D5055" w:rsidR="00AA3986" w:rsidP="00037815" w:rsidRDefault="00AA3986" w14:paraId="00164887" w14:textId="77777777">
            <w:pPr>
              <w:spacing w:after="0"/>
              <w:rPr>
                <w:rFonts w:ascii="Avenir Next LT Pro" w:hAnsi="Avenir Next LT Pro"/>
                <w:sz w:val="20"/>
                <w:szCs w:val="20"/>
              </w:rPr>
            </w:pPr>
            <w:r w:rsidRPr="001D5055">
              <w:rPr>
                <w:rFonts w:ascii="Avenir Next LT Pro" w:hAnsi="Avenir Next LT Pro"/>
                <w:sz w:val="20"/>
                <w:szCs w:val="20"/>
              </w:rPr>
              <w:t>DELWP</w:t>
            </w:r>
          </w:p>
        </w:tc>
        <w:tc>
          <w:tcPr>
            <w:tcW w:w="2835" w:type="dxa"/>
          </w:tcPr>
          <w:p w:rsidRPr="001D5055" w:rsidR="00AA3986" w:rsidP="00037815" w:rsidRDefault="00AA3986" w14:paraId="71E90834" w14:textId="77777777">
            <w:pPr>
              <w:spacing w:after="0"/>
              <w:rPr>
                <w:rFonts w:ascii="Avenir Next LT Pro" w:hAnsi="Avenir Next LT Pro"/>
                <w:sz w:val="20"/>
                <w:szCs w:val="20"/>
              </w:rPr>
            </w:pPr>
            <w:r w:rsidRPr="001D5055">
              <w:rPr>
                <w:rFonts w:ascii="Avenir Next LT Pro" w:hAnsi="Avenir Next LT Pro"/>
                <w:sz w:val="20"/>
                <w:szCs w:val="20"/>
              </w:rPr>
              <w:t>GEOSCIENCE AUSTRALIA</w:t>
            </w:r>
          </w:p>
        </w:tc>
      </w:tr>
      <w:tr w:rsidRPr="001D5055" w:rsidR="00AA3986" w:rsidTr="00037815" w14:paraId="6956E41C" w14:textId="77777777">
        <w:trPr>
          <w:trHeight w:val="412"/>
          <w:jc w:val="center"/>
        </w:trPr>
        <w:tc>
          <w:tcPr>
            <w:tcW w:w="3866" w:type="dxa"/>
          </w:tcPr>
          <w:p w:rsidRPr="001D5055" w:rsidR="00AA3986" w:rsidP="00037815" w:rsidRDefault="00AA3986" w14:paraId="7B2978E4" w14:textId="77777777">
            <w:pPr>
              <w:spacing w:after="0"/>
              <w:rPr>
                <w:rFonts w:ascii="Avenir Next LT Pro" w:hAnsi="Avenir Next LT Pro"/>
                <w:bCs/>
                <w:sz w:val="20"/>
                <w:szCs w:val="20"/>
              </w:rPr>
            </w:pPr>
            <w:r w:rsidRPr="001D5055">
              <w:rPr>
                <w:rFonts w:ascii="Avenir Next LT Pro" w:hAnsi="Avenir Next LT Pro"/>
                <w:bCs/>
                <w:sz w:val="20"/>
                <w:szCs w:val="20"/>
              </w:rPr>
              <w:t>Investigation of pollution</w:t>
            </w:r>
          </w:p>
        </w:tc>
        <w:tc>
          <w:tcPr>
            <w:tcW w:w="1941" w:type="dxa"/>
          </w:tcPr>
          <w:p w:rsidRPr="001D5055" w:rsidR="00AA3986" w:rsidP="00037815" w:rsidRDefault="00AA3986" w14:paraId="010FC5CF" w14:textId="77777777">
            <w:pPr>
              <w:spacing w:after="0"/>
              <w:rPr>
                <w:rFonts w:ascii="Avenir Next LT Pro" w:hAnsi="Avenir Next LT Pro"/>
                <w:sz w:val="20"/>
                <w:szCs w:val="20"/>
              </w:rPr>
            </w:pPr>
            <w:r w:rsidRPr="001D5055">
              <w:rPr>
                <w:rFonts w:ascii="Avenir Next LT Pro" w:hAnsi="Avenir Next LT Pro"/>
                <w:sz w:val="20"/>
                <w:szCs w:val="20"/>
              </w:rPr>
              <w:t>EPA</w:t>
            </w:r>
          </w:p>
        </w:tc>
        <w:tc>
          <w:tcPr>
            <w:tcW w:w="2835" w:type="dxa"/>
          </w:tcPr>
          <w:p w:rsidRPr="001D5055" w:rsidR="00AA3986" w:rsidP="00037815" w:rsidRDefault="00AA3986" w14:paraId="552436CB" w14:textId="77777777">
            <w:pPr>
              <w:spacing w:after="0"/>
              <w:rPr>
                <w:rFonts w:ascii="Avenir Next LT Pro" w:hAnsi="Avenir Next LT Pro"/>
                <w:sz w:val="20"/>
                <w:szCs w:val="20"/>
                <w:lang w:val="en-AU"/>
              </w:rPr>
            </w:pPr>
          </w:p>
        </w:tc>
      </w:tr>
    </w:tbl>
    <w:p w:rsidR="00187E74" w:rsidP="00187E74" w:rsidRDefault="00187E74" w14:paraId="2AF6EAC4" w14:textId="3E4189BB">
      <w:pPr>
        <w:pStyle w:val="SPBody"/>
      </w:pPr>
    </w:p>
    <w:p w:rsidR="00187E74" w:rsidP="008F5D34" w:rsidRDefault="00187E74" w14:paraId="734DA6CB" w14:textId="77777777">
      <w:pPr>
        <w:pStyle w:val="SPBody"/>
      </w:pPr>
    </w:p>
    <w:p w:rsidRPr="00EE29F5" w:rsidR="00AA3986" w:rsidP="00DE71FF" w:rsidRDefault="00934E77" w14:paraId="4579EDB9" w14:textId="1FBD861C">
      <w:pPr>
        <w:pStyle w:val="Heading3"/>
        <w:numPr>
          <w:ilvl w:val="0"/>
          <w:numId w:val="0"/>
        </w:numPr>
        <w:ind w:left="851" w:hanging="851"/>
        <w:rPr>
          <w:szCs w:val="28"/>
        </w:rPr>
      </w:pPr>
      <w:r>
        <w:rPr>
          <w:szCs w:val="28"/>
        </w:rPr>
        <w:t>3</w:t>
      </w:r>
      <w:r w:rsidRPr="00EE29F5" w:rsidR="00AA3986">
        <w:rPr>
          <w:szCs w:val="28"/>
        </w:rPr>
        <w:t>.4.</w:t>
      </w:r>
      <w:r w:rsidR="00AE7536">
        <w:rPr>
          <w:szCs w:val="28"/>
        </w:rPr>
        <w:t>10</w:t>
      </w:r>
      <w:r w:rsidR="00DE71FF">
        <w:rPr>
          <w:szCs w:val="28"/>
        </w:rPr>
        <w:tab/>
      </w:r>
      <w:r w:rsidRPr="00EE29F5" w:rsidR="00AA3986">
        <w:rPr>
          <w:szCs w:val="28"/>
        </w:rPr>
        <w:t xml:space="preserve">Related </w:t>
      </w:r>
      <w:r w:rsidR="0084014F">
        <w:rPr>
          <w:szCs w:val="28"/>
        </w:rPr>
        <w:t>e</w:t>
      </w:r>
      <w:r w:rsidRPr="00EE29F5" w:rsidR="00AA3986">
        <w:rPr>
          <w:szCs w:val="28"/>
        </w:rPr>
        <w:t>mergencies – agencies roles and responsibilities</w:t>
      </w:r>
    </w:p>
    <w:p w:rsidRPr="008E16F3" w:rsidR="00AA3986" w:rsidP="00AA3986" w:rsidRDefault="00AA3986" w14:paraId="71A1AD18" w14:textId="7428951E">
      <w:pPr>
        <w:rPr>
          <w:rFonts w:ascii="Avenir Next LT Pro" w:hAnsi="Avenir Next LT Pro"/>
          <w:sz w:val="24"/>
        </w:rPr>
      </w:pPr>
      <w:r w:rsidRPr="008E16F3">
        <w:rPr>
          <w:rFonts w:ascii="Avenir Next LT Pro" w:hAnsi="Avenir Next LT Pro"/>
          <w:sz w:val="24"/>
        </w:rPr>
        <w:t xml:space="preserve">Maritime </w:t>
      </w:r>
      <w:r w:rsidR="0087399A">
        <w:rPr>
          <w:rFonts w:ascii="Avenir Next LT Pro" w:hAnsi="Avenir Next LT Pro"/>
          <w:sz w:val="24"/>
        </w:rPr>
        <w:t>e</w:t>
      </w:r>
      <w:r w:rsidRPr="008E16F3" w:rsidR="0087399A">
        <w:rPr>
          <w:rFonts w:ascii="Avenir Next LT Pro" w:hAnsi="Avenir Next LT Pro"/>
          <w:sz w:val="24"/>
        </w:rPr>
        <w:t xml:space="preserve">mergencies </w:t>
      </w:r>
      <w:r w:rsidRPr="008E16F3">
        <w:rPr>
          <w:rFonts w:ascii="Avenir Next LT Pro" w:hAnsi="Avenir Next LT Pro"/>
          <w:sz w:val="24"/>
        </w:rPr>
        <w:t xml:space="preserve">(NSR) may be a result of a land based emergency or result in the requirement for an on-land response that needs to be managed. </w:t>
      </w:r>
    </w:p>
    <w:p w:rsidRPr="008E16F3" w:rsidR="00AA3986" w:rsidP="00AA3986" w:rsidRDefault="00AA3986" w14:paraId="627A5838" w14:textId="346B0620">
      <w:pPr>
        <w:rPr>
          <w:rFonts w:ascii="Avenir Next LT Pro" w:hAnsi="Avenir Next LT Pro"/>
          <w:sz w:val="24"/>
        </w:rPr>
      </w:pPr>
      <w:r w:rsidRPr="008E16F3">
        <w:rPr>
          <w:rFonts w:ascii="Avenir Next LT Pro" w:hAnsi="Avenir Next LT Pro"/>
          <w:sz w:val="24"/>
        </w:rPr>
        <w:t xml:space="preserve">A range of agencies have defined </w:t>
      </w:r>
      <w:r w:rsidR="00136882">
        <w:rPr>
          <w:rFonts w:ascii="Avenir Next LT Pro" w:hAnsi="Avenir Next LT Pro"/>
          <w:sz w:val="24"/>
        </w:rPr>
        <w:t>c</w:t>
      </w:r>
      <w:r w:rsidRPr="008E16F3" w:rsidR="00136882">
        <w:rPr>
          <w:rFonts w:ascii="Avenir Next LT Pro" w:hAnsi="Avenir Next LT Pro"/>
          <w:sz w:val="24"/>
        </w:rPr>
        <w:t xml:space="preserve">ontrol </w:t>
      </w:r>
      <w:r w:rsidR="00136882">
        <w:rPr>
          <w:rFonts w:ascii="Avenir Next LT Pro" w:hAnsi="Avenir Next LT Pro"/>
          <w:sz w:val="24"/>
        </w:rPr>
        <w:t>a</w:t>
      </w:r>
      <w:r w:rsidRPr="008E16F3" w:rsidR="00136882">
        <w:rPr>
          <w:rFonts w:ascii="Avenir Next LT Pro" w:hAnsi="Avenir Next LT Pro"/>
          <w:sz w:val="24"/>
        </w:rPr>
        <w:t xml:space="preserve">gency </w:t>
      </w:r>
      <w:r w:rsidRPr="008E16F3">
        <w:rPr>
          <w:rFonts w:ascii="Avenir Next LT Pro" w:hAnsi="Avenir Next LT Pro"/>
          <w:sz w:val="24"/>
        </w:rPr>
        <w:t xml:space="preserve">responsibilities (see Table </w:t>
      </w:r>
      <w:r w:rsidR="00D27C15">
        <w:rPr>
          <w:rFonts w:ascii="Avenir Next LT Pro" w:hAnsi="Avenir Next LT Pro"/>
          <w:sz w:val="24"/>
        </w:rPr>
        <w:t>10</w:t>
      </w:r>
      <w:r w:rsidRPr="008E16F3">
        <w:rPr>
          <w:rFonts w:ascii="Avenir Next LT Pro" w:hAnsi="Avenir Next LT Pro"/>
          <w:sz w:val="24"/>
        </w:rPr>
        <w:t xml:space="preserve">) and depending on the emergency, a </w:t>
      </w:r>
      <w:r w:rsidR="008C5C9E">
        <w:rPr>
          <w:rFonts w:ascii="Avenir Next LT Pro" w:hAnsi="Avenir Next LT Pro"/>
          <w:sz w:val="24"/>
        </w:rPr>
        <w:t>t</w:t>
      </w:r>
      <w:r w:rsidRPr="008E16F3" w:rsidR="008C5C9E">
        <w:rPr>
          <w:rFonts w:ascii="Avenir Next LT Pro" w:hAnsi="Avenir Next LT Pro"/>
          <w:sz w:val="24"/>
        </w:rPr>
        <w:t xml:space="preserve">ransfer </w:t>
      </w:r>
      <w:r w:rsidRPr="008E16F3">
        <w:rPr>
          <w:rFonts w:ascii="Avenir Next LT Pro" w:hAnsi="Avenir Next LT Pro"/>
          <w:sz w:val="24"/>
        </w:rPr>
        <w:t xml:space="preserve">of </w:t>
      </w:r>
      <w:r w:rsidR="008C5C9E">
        <w:rPr>
          <w:rFonts w:ascii="Avenir Next LT Pro" w:hAnsi="Avenir Next LT Pro"/>
          <w:sz w:val="24"/>
        </w:rPr>
        <w:t>c</w:t>
      </w:r>
      <w:r w:rsidRPr="008E16F3" w:rsidR="008C5C9E">
        <w:rPr>
          <w:rFonts w:ascii="Avenir Next LT Pro" w:hAnsi="Avenir Next LT Pro"/>
          <w:sz w:val="24"/>
        </w:rPr>
        <w:t xml:space="preserve">ontrol </w:t>
      </w:r>
      <w:r w:rsidRPr="008E16F3">
        <w:rPr>
          <w:rFonts w:ascii="Avenir Next LT Pro" w:hAnsi="Avenir Next LT Pro"/>
          <w:sz w:val="24"/>
        </w:rPr>
        <w:t xml:space="preserve">to or from a </w:t>
      </w:r>
      <w:r w:rsidR="008C5C9E">
        <w:rPr>
          <w:rFonts w:ascii="Avenir Next LT Pro" w:hAnsi="Avenir Next LT Pro"/>
          <w:sz w:val="24"/>
        </w:rPr>
        <w:t>m</w:t>
      </w:r>
      <w:r w:rsidRPr="008E16F3" w:rsidR="008C5C9E">
        <w:rPr>
          <w:rFonts w:ascii="Avenir Next LT Pro" w:hAnsi="Avenir Next LT Pro"/>
          <w:sz w:val="24"/>
        </w:rPr>
        <w:t xml:space="preserve">aritime </w:t>
      </w:r>
      <w:r w:rsidR="008C5C9E">
        <w:rPr>
          <w:rFonts w:ascii="Avenir Next LT Pro" w:hAnsi="Avenir Next LT Pro"/>
          <w:sz w:val="24"/>
        </w:rPr>
        <w:t>e</w:t>
      </w:r>
      <w:r w:rsidRPr="008E16F3" w:rsidR="008C5C9E">
        <w:rPr>
          <w:rFonts w:ascii="Avenir Next LT Pro" w:hAnsi="Avenir Next LT Pro"/>
          <w:sz w:val="24"/>
        </w:rPr>
        <w:t xml:space="preserve">mergency </w:t>
      </w:r>
      <w:r w:rsidRPr="008E16F3">
        <w:rPr>
          <w:rFonts w:ascii="Avenir Next LT Pro" w:hAnsi="Avenir Next LT Pro"/>
          <w:sz w:val="24"/>
        </w:rPr>
        <w:t xml:space="preserve">(NSR) may be required. For example, pollution from land that enters state waters may require a joined up approach. </w:t>
      </w:r>
      <w:r w:rsidRPr="008E16F3">
        <w:rPr>
          <w:rFonts w:ascii="Avenir Next LT Pro" w:hAnsi="Avenir Next LT Pro"/>
          <w:sz w:val="24"/>
        </w:rPr>
        <w:br/>
      </w:r>
    </w:p>
    <w:p w:rsidRPr="008E16F3" w:rsidR="00AA3986" w:rsidP="00AA3986" w:rsidRDefault="00AA3986" w14:paraId="0A9748C5" w14:textId="49F80F10">
      <w:pPr>
        <w:pStyle w:val="FigureReference"/>
        <w:rPr>
          <w:rFonts w:ascii="Avenir Next LT Pro" w:hAnsi="Avenir Next LT Pro"/>
          <w:sz w:val="24"/>
          <w:szCs w:val="24"/>
        </w:rPr>
      </w:pPr>
      <w:r w:rsidRPr="008E16F3">
        <w:rPr>
          <w:rFonts w:ascii="Avenir Next LT Pro" w:hAnsi="Avenir Next LT Pro"/>
          <w:sz w:val="24"/>
          <w:szCs w:val="24"/>
        </w:rPr>
        <w:t xml:space="preserve">Table </w:t>
      </w:r>
      <w:r w:rsidR="00D27C15">
        <w:rPr>
          <w:rFonts w:ascii="Avenir Next LT Pro" w:hAnsi="Avenir Next LT Pro"/>
          <w:sz w:val="24"/>
          <w:szCs w:val="24"/>
        </w:rPr>
        <w:t>10</w:t>
      </w:r>
      <w:r w:rsidRPr="008E16F3">
        <w:rPr>
          <w:rFonts w:ascii="Avenir Next LT Pro" w:hAnsi="Avenir Next LT Pro"/>
          <w:sz w:val="24"/>
          <w:szCs w:val="24"/>
        </w:rPr>
        <w:t>. Control agencies for related incidents.</w:t>
      </w:r>
    </w:p>
    <w:tbl>
      <w:tblPr>
        <w:tblStyle w:val="SubplanTables"/>
        <w:tblW w:w="0" w:type="auto"/>
        <w:jc w:val="cente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Look w:firstRow="0" w:lastRow="0" w:firstColumn="0" w:lastColumn="0" w:noHBand="0" w:noVBand="0" w:val="0000"/>
      </w:tblPr>
      <w:tblGrid>
        <w:gridCol w:w="5393"/>
        <w:gridCol w:w="2268"/>
      </w:tblGrid>
      <w:tr w:rsidRPr="00441BE6" w:rsidR="00AA3986" w:rsidTr="00037815" w14:paraId="3C20B4CE" w14:textId="77777777">
        <w:trPr>
          <w:trHeight w:val="454"/>
          <w:jc w:val="center"/>
        </w:trPr>
        <w:tc>
          <w:tcPr>
            <w:tcW w:w="5393" w:type="dxa"/>
            <w:shd w:val="clear" w:color="auto" w:fill="4472C4" w:themeFill="accent5"/>
          </w:tcPr>
          <w:p w:rsidRPr="00441BE6" w:rsidR="00AA3986" w:rsidP="00037815" w:rsidRDefault="00AA3986" w14:paraId="68CF5AAC" w14:textId="77777777">
            <w:pPr>
              <w:pStyle w:val="TableHeader"/>
              <w:rPr>
                <w:rFonts w:ascii="Avenir Next LT Pro" w:hAnsi="Avenir Next LT Pro"/>
                <w:caps w:val="false"/>
                <w:szCs w:val="20"/>
              </w:rPr>
            </w:pPr>
            <w:r w:rsidRPr="00441BE6">
              <w:rPr>
                <w:rStyle w:val="BodyBold"/>
                <w:rFonts w:ascii="Avenir Next LT Pro" w:hAnsi="Avenir Next LT Pro"/>
                <w:b/>
                <w:bCs/>
                <w:caps w:val="false"/>
                <w:szCs w:val="20"/>
              </w:rPr>
              <w:t>Emergency Type</w:t>
            </w:r>
          </w:p>
        </w:tc>
        <w:tc>
          <w:tcPr>
            <w:tcW w:w="2268" w:type="dxa"/>
            <w:shd w:val="clear" w:color="auto" w:fill="4472C4" w:themeFill="accent5"/>
          </w:tcPr>
          <w:p w:rsidRPr="00441BE6" w:rsidR="00AA3986" w:rsidP="00037815" w:rsidRDefault="00AA3986" w14:paraId="75D65FA8" w14:textId="77777777">
            <w:pPr>
              <w:pStyle w:val="TableHeader"/>
              <w:rPr>
                <w:rFonts w:ascii="Avenir Next LT Pro" w:hAnsi="Avenir Next LT Pro"/>
                <w:caps w:val="false"/>
                <w:szCs w:val="20"/>
              </w:rPr>
            </w:pPr>
            <w:r w:rsidRPr="00441BE6">
              <w:rPr>
                <w:rStyle w:val="BodyBold"/>
                <w:rFonts w:ascii="Avenir Next LT Pro" w:hAnsi="Avenir Next LT Pro"/>
                <w:b/>
                <w:bCs/>
                <w:caps w:val="false"/>
                <w:szCs w:val="20"/>
              </w:rPr>
              <w:t xml:space="preserve">Control Agency </w:t>
            </w:r>
            <w:r w:rsidRPr="00441BE6">
              <w:rPr>
                <w:rStyle w:val="BodyBold"/>
                <w:rFonts w:ascii="Avenir Next LT Pro" w:hAnsi="Avenir Next LT Pro"/>
                <w:b/>
                <w:bCs/>
                <w:caps w:val="false"/>
                <w:szCs w:val="20"/>
              </w:rPr>
              <w:br/>
            </w:r>
            <w:r w:rsidRPr="00441BE6">
              <w:rPr>
                <w:rStyle w:val="BodyItalics"/>
                <w:rFonts w:ascii="Avenir Next LT Pro" w:hAnsi="Avenir Next LT Pro"/>
                <w:b w:val="false"/>
                <w:bCs w:val="false"/>
                <w:caps w:val="false"/>
                <w:szCs w:val="20"/>
              </w:rPr>
              <w:t>(May vary by location)</w:t>
            </w:r>
          </w:p>
        </w:tc>
      </w:tr>
      <w:tr w:rsidRPr="00441BE6" w:rsidR="00AA3986" w:rsidTr="00037815" w14:paraId="6722A924" w14:textId="77777777">
        <w:trPr>
          <w:trHeight w:val="340"/>
          <w:jc w:val="center"/>
        </w:trPr>
        <w:tc>
          <w:tcPr>
            <w:tcW w:w="5393" w:type="dxa"/>
          </w:tcPr>
          <w:p w:rsidRPr="00441BE6" w:rsidR="00AA3986" w:rsidP="00037815" w:rsidRDefault="00AA3986" w14:paraId="4DC51794" w14:textId="77777777">
            <w:pPr>
              <w:spacing w:after="0"/>
              <w:rPr>
                <w:rFonts w:ascii="Avenir Next LT Pro" w:hAnsi="Avenir Next LT Pro"/>
                <w:bCs/>
                <w:sz w:val="20"/>
                <w:szCs w:val="20"/>
              </w:rPr>
            </w:pPr>
            <w:r w:rsidRPr="00441BE6">
              <w:rPr>
                <w:rFonts w:ascii="Avenir Next LT Pro" w:hAnsi="Avenir Next LT Pro"/>
                <w:bCs/>
                <w:sz w:val="20"/>
                <w:szCs w:val="20"/>
              </w:rPr>
              <w:t>Fire and explosion</w:t>
            </w:r>
          </w:p>
        </w:tc>
        <w:tc>
          <w:tcPr>
            <w:tcW w:w="2268" w:type="dxa"/>
          </w:tcPr>
          <w:p w:rsidRPr="00441BE6" w:rsidR="00AA3986" w:rsidP="00037815" w:rsidRDefault="00AA3986" w14:paraId="1D267351" w14:textId="77777777">
            <w:pPr>
              <w:spacing w:after="0"/>
              <w:rPr>
                <w:rFonts w:ascii="Avenir Next LT Pro" w:hAnsi="Avenir Next LT Pro"/>
                <w:sz w:val="20"/>
                <w:szCs w:val="20"/>
              </w:rPr>
            </w:pPr>
            <w:r w:rsidRPr="00441BE6">
              <w:rPr>
                <w:rFonts w:ascii="Avenir Next LT Pro" w:hAnsi="Avenir Next LT Pro"/>
                <w:sz w:val="20"/>
                <w:szCs w:val="20"/>
              </w:rPr>
              <w:t>CFA/FRV</w:t>
            </w:r>
          </w:p>
        </w:tc>
      </w:tr>
      <w:tr w:rsidRPr="00441BE6" w:rsidR="00AA3986" w:rsidTr="00037815" w14:paraId="4D52C787" w14:textId="77777777">
        <w:trPr>
          <w:trHeight w:val="340"/>
          <w:jc w:val="center"/>
        </w:trPr>
        <w:tc>
          <w:tcPr>
            <w:tcW w:w="5393" w:type="dxa"/>
          </w:tcPr>
          <w:p w:rsidRPr="00441BE6" w:rsidR="00AA3986" w:rsidP="00037815" w:rsidRDefault="00AA3986" w14:paraId="37BFA531" w14:textId="08D6D62A">
            <w:pPr>
              <w:spacing w:after="0"/>
              <w:rPr>
                <w:rFonts w:ascii="Avenir Next LT Pro" w:hAnsi="Avenir Next LT Pro"/>
                <w:bCs/>
                <w:sz w:val="20"/>
                <w:szCs w:val="20"/>
              </w:rPr>
            </w:pPr>
            <w:r w:rsidRPr="00441BE6">
              <w:rPr>
                <w:rFonts w:ascii="Avenir Next LT Pro" w:hAnsi="Avenir Next LT Pro"/>
                <w:bCs/>
                <w:sz w:val="20"/>
                <w:szCs w:val="20"/>
              </w:rPr>
              <w:t xml:space="preserve">Hazardous </w:t>
            </w:r>
            <w:r w:rsidR="0087399A">
              <w:rPr>
                <w:rFonts w:ascii="Avenir Next LT Pro" w:hAnsi="Avenir Next LT Pro"/>
                <w:bCs/>
                <w:sz w:val="20"/>
                <w:szCs w:val="20"/>
              </w:rPr>
              <w:t>m</w:t>
            </w:r>
            <w:r w:rsidRPr="00441BE6" w:rsidR="0087399A">
              <w:rPr>
                <w:rFonts w:ascii="Avenir Next LT Pro" w:hAnsi="Avenir Next LT Pro"/>
                <w:bCs/>
                <w:sz w:val="20"/>
                <w:szCs w:val="20"/>
              </w:rPr>
              <w:t xml:space="preserve">aterials </w:t>
            </w:r>
            <w:r w:rsidRPr="00441BE6">
              <w:rPr>
                <w:rFonts w:ascii="Avenir Next LT Pro" w:hAnsi="Avenir Next LT Pro"/>
                <w:bCs/>
                <w:sz w:val="20"/>
                <w:szCs w:val="20"/>
              </w:rPr>
              <w:t>(all waters)</w:t>
            </w:r>
          </w:p>
        </w:tc>
        <w:tc>
          <w:tcPr>
            <w:tcW w:w="2268" w:type="dxa"/>
          </w:tcPr>
          <w:p w:rsidRPr="00441BE6" w:rsidR="00AA3986" w:rsidP="00037815" w:rsidRDefault="00AA3986" w14:paraId="4E311DD8" w14:textId="77777777">
            <w:pPr>
              <w:spacing w:after="0"/>
              <w:rPr>
                <w:rFonts w:ascii="Avenir Next LT Pro" w:hAnsi="Avenir Next LT Pro"/>
                <w:sz w:val="20"/>
                <w:szCs w:val="20"/>
              </w:rPr>
            </w:pPr>
            <w:r w:rsidRPr="00441BE6">
              <w:rPr>
                <w:rFonts w:ascii="Avenir Next LT Pro" w:hAnsi="Avenir Next LT Pro"/>
                <w:sz w:val="20"/>
                <w:szCs w:val="20"/>
              </w:rPr>
              <w:t>CFA/FRV</w:t>
            </w:r>
          </w:p>
        </w:tc>
      </w:tr>
      <w:tr w:rsidRPr="00441BE6" w:rsidR="00AA3986" w:rsidTr="00037815" w14:paraId="19ABBAFA" w14:textId="77777777">
        <w:trPr>
          <w:trHeight w:val="340"/>
          <w:jc w:val="center"/>
        </w:trPr>
        <w:tc>
          <w:tcPr>
            <w:tcW w:w="5393" w:type="dxa"/>
          </w:tcPr>
          <w:p w:rsidRPr="00441BE6" w:rsidR="00AA3986" w:rsidP="00037815" w:rsidRDefault="00AA3986" w14:paraId="7BBD5AA2" w14:textId="2D649C3A">
            <w:pPr>
              <w:spacing w:after="0"/>
              <w:rPr>
                <w:rFonts w:ascii="Avenir Next LT Pro" w:hAnsi="Avenir Next LT Pro"/>
                <w:bCs/>
                <w:sz w:val="20"/>
                <w:szCs w:val="20"/>
              </w:rPr>
            </w:pPr>
            <w:r w:rsidRPr="00441BE6">
              <w:rPr>
                <w:rFonts w:ascii="Avenir Next LT Pro" w:hAnsi="Avenir Next LT Pro"/>
                <w:bCs/>
                <w:sz w:val="20"/>
                <w:szCs w:val="20"/>
              </w:rPr>
              <w:t>Non</w:t>
            </w:r>
            <w:r w:rsidR="0087399A">
              <w:rPr>
                <w:rFonts w:ascii="Avenir Next LT Pro" w:hAnsi="Avenir Next LT Pro"/>
                <w:bCs/>
                <w:sz w:val="20"/>
                <w:szCs w:val="20"/>
              </w:rPr>
              <w:t>-h</w:t>
            </w:r>
            <w:r w:rsidRPr="00441BE6" w:rsidR="0087399A">
              <w:rPr>
                <w:rFonts w:ascii="Avenir Next LT Pro" w:hAnsi="Avenir Next LT Pro"/>
                <w:bCs/>
                <w:sz w:val="20"/>
                <w:szCs w:val="20"/>
              </w:rPr>
              <w:t xml:space="preserve">azardous </w:t>
            </w:r>
            <w:r w:rsidR="0087399A">
              <w:rPr>
                <w:rFonts w:ascii="Avenir Next LT Pro" w:hAnsi="Avenir Next LT Pro"/>
                <w:bCs/>
                <w:sz w:val="20"/>
                <w:szCs w:val="20"/>
              </w:rPr>
              <w:t>p</w:t>
            </w:r>
            <w:r w:rsidRPr="00441BE6" w:rsidR="0087399A">
              <w:rPr>
                <w:rFonts w:ascii="Avenir Next LT Pro" w:hAnsi="Avenir Next LT Pro"/>
                <w:bCs/>
                <w:sz w:val="20"/>
                <w:szCs w:val="20"/>
              </w:rPr>
              <w:t xml:space="preserve">ollution </w:t>
            </w:r>
            <w:r w:rsidRPr="00441BE6">
              <w:rPr>
                <w:rFonts w:ascii="Avenir Next LT Pro" w:hAnsi="Avenir Next LT Pro"/>
                <w:bCs/>
                <w:sz w:val="20"/>
                <w:szCs w:val="20"/>
              </w:rPr>
              <w:t>of inland waters</w:t>
            </w:r>
          </w:p>
        </w:tc>
        <w:tc>
          <w:tcPr>
            <w:tcW w:w="2268" w:type="dxa"/>
          </w:tcPr>
          <w:p w:rsidRPr="00441BE6" w:rsidR="00AA3986" w:rsidP="00037815" w:rsidRDefault="00AA3986" w14:paraId="2A4AFBD4" w14:textId="77777777">
            <w:pPr>
              <w:spacing w:after="0"/>
              <w:rPr>
                <w:rFonts w:ascii="Avenir Next LT Pro" w:hAnsi="Avenir Next LT Pro"/>
                <w:sz w:val="20"/>
                <w:szCs w:val="20"/>
              </w:rPr>
            </w:pPr>
            <w:r w:rsidRPr="00441BE6">
              <w:rPr>
                <w:rFonts w:ascii="Avenir Next LT Pro" w:hAnsi="Avenir Next LT Pro"/>
                <w:sz w:val="20"/>
                <w:szCs w:val="20"/>
              </w:rPr>
              <w:t>DELWP</w:t>
            </w:r>
          </w:p>
        </w:tc>
      </w:tr>
      <w:tr w:rsidRPr="00441BE6" w:rsidR="00AA3986" w:rsidTr="00037815" w14:paraId="3FBD65DB" w14:textId="77777777">
        <w:trPr>
          <w:trHeight w:val="340"/>
          <w:jc w:val="center"/>
        </w:trPr>
        <w:tc>
          <w:tcPr>
            <w:tcW w:w="5393" w:type="dxa"/>
          </w:tcPr>
          <w:p w:rsidRPr="00441BE6" w:rsidR="00AA3986" w:rsidP="00037815" w:rsidRDefault="00AA3986" w14:paraId="6C30BCD1" w14:textId="145C646E">
            <w:pPr>
              <w:spacing w:after="0"/>
              <w:rPr>
                <w:rFonts w:ascii="Avenir Next LT Pro" w:hAnsi="Avenir Next LT Pro"/>
                <w:bCs/>
                <w:sz w:val="20"/>
                <w:szCs w:val="20"/>
              </w:rPr>
            </w:pPr>
            <w:r w:rsidRPr="00441BE6">
              <w:rPr>
                <w:rFonts w:ascii="Avenir Next LT Pro" w:hAnsi="Avenir Next LT Pro"/>
                <w:bCs/>
                <w:sz w:val="20"/>
                <w:szCs w:val="20"/>
              </w:rPr>
              <w:t xml:space="preserve">Public </w:t>
            </w:r>
            <w:r w:rsidR="0087399A">
              <w:rPr>
                <w:rFonts w:ascii="Avenir Next LT Pro" w:hAnsi="Avenir Next LT Pro"/>
                <w:bCs/>
                <w:sz w:val="20"/>
                <w:szCs w:val="20"/>
              </w:rPr>
              <w:t>t</w:t>
            </w:r>
            <w:r w:rsidRPr="00441BE6" w:rsidR="0087399A">
              <w:rPr>
                <w:rFonts w:ascii="Avenir Next LT Pro" w:hAnsi="Avenir Next LT Pro"/>
                <w:bCs/>
                <w:sz w:val="20"/>
                <w:szCs w:val="20"/>
              </w:rPr>
              <w:t xml:space="preserve">ransport </w:t>
            </w:r>
            <w:r w:rsidR="0087399A">
              <w:rPr>
                <w:rFonts w:ascii="Avenir Next LT Pro" w:hAnsi="Avenir Next LT Pro"/>
                <w:bCs/>
                <w:sz w:val="20"/>
                <w:szCs w:val="20"/>
              </w:rPr>
              <w:t>d</w:t>
            </w:r>
            <w:r w:rsidRPr="00441BE6" w:rsidR="0087399A">
              <w:rPr>
                <w:rFonts w:ascii="Avenir Next LT Pro" w:hAnsi="Avenir Next LT Pro"/>
                <w:bCs/>
                <w:sz w:val="20"/>
                <w:szCs w:val="20"/>
              </w:rPr>
              <w:t xml:space="preserve">isruption </w:t>
            </w:r>
            <w:r w:rsidRPr="00441BE6">
              <w:rPr>
                <w:rFonts w:ascii="Avenir Next LT Pro" w:hAnsi="Avenir Next LT Pro"/>
                <w:bCs/>
                <w:sz w:val="20"/>
                <w:szCs w:val="20"/>
              </w:rPr>
              <w:t xml:space="preserve">(water taxis, ferries, etc.) </w:t>
            </w:r>
          </w:p>
        </w:tc>
        <w:tc>
          <w:tcPr>
            <w:tcW w:w="2268" w:type="dxa"/>
          </w:tcPr>
          <w:p w:rsidRPr="00441BE6" w:rsidR="00AA3986" w:rsidP="00037815" w:rsidRDefault="00AA3986" w14:paraId="24C8A061" w14:textId="77777777">
            <w:pPr>
              <w:spacing w:after="0"/>
              <w:rPr>
                <w:rFonts w:ascii="Avenir Next LT Pro" w:hAnsi="Avenir Next LT Pro"/>
                <w:sz w:val="20"/>
                <w:szCs w:val="20"/>
              </w:rPr>
            </w:pPr>
            <w:r w:rsidRPr="00441BE6">
              <w:rPr>
                <w:rFonts w:ascii="Avenir Next LT Pro" w:hAnsi="Avenir Next LT Pro"/>
                <w:sz w:val="20"/>
                <w:szCs w:val="20"/>
              </w:rPr>
              <w:t>DoT</w:t>
            </w:r>
          </w:p>
        </w:tc>
      </w:tr>
    </w:tbl>
    <w:p w:rsidR="00AA3986" w:rsidP="00AA3986" w:rsidRDefault="00AA3986" w14:paraId="5FF95A5F" w14:textId="0504AE1D"/>
    <w:p w:rsidR="00187E74" w:rsidP="00AA3986" w:rsidRDefault="00187E74" w14:paraId="1F984576" w14:textId="2FAD78D0"/>
    <w:p w:rsidR="00187E74" w:rsidP="00AA3986" w:rsidRDefault="00187E74" w14:paraId="2D009F34" w14:textId="0BE846FD"/>
    <w:p w:rsidR="00187E74" w:rsidP="00AA3986" w:rsidRDefault="00187E74" w14:paraId="68F81B1E" w14:textId="11354B7B"/>
    <w:p w:rsidRPr="00662157" w:rsidR="00187E74" w:rsidP="00AA3986" w:rsidRDefault="00187E74" w14:paraId="449D71A5" w14:textId="77777777"/>
    <w:p w:rsidRPr="00EE29F5" w:rsidR="00AA3986" w:rsidP="00DE71FF" w:rsidRDefault="00934E77" w14:paraId="7C0CEA37" w14:textId="7F4DADE8">
      <w:pPr>
        <w:pStyle w:val="Heading3"/>
        <w:numPr>
          <w:ilvl w:val="0"/>
          <w:numId w:val="0"/>
        </w:numPr>
        <w:ind w:left="851" w:hanging="862"/>
        <w:rPr>
          <w:szCs w:val="28"/>
        </w:rPr>
      </w:pPr>
      <w:r>
        <w:rPr>
          <w:szCs w:val="28"/>
        </w:rPr>
        <w:t>3</w:t>
      </w:r>
      <w:r w:rsidRPr="00EE29F5" w:rsidR="00AA3986">
        <w:rPr>
          <w:szCs w:val="28"/>
        </w:rPr>
        <w:t>.4.</w:t>
      </w:r>
      <w:r w:rsidR="00EE382B">
        <w:rPr>
          <w:szCs w:val="28"/>
        </w:rPr>
        <w:t>11</w:t>
      </w:r>
      <w:r w:rsidR="00DE71FF">
        <w:rPr>
          <w:szCs w:val="28"/>
        </w:rPr>
        <w:tab/>
      </w:r>
      <w:r w:rsidRPr="00EE29F5" w:rsidR="00AA3986">
        <w:rPr>
          <w:szCs w:val="28"/>
        </w:rPr>
        <w:t xml:space="preserve">Control of incidents that cross </w:t>
      </w:r>
      <w:r w:rsidR="00BD3F78">
        <w:rPr>
          <w:szCs w:val="28"/>
        </w:rPr>
        <w:t>c</w:t>
      </w:r>
      <w:r w:rsidRPr="00EE29F5" w:rsidR="00AA3986">
        <w:rPr>
          <w:szCs w:val="28"/>
        </w:rPr>
        <w:t xml:space="preserve">ontrol </w:t>
      </w:r>
      <w:r w:rsidR="00BD3F78">
        <w:rPr>
          <w:szCs w:val="28"/>
        </w:rPr>
        <w:t>a</w:t>
      </w:r>
      <w:r w:rsidRPr="00EE29F5" w:rsidR="00AA3986">
        <w:rPr>
          <w:szCs w:val="28"/>
        </w:rPr>
        <w:t xml:space="preserve">gency boundaries </w:t>
      </w:r>
    </w:p>
    <w:p w:rsidRPr="008E16F3" w:rsidR="00AA3986" w:rsidP="00AA3986" w:rsidRDefault="00AA3986" w14:paraId="16823BEA" w14:textId="1A045ADC">
      <w:pPr>
        <w:rPr>
          <w:rFonts w:ascii="Avenir Next LT Pro" w:hAnsi="Avenir Next LT Pro"/>
          <w:sz w:val="24"/>
        </w:rPr>
      </w:pPr>
      <w:r w:rsidRPr="008E16F3">
        <w:rPr>
          <w:rFonts w:ascii="Avenir Next LT Pro" w:hAnsi="Avenir Next LT Pro"/>
          <w:sz w:val="24"/>
        </w:rPr>
        <w:t xml:space="preserve">If a maritime emergency has the potential to cross the boundaries of two </w:t>
      </w:r>
      <w:r w:rsidR="00B30255">
        <w:rPr>
          <w:rFonts w:ascii="Avenir Next LT Pro" w:hAnsi="Avenir Next LT Pro"/>
          <w:sz w:val="24"/>
        </w:rPr>
        <w:t>c</w:t>
      </w:r>
      <w:r w:rsidRPr="008E16F3" w:rsidR="00B30255">
        <w:rPr>
          <w:rFonts w:ascii="Avenir Next LT Pro" w:hAnsi="Avenir Next LT Pro"/>
          <w:sz w:val="24"/>
        </w:rPr>
        <w:t xml:space="preserve">ontrol </w:t>
      </w:r>
      <w:r w:rsidR="00B30255">
        <w:rPr>
          <w:rFonts w:ascii="Avenir Next LT Pro" w:hAnsi="Avenir Next LT Pro"/>
          <w:sz w:val="24"/>
        </w:rPr>
        <w:t>a</w:t>
      </w:r>
      <w:r w:rsidRPr="008E16F3" w:rsidR="00B30255">
        <w:rPr>
          <w:rFonts w:ascii="Avenir Next LT Pro" w:hAnsi="Avenir Next LT Pro"/>
          <w:sz w:val="24"/>
        </w:rPr>
        <w:t xml:space="preserve">gency </w:t>
      </w:r>
      <w:r w:rsidRPr="008E16F3">
        <w:rPr>
          <w:rFonts w:ascii="Avenir Next LT Pro" w:hAnsi="Avenir Next LT Pro"/>
          <w:sz w:val="24"/>
        </w:rPr>
        <w:t>jurisdictions, a single IMT may be established, particularly where the incident may be escalated. If the incident is escalated and control is transferred, both affected jurisdictional agencies will continue to provide support and local knowledge throughout the response.</w:t>
      </w:r>
    </w:p>
    <w:p w:rsidRPr="008E16F3" w:rsidR="00AA3986" w:rsidP="00AA3986" w:rsidRDefault="00AA3986" w14:paraId="1D414445" w14:textId="72F3E808">
      <w:pPr>
        <w:rPr>
          <w:rFonts w:ascii="Avenir Next LT Pro" w:hAnsi="Avenir Next LT Pro"/>
          <w:sz w:val="24"/>
        </w:rPr>
      </w:pPr>
      <w:r w:rsidRPr="008E16F3">
        <w:rPr>
          <w:rFonts w:ascii="Avenir Next LT Pro" w:hAnsi="Avenir Next LT Pro"/>
          <w:sz w:val="24"/>
        </w:rPr>
        <w:t>The IC will liaise with Response Support Agency (RSA) Regional Commanders through the Regional Emergency Management Team (REMT) to ensure they are aware of the potential impact/risks in their region, to ensure their preparedness and to prioritise potential resources (especially if multiple incidents are occurring).</w:t>
      </w:r>
    </w:p>
    <w:p w:rsidRPr="008E16F3" w:rsidR="00AA3986" w:rsidP="00AA3986" w:rsidRDefault="00AA3986" w14:paraId="6BE4D0BF" w14:textId="066E1159">
      <w:pPr>
        <w:rPr>
          <w:rFonts w:ascii="Avenir Next LT Pro" w:hAnsi="Avenir Next LT Pro"/>
          <w:sz w:val="24"/>
        </w:rPr>
      </w:pPr>
      <w:r w:rsidRPr="008E16F3">
        <w:rPr>
          <w:rFonts w:ascii="Avenir Next LT Pro" w:hAnsi="Avenir Next LT Pro"/>
          <w:sz w:val="24"/>
        </w:rPr>
        <w:t xml:space="preserve">DoT will notify statutory authorities from neighbouring jurisdictions if there is potential for the incident to cross boundaries. If applicable, the SCME will also formally contact their counterpart in that jurisdiction to establish communication protocols between the jurisdictions and invite a liaison officer to be part of the IMT. </w:t>
      </w:r>
    </w:p>
    <w:p w:rsidRPr="008E16F3" w:rsidR="00AA3986" w:rsidP="00AA3986" w:rsidRDefault="00095638" w14:paraId="44292CBE" w14:textId="30A6BD52">
      <w:pPr>
        <w:rPr>
          <w:rFonts w:ascii="Avenir Next LT Pro" w:hAnsi="Avenir Next LT Pro"/>
          <w:sz w:val="24"/>
        </w:rPr>
      </w:pPr>
      <w:r w:rsidRPr="00095638">
        <w:rPr>
          <w:rFonts w:ascii="Avenir Next LT Pro" w:hAnsi="Avenir Next LT Pro"/>
          <w:noProof/>
          <w:sz w:val="24"/>
        </w:rPr>
        <mc:AlternateContent>
          <mc:Choice Requires="wps">
            <w:drawing>
              <wp:anchor distT="0" distB="0" distL="114300" distR="114300" simplePos="false" relativeHeight="251658276" behindDoc="true" locked="false" layoutInCell="true" allowOverlap="true" wp14:anchorId="7B3463EE" wp14:editId="2572989B">
                <wp:simplePos x="0" y="0"/>
                <wp:positionH relativeFrom="page">
                  <wp:align>right</wp:align>
                </wp:positionH>
                <wp:positionV relativeFrom="paragraph">
                  <wp:posOffset>631096</wp:posOffset>
                </wp:positionV>
                <wp:extent cx="1467938" cy="5027568"/>
                <wp:effectExtent l="0" t="8255"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89" name="Isosceles Triangle 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rot="16200000" flipH="true">
                          <a:off x="0" y="0"/>
                          <a:ext cx="1467938" cy="5027568"/>
                        </a:xfrm>
                        <a:prstGeom prst="triangle">
                          <a:avLst/>
                        </a:prstGeom>
                        <a:pattFill prst="wave">
                          <a:fgClr>
                            <a:srgbClr val="0066FF"/>
                          </a:fgClr>
                          <a:bgClr>
                            <a:schemeClr val="accent5">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false" anchor="ctr"/>
                    </wps:wsp>
                  </a:graphicData>
                </a:graphic>
                <wp14:sizeRelH relativeFrom="margin">
                  <wp14:pctWidth>0</wp14:pctWidth>
                </wp14:sizeRelH>
                <wp14:sizeRelV relativeFrom="margin">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5.0" adj="10800" path="m@0,l,21600r21600,xe" coordsize="21600,21600" id="_x0000_t5">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" type="#_x0000_t5" style="position:absolute;margin-left:64.4pt;margin-top:49.7pt;width:115.6pt;height:395.85pt;rotation:90;flip:x;z-index:-25165820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id="Isosceles Triangle 5" o:spid="_x0000_s1026" stroked="f" strokeweight="1pt" fillcolor="#06f">
                <v:fill type="pattern" color2="#b4c6e7 [1304]" o:title="" r:id="rId58"/>
                <w10:wrap anchorx="page"/>
              </v:shape>
            </w:pict>
          </mc:Fallback>
        </mc:AlternateContent>
      </w:r>
      <w:r w:rsidRPr="008E16F3" w:rsidR="00AA3986">
        <w:rPr>
          <w:rFonts w:ascii="Avenir Next LT Pro" w:hAnsi="Avenir Next LT Pro"/>
          <w:sz w:val="24"/>
        </w:rPr>
        <w:t>For incidents which cross state borders, the SCME</w:t>
      </w:r>
      <w:r w:rsidR="00D42E37">
        <w:rPr>
          <w:rFonts w:ascii="Avenir Next LT Pro" w:hAnsi="Avenir Next LT Pro"/>
          <w:sz w:val="24"/>
        </w:rPr>
        <w:t xml:space="preserve">s of </w:t>
      </w:r>
      <w:r w:rsidR="00A76CE2">
        <w:rPr>
          <w:rFonts w:ascii="Avenir Next LT Pro" w:hAnsi="Avenir Next LT Pro"/>
          <w:sz w:val="24"/>
        </w:rPr>
        <w:t>impacted states</w:t>
      </w:r>
      <w:r w:rsidRPr="008E16F3" w:rsidR="00AA3986">
        <w:rPr>
          <w:rFonts w:ascii="Avenir Next LT Pro" w:hAnsi="Avenir Next LT Pro"/>
          <w:sz w:val="24"/>
        </w:rPr>
        <w:t xml:space="preserve"> will </w:t>
      </w:r>
      <w:r w:rsidR="00A76CE2">
        <w:rPr>
          <w:rFonts w:ascii="Avenir Next LT Pro" w:hAnsi="Avenir Next LT Pro"/>
          <w:sz w:val="24"/>
        </w:rPr>
        <w:t xml:space="preserve">liaise and </w:t>
      </w:r>
      <w:r w:rsidRPr="008E16F3" w:rsidR="00AA3986">
        <w:rPr>
          <w:rFonts w:ascii="Avenir Next LT Pro" w:hAnsi="Avenir Next LT Pro"/>
          <w:sz w:val="24"/>
        </w:rPr>
        <w:t>determine whether there is a need for separate ICC to be established in each state, based on risk assessments of the situation. The primary ICC may be established in the state where the impact is likely to be greatest, with all media communications originating from that centre in consultation with the neighbouring state.</w:t>
      </w:r>
    </w:p>
    <w:p w:rsidR="00AA3986" w:rsidP="00AA3986" w:rsidRDefault="00AA3986" w14:paraId="7AA64A83" w14:textId="4A96161E">
      <w:pPr>
        <w:rPr>
          <w:rFonts w:ascii="Avenir Next LT Pro" w:hAnsi="Avenir Next LT Pro"/>
          <w:sz w:val="24"/>
        </w:rPr>
      </w:pPr>
      <w:r w:rsidRPr="008E16F3">
        <w:rPr>
          <w:rFonts w:ascii="Avenir Next LT Pro" w:hAnsi="Avenir Next LT Pro"/>
          <w:sz w:val="24"/>
        </w:rPr>
        <w:t xml:space="preserve">The SCME and the </w:t>
      </w:r>
      <w:r w:rsidR="00400E25">
        <w:rPr>
          <w:rFonts w:ascii="Avenir Next LT Pro" w:hAnsi="Avenir Next LT Pro"/>
          <w:sz w:val="24"/>
        </w:rPr>
        <w:t>IC</w:t>
      </w:r>
      <w:r w:rsidRPr="008E16F3">
        <w:rPr>
          <w:rFonts w:ascii="Avenir Next LT Pro" w:hAnsi="Avenir Next LT Pro"/>
          <w:sz w:val="24"/>
        </w:rPr>
        <w:t xml:space="preserve">, in consultation with the respective </w:t>
      </w:r>
      <w:r w:rsidR="00400E25">
        <w:rPr>
          <w:rFonts w:ascii="Avenir Next LT Pro" w:hAnsi="Avenir Next LT Pro"/>
          <w:sz w:val="24"/>
        </w:rPr>
        <w:t>s</w:t>
      </w:r>
      <w:r w:rsidRPr="008E16F3">
        <w:rPr>
          <w:rFonts w:ascii="Avenir Next LT Pro" w:hAnsi="Avenir Next LT Pro"/>
          <w:sz w:val="24"/>
        </w:rPr>
        <w:t>tates, will determine if an interstate ICC needs to be established. The SCME will notify the EMC of any potential or actual cross-state activity.</w:t>
      </w:r>
    </w:p>
    <w:p w:rsidR="00873A6B" w:rsidP="00AA3986" w:rsidRDefault="00873A6B" w14:paraId="48C6386C" w14:textId="7ADB52C3">
      <w:pPr>
        <w:rPr>
          <w:rFonts w:ascii="Avenir Next LT Pro" w:hAnsi="Avenir Next LT Pro"/>
          <w:sz w:val="24"/>
        </w:rPr>
      </w:pPr>
      <w:r w:rsidRPr="00095638">
        <w:rPr>
          <w:rFonts w:ascii="Avenir Next LT Pro" w:hAnsi="Avenir Next LT Pro"/>
          <w:noProof/>
          <w:sz w:val="24"/>
        </w:rPr>
        <mc:AlternateContent>
          <mc:Choice Requires="wps">
            <w:drawing>
              <wp:anchor distT="0" distB="0" distL="114300" distR="114300" simplePos="false" relativeHeight="251658277" behindDoc="true" locked="false" layoutInCell="true" allowOverlap="true" wp14:anchorId="78BF25BB" wp14:editId="7BFEB404">
                <wp:simplePos x="0" y="0"/>
                <wp:positionH relativeFrom="page">
                  <wp:posOffset>847117</wp:posOffset>
                </wp:positionH>
                <wp:positionV relativeFrom="paragraph">
                  <wp:posOffset>166518</wp:posOffset>
                </wp:positionV>
                <wp:extent cx="932949" cy="2675663"/>
                <wp:effectExtent l="5080" t="0" r="0" b="571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0" name="Isosceles Triangle 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rot="5400000">
                          <a:off x="0" y="0"/>
                          <a:ext cx="932949" cy="2675663"/>
                        </a:xfrm>
                        <a:prstGeom prst="triangle">
                          <a:avLst>
                            <a:gd name="adj" fmla="val 50990"/>
                          </a:avLst>
                        </a:prstGeom>
                        <a:pattFill prst="wave">
                          <a:fgClr>
                            <a:srgbClr val="0066FF"/>
                          </a:fgClr>
                          <a:bgClr>
                            <a:schemeClr val="accent5">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false" anchor="ctr">
                        <a:noAutofit/>
                      </wps:bodyP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" type="#_x0000_t5" style="position:absolute;margin-left:66.7pt;margin-top:13.1pt;width:73.45pt;height:210.7pt;rotation:90;z-index:-25165820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id="Isosceles Triangle 4" o:spid="_x0000_s1026" adj="11014" stroked="f" strokeweight="1pt" fillcolor="#06f">
                <v:fill type="pattern" color2="#b4c6e7 [1304]" o:title="" r:id="rId58"/>
                <w10:wrap anchorx="page"/>
              </v:shape>
            </w:pict>
          </mc:Fallback>
        </mc:AlternateContent>
      </w:r>
    </w:p>
    <w:p w:rsidR="00873A6B" w:rsidP="00AA3986" w:rsidRDefault="00873A6B" w14:paraId="05C0F507" w14:textId="77777777">
      <w:pPr>
        <w:rPr>
          <w:rFonts w:ascii="Avenir Next LT Pro" w:hAnsi="Avenir Next LT Pro"/>
          <w:sz w:val="24"/>
        </w:rPr>
      </w:pPr>
    </w:p>
    <w:p w:rsidR="00AA3986" w:rsidP="00443FF4" w:rsidRDefault="00AA3986" w14:paraId="60A3DE49" w14:textId="594AF4E2">
      <w:pPr>
        <w:pStyle w:val="Bullet"/>
        <w:numPr>
          <w:ilvl w:val="0"/>
          <w:numId w:val="0"/>
        </w:numPr>
        <w:rPr>
          <w:rFonts w:ascii="Avenir Next LT Pro" w:hAnsi="Avenir Next LT Pro"/>
          <w:sz w:val="24"/>
        </w:rPr>
      </w:pPr>
    </w:p>
    <w:p w:rsidR="00187E74" w:rsidP="00443FF4" w:rsidRDefault="00187E74" w14:paraId="753B1B02" w14:textId="291FA280">
      <w:pPr>
        <w:pStyle w:val="Bullet"/>
        <w:numPr>
          <w:ilvl w:val="0"/>
          <w:numId w:val="0"/>
        </w:numPr>
        <w:rPr>
          <w:rFonts w:ascii="Avenir Next LT Pro" w:hAnsi="Avenir Next LT Pro"/>
          <w:sz w:val="24"/>
        </w:rPr>
      </w:pPr>
    </w:p>
    <w:p w:rsidR="00187E74" w:rsidP="00443FF4" w:rsidRDefault="00187E74" w14:paraId="3AC1355A" w14:textId="637AD53D">
      <w:pPr>
        <w:pStyle w:val="Bullet"/>
        <w:numPr>
          <w:ilvl w:val="0"/>
          <w:numId w:val="0"/>
        </w:numPr>
        <w:rPr>
          <w:rFonts w:ascii="Avenir Next LT Pro" w:hAnsi="Avenir Next LT Pro"/>
          <w:sz w:val="24"/>
        </w:rPr>
      </w:pPr>
    </w:p>
    <w:p w:rsidR="00187E74" w:rsidP="00443FF4" w:rsidRDefault="009A3309" w14:paraId="106242F0" w14:textId="7A537FAA">
      <w:pPr>
        <w:pStyle w:val="Bullet"/>
        <w:numPr>
          <w:ilvl w:val="0"/>
          <w:numId w:val="0"/>
        </w:numPr>
        <w:rPr>
          <w:rFonts w:ascii="Avenir Next LT Pro" w:hAnsi="Avenir Next LT Pro"/>
          <w:sz w:val="24"/>
        </w:rPr>
      </w:pPr>
      <w:r>
        <w:rPr>
          <w:rFonts w:ascii="Avenir Next LT Pro" w:hAnsi="Avenir Next LT Pro"/>
          <w:noProof/>
          <w:sz w:val="24"/>
        </w:rPr>
        <w:drawing>
          <wp:anchor distT="0" distB="0" distL="114300" distR="114300" simplePos="false" relativeHeight="251658242" behindDoc="true" locked="false" layoutInCell="true" allowOverlap="true" wp14:anchorId="34817103" wp14:editId="70559C48">
            <wp:simplePos x="0" y="0"/>
            <wp:positionH relativeFrom="page">
              <wp:align>left</wp:align>
            </wp:positionH>
            <wp:positionV relativeFrom="paragraph">
              <wp:posOffset>193675</wp:posOffset>
            </wp:positionV>
            <wp:extent cx="7574450" cy="3847646"/>
            <wp:effectExtent l="0" t="0" r="7620" b="6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2" name="Picture 2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22" name="Picture 22"/>
                    <pic:cNvPicPr/>
                  </pic:nvPicPr>
                  <pic:blipFill rotWithShape="true">
                    <a:blip cstate="email" r:embed="rId59">
                      <a:extLst>
                        <a:ext uri="{BEBA8EAE-BF5A-486C-A8C5-ECC9F3942E4B}">
                          <a14:imgProps>
                            <a14:imgLayer r:embed="rId60">
                              <a14:imgEffect>
                                <a14:sharpenSoften amount="25000"/>
                              </a14:imgEffect>
                              <a14:imgEffect>
                                <a14:brightnessContrast contrast="20000"/>
                              </a14:imgEffect>
                            </a14:imgLayer>
                          </a14:imgProps>
                        </a:ext>
                        <a:ext uri="{28A0092B-C50C-407E-A947-70E740481C1C}">
                          <a14:useLocalDpi/>
                        </a:ext>
                      </a:extLst>
                    </a:blip>
                    <a:srcRect/>
                    <a:stretch/>
                  </pic:blipFill>
                  <pic:spPr bwMode="auto">
                    <a:xfrm>
                      <a:off x="0" y="0"/>
                      <a:ext cx="7574450" cy="3847646"/>
                    </a:xfrm>
                    <a:prstGeom prst="rect">
                      <a:avLst/>
                    </a:prstGeom>
                    <a:ln>
                      <a:noFill/>
                    </a:ln>
                    <a:extLst>
                      <a:ext uri="{53640926-AAD7-44D8-BBD7-CCE9431645EC}">
                        <a14:shadowObscured/>
                      </a:ext>
                    </a:extLst>
                  </pic:spPr>
                </pic:pic>
              </a:graphicData>
            </a:graphic>
            <wp14:sizeRelH relativeFrom="page">
              <wp14:pctWidth>0</wp14:pctWidth>
            </wp14:sizeRelH>
            <wp14:sizeRelV relativeFrom="page">
              <wp14:pctHeight>0</wp14:pctHeight>
            </wp14:sizeRelV>
          </wp:anchor>
        </w:drawing>
      </w:r>
    </w:p>
    <w:p w:rsidR="00187E74" w:rsidP="00443FF4" w:rsidRDefault="00187E74" w14:paraId="3A1EDB41" w14:textId="0ACF947A">
      <w:pPr>
        <w:pStyle w:val="Bullet"/>
        <w:numPr>
          <w:ilvl w:val="0"/>
          <w:numId w:val="0"/>
        </w:numPr>
        <w:rPr>
          <w:rFonts w:ascii="Avenir Next LT Pro" w:hAnsi="Avenir Next LT Pro"/>
          <w:sz w:val="24"/>
        </w:rPr>
      </w:pPr>
    </w:p>
    <w:p w:rsidR="00187E74" w:rsidP="00443FF4" w:rsidRDefault="00187E74" w14:paraId="7F6D341F" w14:textId="5996CB2B">
      <w:pPr>
        <w:pStyle w:val="Bullet"/>
        <w:numPr>
          <w:ilvl w:val="0"/>
          <w:numId w:val="0"/>
        </w:numPr>
        <w:rPr>
          <w:rFonts w:ascii="Avenir Next LT Pro" w:hAnsi="Avenir Next LT Pro"/>
          <w:sz w:val="24"/>
        </w:rPr>
      </w:pPr>
    </w:p>
    <w:p w:rsidR="00187E74" w:rsidP="00443FF4" w:rsidRDefault="00187E74" w14:paraId="08FD25E3" w14:textId="44294258">
      <w:pPr>
        <w:pStyle w:val="Bullet"/>
        <w:numPr>
          <w:ilvl w:val="0"/>
          <w:numId w:val="0"/>
        </w:numPr>
        <w:rPr>
          <w:rFonts w:ascii="Avenir Next LT Pro" w:hAnsi="Avenir Next LT Pro"/>
          <w:sz w:val="24"/>
        </w:rPr>
      </w:pPr>
    </w:p>
    <w:p w:rsidR="00187E74" w:rsidP="00443FF4" w:rsidRDefault="00187E74" w14:paraId="59D61C08" w14:textId="2842D484">
      <w:pPr>
        <w:pStyle w:val="Bullet"/>
        <w:numPr>
          <w:ilvl w:val="0"/>
          <w:numId w:val="0"/>
        </w:numPr>
        <w:rPr>
          <w:rFonts w:ascii="Avenir Next LT Pro" w:hAnsi="Avenir Next LT Pro"/>
          <w:sz w:val="24"/>
        </w:rPr>
      </w:pPr>
    </w:p>
    <w:p w:rsidR="00187E74" w:rsidP="00443FF4" w:rsidRDefault="00187E74" w14:paraId="26DF8CEB" w14:textId="11655410">
      <w:pPr>
        <w:pStyle w:val="Bullet"/>
        <w:numPr>
          <w:ilvl w:val="0"/>
          <w:numId w:val="0"/>
        </w:numPr>
        <w:rPr>
          <w:rFonts w:ascii="Avenir Next LT Pro" w:hAnsi="Avenir Next LT Pro"/>
          <w:sz w:val="24"/>
        </w:rPr>
      </w:pPr>
    </w:p>
    <w:p w:rsidR="00187E74" w:rsidP="00443FF4" w:rsidRDefault="00187E74" w14:paraId="66E807EB" w14:textId="1E9E29AA">
      <w:pPr>
        <w:pStyle w:val="Bullet"/>
        <w:numPr>
          <w:ilvl w:val="0"/>
          <w:numId w:val="0"/>
        </w:numPr>
        <w:rPr>
          <w:rFonts w:ascii="Avenir Next LT Pro" w:hAnsi="Avenir Next LT Pro"/>
          <w:sz w:val="24"/>
        </w:rPr>
      </w:pPr>
    </w:p>
    <w:p w:rsidR="00187E74" w:rsidP="00443FF4" w:rsidRDefault="00187E74" w14:paraId="34B12C29" w14:textId="77777777">
      <w:pPr>
        <w:pStyle w:val="Bullet"/>
        <w:numPr>
          <w:ilvl w:val="0"/>
          <w:numId w:val="0"/>
        </w:numPr>
        <w:rPr>
          <w:rFonts w:ascii="Avenir Next LT Pro" w:hAnsi="Avenir Next LT Pro"/>
          <w:sz w:val="24"/>
        </w:rPr>
      </w:pPr>
    </w:p>
    <w:p w:rsidRPr="00662157" w:rsidR="005261CB" w:rsidRDefault="00934E77" w14:paraId="09333280" w14:textId="26379BCB">
      <w:pPr>
        <w:pStyle w:val="Heading2"/>
        <w:numPr>
          <w:ilvl w:val="0"/>
          <w:numId w:val="0"/>
        </w:numPr>
      </w:pPr>
      <w:bookmarkStart w:id="284" w:name="_Toc62206616"/>
      <w:bookmarkStart w:id="285" w:name="_Toc62483667"/>
      <w:bookmarkStart w:id="286" w:name="_Toc62483874"/>
      <w:bookmarkStart w:id="287" w:name="_Toc64899366"/>
      <w:bookmarkStart w:id="288" w:name="_Toc82699180"/>
      <w:r>
        <w:t>3</w:t>
      </w:r>
      <w:r w:rsidRPr="00662157" w:rsidR="004C6718">
        <w:t>.5</w:t>
      </w:r>
      <w:r w:rsidR="00797E6F">
        <w:tab/>
      </w:r>
      <w:bookmarkEnd w:id="284"/>
      <w:bookmarkEnd w:id="285"/>
      <w:bookmarkEnd w:id="286"/>
      <w:r w:rsidRPr="00662157" w:rsidR="004C6718">
        <w:t>Communications</w:t>
      </w:r>
      <w:bookmarkEnd w:id="287"/>
      <w:bookmarkEnd w:id="288"/>
    </w:p>
    <w:p w:rsidRPr="009C6E87" w:rsidR="009C6E87" w:rsidP="00662157" w:rsidRDefault="00934E77" w14:paraId="042D0BB9" w14:textId="18D25FF2">
      <w:pPr>
        <w:pStyle w:val="Heading3"/>
        <w:numPr>
          <w:ilvl w:val="0"/>
          <w:numId w:val="0"/>
        </w:numPr>
        <w:ind w:left="720" w:hanging="720"/>
      </w:pPr>
      <w:r>
        <w:t>3</w:t>
      </w:r>
      <w:r w:rsidR="009C6E87">
        <w:t>.5.1</w:t>
      </w:r>
      <w:r w:rsidR="00DE71FF">
        <w:tab/>
      </w:r>
      <w:r w:rsidR="009C6E87">
        <w:t xml:space="preserve">Notifications </w:t>
      </w:r>
    </w:p>
    <w:p w:rsidRPr="008E16F3" w:rsidR="005261CB" w:rsidP="00262AF7" w:rsidRDefault="005261CB" w14:paraId="0C25046A" w14:textId="373836C4">
      <w:pPr>
        <w:rPr>
          <w:rFonts w:ascii="Avenir Next LT Pro" w:hAnsi="Avenir Next LT Pro"/>
          <w:sz w:val="24"/>
        </w:rPr>
      </w:pPr>
      <w:r w:rsidRPr="008E16F3">
        <w:rPr>
          <w:rFonts w:ascii="Avenir Next LT Pro" w:hAnsi="Avenir Next LT Pro"/>
          <w:sz w:val="24"/>
        </w:rPr>
        <w:t xml:space="preserve">Control </w:t>
      </w:r>
      <w:r w:rsidR="005E4343">
        <w:rPr>
          <w:rFonts w:ascii="Avenir Next LT Pro" w:hAnsi="Avenir Next LT Pro"/>
          <w:sz w:val="24"/>
        </w:rPr>
        <w:t>a</w:t>
      </w:r>
      <w:r w:rsidRPr="008E16F3" w:rsidR="005E4343">
        <w:rPr>
          <w:rFonts w:ascii="Avenir Next LT Pro" w:hAnsi="Avenir Next LT Pro"/>
          <w:sz w:val="24"/>
        </w:rPr>
        <w:t xml:space="preserve">gencies </w:t>
      </w:r>
      <w:r w:rsidRPr="008E16F3">
        <w:rPr>
          <w:rFonts w:ascii="Avenir Next LT Pro" w:hAnsi="Avenir Next LT Pro"/>
          <w:sz w:val="24"/>
        </w:rPr>
        <w:t xml:space="preserve">are required to maintain </w:t>
      </w:r>
      <w:r w:rsidRPr="008E16F3" w:rsidR="00DD791F">
        <w:rPr>
          <w:rFonts w:ascii="Avenir Next LT Pro" w:hAnsi="Avenir Next LT Pro"/>
          <w:sz w:val="24"/>
        </w:rPr>
        <w:t>24 hours</w:t>
      </w:r>
      <w:r w:rsidRPr="008E16F3">
        <w:rPr>
          <w:rFonts w:ascii="Avenir Next LT Pro" w:hAnsi="Avenir Next LT Pro"/>
          <w:sz w:val="24"/>
        </w:rPr>
        <w:t xml:space="preserve"> a day, 365 days a year capability to receive third party reports of suspected maritime emergency incidents</w:t>
      </w:r>
      <w:r w:rsidRPr="008E16F3" w:rsidR="00E83F84">
        <w:rPr>
          <w:rFonts w:ascii="Avenir Next LT Pro" w:hAnsi="Avenir Next LT Pro"/>
          <w:sz w:val="24"/>
        </w:rPr>
        <w:t xml:space="preserve"> and be able to</w:t>
      </w:r>
      <w:r w:rsidRPr="008E16F3">
        <w:rPr>
          <w:rFonts w:ascii="Avenir Next LT Pro" w:hAnsi="Avenir Next LT Pro"/>
          <w:sz w:val="24"/>
        </w:rPr>
        <w:t xml:space="preserve"> initiate a response without delay t</w:t>
      </w:r>
      <w:r w:rsidRPr="008E16F3" w:rsidR="00E90969">
        <w:rPr>
          <w:rFonts w:ascii="Avenir Next LT Pro" w:hAnsi="Avenir Next LT Pro"/>
          <w:sz w:val="24"/>
        </w:rPr>
        <w:t>o</w:t>
      </w:r>
      <w:r w:rsidRPr="008E16F3">
        <w:rPr>
          <w:rFonts w:ascii="Avenir Next LT Pro" w:hAnsi="Avenir Next LT Pro"/>
          <w:sz w:val="24"/>
        </w:rPr>
        <w:t xml:space="preserve"> reported </w:t>
      </w:r>
      <w:r w:rsidR="005D5BBE">
        <w:rPr>
          <w:rFonts w:ascii="Avenir Next LT Pro" w:hAnsi="Avenir Next LT Pro"/>
          <w:sz w:val="24"/>
        </w:rPr>
        <w:t>i</w:t>
      </w:r>
      <w:r w:rsidRPr="008E16F3">
        <w:rPr>
          <w:rFonts w:ascii="Avenir Next LT Pro" w:hAnsi="Avenir Next LT Pro"/>
          <w:sz w:val="24"/>
        </w:rPr>
        <w:t>ncidents (e.g. first strike response capacity</w:t>
      </w:r>
      <w:r w:rsidRPr="008E16F3" w:rsidR="001629CD">
        <w:rPr>
          <w:rFonts w:ascii="Avenir Next LT Pro" w:hAnsi="Avenir Next LT Pro"/>
          <w:sz w:val="24"/>
        </w:rPr>
        <w:t xml:space="preserve">). Agencies </w:t>
      </w:r>
      <w:r w:rsidRPr="008E16F3" w:rsidR="00D12E6A">
        <w:rPr>
          <w:rFonts w:ascii="Avenir Next LT Pro" w:hAnsi="Avenir Next LT Pro"/>
          <w:sz w:val="24"/>
        </w:rPr>
        <w:t>must</w:t>
      </w:r>
      <w:r w:rsidRPr="008E16F3" w:rsidR="001629CD">
        <w:rPr>
          <w:rFonts w:ascii="Avenir Next LT Pro" w:hAnsi="Avenir Next LT Pro"/>
          <w:sz w:val="24"/>
        </w:rPr>
        <w:t xml:space="preserve"> ensure they have capability to</w:t>
      </w:r>
      <w:r w:rsidRPr="008E16F3">
        <w:rPr>
          <w:rFonts w:ascii="Avenir Next LT Pro" w:hAnsi="Avenir Next LT Pro"/>
          <w:sz w:val="24"/>
        </w:rPr>
        <w:t xml:space="preserve"> conduct an </w:t>
      </w:r>
      <w:r w:rsidR="006C55EE">
        <w:rPr>
          <w:rFonts w:ascii="Avenir Next LT Pro" w:hAnsi="Avenir Next LT Pro"/>
          <w:sz w:val="24"/>
        </w:rPr>
        <w:t>i</w:t>
      </w:r>
      <w:r w:rsidRPr="008E16F3" w:rsidR="006C55EE">
        <w:rPr>
          <w:rFonts w:ascii="Avenir Next LT Pro" w:hAnsi="Avenir Next LT Pro"/>
          <w:sz w:val="24"/>
        </w:rPr>
        <w:t xml:space="preserve">nitial </w:t>
      </w:r>
      <w:r w:rsidR="006C55EE">
        <w:rPr>
          <w:rFonts w:ascii="Avenir Next LT Pro" w:hAnsi="Avenir Next LT Pro"/>
          <w:sz w:val="24"/>
        </w:rPr>
        <w:t>a</w:t>
      </w:r>
      <w:r w:rsidRPr="008E16F3" w:rsidR="006C55EE">
        <w:rPr>
          <w:rFonts w:ascii="Avenir Next LT Pro" w:hAnsi="Avenir Next LT Pro"/>
          <w:sz w:val="24"/>
        </w:rPr>
        <w:t xml:space="preserve">ssessment </w:t>
      </w:r>
      <w:r w:rsidRPr="008E16F3">
        <w:rPr>
          <w:rFonts w:ascii="Avenir Next LT Pro" w:hAnsi="Avenir Next LT Pro"/>
          <w:sz w:val="24"/>
        </w:rPr>
        <w:t xml:space="preserve">in accordance </w:t>
      </w:r>
      <w:r w:rsidR="00550383">
        <w:rPr>
          <w:rFonts w:ascii="Avenir Next LT Pro" w:hAnsi="Avenir Next LT Pro"/>
          <w:sz w:val="24"/>
        </w:rPr>
        <w:t xml:space="preserve">with </w:t>
      </w:r>
      <w:r w:rsidRPr="008E16F3">
        <w:rPr>
          <w:rFonts w:ascii="Avenir Next LT Pro" w:hAnsi="Avenir Next LT Pro"/>
          <w:sz w:val="24"/>
        </w:rPr>
        <w:t xml:space="preserve">processes outlined in the Operational Plan (Part B). </w:t>
      </w:r>
    </w:p>
    <w:p w:rsidRPr="008E16F3" w:rsidR="005261CB" w:rsidP="009663A8" w:rsidRDefault="000F3D7B" w14:paraId="0BF2DB86" w14:textId="1EE536C2">
      <w:pPr>
        <w:rPr>
          <w:rFonts w:ascii="Avenir Next LT Pro" w:hAnsi="Avenir Next LT Pro"/>
          <w:sz w:val="24"/>
        </w:rPr>
      </w:pPr>
      <w:r w:rsidRPr="008E16F3">
        <w:rPr>
          <w:rFonts w:ascii="Avenir Next LT Pro" w:hAnsi="Avenir Next LT Pro"/>
          <w:sz w:val="24"/>
        </w:rPr>
        <w:t>If a m</w:t>
      </w:r>
      <w:r w:rsidRPr="008E16F3" w:rsidR="005261CB">
        <w:rPr>
          <w:rFonts w:ascii="Avenir Next LT Pro" w:hAnsi="Avenir Next LT Pro"/>
          <w:sz w:val="24"/>
        </w:rPr>
        <w:t xml:space="preserve">aritime emergency is considered a major emergency under the </w:t>
      </w:r>
      <w:r w:rsidRPr="008E16F3" w:rsidR="005261CB">
        <w:rPr>
          <w:rStyle w:val="BodyItalics"/>
          <w:rFonts w:ascii="Avenir Next LT Pro" w:hAnsi="Avenir Next LT Pro"/>
          <w:sz w:val="24"/>
        </w:rPr>
        <w:t>EM Act 2013</w:t>
      </w:r>
      <w:r w:rsidRPr="008E16F3">
        <w:rPr>
          <w:rStyle w:val="BodyItalics"/>
          <w:rFonts w:ascii="Avenir Next LT Pro" w:hAnsi="Avenir Next LT Pro"/>
          <w:sz w:val="24"/>
        </w:rPr>
        <w:t>,</w:t>
      </w:r>
      <w:r w:rsidRPr="008E16F3" w:rsidR="005261CB">
        <w:rPr>
          <w:rFonts w:ascii="Avenir Next LT Pro" w:hAnsi="Avenir Next LT Pro"/>
          <w:sz w:val="24"/>
        </w:rPr>
        <w:t xml:space="preserve"> or </w:t>
      </w:r>
      <w:r w:rsidRPr="008E16F3" w:rsidR="001E62B9">
        <w:rPr>
          <w:rFonts w:ascii="Avenir Next LT Pro" w:hAnsi="Avenir Next LT Pro"/>
          <w:sz w:val="24"/>
        </w:rPr>
        <w:t xml:space="preserve">an </w:t>
      </w:r>
      <w:r w:rsidRPr="008E16F3" w:rsidR="005261CB">
        <w:rPr>
          <w:rFonts w:ascii="Avenir Next LT Pro" w:hAnsi="Avenir Next LT Pro"/>
          <w:sz w:val="24"/>
        </w:rPr>
        <w:t xml:space="preserve">incident is considered significant (e.g. high media interest, sensitive environmental issues) the </w:t>
      </w:r>
      <w:r w:rsidRPr="008E16F3" w:rsidR="00284772">
        <w:rPr>
          <w:rFonts w:ascii="Avenir Next LT Pro" w:hAnsi="Avenir Next LT Pro"/>
          <w:sz w:val="24"/>
        </w:rPr>
        <w:t>SCME</w:t>
      </w:r>
      <w:r w:rsidRPr="008E16F3" w:rsidR="005261CB">
        <w:rPr>
          <w:rFonts w:ascii="Avenir Next LT Pro" w:hAnsi="Avenir Next LT Pro"/>
          <w:sz w:val="24"/>
        </w:rPr>
        <w:t xml:space="preserve"> (or their representative) is responsible for notifying the EMC</w:t>
      </w:r>
      <w:r w:rsidRPr="008E16F3" w:rsidR="00284772">
        <w:rPr>
          <w:rFonts w:ascii="Avenir Next LT Pro" w:hAnsi="Avenir Next LT Pro"/>
          <w:sz w:val="24"/>
        </w:rPr>
        <w:t xml:space="preserve"> </w:t>
      </w:r>
      <w:r w:rsidRPr="008E16F3" w:rsidR="000C04E8">
        <w:rPr>
          <w:rFonts w:ascii="Avenir Next LT Pro" w:hAnsi="Avenir Next LT Pro"/>
          <w:sz w:val="24"/>
        </w:rPr>
        <w:t xml:space="preserve">as outlined in </w:t>
      </w:r>
      <w:r w:rsidRPr="008E16F3" w:rsidR="006112D6">
        <w:rPr>
          <w:rFonts w:ascii="Avenir Next LT Pro" w:hAnsi="Avenir Next LT Pro"/>
          <w:sz w:val="24"/>
        </w:rPr>
        <w:t>Joint Standard Operating Procedure (JSOP)</w:t>
      </w:r>
      <w:r w:rsidRPr="008E16F3">
        <w:rPr>
          <w:rFonts w:ascii="Avenir Next LT Pro" w:hAnsi="Avenir Next LT Pro"/>
          <w:sz w:val="24"/>
        </w:rPr>
        <w:t xml:space="preserve"> 3.1</w:t>
      </w:r>
      <w:r w:rsidRPr="008E16F3" w:rsidR="006112D6">
        <w:rPr>
          <w:rFonts w:ascii="Avenir Next LT Pro" w:hAnsi="Avenir Next LT Pro"/>
          <w:sz w:val="24"/>
        </w:rPr>
        <w:t>6</w:t>
      </w:r>
      <w:r w:rsidRPr="008E16F3" w:rsidR="004947DB">
        <w:rPr>
          <w:rFonts w:ascii="Avenir Next LT Pro" w:hAnsi="Avenir Next LT Pro"/>
          <w:sz w:val="24"/>
        </w:rPr>
        <w:t xml:space="preserve"> </w:t>
      </w:r>
      <w:r w:rsidRPr="00F660FA" w:rsidR="004947DB">
        <w:rPr>
          <w:rFonts w:ascii="Avenir Next LT Pro" w:hAnsi="Avenir Next LT Pro"/>
          <w:i/>
          <w:iCs/>
          <w:sz w:val="24"/>
        </w:rPr>
        <w:t>Significant Event Notific</w:t>
      </w:r>
      <w:r w:rsidRPr="008E16F3" w:rsidR="004947DB">
        <w:rPr>
          <w:rFonts w:ascii="Avenir Next LT Pro" w:hAnsi="Avenir Next LT Pro"/>
          <w:i/>
          <w:iCs/>
          <w:sz w:val="24"/>
        </w:rPr>
        <w:t>at</w:t>
      </w:r>
      <w:r w:rsidRPr="00F660FA" w:rsidR="004947DB">
        <w:rPr>
          <w:rFonts w:ascii="Avenir Next LT Pro" w:hAnsi="Avenir Next LT Pro"/>
          <w:i/>
          <w:iCs/>
          <w:sz w:val="24"/>
        </w:rPr>
        <w:t>ion.</w:t>
      </w:r>
      <w:r w:rsidRPr="008E16F3" w:rsidR="004947DB">
        <w:rPr>
          <w:rFonts w:ascii="Avenir Next LT Pro" w:hAnsi="Avenir Next LT Pro"/>
          <w:sz w:val="24"/>
        </w:rPr>
        <w:t xml:space="preserve"> </w:t>
      </w:r>
    </w:p>
    <w:p w:rsidRPr="009E6E22" w:rsidR="009E6E22" w:rsidP="009E6E22" w:rsidRDefault="005261CB" w14:paraId="5A60631B" w14:textId="11E6A009">
      <w:pPr>
        <w:pStyle w:val="FigureReference"/>
        <w:rPr>
          <w:rFonts w:ascii="Avenir Next LT Pro" w:hAnsi="Avenir Next LT Pro"/>
          <w:b w:val="false"/>
          <w:bCs/>
          <w:sz w:val="24"/>
          <w:szCs w:val="24"/>
        </w:rPr>
      </w:pPr>
      <w:r w:rsidRPr="009E6E22">
        <w:rPr>
          <w:rStyle w:val="BodyBold"/>
          <w:rFonts w:ascii="Avenir Next LT Pro" w:hAnsi="Avenir Next LT Pro"/>
          <w:sz w:val="24"/>
        </w:rPr>
        <w:t>In the event of a Level 2/3 incident,</w:t>
      </w:r>
      <w:r w:rsidRPr="009E6E22">
        <w:rPr>
          <w:rFonts w:ascii="Avenir Next LT Pro" w:hAnsi="Avenir Next LT Pro"/>
          <w:b w:val="false"/>
          <w:bCs/>
          <w:sz w:val="24"/>
        </w:rPr>
        <w:t xml:space="preserve"> additional notifications may be required</w:t>
      </w:r>
      <w:r w:rsidRPr="009E6E22" w:rsidR="00F17208">
        <w:rPr>
          <w:rFonts w:ascii="Avenir Next LT Pro" w:hAnsi="Avenir Next LT Pro"/>
          <w:b w:val="false"/>
          <w:bCs/>
          <w:sz w:val="24"/>
        </w:rPr>
        <w:t xml:space="preserve"> </w:t>
      </w:r>
      <w:r w:rsidRPr="009E6E22">
        <w:rPr>
          <w:rFonts w:ascii="Avenir Next LT Pro" w:hAnsi="Avenir Next LT Pro"/>
          <w:b w:val="false"/>
          <w:bCs/>
          <w:sz w:val="24"/>
        </w:rPr>
        <w:t>by the SCME to the EMC</w:t>
      </w:r>
      <w:r w:rsidR="009B3C71">
        <w:rPr>
          <w:rFonts w:ascii="Avenir Next LT Pro" w:hAnsi="Avenir Next LT Pro"/>
          <w:b w:val="false"/>
          <w:bCs/>
          <w:sz w:val="24"/>
        </w:rPr>
        <w:t xml:space="preserve"> (Figure 7)</w:t>
      </w:r>
      <w:r w:rsidRPr="009E6E22">
        <w:rPr>
          <w:rFonts w:ascii="Avenir Next LT Pro" w:hAnsi="Avenir Next LT Pro"/>
          <w:b w:val="false"/>
          <w:bCs/>
          <w:sz w:val="24"/>
        </w:rPr>
        <w:t>, the State Control Centre (SCC) and other agencies who may be assisting with the response</w:t>
      </w:r>
      <w:r w:rsidR="00725619">
        <w:rPr>
          <w:rFonts w:ascii="Avenir Next LT Pro" w:hAnsi="Avenir Next LT Pro"/>
          <w:b w:val="false"/>
          <w:bCs/>
          <w:sz w:val="24"/>
        </w:rPr>
        <w:t xml:space="preserve"> </w:t>
      </w:r>
      <w:r w:rsidR="00E73415">
        <w:rPr>
          <w:rFonts w:ascii="Avenir Next LT Pro" w:hAnsi="Avenir Next LT Pro"/>
          <w:b w:val="false"/>
          <w:bCs/>
          <w:sz w:val="24"/>
        </w:rPr>
        <w:t>including</w:t>
      </w:r>
      <w:r w:rsidRPr="009E6E22">
        <w:rPr>
          <w:rFonts w:ascii="Avenir Next LT Pro" w:hAnsi="Avenir Next LT Pro"/>
          <w:b w:val="false"/>
          <w:bCs/>
          <w:sz w:val="24"/>
        </w:rPr>
        <w:t xml:space="preserve"> </w:t>
      </w:r>
      <w:r w:rsidR="00E73415">
        <w:rPr>
          <w:rFonts w:ascii="Avenir Next LT Pro" w:hAnsi="Avenir Next LT Pro"/>
          <w:b w:val="false"/>
          <w:bCs/>
          <w:sz w:val="24"/>
        </w:rPr>
        <w:t>n</w:t>
      </w:r>
      <w:r w:rsidRPr="009E6E22">
        <w:rPr>
          <w:rFonts w:ascii="Avenir Next LT Pro" w:hAnsi="Avenir Next LT Pro"/>
          <w:b w:val="false"/>
          <w:bCs/>
          <w:sz w:val="24"/>
        </w:rPr>
        <w:t>eighbouring jurisdictions if the spill</w:t>
      </w:r>
      <w:r w:rsidRPr="009E6E22" w:rsidR="00F17208">
        <w:rPr>
          <w:rFonts w:ascii="Avenir Next LT Pro" w:hAnsi="Avenir Next LT Pro"/>
          <w:b w:val="false"/>
          <w:bCs/>
          <w:sz w:val="24"/>
        </w:rPr>
        <w:t xml:space="preserve"> </w:t>
      </w:r>
      <w:r w:rsidRPr="009E6E22">
        <w:rPr>
          <w:rFonts w:ascii="Avenir Next LT Pro" w:hAnsi="Avenir Next LT Pro"/>
          <w:b w:val="false"/>
          <w:bCs/>
          <w:sz w:val="24"/>
        </w:rPr>
        <w:t xml:space="preserve">is likely to cross </w:t>
      </w:r>
      <w:r w:rsidRPr="00662157" w:rsidR="00725619">
        <w:rPr>
          <w:rFonts w:ascii="Avenir Next LT Pro" w:hAnsi="Avenir Next LT Pro"/>
          <w:b w:val="false"/>
          <w:bCs/>
          <w:sz w:val="24"/>
        </w:rPr>
        <w:t>shared borders</w:t>
      </w:r>
      <w:r w:rsidR="00725619">
        <w:rPr>
          <w:rFonts w:ascii="Avenir Next LT Pro" w:hAnsi="Avenir Next LT Pro"/>
          <w:b w:val="false"/>
          <w:bCs/>
          <w:sz w:val="24"/>
        </w:rPr>
        <w:t>.</w:t>
      </w:r>
    </w:p>
    <w:p w:rsidRPr="00662157" w:rsidR="00C56DC7" w:rsidP="009663A8" w:rsidRDefault="00C56DC7" w14:paraId="39ED773A" w14:textId="77777777">
      <w:pPr>
        <w:rPr>
          <w:rFonts w:ascii="Avenir Next LT Pro" w:hAnsi="Avenir Next LT Pro"/>
          <w:b/>
          <w:bCs/>
          <w:sz w:val="24"/>
        </w:rPr>
      </w:pPr>
    </w:p>
    <w:p w:rsidRPr="000209BE" w:rsidR="005261CB" w:rsidP="009663A8" w:rsidRDefault="009E6E22" w14:paraId="7EDC5233" w14:textId="5CB6F751">
      <w:pPr>
        <w:rPr>
          <w:rFonts w:ascii="Avenir Next LT Pro" w:hAnsi="Avenir Next LT Pro"/>
          <w:b/>
          <w:bCs/>
          <w:sz w:val="24"/>
        </w:rPr>
      </w:pPr>
      <w:r w:rsidRPr="00662157">
        <w:rPr>
          <w:rFonts w:ascii="Avenir Next LT Pro" w:hAnsi="Avenir Next LT Pro"/>
          <w:b/>
          <w:sz w:val="24"/>
        </w:rPr>
        <w:t xml:space="preserve">Figure </w:t>
      </w:r>
      <w:r w:rsidR="00FF40E5">
        <w:rPr>
          <w:rFonts w:ascii="Avenir Next LT Pro" w:hAnsi="Avenir Next LT Pro"/>
          <w:b/>
          <w:bCs/>
          <w:sz w:val="24"/>
        </w:rPr>
        <w:t>7</w:t>
      </w:r>
      <w:r w:rsidRPr="00662157">
        <w:rPr>
          <w:rFonts w:ascii="Avenir Next LT Pro" w:hAnsi="Avenir Next LT Pro"/>
          <w:b/>
          <w:sz w:val="24"/>
        </w:rPr>
        <w:t xml:space="preserve">. Information flow </w:t>
      </w:r>
      <w:r w:rsidRPr="00662157" w:rsidR="000209BE">
        <w:rPr>
          <w:rFonts w:ascii="Avenir Next LT Pro" w:hAnsi="Avenir Next LT Pro"/>
          <w:b/>
          <w:sz w:val="24"/>
        </w:rPr>
        <w:t>and notification process</w:t>
      </w:r>
      <w:r w:rsidRPr="00662157">
        <w:rPr>
          <w:rFonts w:ascii="Avenir Next LT Pro" w:hAnsi="Avenir Next LT Pro"/>
          <w:b/>
          <w:sz w:val="24"/>
        </w:rPr>
        <w:t xml:space="preserve"> for maritime casualty and marine pollution incidents</w:t>
      </w:r>
      <w:r w:rsidRPr="00662157" w:rsidR="00B27F79">
        <w:rPr>
          <w:rFonts w:ascii="Avenir Next LT Pro" w:hAnsi="Avenir Next LT Pro"/>
          <w:b/>
          <w:sz w:val="24"/>
        </w:rPr>
        <w:t xml:space="preserve"> </w:t>
      </w:r>
    </w:p>
    <w:p w:rsidR="0058306B" w:rsidP="009663A8" w:rsidRDefault="0090144F" w14:paraId="47D0E170" w14:textId="4F2250CF">
      <w:pPr>
        <w:rPr>
          <w:rFonts w:ascii="Avenir Next LT Pro" w:hAnsi="Avenir Next LT Pro"/>
          <w:sz w:val="24"/>
        </w:rPr>
      </w:pPr>
      <w:r w:rsidRPr="0090144F">
        <w:rPr>
          <w:noProof/>
        </w:rPr>
        <w:t xml:space="preserve"> </w:t>
      </w:r>
      <w:r w:rsidRPr="00F75ECB" w:rsidR="00F75ECB">
        <w:rPr>
          <w:noProof/>
        </w:rPr>
        <w:drawing>
          <wp:inline distT="0" distB="0" distL="0" distR="0">
            <wp:extent cx="5731510" cy="2886075"/>
            <wp:effectExtent l="0" t="0" r="2540" b="952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 name="Picture 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
                    <pic:cNvPicPr/>
                  </pic:nvPicPr>
                  <pic:blipFill>
                    <a:blip cstate="email" r:embed="rId61">
                      <a:extLst>
                        <a:ext uri="{28A0092B-C50C-407E-A947-70E740481C1C}">
                          <a14:useLocalDpi/>
                        </a:ext>
                      </a:extLst>
                    </a:blip>
                    <a:stretch>
                      <a:fillRect/>
                    </a:stretch>
                  </pic:blipFill>
                  <pic:spPr>
                    <a:xfrm>
                      <a:off x="0" y="0"/>
                      <a:ext cx="5731510" cy="2886075"/>
                    </a:xfrm>
                    <a:prstGeom prst="rect">
                      <a:avLst/>
                    </a:prstGeom>
                  </pic:spPr>
                </pic:pic>
              </a:graphicData>
            </a:graphic>
          </wp:inline>
        </w:drawing>
      </w:r>
      <w:r w:rsidRPr="009C202B" w:rsidR="009C202B">
        <w:rPr>
          <w:noProof/>
        </w:rPr>
        <w:t xml:space="preserve"> </w:t>
      </w:r>
    </w:p>
    <w:p w:rsidR="00F26BF7" w:rsidP="009663A8" w:rsidRDefault="00F26BF7" w14:paraId="5AD7E888" w14:textId="466D3AFB">
      <w:pPr>
        <w:rPr>
          <w:rFonts w:ascii="Avenir Next LT Pro" w:hAnsi="Avenir Next LT Pro"/>
          <w:sz w:val="24"/>
        </w:rPr>
      </w:pPr>
    </w:p>
    <w:p w:rsidR="00D95E7E" w:rsidP="009663A8" w:rsidRDefault="00D95E7E" w14:paraId="677C7E75" w14:textId="50EA2A96">
      <w:pPr>
        <w:rPr>
          <w:rFonts w:ascii="Avenir Next LT Pro" w:hAnsi="Avenir Next LT Pro"/>
          <w:sz w:val="24"/>
        </w:rPr>
      </w:pPr>
    </w:p>
    <w:p w:rsidR="00671F34" w:rsidP="009663A8" w:rsidRDefault="00671F34" w14:paraId="4270ADDC" w14:textId="077BF302">
      <w:pPr>
        <w:rPr>
          <w:rFonts w:ascii="Avenir Next LT Pro" w:hAnsi="Avenir Next LT Pro"/>
          <w:sz w:val="24"/>
        </w:rPr>
      </w:pPr>
    </w:p>
    <w:p w:rsidR="00671F34" w:rsidP="009663A8" w:rsidRDefault="00671F34" w14:paraId="392646D4" w14:textId="77777777">
      <w:pPr>
        <w:rPr>
          <w:rFonts w:ascii="Avenir Next LT Pro" w:hAnsi="Avenir Next LT Pro"/>
          <w:sz w:val="24"/>
        </w:rPr>
      </w:pPr>
    </w:p>
    <w:p w:rsidR="00D95E7E" w:rsidP="009663A8" w:rsidRDefault="00D95E7E" w14:paraId="24773E01" w14:textId="77777777">
      <w:pPr>
        <w:rPr>
          <w:rFonts w:ascii="Avenir Next LT Pro" w:hAnsi="Avenir Next LT Pro"/>
          <w:sz w:val="24"/>
        </w:rPr>
      </w:pPr>
    </w:p>
    <w:p w:rsidR="00450792" w:rsidP="00D95E7E" w:rsidRDefault="00450792" w14:paraId="74EE66D7" w14:textId="78EC41BC">
      <w:pPr>
        <w:pStyle w:val="Bullet"/>
        <w:numPr>
          <w:ilvl w:val="0"/>
          <w:numId w:val="0"/>
        </w:numPr>
        <w:ind w:left="360" w:hanging="360"/>
        <w:rPr>
          <w:rFonts w:ascii="Avenir Next LT Pro" w:hAnsi="Avenir Next LT Pro"/>
          <w:sz w:val="24"/>
        </w:rPr>
      </w:pPr>
    </w:p>
    <w:p w:rsidRPr="00490CAB" w:rsidR="00D27D20" w:rsidP="00662157" w:rsidRDefault="00934E77" w14:paraId="4F3DF987" w14:textId="2E0F5425">
      <w:pPr>
        <w:pStyle w:val="Heading3"/>
        <w:numPr>
          <w:ilvl w:val="0"/>
          <w:numId w:val="0"/>
        </w:numPr>
      </w:pPr>
      <w:r>
        <w:t>3</w:t>
      </w:r>
      <w:r w:rsidR="00793AC3">
        <w:t>.5.2</w:t>
      </w:r>
      <w:r w:rsidR="00DE71FF">
        <w:tab/>
      </w:r>
      <w:r w:rsidRPr="00490CAB" w:rsidR="00D27D20">
        <w:t>Emergency information and warnings</w:t>
      </w:r>
    </w:p>
    <w:p w:rsidRPr="008E16F3" w:rsidR="00D27D20" w:rsidP="00D27D20" w:rsidRDefault="00D27D20" w14:paraId="179A9FEA" w14:textId="2886B474">
      <w:pPr>
        <w:rPr>
          <w:rFonts w:ascii="Avenir Next LT Pro" w:hAnsi="Avenir Next LT Pro"/>
          <w:sz w:val="24"/>
        </w:rPr>
      </w:pPr>
      <w:r w:rsidRPr="008E16F3">
        <w:rPr>
          <w:rFonts w:ascii="Avenir Next LT Pro" w:hAnsi="Avenir Next LT Pro"/>
          <w:sz w:val="24"/>
        </w:rPr>
        <w:t xml:space="preserve">The </w:t>
      </w:r>
      <w:r w:rsidR="007F555A">
        <w:rPr>
          <w:rFonts w:ascii="Avenir Next LT Pro" w:hAnsi="Avenir Next LT Pro"/>
          <w:sz w:val="24"/>
        </w:rPr>
        <w:t>IC</w:t>
      </w:r>
      <w:r w:rsidRPr="008E16F3">
        <w:rPr>
          <w:rFonts w:ascii="Avenir Next LT Pro" w:hAnsi="Avenir Next LT Pro"/>
          <w:sz w:val="24"/>
        </w:rPr>
        <w:t xml:space="preserve"> is responsible for ensuring timely, tailored information is provided to the community. </w:t>
      </w:r>
    </w:p>
    <w:p w:rsidRPr="008E16F3" w:rsidR="00D27D20" w:rsidP="00D27D20" w:rsidRDefault="00D27D20" w14:paraId="21F58EC1" w14:textId="1DD3F2AC">
      <w:pPr>
        <w:rPr>
          <w:rFonts w:ascii="Avenir Next LT Pro" w:hAnsi="Avenir Next LT Pro"/>
          <w:sz w:val="24"/>
        </w:rPr>
      </w:pPr>
      <w:r w:rsidRPr="008E16F3">
        <w:rPr>
          <w:rFonts w:ascii="Avenir Next LT Pro" w:hAnsi="Avenir Next LT Pro"/>
          <w:sz w:val="24"/>
        </w:rPr>
        <w:t xml:space="preserve">When a maritime emergency occurs, the </w:t>
      </w:r>
      <w:r w:rsidR="007F555A">
        <w:rPr>
          <w:rFonts w:ascii="Avenir Next LT Pro" w:hAnsi="Avenir Next LT Pro"/>
          <w:sz w:val="24"/>
        </w:rPr>
        <w:t>IC</w:t>
      </w:r>
      <w:r w:rsidRPr="008E16F3">
        <w:rPr>
          <w:rFonts w:ascii="Avenir Next LT Pro" w:hAnsi="Avenir Next LT Pro"/>
          <w:sz w:val="24"/>
        </w:rPr>
        <w:t xml:space="preserve"> of the relevant </w:t>
      </w:r>
      <w:r w:rsidR="00E2602D">
        <w:rPr>
          <w:rFonts w:ascii="Avenir Next LT Pro" w:hAnsi="Avenir Next LT Pro"/>
          <w:sz w:val="24"/>
        </w:rPr>
        <w:t>c</w:t>
      </w:r>
      <w:r w:rsidRPr="008E16F3">
        <w:rPr>
          <w:rFonts w:ascii="Avenir Next LT Pro" w:hAnsi="Avenir Next LT Pro"/>
          <w:sz w:val="24"/>
        </w:rPr>
        <w:t xml:space="preserve">ontrol </w:t>
      </w:r>
      <w:r w:rsidR="00E2602D">
        <w:rPr>
          <w:rFonts w:ascii="Avenir Next LT Pro" w:hAnsi="Avenir Next LT Pro"/>
          <w:sz w:val="24"/>
        </w:rPr>
        <w:t>a</w:t>
      </w:r>
      <w:r w:rsidRPr="008E16F3">
        <w:rPr>
          <w:rFonts w:ascii="Avenir Next LT Pro" w:hAnsi="Avenir Next LT Pro"/>
          <w:sz w:val="24"/>
        </w:rPr>
        <w:t xml:space="preserve">gency will ensure that public information and warnings (as necessary) are published to the </w:t>
      </w:r>
      <w:r w:rsidRPr="008E16F3">
        <w:rPr>
          <w:rStyle w:val="Hyperlink"/>
          <w:rFonts w:ascii="Avenir Next LT Pro" w:hAnsi="Avenir Next LT Pro"/>
          <w:sz w:val="24"/>
        </w:rPr>
        <w:t>Vic Emergency Website</w:t>
      </w:r>
      <w:r w:rsidRPr="008E16F3">
        <w:rPr>
          <w:rFonts w:ascii="Avenir Next LT Pro" w:hAnsi="Avenir Next LT Pro"/>
          <w:sz w:val="24"/>
        </w:rPr>
        <w:t xml:space="preserve"> </w:t>
      </w:r>
      <w:hyperlink w:history="true" r:id="rId62">
        <w:r w:rsidRPr="00F660FA">
          <w:rPr>
            <w:rStyle w:val="Hyperlink1"/>
            <w:rFonts w:ascii="Avenir Next LT Pro" w:hAnsi="Avenir Next LT Pro"/>
            <w:sz w:val="24"/>
          </w:rPr>
          <w:t>www.emergency.vic.gov.au</w:t>
        </w:r>
      </w:hyperlink>
      <w:r w:rsidRPr="008E16F3">
        <w:rPr>
          <w:rFonts w:ascii="Avenir Next LT Pro" w:hAnsi="Avenir Next LT Pro"/>
          <w:sz w:val="24"/>
        </w:rPr>
        <w:t xml:space="preserve"> along with sending warnings to relevant emergency broadcasters. </w:t>
      </w:r>
    </w:p>
    <w:p w:rsidRPr="008E16F3" w:rsidR="00D27D20" w:rsidP="00D27D20" w:rsidRDefault="00D27D20" w14:paraId="6472452C" w14:textId="575D594E">
      <w:pPr>
        <w:rPr>
          <w:rFonts w:ascii="Avenir Next LT Pro" w:hAnsi="Avenir Next LT Pro"/>
          <w:sz w:val="24"/>
        </w:rPr>
      </w:pPr>
      <w:r w:rsidRPr="008E16F3">
        <w:rPr>
          <w:rFonts w:ascii="Avenir Next LT Pro" w:hAnsi="Avenir Next LT Pro"/>
          <w:sz w:val="24"/>
        </w:rPr>
        <w:t>The Vic Emergency website reports maritime emergencies under four categories depicted by the following icons:</w:t>
      </w:r>
    </w:p>
    <w:p w:rsidRPr="008E16F3" w:rsidR="00D27D20" w:rsidP="00D27D20" w:rsidRDefault="001D18EE" w14:paraId="0ED498A1" w14:textId="2D166CAA">
      <w:pPr>
        <w:rPr>
          <w:rFonts w:ascii="Avenir Next LT Pro" w:hAnsi="Avenir Next LT Pro"/>
          <w:sz w:val="24"/>
        </w:rPr>
      </w:pPr>
      <w:r w:rsidRPr="008E16F3">
        <w:rPr>
          <w:rFonts w:ascii="Avenir Next LT Pro" w:hAnsi="Avenir Next LT Pro"/>
          <w:noProof/>
          <w:sz w:val="24"/>
        </w:rPr>
        <w:drawing>
          <wp:anchor distT="0" distB="0" distL="114300" distR="114300" simplePos="false" relativeHeight="251658260" behindDoc="false" locked="false" layoutInCell="true" allowOverlap="true" wp14:anchorId="0BFCE878" wp14:editId="3718F61C">
            <wp:simplePos x="0" y="0"/>
            <wp:positionH relativeFrom="column">
              <wp:posOffset>3395345</wp:posOffset>
            </wp:positionH>
            <wp:positionV relativeFrom="paragraph">
              <wp:posOffset>31115</wp:posOffset>
            </wp:positionV>
            <wp:extent cx="552450" cy="412953"/>
            <wp:effectExtent l="0" t="0" r="0" b="635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 name="Picture 4">
              <a:extLst>
                <a:ext uri="{FF2B5EF4-FFF2-40B4-BE49-F238E27FC236}">
                  <ns0:creationId xmlns:ns0="http://schemas.microsoft.com/office/drawing/2014/main" id="{6A24CCF2-FB61-4D19-B3BC-4D5294603D36}"/>
                </a:ext>
              </a:extLst>
            </wp:docPr>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5" name="Picture 4">
                      <a:extLst>
                        <a:ext uri="{FF2B5EF4-FFF2-40B4-BE49-F238E27FC236}">
                          <ns0:creationId xmlns:ns0="http://schemas.microsoft.com/office/drawing/2014/main" id="{6A24CCF2-FB61-4D19-B3BC-4D5294603D36}"/>
                        </a:ext>
                      </a:extLst>
                    </pic:cNvPr>
                    <pic:cNvPicPr>
                      <a:picLocks noChangeAspect="true"/>
                    </pic:cNvPicPr>
                  </pic:nvPicPr>
                  <pic:blipFill rotWithShape="true">
                    <a:blip cstate="email" r:embed="rId63">
                      <a:extLst>
                        <a:ext uri="{28A0092B-C50C-407E-A947-70E740481C1C}">
                          <a14:useLocalDpi/>
                        </a:ext>
                      </a:extLst>
                    </a:blip>
                    <a:srcRect/>
                    <a:stretch/>
                  </pic:blipFill>
                  <pic:spPr bwMode="auto">
                    <a:xfrm>
                      <a:off x="0" y="0"/>
                      <a:ext cx="552450" cy="412953"/>
                    </a:xfrm>
                    <a:prstGeom prst="rect">
                      <a:avLst/>
                    </a:prstGeom>
                    <a:ln>
                      <a:noFill/>
                    </a:ln>
                    <a:extLst>
                      <a:ext uri="{53640926-AAD7-44D8-BBD7-CCE9431645EC}">
                        <a14:shadowObscured/>
                      </a:ext>
                    </a:extLst>
                  </pic:spPr>
                </pic:pic>
              </a:graphicData>
            </a:graphic>
            <wp14:sizeRelV relativeFrom="margin">
              <wp14:pctHeight>0</wp14:pctHeight>
            </wp14:sizeRelV>
          </wp:anchor>
        </w:drawing>
      </w:r>
      <w:r w:rsidRPr="008E16F3">
        <w:rPr>
          <w:rFonts w:ascii="Avenir Next LT Pro" w:hAnsi="Avenir Next LT Pro"/>
          <w:noProof/>
          <w:sz w:val="24"/>
        </w:rPr>
        <w:drawing>
          <wp:anchor distT="0" distB="0" distL="114300" distR="114300" simplePos="false" relativeHeight="251658261" behindDoc="false" locked="false" layoutInCell="true" allowOverlap="true" wp14:anchorId="3ABEAE16" wp14:editId="2800C148">
            <wp:simplePos x="0" y="0"/>
            <wp:positionH relativeFrom="column">
              <wp:posOffset>4648200</wp:posOffset>
            </wp:positionH>
            <wp:positionV relativeFrom="paragraph">
              <wp:posOffset>6985</wp:posOffset>
            </wp:positionV>
            <wp:extent cx="600075" cy="438989"/>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 name="Picture 7">
              <a:extLst>
                <a:ext uri="{FF2B5EF4-FFF2-40B4-BE49-F238E27FC236}">
                  <ns0:creationId xmlns:ns0="http://schemas.microsoft.com/office/drawing/2014/main" id="{28589FA8-6D34-4F4D-BE25-3EEC7834DF6F}"/>
                </a:ext>
              </a:extLst>
            </wp:docPr>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8" name="Picture 7">
                      <a:extLst>
                        <a:ext uri="{FF2B5EF4-FFF2-40B4-BE49-F238E27FC236}">
                          <ns0:creationId xmlns:ns0="http://schemas.microsoft.com/office/drawing/2014/main" id="{28589FA8-6D34-4F4D-BE25-3EEC7834DF6F}"/>
                        </a:ext>
                      </a:extLst>
                    </pic:cNvPr>
                    <pic:cNvPicPr>
                      <a:picLocks noChangeAspect="true"/>
                    </pic:cNvPicPr>
                  </pic:nvPicPr>
                  <pic:blipFill rotWithShape="true">
                    <a:blip cstate="email" r:embed="rId64">
                      <a:extLst>
                        <a:ext uri="{BEBA8EAE-BF5A-486C-A8C5-ECC9F3942E4B}">
                          <a14:imgProps>
                            <a14:imgLayer r:embed="rId65">
                              <a14:imgEffect>
                                <a14:backgroundRemoval t="10000" b="90000" l="10000" r="90000"/>
                              </a14:imgEffect>
                            </a14:imgLayer>
                          </a14:imgProps>
                        </a:ext>
                        <a:ext uri="{28A0092B-C50C-407E-A947-70E740481C1C}">
                          <a14:useLocalDpi/>
                        </a:ext>
                      </a:extLst>
                    </a:blip>
                    <a:srcRect t="12079" b="11082"/>
                    <a:stretch/>
                  </pic:blipFill>
                  <pic:spPr bwMode="auto">
                    <a:xfrm>
                      <a:off x="0" y="0"/>
                      <a:ext cx="600075" cy="438989"/>
                    </a:xfrm>
                    <a:prstGeom prst="rect">
                      <a:avLst/>
                    </a:prstGeom>
                    <a:ln>
                      <a:noFill/>
                    </a:ln>
                    <a:extLst>
                      <a:ext uri="{53640926-AAD7-44D8-BBD7-CCE9431645EC}">
                        <a14:shadowObscured/>
                      </a:ext>
                    </a:extLst>
                  </pic:spPr>
                </pic:pic>
              </a:graphicData>
            </a:graphic>
            <wp14:sizeRelV relativeFrom="margin">
              <wp14:pctHeight>0</wp14:pctHeight>
            </wp14:sizeRelV>
          </wp:anchor>
        </w:drawing>
      </w:r>
      <w:r w:rsidRPr="008E16F3" w:rsidR="00D27D20">
        <w:rPr>
          <w:rFonts w:ascii="Avenir Next LT Pro" w:hAnsi="Avenir Next LT Pro"/>
          <w:noProof/>
          <w:sz w:val="24"/>
        </w:rPr>
        <w:drawing>
          <wp:anchor distT="0" distB="0" distL="114300" distR="114300" simplePos="false" relativeHeight="251658262" behindDoc="false" locked="false" layoutInCell="true" allowOverlap="true" wp14:anchorId="09EC231A" wp14:editId="7EB5FA79">
            <wp:simplePos x="0" y="0"/>
            <wp:positionH relativeFrom="column">
              <wp:posOffset>1776586</wp:posOffset>
            </wp:positionH>
            <wp:positionV relativeFrom="paragraph">
              <wp:posOffset>6985</wp:posOffset>
            </wp:positionV>
            <wp:extent cx="571500" cy="430781"/>
            <wp:effectExtent l="0" t="0" r="0" b="762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 name="Picture 5">
              <a:extLst>
                <a:ext uri="{FF2B5EF4-FFF2-40B4-BE49-F238E27FC236}">
                  <ns0:creationId xmlns:ns0="http://schemas.microsoft.com/office/drawing/2014/main" id="{A5E28E7E-3C96-4D3C-98D8-37CA42945D3B}"/>
                </a:ext>
              </a:extLst>
            </wp:docPr>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6" name="Picture 5">
                      <a:extLst>
                        <a:ext uri="{FF2B5EF4-FFF2-40B4-BE49-F238E27FC236}">
                          <ns0:creationId xmlns:ns0="http://schemas.microsoft.com/office/drawing/2014/main" id="{A5E28E7E-3C96-4D3C-98D8-37CA42945D3B}"/>
                        </a:ext>
                      </a:extLst>
                    </pic:cNvPr>
                    <pic:cNvPicPr>
                      <a:picLocks noChangeAspect="true"/>
                    </pic:cNvPicPr>
                  </pic:nvPicPr>
                  <pic:blipFill rotWithShape="true">
                    <a:blip cstate="email" r:embed="rId66">
                      <a:extLst>
                        <a:ext uri="{28A0092B-C50C-407E-A947-70E740481C1C}">
                          <a14:useLocalDpi/>
                        </a:ext>
                      </a:extLst>
                    </a:blip>
                    <a:srcRect/>
                    <a:stretch/>
                  </pic:blipFill>
                  <pic:spPr bwMode="auto">
                    <a:xfrm>
                      <a:off x="0" y="0"/>
                      <a:ext cx="571500" cy="430781"/>
                    </a:xfrm>
                    <a:prstGeom prst="rect">
                      <a:avLst/>
                    </a:prstGeom>
                    <a:ln>
                      <a:noFill/>
                    </a:ln>
                    <a:extLst>
                      <a:ext uri="{53640926-AAD7-44D8-BBD7-CCE9431645EC}">
                        <a14:shadowObscured/>
                      </a:ext>
                    </a:extLst>
                  </pic:spPr>
                </pic:pic>
              </a:graphicData>
            </a:graphic>
            <wp14:sizeRelV relativeFrom="margin">
              <wp14:pctHeight>0</wp14:pctHeight>
            </wp14:sizeRelV>
          </wp:anchor>
        </w:drawing>
      </w:r>
      <w:r w:rsidRPr="008E16F3" w:rsidR="00D27D20">
        <w:rPr>
          <w:rFonts w:ascii="Avenir Next LT Pro" w:hAnsi="Avenir Next LT Pro"/>
          <w:noProof/>
          <w:sz w:val="24"/>
        </w:rPr>
        <w:drawing>
          <wp:anchor distT="0" distB="0" distL="114300" distR="114300" simplePos="false" relativeHeight="251658263" behindDoc="false" locked="false" layoutInCell="true" allowOverlap="true" wp14:anchorId="23E923B4" wp14:editId="265701A6">
            <wp:simplePos x="0" y="0"/>
            <wp:positionH relativeFrom="column">
              <wp:posOffset>111805</wp:posOffset>
            </wp:positionH>
            <wp:positionV relativeFrom="paragraph">
              <wp:posOffset>58516</wp:posOffset>
            </wp:positionV>
            <wp:extent cx="570828" cy="361722"/>
            <wp:effectExtent l="0" t="0" r="1270" b="6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2" name="Picture 6">
              <a:extLst>
                <a:ext uri="{FF2B5EF4-FFF2-40B4-BE49-F238E27FC236}">
                  <ns0:creationId xmlns:ns0="http://schemas.microsoft.com/office/drawing/2014/main" id="{BAB284F2-DA2F-4B41-9730-519532DB3413}"/>
                </a:ext>
              </a:extLst>
            </wp:docPr>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7" name="Picture 6">
                      <a:extLst>
                        <a:ext uri="{FF2B5EF4-FFF2-40B4-BE49-F238E27FC236}">
                          <ns0:creationId xmlns:ns0="http://schemas.microsoft.com/office/drawing/2014/main" id="{BAB284F2-DA2F-4B41-9730-519532DB3413}"/>
                        </a:ext>
                      </a:extLst>
                    </pic:cNvPr>
                    <pic:cNvPicPr>
                      <a:picLocks noChangeAspect="true"/>
                    </pic:cNvPicPr>
                  </pic:nvPicPr>
                  <pic:blipFill rotWithShape="true">
                    <a:blip cstate="email" r:embed="rId67">
                      <a:extLst>
                        <a:ext uri="{28A0092B-C50C-407E-A947-70E740481C1C}">
                          <a14:useLocalDpi/>
                        </a:ext>
                      </a:extLst>
                    </a:blip>
                    <a:srcRect/>
                    <a:stretch/>
                  </pic:blipFill>
                  <pic:spPr bwMode="auto">
                    <a:xfrm>
                      <a:off x="0" y="0"/>
                      <a:ext cx="570828" cy="361722"/>
                    </a:xfrm>
                    <a:prstGeom prst="rect">
                      <a:avLst/>
                    </a:prstGeom>
                    <a:ln>
                      <a:noFill/>
                    </a:ln>
                    <a:extLst>
                      <a:ext uri="{53640926-AAD7-44D8-BBD7-CCE9431645EC}">
                        <a14:shadowObscured/>
                      </a:ext>
                    </a:extLst>
                  </pic:spPr>
                </pic:pic>
              </a:graphicData>
            </a:graphic>
            <wp14:sizeRelV relativeFrom="margin">
              <wp14:pctHeight>0</wp14:pctHeight>
            </wp14:sizeRelV>
          </wp:anchor>
        </w:drawing>
      </w:r>
    </w:p>
    <w:p w:rsidRPr="008E16F3" w:rsidR="00D27D20" w:rsidP="00D27D20" w:rsidRDefault="00D27D20" w14:paraId="0CF024B2" w14:textId="77777777">
      <w:pPr>
        <w:pStyle w:val="ListBullet"/>
        <w:ind w:left="360" w:hanging="360"/>
        <w:rPr>
          <w:rFonts w:ascii="Avenir Next LT Pro" w:hAnsi="Avenir Next LT Pro"/>
          <w:sz w:val="24"/>
        </w:rPr>
      </w:pPr>
    </w:p>
    <w:p w:rsidRPr="008E16F3" w:rsidR="00D27D20" w:rsidP="00D27D20" w:rsidRDefault="00D27D20" w14:paraId="73BC69B9" w14:textId="77777777">
      <w:pPr>
        <w:pStyle w:val="ListBullet"/>
        <w:ind w:left="360" w:hanging="360"/>
        <w:rPr>
          <w:rFonts w:ascii="Avenir Next LT Pro" w:hAnsi="Avenir Next LT Pro"/>
          <w:sz w:val="24"/>
        </w:rPr>
      </w:pPr>
    </w:p>
    <w:p w:rsidRPr="007405AB" w:rsidR="00D27D20" w:rsidP="00D27D20" w:rsidRDefault="00D27D20" w14:paraId="1E30CCBB" w14:textId="27B84337">
      <w:pPr>
        <w:pStyle w:val="ListBullet"/>
        <w:ind w:left="360" w:hanging="360"/>
        <w:rPr>
          <w:rFonts w:ascii="Avenir Next LT Pro" w:hAnsi="Avenir Next LT Pro"/>
          <w:b/>
          <w:bCs/>
          <w:sz w:val="22"/>
          <w:szCs w:val="22"/>
        </w:rPr>
      </w:pPr>
      <w:r w:rsidRPr="007405AB">
        <w:rPr>
          <w:rFonts w:ascii="Avenir Next LT Pro" w:hAnsi="Avenir Next LT Pro"/>
          <w:b/>
          <w:bCs/>
          <w:sz w:val="22"/>
          <w:szCs w:val="22"/>
        </w:rPr>
        <w:t xml:space="preserve">Marine incident         </w:t>
      </w:r>
      <w:r>
        <w:rPr>
          <w:rFonts w:ascii="Avenir Next LT Pro" w:hAnsi="Avenir Next LT Pro"/>
          <w:b/>
          <w:bCs/>
          <w:sz w:val="22"/>
          <w:szCs w:val="22"/>
        </w:rPr>
        <w:t xml:space="preserve">         </w:t>
      </w:r>
      <w:r w:rsidR="0059220C">
        <w:rPr>
          <w:rFonts w:ascii="Avenir Next LT Pro" w:hAnsi="Avenir Next LT Pro"/>
          <w:b/>
          <w:bCs/>
          <w:sz w:val="22"/>
          <w:szCs w:val="22"/>
        </w:rPr>
        <w:t>Oiled Wildlife</w:t>
      </w:r>
      <w:r w:rsidRPr="007405AB">
        <w:rPr>
          <w:rFonts w:ascii="Avenir Next LT Pro" w:hAnsi="Avenir Next LT Pro"/>
          <w:b/>
          <w:bCs/>
          <w:sz w:val="22"/>
          <w:szCs w:val="22"/>
        </w:rPr>
        <w:t xml:space="preserve">                    </w:t>
      </w:r>
      <w:r w:rsidRPr="007405AB" w:rsidR="001D18EE">
        <w:rPr>
          <w:rFonts w:ascii="Avenir Next LT Pro" w:hAnsi="Avenir Next LT Pro"/>
          <w:b/>
          <w:bCs/>
          <w:sz w:val="22"/>
          <w:szCs w:val="22"/>
        </w:rPr>
        <w:t xml:space="preserve">Water Pollution </w:t>
      </w:r>
      <w:r w:rsidR="001D18EE">
        <w:rPr>
          <w:rFonts w:ascii="Avenir Next LT Pro" w:hAnsi="Avenir Next LT Pro"/>
          <w:b/>
          <w:bCs/>
          <w:sz w:val="22"/>
          <w:szCs w:val="22"/>
        </w:rPr>
        <w:tab/>
      </w:r>
      <w:r w:rsidRPr="007405AB">
        <w:rPr>
          <w:rFonts w:ascii="Avenir Next LT Pro" w:hAnsi="Avenir Next LT Pro"/>
          <w:b/>
          <w:bCs/>
          <w:sz w:val="22"/>
          <w:szCs w:val="22"/>
        </w:rPr>
        <w:t xml:space="preserve">Port </w:t>
      </w:r>
      <w:r w:rsidRPr="007405AB" w:rsidR="00B52997">
        <w:rPr>
          <w:rFonts w:ascii="Avenir Next LT Pro" w:hAnsi="Avenir Next LT Pro"/>
          <w:b/>
          <w:bCs/>
          <w:sz w:val="22"/>
          <w:szCs w:val="22"/>
        </w:rPr>
        <w:t>Closed</w:t>
      </w:r>
      <w:r w:rsidRPr="007405AB">
        <w:rPr>
          <w:rFonts w:ascii="Avenir Next LT Pro" w:hAnsi="Avenir Next LT Pro"/>
          <w:b/>
          <w:bCs/>
          <w:sz w:val="22"/>
          <w:szCs w:val="22"/>
        </w:rPr>
        <w:t xml:space="preserve">             </w:t>
      </w:r>
      <w:r>
        <w:rPr>
          <w:rFonts w:ascii="Avenir Next LT Pro" w:hAnsi="Avenir Next LT Pro"/>
          <w:b/>
          <w:bCs/>
          <w:sz w:val="22"/>
          <w:szCs w:val="22"/>
        </w:rPr>
        <w:t xml:space="preserve">  </w:t>
      </w:r>
      <w:r w:rsidRPr="007405AB">
        <w:rPr>
          <w:rFonts w:ascii="Avenir Next LT Pro" w:hAnsi="Avenir Next LT Pro"/>
          <w:b/>
          <w:bCs/>
          <w:sz w:val="22"/>
          <w:szCs w:val="22"/>
        </w:rPr>
        <w:t xml:space="preserve">                                 </w:t>
      </w:r>
      <w:r w:rsidRPr="007405AB">
        <w:rPr>
          <w:rFonts w:ascii="Avenir Next LT Pro" w:hAnsi="Avenir Next LT Pro"/>
          <w:b/>
          <w:bCs/>
          <w:sz w:val="22"/>
          <w:szCs w:val="22"/>
        </w:rPr>
        <w:br/>
        <w:t xml:space="preserve">                             </w:t>
      </w:r>
      <w:r>
        <w:rPr>
          <w:rFonts w:ascii="Avenir Next LT Pro" w:hAnsi="Avenir Next LT Pro"/>
          <w:b/>
          <w:bCs/>
          <w:sz w:val="22"/>
          <w:szCs w:val="22"/>
        </w:rPr>
        <w:t xml:space="preserve">       </w:t>
      </w:r>
      <w:r w:rsidRPr="007405AB">
        <w:rPr>
          <w:rFonts w:ascii="Avenir Next LT Pro" w:hAnsi="Avenir Next LT Pro"/>
          <w:b/>
          <w:bCs/>
          <w:sz w:val="22"/>
          <w:szCs w:val="22"/>
        </w:rPr>
        <w:t xml:space="preserve"> </w:t>
      </w:r>
    </w:p>
    <w:p w:rsidRPr="008E16F3" w:rsidR="00D27D20" w:rsidP="00D27D20" w:rsidRDefault="00D27D20" w14:paraId="512AD269" w14:textId="77777777">
      <w:pPr>
        <w:rPr>
          <w:rFonts w:ascii="Avenir Next LT Pro" w:hAnsi="Avenir Next LT Pro"/>
          <w:sz w:val="24"/>
        </w:rPr>
      </w:pPr>
      <w:r w:rsidRPr="008E16F3">
        <w:rPr>
          <w:rFonts w:ascii="Avenir Next LT Pro" w:hAnsi="Avenir Next LT Pro"/>
          <w:sz w:val="24"/>
        </w:rPr>
        <w:t>Where multiple hazards are presented, but it remains as one incident, the primary hazard will drive the warning type and icon that will be used.</w:t>
      </w:r>
    </w:p>
    <w:p w:rsidRPr="008E16F3" w:rsidR="00D27D20" w:rsidP="00D27D20" w:rsidRDefault="00D27D20" w14:paraId="72D6F3FD" w14:textId="3CE51F77">
      <w:pPr>
        <w:rPr>
          <w:rFonts w:ascii="Avenir Next LT Pro" w:hAnsi="Avenir Next LT Pro"/>
          <w:sz w:val="24"/>
        </w:rPr>
      </w:pPr>
      <w:r w:rsidRPr="008E16F3">
        <w:rPr>
          <w:rFonts w:ascii="Avenir Next LT Pro" w:hAnsi="Avenir Next LT Pro"/>
          <w:sz w:val="24"/>
        </w:rPr>
        <w:t>During a major emergency (</w:t>
      </w:r>
      <w:r w:rsidR="004970D0">
        <w:rPr>
          <w:rFonts w:ascii="Avenir Next LT Pro" w:hAnsi="Avenir Next LT Pro"/>
          <w:sz w:val="24"/>
        </w:rPr>
        <w:t>L</w:t>
      </w:r>
      <w:r w:rsidRPr="008E16F3">
        <w:rPr>
          <w:rFonts w:ascii="Avenir Next LT Pro" w:hAnsi="Avenir Next LT Pro"/>
          <w:sz w:val="24"/>
        </w:rPr>
        <w:t xml:space="preserve">evel 2 or 3 incident) or where </w:t>
      </w:r>
      <w:r w:rsidR="00E2602D">
        <w:rPr>
          <w:rFonts w:ascii="Avenir Next LT Pro" w:hAnsi="Avenir Next LT Pro"/>
          <w:sz w:val="24"/>
        </w:rPr>
        <w:t>the SCME</w:t>
      </w:r>
      <w:r w:rsidRPr="008E16F3">
        <w:rPr>
          <w:rFonts w:ascii="Avenir Next LT Pro" w:hAnsi="Avenir Next LT Pro"/>
          <w:sz w:val="24"/>
        </w:rPr>
        <w:t xml:space="preserve"> is activated, the</w:t>
      </w:r>
      <w:r w:rsidR="00B73EE9">
        <w:rPr>
          <w:rFonts w:ascii="Avenir Next LT Pro" w:hAnsi="Avenir Next LT Pro"/>
          <w:sz w:val="24"/>
        </w:rPr>
        <w:t>y</w:t>
      </w:r>
      <w:r w:rsidRPr="008E16F3">
        <w:rPr>
          <w:rFonts w:ascii="Avenir Next LT Pro" w:hAnsi="Avenir Next LT Pro"/>
          <w:sz w:val="24"/>
        </w:rPr>
        <w:t xml:space="preserve"> will coordinate whole of government state-level messaging with the respective control agency (FRV, CFA, DoT, DELWP), and in collaboration with the Emergency Management Joint Public Information Committee (EMJPIC).</w:t>
      </w:r>
    </w:p>
    <w:p w:rsidRPr="008E16F3" w:rsidR="00D27D20" w:rsidP="00D27D20" w:rsidRDefault="00D27D20" w14:paraId="3B5B15B0" w14:textId="481B0E37">
      <w:pPr>
        <w:rPr>
          <w:rFonts w:ascii="Avenir Next LT Pro" w:hAnsi="Avenir Next LT Pro"/>
          <w:sz w:val="24"/>
        </w:rPr>
      </w:pPr>
      <w:r w:rsidRPr="008E16F3">
        <w:rPr>
          <w:rFonts w:ascii="Avenir Next LT Pro" w:hAnsi="Avenir Next LT Pro"/>
          <w:sz w:val="24"/>
        </w:rPr>
        <w:t xml:space="preserve">Emergency </w:t>
      </w:r>
      <w:r w:rsidR="00E81B57">
        <w:rPr>
          <w:rFonts w:ascii="Avenir Next LT Pro" w:hAnsi="Avenir Next LT Pro"/>
          <w:sz w:val="24"/>
        </w:rPr>
        <w:t>i</w:t>
      </w:r>
      <w:r w:rsidRPr="008E16F3" w:rsidR="00E81B57">
        <w:rPr>
          <w:rFonts w:ascii="Avenir Next LT Pro" w:hAnsi="Avenir Next LT Pro"/>
          <w:sz w:val="24"/>
        </w:rPr>
        <w:t xml:space="preserve">nformation </w:t>
      </w:r>
      <w:r w:rsidRPr="008E16F3">
        <w:rPr>
          <w:rFonts w:ascii="Avenir Next LT Pro" w:hAnsi="Avenir Next LT Pro"/>
          <w:sz w:val="24"/>
        </w:rPr>
        <w:t xml:space="preserve">and </w:t>
      </w:r>
      <w:r w:rsidR="00E81B57">
        <w:rPr>
          <w:rFonts w:ascii="Avenir Next LT Pro" w:hAnsi="Avenir Next LT Pro"/>
          <w:sz w:val="24"/>
        </w:rPr>
        <w:t>w</w:t>
      </w:r>
      <w:r w:rsidRPr="008E16F3" w:rsidR="00E81B57">
        <w:rPr>
          <w:rFonts w:ascii="Avenir Next LT Pro" w:hAnsi="Avenir Next LT Pro"/>
          <w:sz w:val="24"/>
        </w:rPr>
        <w:t xml:space="preserve">arnings </w:t>
      </w:r>
      <w:r w:rsidRPr="008E16F3">
        <w:rPr>
          <w:rFonts w:ascii="Avenir Next LT Pro" w:hAnsi="Avenir Next LT Pro"/>
          <w:sz w:val="24"/>
        </w:rPr>
        <w:t>should be:</w:t>
      </w:r>
    </w:p>
    <w:p w:rsidRPr="006A280D" w:rsidR="00D27D20" w:rsidP="006A280D" w:rsidRDefault="001C689D" w14:paraId="305BE69E" w14:textId="5F4F4EF4">
      <w:pPr>
        <w:pStyle w:val="ListParagraph"/>
        <w:numPr>
          <w:ilvl w:val="0"/>
          <w:numId w:val="43"/>
        </w:numPr>
        <w:rPr>
          <w:rFonts w:ascii="Avenir Next LT Pro" w:hAnsi="Avenir Next LT Pro"/>
          <w:sz w:val="24"/>
        </w:rPr>
      </w:pPr>
      <w:r w:rsidRPr="006A280D">
        <w:rPr>
          <w:rFonts w:ascii="Avenir Next LT Pro" w:hAnsi="Avenir Next LT Pro"/>
          <w:sz w:val="24"/>
        </w:rPr>
        <w:t>T</w:t>
      </w:r>
      <w:r w:rsidRPr="006A280D" w:rsidR="00D27D20">
        <w:rPr>
          <w:rFonts w:ascii="Avenir Next LT Pro" w:hAnsi="Avenir Next LT Pro"/>
          <w:sz w:val="24"/>
        </w:rPr>
        <w:t>ailored to include specific details about the emergency and any likely or actual impacts on the community</w:t>
      </w:r>
      <w:r w:rsidRPr="006A280D">
        <w:rPr>
          <w:rFonts w:ascii="Avenir Next LT Pro" w:hAnsi="Avenir Next LT Pro"/>
          <w:sz w:val="24"/>
        </w:rPr>
        <w:t>.</w:t>
      </w:r>
    </w:p>
    <w:p w:rsidRPr="006A280D" w:rsidR="00D27D20" w:rsidP="006A280D" w:rsidRDefault="001C689D" w14:paraId="50AB0188" w14:textId="682CE362">
      <w:pPr>
        <w:pStyle w:val="ListParagraph"/>
        <w:numPr>
          <w:ilvl w:val="0"/>
          <w:numId w:val="43"/>
        </w:numPr>
        <w:rPr>
          <w:rFonts w:ascii="Avenir Next LT Pro" w:hAnsi="Avenir Next LT Pro"/>
          <w:sz w:val="24"/>
        </w:rPr>
      </w:pPr>
      <w:r w:rsidRPr="006A280D">
        <w:rPr>
          <w:rFonts w:ascii="Avenir Next LT Pro" w:hAnsi="Avenir Next LT Pro"/>
          <w:sz w:val="24"/>
        </w:rPr>
        <w:t>U</w:t>
      </w:r>
      <w:r w:rsidRPr="006A280D" w:rsidR="00D27D20">
        <w:rPr>
          <w:rFonts w:ascii="Avenir Next LT Pro" w:hAnsi="Avenir Next LT Pro"/>
          <w:sz w:val="24"/>
        </w:rPr>
        <w:t>pdated regularly or as the situation changes</w:t>
      </w:r>
      <w:r w:rsidRPr="006A280D">
        <w:rPr>
          <w:rFonts w:ascii="Avenir Next LT Pro" w:hAnsi="Avenir Next LT Pro"/>
          <w:sz w:val="24"/>
        </w:rPr>
        <w:t>.</w:t>
      </w:r>
    </w:p>
    <w:p w:rsidRPr="006A280D" w:rsidR="00D27D20" w:rsidP="006A280D" w:rsidRDefault="00D27D20" w14:paraId="4B6698D8" w14:textId="3B8D5CAB">
      <w:pPr>
        <w:pStyle w:val="ListParagraph"/>
        <w:numPr>
          <w:ilvl w:val="0"/>
          <w:numId w:val="43"/>
        </w:numPr>
        <w:rPr>
          <w:rFonts w:ascii="Avenir Next LT Pro" w:hAnsi="Avenir Next LT Pro"/>
          <w:sz w:val="24"/>
        </w:rPr>
      </w:pPr>
      <w:r w:rsidRPr="006A280D">
        <w:rPr>
          <w:rFonts w:ascii="Avenir Next LT Pro" w:hAnsi="Avenir Next LT Pro"/>
          <w:sz w:val="24"/>
        </w:rPr>
        <w:t>contain advice on protective or specific actions the community should undertake to remain safe</w:t>
      </w:r>
      <w:r w:rsidRPr="006A280D" w:rsidR="006A280D">
        <w:rPr>
          <w:rFonts w:ascii="Avenir Next LT Pro" w:hAnsi="Avenir Next LT Pro"/>
          <w:sz w:val="24"/>
        </w:rPr>
        <w:t>.</w:t>
      </w:r>
    </w:p>
    <w:p w:rsidRPr="006A280D" w:rsidR="00D27D20" w:rsidP="006A280D" w:rsidRDefault="0038159A" w14:paraId="3A027986" w14:textId="74964F30">
      <w:pPr>
        <w:pStyle w:val="ListParagraph"/>
        <w:numPr>
          <w:ilvl w:val="0"/>
          <w:numId w:val="43"/>
        </w:numPr>
        <w:rPr>
          <w:rFonts w:ascii="Avenir Next LT Pro" w:hAnsi="Avenir Next LT Pro"/>
          <w:sz w:val="24"/>
        </w:rPr>
      </w:pPr>
      <w:r w:rsidRPr="006A280D">
        <w:rPr>
          <w:rFonts w:ascii="Avenir Next LT Pro" w:hAnsi="Avenir Next LT Pro"/>
          <w:sz w:val="24"/>
        </w:rPr>
        <w:t>P</w:t>
      </w:r>
      <w:r w:rsidRPr="006A280D" w:rsidR="00D27D20">
        <w:rPr>
          <w:rFonts w:ascii="Avenir Next LT Pro" w:hAnsi="Avenir Next LT Pro"/>
          <w:sz w:val="24"/>
        </w:rPr>
        <w:t>rovided through multiple channels including social media, news, radio, community meetings, newsletter, industry networks or other avenues as required</w:t>
      </w:r>
      <w:r w:rsidRPr="006A280D">
        <w:rPr>
          <w:rFonts w:ascii="Avenir Next LT Pro" w:hAnsi="Avenir Next LT Pro"/>
          <w:sz w:val="24"/>
        </w:rPr>
        <w:t>.</w:t>
      </w:r>
    </w:p>
    <w:p w:rsidR="00420976" w:rsidP="006A280D" w:rsidRDefault="00420976" w14:paraId="33106FC5" w14:textId="2D14A578">
      <w:pPr>
        <w:spacing w:after="0"/>
        <w:rPr>
          <w:rFonts w:ascii="Avenir Next LT Pro" w:hAnsi="Avenir Next LT Pro"/>
          <w:sz w:val="24"/>
        </w:rPr>
      </w:pPr>
      <w:r>
        <w:rPr>
          <w:rFonts w:ascii="Avenir Next LT Pro" w:hAnsi="Avenir Next LT Pro"/>
          <w:sz w:val="24"/>
        </w:rPr>
        <w:t xml:space="preserve">Further information on the issuing of public information and warnings is outlined in </w:t>
      </w:r>
      <w:r w:rsidR="005140BC">
        <w:rPr>
          <w:rFonts w:ascii="Avenir Next LT Pro" w:hAnsi="Avenir Next LT Pro"/>
          <w:sz w:val="24"/>
        </w:rPr>
        <w:t>the o</w:t>
      </w:r>
      <w:r w:rsidRPr="008E16F3" w:rsidR="005140BC">
        <w:rPr>
          <w:rFonts w:ascii="Avenir Next LT Pro" w:hAnsi="Avenir Next LT Pro"/>
          <w:sz w:val="24"/>
        </w:rPr>
        <w:t xml:space="preserve">perational </w:t>
      </w:r>
      <w:r w:rsidR="005140BC">
        <w:rPr>
          <w:rFonts w:ascii="Avenir Next LT Pro" w:hAnsi="Avenir Next LT Pro"/>
          <w:sz w:val="24"/>
        </w:rPr>
        <w:t>p</w:t>
      </w:r>
      <w:r w:rsidRPr="008E16F3" w:rsidR="005140BC">
        <w:rPr>
          <w:rFonts w:ascii="Avenir Next LT Pro" w:hAnsi="Avenir Next LT Pro"/>
          <w:sz w:val="24"/>
        </w:rPr>
        <w:t>lan</w:t>
      </w:r>
      <w:r w:rsidR="005140BC">
        <w:rPr>
          <w:rFonts w:ascii="Avenir Next LT Pro" w:hAnsi="Avenir Next LT Pro"/>
          <w:sz w:val="24"/>
        </w:rPr>
        <w:t xml:space="preserve"> </w:t>
      </w:r>
      <w:r>
        <w:rPr>
          <w:rFonts w:ascii="Avenir Next LT Pro" w:hAnsi="Avenir Next LT Pro"/>
          <w:sz w:val="24"/>
        </w:rPr>
        <w:t>Part B.</w:t>
      </w:r>
    </w:p>
    <w:p w:rsidRPr="008E16F3" w:rsidR="005261CB" w:rsidP="009663A8" w:rsidRDefault="005261CB" w14:paraId="5CAE503B" w14:textId="1EE361F2">
      <w:pPr>
        <w:rPr>
          <w:rFonts w:ascii="Avenir Next LT Pro" w:hAnsi="Avenir Next LT Pro"/>
          <w:sz w:val="24"/>
        </w:rPr>
      </w:pPr>
    </w:p>
    <w:p w:rsidRPr="002E54FC" w:rsidR="005261CB" w:rsidP="0086079E" w:rsidRDefault="00934E77" w14:paraId="551C3332" w14:textId="652816B5">
      <w:pPr>
        <w:pStyle w:val="Heading3"/>
        <w:numPr>
          <w:ilvl w:val="0"/>
          <w:numId w:val="0"/>
        </w:numPr>
        <w:ind w:left="720" w:hanging="720"/>
        <w:rPr>
          <w:szCs w:val="28"/>
        </w:rPr>
      </w:pPr>
      <w:bookmarkStart w:id="289" w:name="_Toc62206619"/>
      <w:bookmarkStart w:id="290" w:name="_Toc62483670"/>
      <w:bookmarkStart w:id="291" w:name="_Toc62483877"/>
      <w:r>
        <w:rPr>
          <w:szCs w:val="28"/>
        </w:rPr>
        <w:t>3</w:t>
      </w:r>
      <w:r w:rsidR="00793AC3">
        <w:rPr>
          <w:szCs w:val="28"/>
        </w:rPr>
        <w:t>.5.3</w:t>
      </w:r>
      <w:r w:rsidRPr="002E54FC" w:rsidR="005261CB">
        <w:rPr>
          <w:szCs w:val="28"/>
        </w:rPr>
        <w:t> </w:t>
      </w:r>
      <w:r w:rsidRPr="002E54FC" w:rsidR="002E54FC">
        <w:rPr>
          <w:szCs w:val="28"/>
        </w:rPr>
        <w:t xml:space="preserve"> </w:t>
      </w:r>
      <w:r w:rsidRPr="002E54FC" w:rsidR="00F17208">
        <w:rPr>
          <w:szCs w:val="28"/>
        </w:rPr>
        <w:t xml:space="preserve"> </w:t>
      </w:r>
      <w:r w:rsidRPr="002E54FC" w:rsidR="005261CB">
        <w:rPr>
          <w:szCs w:val="28"/>
        </w:rPr>
        <w:t>Critical information flow during an escalating</w:t>
      </w:r>
      <w:r w:rsidRPr="002E54FC" w:rsidR="00F17208">
        <w:rPr>
          <w:szCs w:val="28"/>
        </w:rPr>
        <w:t xml:space="preserve"> </w:t>
      </w:r>
      <w:r w:rsidRPr="002E54FC" w:rsidR="005261CB">
        <w:rPr>
          <w:szCs w:val="28"/>
        </w:rPr>
        <w:t xml:space="preserve">or </w:t>
      </w:r>
      <w:r w:rsidR="00285C30">
        <w:rPr>
          <w:szCs w:val="28"/>
        </w:rPr>
        <w:t>m</w:t>
      </w:r>
      <w:r w:rsidRPr="002E54FC" w:rsidR="005261CB">
        <w:rPr>
          <w:szCs w:val="28"/>
        </w:rPr>
        <w:t xml:space="preserve">ajor </w:t>
      </w:r>
      <w:r w:rsidR="00285C30">
        <w:rPr>
          <w:szCs w:val="28"/>
        </w:rPr>
        <w:t>e</w:t>
      </w:r>
      <w:r w:rsidRPr="002E54FC" w:rsidR="005261CB">
        <w:rPr>
          <w:szCs w:val="28"/>
        </w:rPr>
        <w:t>mergency</w:t>
      </w:r>
      <w:bookmarkEnd w:id="289"/>
      <w:bookmarkEnd w:id="290"/>
      <w:bookmarkEnd w:id="291"/>
    </w:p>
    <w:p w:rsidR="005261CB" w:rsidP="00FB2FCE" w:rsidRDefault="005261CB" w14:paraId="35E4FABA" w14:textId="176CFCBC">
      <w:pPr>
        <w:rPr>
          <w:rFonts w:ascii="Avenir Next LT Pro" w:hAnsi="Avenir Next LT Pro"/>
          <w:sz w:val="24"/>
        </w:rPr>
      </w:pPr>
      <w:r w:rsidRPr="008E16F3">
        <w:rPr>
          <w:rFonts w:ascii="Avenir Next LT Pro" w:hAnsi="Avenir Next LT Pro"/>
          <w:sz w:val="24"/>
        </w:rPr>
        <w:t>People involved in the incident, play a critical role in enabling other agencies to support their needs through the provision of information. The importance of rapid, accurate information flow from the incident area upwards is more important than ever before. In addition to providing the critical data for strategic decisions being made regarding resources and incident management, information coming from the incident ground (especially the first arriving resources) is required to determine what advice or warnings need to be communicated to the community.</w:t>
      </w:r>
    </w:p>
    <w:p w:rsidRPr="002E54FC" w:rsidR="005261CB" w:rsidRDefault="00934E77" w14:paraId="2C738B30" w14:textId="2FF9F5EE">
      <w:pPr>
        <w:pStyle w:val="Heading3"/>
        <w:numPr>
          <w:ilvl w:val="0"/>
          <w:numId w:val="0"/>
        </w:numPr>
        <w:rPr>
          <w:szCs w:val="28"/>
        </w:rPr>
      </w:pPr>
      <w:bookmarkStart w:id="292" w:name="_Toc62206620"/>
      <w:bookmarkStart w:id="293" w:name="_Toc62483671"/>
      <w:bookmarkStart w:id="294" w:name="_Toc62483878"/>
      <w:r>
        <w:rPr>
          <w:szCs w:val="28"/>
        </w:rPr>
        <w:t>3</w:t>
      </w:r>
      <w:r w:rsidR="00BC4E5A">
        <w:rPr>
          <w:szCs w:val="28"/>
        </w:rPr>
        <w:t>.5.4</w:t>
      </w:r>
      <w:r w:rsidR="00DE71FF">
        <w:rPr>
          <w:szCs w:val="28"/>
        </w:rPr>
        <w:tab/>
      </w:r>
      <w:r w:rsidRPr="002E54FC" w:rsidR="005261CB">
        <w:rPr>
          <w:szCs w:val="28"/>
        </w:rPr>
        <w:t>Common Operating Picture</w:t>
      </w:r>
      <w:bookmarkEnd w:id="292"/>
      <w:bookmarkEnd w:id="293"/>
      <w:bookmarkEnd w:id="294"/>
      <w:r w:rsidR="00285C30">
        <w:rPr>
          <w:szCs w:val="28"/>
        </w:rPr>
        <w:t xml:space="preserve"> (COP)</w:t>
      </w:r>
    </w:p>
    <w:p w:rsidRPr="008E16F3" w:rsidR="00CF6E27" w:rsidP="00CF6E27" w:rsidRDefault="00CF6E27" w14:paraId="7E565662" w14:textId="7D768674">
      <w:pPr>
        <w:rPr>
          <w:rFonts w:ascii="Avenir Next LT Pro" w:hAnsi="Avenir Next LT Pro"/>
          <w:sz w:val="24"/>
        </w:rPr>
      </w:pPr>
      <w:r w:rsidRPr="008E16F3">
        <w:rPr>
          <w:rFonts w:ascii="Avenir Next LT Pro" w:hAnsi="Avenir Next LT Pro"/>
          <w:sz w:val="24"/>
        </w:rPr>
        <w:t xml:space="preserve">The purpose of the Common Operating Picture (COP) is to build and maintain a common situational awareness among all </w:t>
      </w:r>
      <w:r w:rsidRPr="008E16F3" w:rsidR="00F83450">
        <w:rPr>
          <w:rFonts w:ascii="Avenir Next LT Pro" w:hAnsi="Avenir Next LT Pro"/>
          <w:sz w:val="24"/>
        </w:rPr>
        <w:t xml:space="preserve">agencies and personnel </w:t>
      </w:r>
      <w:r w:rsidRPr="008E16F3">
        <w:rPr>
          <w:rFonts w:ascii="Avenir Next LT Pro" w:hAnsi="Avenir Next LT Pro"/>
          <w:sz w:val="24"/>
        </w:rPr>
        <w:t xml:space="preserve">involved in the response to and resolution of </w:t>
      </w:r>
      <w:r w:rsidRPr="008E16F3" w:rsidR="00F83450">
        <w:rPr>
          <w:rFonts w:ascii="Avenir Next LT Pro" w:hAnsi="Avenir Next LT Pro"/>
          <w:sz w:val="24"/>
        </w:rPr>
        <w:t>an</w:t>
      </w:r>
      <w:r w:rsidRPr="008E16F3">
        <w:rPr>
          <w:rFonts w:ascii="Avenir Next LT Pro" w:hAnsi="Avenir Next LT Pro"/>
          <w:sz w:val="24"/>
        </w:rPr>
        <w:t xml:space="preserve"> incident, and to support decision making and planning at all levels.</w:t>
      </w:r>
    </w:p>
    <w:p w:rsidRPr="008E16F3" w:rsidR="005261CB" w:rsidP="009663A8" w:rsidRDefault="007F2A6D" w14:paraId="67AF6D34" w14:textId="32AF5F2D">
      <w:pPr>
        <w:rPr>
          <w:rFonts w:ascii="Avenir Next LT Pro" w:hAnsi="Avenir Next LT Pro"/>
          <w:sz w:val="24"/>
        </w:rPr>
      </w:pPr>
      <w:r w:rsidRPr="008E16F3">
        <w:rPr>
          <w:rFonts w:ascii="Avenir Next LT Pro" w:hAnsi="Avenir Next LT Pro"/>
          <w:sz w:val="24"/>
        </w:rPr>
        <w:t>The COP</w:t>
      </w:r>
      <w:r w:rsidRPr="008E16F3" w:rsidR="005261CB">
        <w:rPr>
          <w:rFonts w:ascii="Avenir Next LT Pro" w:hAnsi="Avenir Next LT Pro"/>
          <w:sz w:val="24"/>
        </w:rPr>
        <w:t xml:space="preserve"> is built and maintained by the </w:t>
      </w:r>
      <w:r w:rsidR="00285C30">
        <w:rPr>
          <w:rFonts w:ascii="Avenir Next LT Pro" w:hAnsi="Avenir Next LT Pro"/>
          <w:sz w:val="24"/>
        </w:rPr>
        <w:t>i</w:t>
      </w:r>
      <w:r w:rsidRPr="008E16F3" w:rsidR="005261CB">
        <w:rPr>
          <w:rFonts w:ascii="Avenir Next LT Pro" w:hAnsi="Avenir Next LT Pro"/>
          <w:sz w:val="24"/>
        </w:rPr>
        <w:t xml:space="preserve">ntelligence </w:t>
      </w:r>
      <w:r w:rsidR="00285C30">
        <w:rPr>
          <w:rFonts w:ascii="Avenir Next LT Pro" w:hAnsi="Avenir Next LT Pro"/>
          <w:sz w:val="24"/>
        </w:rPr>
        <w:t>u</w:t>
      </w:r>
      <w:r w:rsidRPr="008E16F3" w:rsidR="005261CB">
        <w:rPr>
          <w:rFonts w:ascii="Avenir Next LT Pro" w:hAnsi="Avenir Next LT Pro"/>
          <w:sz w:val="24"/>
        </w:rPr>
        <w:t>nit through</w:t>
      </w:r>
      <w:r w:rsidRPr="008E16F3" w:rsidR="00F17208">
        <w:rPr>
          <w:rFonts w:ascii="Avenir Next LT Pro" w:hAnsi="Avenir Next LT Pro"/>
          <w:sz w:val="24"/>
        </w:rPr>
        <w:t xml:space="preserve"> </w:t>
      </w:r>
      <w:r w:rsidRPr="008E16F3" w:rsidR="005261CB">
        <w:rPr>
          <w:rFonts w:ascii="Avenir Next LT Pro" w:hAnsi="Avenir Next LT Pro"/>
          <w:sz w:val="24"/>
        </w:rPr>
        <w:t xml:space="preserve">a collaboration process with all members of the </w:t>
      </w:r>
      <w:r w:rsidR="0033276D">
        <w:rPr>
          <w:rFonts w:ascii="Avenir Next LT Pro" w:hAnsi="Avenir Next LT Pro"/>
          <w:sz w:val="24"/>
        </w:rPr>
        <w:t>IMT</w:t>
      </w:r>
      <w:r w:rsidR="00714F93">
        <w:rPr>
          <w:rFonts w:ascii="Avenir Next LT Pro" w:hAnsi="Avenir Next LT Pro"/>
          <w:sz w:val="24"/>
        </w:rPr>
        <w:t xml:space="preserve">, </w:t>
      </w:r>
      <w:r w:rsidR="0033276D">
        <w:rPr>
          <w:rFonts w:ascii="Avenir Next LT Pro" w:hAnsi="Avenir Next LT Pro"/>
          <w:sz w:val="24"/>
        </w:rPr>
        <w:t>EMT</w:t>
      </w:r>
      <w:r w:rsidR="00714F93">
        <w:rPr>
          <w:rFonts w:ascii="Avenir Next LT Pro" w:hAnsi="Avenir Next LT Pro"/>
          <w:sz w:val="24"/>
        </w:rPr>
        <w:t xml:space="preserve"> and</w:t>
      </w:r>
      <w:r w:rsidRPr="008E16F3" w:rsidR="005261CB">
        <w:rPr>
          <w:rFonts w:ascii="Avenir Next LT Pro" w:hAnsi="Avenir Next LT Pro"/>
          <w:sz w:val="24"/>
        </w:rPr>
        <w:t xml:space="preserve"> other external sources. Where the </w:t>
      </w:r>
      <w:r w:rsidR="00285C30">
        <w:rPr>
          <w:rFonts w:ascii="Avenir Next LT Pro" w:hAnsi="Avenir Next LT Pro"/>
          <w:sz w:val="24"/>
        </w:rPr>
        <w:t>i</w:t>
      </w:r>
      <w:r w:rsidRPr="008E16F3" w:rsidR="005261CB">
        <w:rPr>
          <w:rFonts w:ascii="Avenir Next LT Pro" w:hAnsi="Avenir Next LT Pro"/>
          <w:sz w:val="24"/>
        </w:rPr>
        <w:t xml:space="preserve">ntelligence </w:t>
      </w:r>
      <w:r w:rsidR="00285C30">
        <w:rPr>
          <w:rFonts w:ascii="Avenir Next LT Pro" w:hAnsi="Avenir Next LT Pro"/>
          <w:sz w:val="24"/>
        </w:rPr>
        <w:t>u</w:t>
      </w:r>
      <w:r w:rsidRPr="008E16F3" w:rsidR="005261CB">
        <w:rPr>
          <w:rFonts w:ascii="Avenir Next LT Pro" w:hAnsi="Avenir Next LT Pro"/>
          <w:sz w:val="24"/>
        </w:rPr>
        <w:t>nit is not established,</w:t>
      </w:r>
      <w:r w:rsidRPr="008E16F3" w:rsidR="00F17208">
        <w:rPr>
          <w:rFonts w:ascii="Avenir Next LT Pro" w:hAnsi="Avenir Next LT Pro"/>
          <w:sz w:val="24"/>
        </w:rPr>
        <w:t xml:space="preserve"> </w:t>
      </w:r>
      <w:r w:rsidRPr="008E16F3" w:rsidR="005261CB">
        <w:rPr>
          <w:rFonts w:ascii="Avenir Next LT Pro" w:hAnsi="Avenir Next LT Pro"/>
          <w:sz w:val="24"/>
        </w:rPr>
        <w:t xml:space="preserve">the </w:t>
      </w:r>
      <w:r w:rsidR="00285C30">
        <w:rPr>
          <w:rFonts w:ascii="Avenir Next LT Pro" w:hAnsi="Avenir Next LT Pro"/>
          <w:sz w:val="24"/>
        </w:rPr>
        <w:t>p</w:t>
      </w:r>
      <w:r w:rsidRPr="008E16F3" w:rsidR="005261CB">
        <w:rPr>
          <w:rFonts w:ascii="Avenir Next LT Pro" w:hAnsi="Avenir Next LT Pro"/>
          <w:sz w:val="24"/>
        </w:rPr>
        <w:t xml:space="preserve">lanning </w:t>
      </w:r>
      <w:r w:rsidR="00285C30">
        <w:rPr>
          <w:rFonts w:ascii="Avenir Next LT Pro" w:hAnsi="Avenir Next LT Pro"/>
          <w:sz w:val="24"/>
        </w:rPr>
        <w:t>u</w:t>
      </w:r>
      <w:r w:rsidRPr="008E16F3" w:rsidR="005261CB">
        <w:rPr>
          <w:rFonts w:ascii="Avenir Next LT Pro" w:hAnsi="Avenir Next LT Pro"/>
          <w:sz w:val="24"/>
        </w:rPr>
        <w:t>nit is responsible for maintenance of the COP.</w:t>
      </w:r>
    </w:p>
    <w:p w:rsidRPr="008E16F3" w:rsidR="005261CB" w:rsidP="009663A8" w:rsidRDefault="00095638" w14:paraId="42FF0C0B" w14:textId="4541E41C">
      <w:pPr>
        <w:rPr>
          <w:rFonts w:ascii="Avenir Next LT Pro" w:hAnsi="Avenir Next LT Pro"/>
          <w:sz w:val="24"/>
        </w:rPr>
      </w:pPr>
      <w:r w:rsidRPr="00095638">
        <w:rPr>
          <w:rFonts w:ascii="Avenir Next LT Pro" w:hAnsi="Avenir Next LT Pro"/>
          <w:noProof/>
          <w:sz w:val="24"/>
        </w:rPr>
        <mc:AlternateContent>
          <mc:Choice Requires="wps">
            <w:drawing>
              <wp:anchor distT="0" distB="0" distL="114300" distR="114300" simplePos="false" relativeHeight="251658278" behindDoc="true" locked="false" layoutInCell="true" allowOverlap="true" wp14:anchorId="5D3B9062" wp14:editId="72E7035C">
                <wp:simplePos x="0" y="0"/>
                <wp:positionH relativeFrom="page">
                  <wp:posOffset>4326890</wp:posOffset>
                </wp:positionH>
                <wp:positionV relativeFrom="paragraph">
                  <wp:posOffset>148681</wp:posOffset>
                </wp:positionV>
                <wp:extent cx="1467938" cy="5027568"/>
                <wp:effectExtent l="0" t="8255"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1" name="Isosceles Triangle 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rot="16200000" flipH="true">
                          <a:off x="0" y="0"/>
                          <a:ext cx="1467938" cy="5027568"/>
                        </a:xfrm>
                        <a:prstGeom prst="triangle">
                          <a:avLst/>
                        </a:prstGeom>
                        <a:pattFill prst="wave">
                          <a:fgClr>
                            <a:srgbClr val="0066FF"/>
                          </a:fgClr>
                          <a:bgClr>
                            <a:schemeClr val="accent5">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false" anchor="ct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" type="#_x0000_t5" style="position:absolute;margin-left:340.7pt;margin-top:11.7pt;width:115.6pt;height:395.85pt;rotation:90;flip:x;z-index:-25165820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id="Isosceles Triangle 5" o:spid="_x0000_s1026" stroked="f" strokeweight="1pt" fillcolor="#06f">
                <v:fill type="pattern" color2="#b4c6e7 [1304]" o:title="" r:id="rId15"/>
                <w10:wrap anchorx="page"/>
              </v:shape>
            </w:pict>
          </mc:Fallback>
        </mc:AlternateContent>
      </w:r>
      <w:r w:rsidRPr="008E16F3" w:rsidR="005261CB">
        <w:rPr>
          <w:rFonts w:ascii="Avenir Next LT Pro" w:hAnsi="Avenir Next LT Pro"/>
          <w:sz w:val="24"/>
        </w:rPr>
        <w:t>The tools to be used for establishing a Common Operating Picture may include:</w:t>
      </w:r>
    </w:p>
    <w:p w:rsidRPr="008E16F3" w:rsidR="005261CB" w:rsidP="000B7D1E" w:rsidRDefault="00B35556" w14:paraId="4D7DD850" w14:textId="7DC87421">
      <w:pPr>
        <w:pStyle w:val="Bullet"/>
        <w:rPr>
          <w:rFonts w:ascii="Avenir Next LT Pro" w:hAnsi="Avenir Next LT Pro"/>
          <w:sz w:val="24"/>
        </w:rPr>
      </w:pPr>
      <w:r w:rsidRPr="008F5D34">
        <w:rPr>
          <w:rFonts w:ascii="Avenir Next LT Pro" w:hAnsi="Avenir Next LT Pro"/>
          <w:noProof/>
          <w:sz w:val="24"/>
        </w:rPr>
        <mc:AlternateContent>
          <mc:Choice Requires="wps">
            <w:drawing>
              <wp:anchor distT="0" distB="0" distL="114300" distR="114300" simplePos="false" relativeHeight="251658248" behindDoc="true" locked="false" layoutInCell="true" allowOverlap="true" wp14:anchorId="0EF869CE" wp14:editId="2378DA42">
                <wp:simplePos x="0" y="0"/>
                <wp:positionH relativeFrom="page">
                  <wp:posOffset>13970</wp:posOffset>
                </wp:positionH>
                <wp:positionV relativeFrom="paragraph">
                  <wp:posOffset>2414270</wp:posOffset>
                </wp:positionV>
                <wp:extent cx="7539990" cy="5183505"/>
                <wp:effectExtent l="0" t="0" r="381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7" name="Rectangle 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a:off x="0" y="0"/>
                          <a:ext cx="7539990" cy="5183505"/>
                        </a:xfrm>
                        <a:prstGeom prst="rect">
                          <a:avLst/>
                        </a:prstGeom>
                        <a:blipFill>
                          <a:blip cstate="email" r:embed="rId68">
                            <a:extLst>
                              <a:ext uri="{28A0092B-C50C-407E-A947-70E740481C1C}">
                                <a14:useLocalDpi/>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false" anchor="ctr"/>
                    </wps:wsp>
                  </a:graphicData>
                </a:graphic>
                <wp14:sizeRelH relativeFrom="margin">
                  <wp14:pctWidth>0</wp14:pctWidth>
                </wp14:sizeRelH>
                <wp14:sizeRelV relativeFrom="margin">
                  <wp14:pctHeight>0</wp14:pctHeight>
                </wp14:sizeRelV>
              </wp:anchor>
            </w:drawing>
          </mc:Choice>
          <mc:Fallback>
            <w:pict>
              <v:rect xmlns:v="urn:schemas-microsoft-com:vml" xmlns:xvml="urn:schemas-microsoft-com:office:excel" xmlns:o="urn:schemas-microsoft-com:office:office" xmlns:w10="urn:schemas-microsoft-com:office:word" xmlns:pvml="urn:schemas-microsoft-com:office:powerpoint" style="position:absolute;margin-left:1.1pt;margin-top:190.1pt;width:593.7pt;height:408.1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id="Rectangle 10" o:spid="_x0000_s1026" stroked="f" strokeweight="1pt">
                <v:fill type="frame" o:title="" recolor="t" rotate="t" r:id="rId69"/>
                <w10:wrap anchorx="page"/>
              </v:rect>
            </w:pict>
          </mc:Fallback>
        </mc:AlternateContent>
      </w:r>
      <w:r w:rsidRPr="008E16F3" w:rsidR="005261CB">
        <w:rPr>
          <w:rFonts w:ascii="Avenir Next LT Pro" w:hAnsi="Avenir Next LT Pro"/>
          <w:sz w:val="24"/>
        </w:rPr>
        <w:t>Emergency Management - Common Operating Picture (EM-COP)</w:t>
      </w:r>
    </w:p>
    <w:p w:rsidRPr="008E16F3" w:rsidR="005261CB" w:rsidP="000B7D1E" w:rsidRDefault="005261CB" w14:paraId="6FE0587D" w14:textId="41783020">
      <w:pPr>
        <w:pStyle w:val="Bullet"/>
        <w:rPr>
          <w:rFonts w:ascii="Avenir Next LT Pro" w:hAnsi="Avenir Next LT Pro"/>
          <w:sz w:val="24"/>
        </w:rPr>
      </w:pPr>
      <w:r w:rsidRPr="008E16F3">
        <w:rPr>
          <w:rFonts w:ascii="Avenir Next LT Pro" w:hAnsi="Avenir Next LT Pro"/>
          <w:sz w:val="24"/>
        </w:rPr>
        <w:t>National Emergency Maritime Operations (NEMO) system</w:t>
      </w:r>
    </w:p>
    <w:p w:rsidRPr="008E16F3" w:rsidR="005261CB" w:rsidP="000B7D1E" w:rsidRDefault="005261CB" w14:paraId="0CAFB50A" w14:textId="342BB565">
      <w:pPr>
        <w:pStyle w:val="Bullet"/>
        <w:rPr>
          <w:rFonts w:ascii="Avenir Next LT Pro" w:hAnsi="Avenir Next LT Pro"/>
          <w:sz w:val="24"/>
        </w:rPr>
      </w:pPr>
      <w:r w:rsidRPr="008E16F3">
        <w:rPr>
          <w:rFonts w:ascii="Avenir Next LT Pro" w:hAnsi="Avenir Next LT Pro"/>
          <w:sz w:val="24"/>
        </w:rPr>
        <w:t>Situation Reporting (SITREP)</w:t>
      </w:r>
    </w:p>
    <w:p w:rsidR="005261CB" w:rsidP="009663A8" w:rsidRDefault="00095638" w14:paraId="4BC0FD66" w14:textId="62EAF92A">
      <w:pPr>
        <w:rPr>
          <w:rFonts w:ascii="Avenir Next LT Pro" w:hAnsi="Avenir Next LT Pro"/>
          <w:sz w:val="24"/>
        </w:rPr>
      </w:pPr>
      <w:r w:rsidRPr="00095638">
        <w:rPr>
          <w:rFonts w:ascii="Avenir Next LT Pro" w:hAnsi="Avenir Next LT Pro"/>
          <w:noProof/>
          <w:sz w:val="24"/>
        </w:rPr>
        <mc:AlternateContent>
          <mc:Choice Requires="wps">
            <w:drawing>
              <wp:anchor distT="0" distB="0" distL="114300" distR="114300" simplePos="false" relativeHeight="251658279" behindDoc="true" locked="false" layoutInCell="true" allowOverlap="true" wp14:anchorId="2C0661FE" wp14:editId="6E59D6F0">
                <wp:simplePos x="0" y="0"/>
                <wp:positionH relativeFrom="page">
                  <wp:posOffset>886460</wp:posOffset>
                </wp:positionH>
                <wp:positionV relativeFrom="paragraph">
                  <wp:posOffset>247106</wp:posOffset>
                </wp:positionV>
                <wp:extent cx="932949" cy="2675663"/>
                <wp:effectExtent l="5080" t="0" r="0" b="571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2" name="Isosceles Triangle 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rot="5400000">
                          <a:off x="0" y="0"/>
                          <a:ext cx="932949" cy="2675663"/>
                        </a:xfrm>
                        <a:prstGeom prst="triangle">
                          <a:avLst>
                            <a:gd name="adj" fmla="val 50990"/>
                          </a:avLst>
                        </a:prstGeom>
                        <a:pattFill prst="wave">
                          <a:fgClr>
                            <a:srgbClr val="0066FF"/>
                          </a:fgClr>
                          <a:bgClr>
                            <a:schemeClr val="accent5">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false" anchor="ctr">
                        <a:noAutofit/>
                      </wps:bodyP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" type="#_x0000_t5" style="position:absolute;margin-left:69.8pt;margin-top:19.45pt;width:73.45pt;height:210.7pt;rotation:90;z-index:-251658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id="Isosceles Triangle 4" o:spid="_x0000_s1026" adj="11014" stroked="f" strokeweight="1pt" fillcolor="#06f">
                <v:fill type="pattern" color2="#b4c6e7 [1304]" o:title="" r:id="rId15"/>
                <w10:wrap anchorx="page"/>
              </v:shape>
            </w:pict>
          </mc:Fallback>
        </mc:AlternateContent>
      </w:r>
      <w:r w:rsidRPr="008E16F3" w:rsidR="005261CB">
        <w:rPr>
          <w:rFonts w:ascii="Avenir Next LT Pro" w:hAnsi="Avenir Next LT Pro"/>
          <w:sz w:val="24"/>
        </w:rPr>
        <w:t xml:space="preserve">The use and application of these systems is described in the </w:t>
      </w:r>
      <w:r w:rsidR="00F97C08">
        <w:rPr>
          <w:rFonts w:ascii="Avenir Next LT Pro" w:hAnsi="Avenir Next LT Pro"/>
          <w:sz w:val="24"/>
        </w:rPr>
        <w:t>o</w:t>
      </w:r>
      <w:r w:rsidRPr="008E16F3" w:rsidR="005261CB">
        <w:rPr>
          <w:rFonts w:ascii="Avenir Next LT Pro" w:hAnsi="Avenir Next LT Pro"/>
          <w:sz w:val="24"/>
        </w:rPr>
        <w:t xml:space="preserve">perational </w:t>
      </w:r>
      <w:r w:rsidR="00F97C08">
        <w:rPr>
          <w:rFonts w:ascii="Avenir Next LT Pro" w:hAnsi="Avenir Next LT Pro"/>
          <w:sz w:val="24"/>
        </w:rPr>
        <w:t>p</w:t>
      </w:r>
      <w:r w:rsidRPr="008E16F3" w:rsidR="005261CB">
        <w:rPr>
          <w:rFonts w:ascii="Avenir Next LT Pro" w:hAnsi="Avenir Next LT Pro"/>
          <w:sz w:val="24"/>
        </w:rPr>
        <w:t xml:space="preserve">lan (Part B). </w:t>
      </w:r>
    </w:p>
    <w:p w:rsidR="00DD2BBC" w:rsidP="009663A8" w:rsidRDefault="00DD2BBC" w14:paraId="3761F076" w14:textId="55A45426">
      <w:pPr>
        <w:rPr>
          <w:rFonts w:ascii="Avenir Next LT Pro" w:hAnsi="Avenir Next LT Pro"/>
          <w:sz w:val="24"/>
        </w:rPr>
      </w:pPr>
    </w:p>
    <w:p w:rsidR="00DD2BBC" w:rsidP="009663A8" w:rsidRDefault="00DD2BBC" w14:paraId="585C5FBA" w14:textId="6F48127D">
      <w:pPr>
        <w:rPr>
          <w:rFonts w:ascii="Avenir Next LT Pro" w:hAnsi="Avenir Next LT Pro"/>
          <w:sz w:val="24"/>
        </w:rPr>
      </w:pPr>
    </w:p>
    <w:p w:rsidR="00DD2BBC" w:rsidP="009663A8" w:rsidRDefault="00DD2BBC" w14:paraId="26945A80" w14:textId="7DD5D4A7">
      <w:pPr>
        <w:rPr>
          <w:rFonts w:ascii="Avenir Next LT Pro" w:hAnsi="Avenir Next LT Pro"/>
          <w:sz w:val="24"/>
        </w:rPr>
      </w:pPr>
    </w:p>
    <w:p w:rsidR="00DD2BBC" w:rsidP="009663A8" w:rsidRDefault="00DD2BBC" w14:paraId="4020FEFC" w14:textId="5B79FBCF">
      <w:pPr>
        <w:rPr>
          <w:rFonts w:ascii="Avenir Next LT Pro" w:hAnsi="Avenir Next LT Pro"/>
          <w:sz w:val="24"/>
        </w:rPr>
      </w:pPr>
    </w:p>
    <w:p w:rsidR="0090144F" w:rsidP="009663A8" w:rsidRDefault="0090144F" w14:paraId="1C44ED1A" w14:textId="15F927CD">
      <w:pPr>
        <w:rPr>
          <w:rFonts w:ascii="Avenir Next LT Pro" w:hAnsi="Avenir Next LT Pro"/>
          <w:sz w:val="24"/>
        </w:rPr>
      </w:pPr>
    </w:p>
    <w:p w:rsidR="0090144F" w:rsidP="009663A8" w:rsidRDefault="0090144F" w14:paraId="5353A910" w14:textId="5C747ECA">
      <w:pPr>
        <w:rPr>
          <w:rFonts w:ascii="Avenir Next LT Pro" w:hAnsi="Avenir Next LT Pro"/>
          <w:sz w:val="24"/>
        </w:rPr>
      </w:pPr>
    </w:p>
    <w:p w:rsidR="0090144F" w:rsidP="009663A8" w:rsidRDefault="0090144F" w14:paraId="234FBE59" w14:textId="7897B920">
      <w:pPr>
        <w:rPr>
          <w:rFonts w:ascii="Avenir Next LT Pro" w:hAnsi="Avenir Next LT Pro"/>
          <w:sz w:val="24"/>
        </w:rPr>
      </w:pPr>
    </w:p>
    <w:p w:rsidR="009E2E47" w:rsidP="009663A8" w:rsidRDefault="009E2E47" w14:paraId="6FA6052C" w14:textId="5A6F4900">
      <w:pPr>
        <w:rPr>
          <w:rFonts w:ascii="Avenir Next LT Pro" w:hAnsi="Avenir Next LT Pro"/>
          <w:sz w:val="24"/>
        </w:rPr>
      </w:pPr>
    </w:p>
    <w:p w:rsidR="009E2E47" w:rsidP="009663A8" w:rsidRDefault="009E2E47" w14:paraId="7A507504" w14:textId="67C7B568">
      <w:pPr>
        <w:rPr>
          <w:rFonts w:ascii="Avenir Next LT Pro" w:hAnsi="Avenir Next LT Pro"/>
          <w:sz w:val="24"/>
        </w:rPr>
      </w:pPr>
    </w:p>
    <w:p w:rsidR="009E2E47" w:rsidP="009663A8" w:rsidRDefault="009E2E47" w14:paraId="7387533C" w14:textId="6B5014F5">
      <w:pPr>
        <w:rPr>
          <w:rFonts w:ascii="Avenir Next LT Pro" w:hAnsi="Avenir Next LT Pro"/>
          <w:sz w:val="24"/>
        </w:rPr>
      </w:pPr>
    </w:p>
    <w:p w:rsidR="009E2E47" w:rsidP="009663A8" w:rsidRDefault="009E2E47" w14:paraId="7A40FB94" w14:textId="4C0BA62B">
      <w:pPr>
        <w:rPr>
          <w:rFonts w:ascii="Avenir Next LT Pro" w:hAnsi="Avenir Next LT Pro"/>
          <w:sz w:val="24"/>
        </w:rPr>
      </w:pPr>
    </w:p>
    <w:p w:rsidR="009E2E47" w:rsidP="009663A8" w:rsidRDefault="009E2E47" w14:paraId="75F29A35" w14:textId="07A9C733">
      <w:pPr>
        <w:rPr>
          <w:rFonts w:ascii="Avenir Next LT Pro" w:hAnsi="Avenir Next LT Pro"/>
          <w:sz w:val="24"/>
        </w:rPr>
      </w:pPr>
    </w:p>
    <w:p w:rsidR="00B35556" w:rsidP="009663A8" w:rsidRDefault="00B35556" w14:paraId="174BB25E" w14:textId="4E067486">
      <w:pPr>
        <w:rPr>
          <w:rFonts w:ascii="Avenir Next LT Pro" w:hAnsi="Avenir Next LT Pro"/>
          <w:sz w:val="24"/>
        </w:rPr>
      </w:pPr>
    </w:p>
    <w:p w:rsidR="00B35556" w:rsidP="009663A8" w:rsidRDefault="00B35556" w14:paraId="68B1113E" w14:textId="6BEF6C2F">
      <w:pPr>
        <w:rPr>
          <w:rFonts w:ascii="Avenir Next LT Pro" w:hAnsi="Avenir Next LT Pro"/>
          <w:sz w:val="24"/>
        </w:rPr>
      </w:pPr>
    </w:p>
    <w:p w:rsidR="00B35556" w:rsidP="009663A8" w:rsidRDefault="00B35556" w14:paraId="5B164028" w14:textId="7FA82CBF">
      <w:pPr>
        <w:rPr>
          <w:rFonts w:ascii="Avenir Next LT Pro" w:hAnsi="Avenir Next LT Pro"/>
          <w:sz w:val="24"/>
        </w:rPr>
      </w:pPr>
    </w:p>
    <w:p w:rsidR="00B35556" w:rsidP="009663A8" w:rsidRDefault="00B35556" w14:paraId="71C9A301" w14:textId="5F7F54DF">
      <w:pPr>
        <w:rPr>
          <w:rFonts w:ascii="Avenir Next LT Pro" w:hAnsi="Avenir Next LT Pro"/>
          <w:sz w:val="24"/>
        </w:rPr>
      </w:pPr>
    </w:p>
    <w:p w:rsidR="00B35556" w:rsidP="009663A8" w:rsidRDefault="00B35556" w14:paraId="32E7E46D" w14:textId="77777777">
      <w:pPr>
        <w:rPr>
          <w:rFonts w:ascii="Avenir Next LT Pro" w:hAnsi="Avenir Next LT Pro"/>
          <w:sz w:val="24"/>
        </w:rPr>
      </w:pPr>
    </w:p>
    <w:p w:rsidR="00780589" w:rsidP="009663A8" w:rsidRDefault="00780589" w14:paraId="69AEF03E" w14:textId="774357CE">
      <w:pPr>
        <w:rPr>
          <w:rFonts w:ascii="Avenir Next LT Pro" w:hAnsi="Avenir Next LT Pro"/>
          <w:sz w:val="24"/>
        </w:rPr>
      </w:pPr>
    </w:p>
    <w:p w:rsidR="00780589" w:rsidP="00780589" w:rsidRDefault="00780589" w14:paraId="4ABB950B" w14:textId="652F1FAD"/>
    <w:p w:rsidR="00EF4EE1" w:rsidP="00780589" w:rsidRDefault="00EF4EE1" w14:paraId="5BDF2842" w14:textId="5EC9BEC4"/>
    <w:p w:rsidR="00EF4EE1" w:rsidP="00780589" w:rsidRDefault="00EF4EE1" w14:paraId="7CA845EF" w14:textId="5E8FCEC5"/>
    <w:p w:rsidR="00EF4EE1" w:rsidP="00780589" w:rsidRDefault="00EF4EE1" w14:paraId="4DFC399A" w14:textId="3B20CBCE"/>
    <w:p w:rsidR="00EF4EE1" w:rsidP="00780589" w:rsidRDefault="00095638" w14:paraId="743764B7" w14:textId="0C1FBA3E">
      <w:r w:rsidRPr="00095638">
        <w:rPr>
          <w:noProof/>
        </w:rPr>
        <mc:AlternateContent>
          <mc:Choice Requires="wps">
            <w:drawing>
              <wp:anchor distT="0" distB="0" distL="114300" distR="114300" simplePos="false" relativeHeight="251658288" behindDoc="true" locked="false" layoutInCell="true" allowOverlap="true" wp14:anchorId="15A331B3" wp14:editId="7726B5D1">
                <wp:simplePos x="0" y="0"/>
                <wp:positionH relativeFrom="page">
                  <wp:posOffset>4317138</wp:posOffset>
                </wp:positionH>
                <wp:positionV relativeFrom="paragraph">
                  <wp:posOffset>-196578</wp:posOffset>
                </wp:positionV>
                <wp:extent cx="1467938" cy="5027568"/>
                <wp:effectExtent l="0" t="8255"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3" name="Isosceles Triangle 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rot="16200000" flipH="true">
                          <a:off x="0" y="0"/>
                          <a:ext cx="1467938" cy="5027568"/>
                        </a:xfrm>
                        <a:prstGeom prst="triangle">
                          <a:avLst/>
                        </a:prstGeom>
                        <a:pattFill prst="wave">
                          <a:fgClr>
                            <a:srgbClr val="0066FF"/>
                          </a:fgClr>
                          <a:bgClr>
                            <a:schemeClr val="accent5">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false" anchor="ct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" type="#_x0000_t5" style="position:absolute;margin-left:339.95pt;margin-top:-15.5pt;width:115.6pt;height:395.85pt;rotation:90;flip:x;z-index:-2516581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id="Isosceles Triangle 5" o:spid="_x0000_s1026" stroked="f" strokeweight="1pt" fillcolor="#06f">
                <v:fill type="pattern" color2="#b4c6e7 [1304]" o:title="" r:id="rId15"/>
                <w10:wrap anchorx="page"/>
              </v:shape>
            </w:pict>
          </mc:Fallback>
        </mc:AlternateContent>
      </w:r>
      <w:r>
        <w:rPr>
          <w:noProof/>
        </w:rPr>
        <mc:AlternateContent>
          <mc:Choice Requires="wps">
            <w:drawing>
              <wp:anchor distT="0" distB="0" distL="114300" distR="114300" simplePos="false" relativeHeight="251658255" behindDoc="true" locked="false" layoutInCell="true" allowOverlap="true" wp14:anchorId="4D88FBF1" wp14:editId="28024BF3">
                <wp:simplePos x="0" y="0"/>
                <wp:positionH relativeFrom="column">
                  <wp:posOffset>-914400</wp:posOffset>
                </wp:positionH>
                <wp:positionV relativeFrom="paragraph">
                  <wp:posOffset>-914400</wp:posOffset>
                </wp:positionV>
                <wp:extent cx="7563583" cy="3228019"/>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4" name="Rectangle 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a:off x="0" y="0"/>
                          <a:ext cx="7563583" cy="3228019"/>
                        </a:xfrm>
                        <a:prstGeom prst="rect">
                          <a:avLst/>
                        </a:prstGeom>
                        <a:solidFill>
                          <a:srgbClr val="0066FF"/>
                        </a:solidFill>
                        <a:ln>
                          <a:noFill/>
                        </a:ln>
                      </wps:spPr>
                      <wps:style>
                        <a:lnRef idx="2">
                          <a:schemeClr val="accent1">
                            <a:shade val="50000"/>
                          </a:schemeClr>
                        </a:lnRef>
                        <a:fillRef idx="1">
                          <a:schemeClr val="accent1"/>
                        </a:fillRef>
                        <a:effectRef idx="0">
                          <a:schemeClr val="accent1"/>
                        </a:effectRef>
                        <a:fontRef idx="minor">
                          <a:schemeClr val="lt1"/>
                        </a:fontRef>
                      </wps:style>
                      <wps:bodyPr rtlCol="false" anchor="ctr"/>
                    </wps:wsp>
                  </a:graphicData>
                </a:graphic>
              </wp:anchor>
            </w:drawing>
          </mc:Choice>
          <mc:Fallback>
            <w:pict>
              <v:rect xmlns:v="urn:schemas-microsoft-com:vml" xmlns:xvml="urn:schemas-microsoft-com:office:excel" xmlns:o="urn:schemas-microsoft-com:office:office" xmlns:w10="urn:schemas-microsoft-com:office:word" xmlns:pvml="urn:schemas-microsoft-com:office:powerpoint" style="position:absolute;margin-left:-1in;margin-top:-1in;width:595.55pt;height:254.15pt;z-index:-251658224;visibility:visible;mso-wrap-style:square;mso-wrap-distance-left:9pt;mso-wrap-distance-top:0;mso-wrap-distance-right:9pt;mso-wrap-distance-bottom:0;mso-position-horizontal:absolute;mso-position-horizontal-relative:text;mso-position-vertical:absolute;mso-position-vertical-relative:text;v-text-anchor:middle" id="Rectangle 10" o:spid="_x0000_s1026" stroked="f" strokeweight="1pt" fillcolor="#06f"/>
            </w:pict>
          </mc:Fallback>
        </mc:AlternateContent>
      </w:r>
    </w:p>
    <w:p w:rsidR="00EF4EE1" w:rsidP="00780589" w:rsidRDefault="00EF4EE1" w14:paraId="38389672" w14:textId="77777777"/>
    <w:bookmarkStart w:id="295" w:name="_Toc62206621"/>
    <w:bookmarkStart w:id="296" w:name="_Toc62483672"/>
    <w:bookmarkStart w:id="297" w:name="_Toc62483879"/>
    <w:bookmarkStart w:id="298" w:name="_Toc64899367"/>
    <w:bookmarkStart w:id="299" w:name="_Toc82699181"/>
    <w:p w:rsidRPr="003734D6" w:rsidR="005261CB" w:rsidP="00934E77" w:rsidRDefault="00095638" w14:paraId="45C617CF" w14:textId="47233690">
      <w:pPr>
        <w:pStyle w:val="Heading1"/>
        <w:numPr>
          <w:ilvl w:val="0"/>
          <w:numId w:val="0"/>
        </w:numPr>
        <w:rPr>
          <w:rFonts w:ascii="Arial" w:hAnsi="Arial" w:eastAsia="MS Mincho" w:cs="Arial"/>
          <w:bCs w:val="false"/>
          <w:color w:val="FFFFFF" w:themeColor="background1"/>
          <w:sz w:val="48"/>
          <w:szCs w:val="48"/>
        </w:rPr>
      </w:pPr>
      <w:r w:rsidRPr="00095638">
        <w:rPr>
          <w:noProof/>
        </w:rPr>
        <mc:AlternateContent>
          <mc:Choice Requires="wps">
            <w:drawing>
              <wp:anchor distT="0" distB="0" distL="114300" distR="114300" simplePos="false" relativeHeight="251658289" behindDoc="true" locked="false" layoutInCell="true" allowOverlap="true" wp14:anchorId="5D71F040" wp14:editId="64FC505B">
                <wp:simplePos x="0" y="0"/>
                <wp:positionH relativeFrom="page">
                  <wp:posOffset>868294</wp:posOffset>
                </wp:positionH>
                <wp:positionV relativeFrom="paragraph">
                  <wp:posOffset>516051</wp:posOffset>
                </wp:positionV>
                <wp:extent cx="932949" cy="2691176"/>
                <wp:effectExtent l="0" t="2857"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6" name="Isosceles Triangle 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rot="5400000">
                          <a:off x="0" y="0"/>
                          <a:ext cx="932949" cy="2691176"/>
                        </a:xfrm>
                        <a:prstGeom prst="triangle">
                          <a:avLst>
                            <a:gd name="adj" fmla="val 50990"/>
                          </a:avLst>
                        </a:prstGeom>
                        <a:pattFill prst="wave">
                          <a:fgClr>
                            <a:srgbClr val="0066FF"/>
                          </a:fgClr>
                          <a:bgClr>
                            <a:schemeClr val="accent5">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false" anchor="ctr">
                        <a:noAutofit/>
                      </wps:bodyP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" type="#_x0000_t5" style="position:absolute;margin-left:68.35pt;margin-top:40.65pt;width:73.45pt;height:211.9pt;rotation:90;z-index:-2516581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id="Isosceles Triangle 4" o:spid="_x0000_s1026" adj="11014" stroked="f" strokeweight="1pt" fillcolor="#06f">
                <v:fill type="pattern" color2="#b4c6e7 [1304]" o:title="" r:id="rId15"/>
                <w10:wrap anchorx="page"/>
              </v:shape>
            </w:pict>
          </mc:Fallback>
        </mc:AlternateContent>
      </w:r>
      <w:r w:rsidRPr="00934E77" w:rsidR="00934E77">
        <w:rPr>
          <w:color w:val="FFFFFF" w:themeColor="background1"/>
          <w:sz w:val="48"/>
          <w:szCs w:val="44"/>
        </w:rPr>
        <w:t>4</w:t>
      </w:r>
      <w:r w:rsidR="00D34E7B">
        <w:rPr>
          <w:color w:val="FFFFFF" w:themeColor="background1"/>
          <w:sz w:val="48"/>
          <w:szCs w:val="44"/>
        </w:rPr>
        <w:t xml:space="preserve"> </w:t>
      </w:r>
      <w:r w:rsidRPr="003734D6" w:rsidR="005261CB">
        <w:rPr>
          <w:rFonts w:ascii="Arial" w:hAnsi="Arial" w:eastAsia="MS Mincho" w:cs="Arial"/>
          <w:bCs w:val="false"/>
          <w:color w:val="FFFFFF" w:themeColor="background1"/>
          <w:sz w:val="48"/>
          <w:szCs w:val="48"/>
        </w:rPr>
        <w:t xml:space="preserve">Capability </w:t>
      </w:r>
      <w:bookmarkEnd w:id="295"/>
      <w:bookmarkEnd w:id="296"/>
      <w:bookmarkEnd w:id="297"/>
      <w:r w:rsidRPr="003734D6" w:rsidR="001679C6">
        <w:rPr>
          <w:rFonts w:ascii="Arial" w:hAnsi="Arial" w:eastAsia="MS Mincho" w:cs="Arial"/>
          <w:bCs w:val="false"/>
          <w:color w:val="FFFFFF" w:themeColor="background1"/>
          <w:sz w:val="48"/>
          <w:szCs w:val="48"/>
        </w:rPr>
        <w:t xml:space="preserve">and </w:t>
      </w:r>
      <w:r w:rsidR="00285C30">
        <w:rPr>
          <w:rFonts w:ascii="Arial" w:hAnsi="Arial" w:eastAsia="MS Mincho" w:cs="Arial"/>
          <w:bCs w:val="false"/>
          <w:color w:val="FFFFFF" w:themeColor="background1"/>
          <w:sz w:val="48"/>
          <w:szCs w:val="48"/>
        </w:rPr>
        <w:t>r</w:t>
      </w:r>
      <w:r w:rsidRPr="003734D6" w:rsidR="001679C6">
        <w:rPr>
          <w:rFonts w:ascii="Arial" w:hAnsi="Arial" w:eastAsia="MS Mincho" w:cs="Arial"/>
          <w:bCs w:val="false"/>
          <w:color w:val="FFFFFF" w:themeColor="background1"/>
          <w:sz w:val="48"/>
          <w:szCs w:val="48"/>
        </w:rPr>
        <w:t xml:space="preserve">esource </w:t>
      </w:r>
      <w:r w:rsidR="00285C30">
        <w:rPr>
          <w:rFonts w:ascii="Arial" w:hAnsi="Arial" w:eastAsia="MS Mincho" w:cs="Arial"/>
          <w:bCs w:val="false"/>
          <w:color w:val="FFFFFF" w:themeColor="background1"/>
          <w:sz w:val="48"/>
          <w:szCs w:val="48"/>
        </w:rPr>
        <w:t>m</w:t>
      </w:r>
      <w:r w:rsidRPr="003734D6" w:rsidR="001679C6">
        <w:rPr>
          <w:rFonts w:ascii="Arial" w:hAnsi="Arial" w:eastAsia="MS Mincho" w:cs="Arial"/>
          <w:bCs w:val="false"/>
          <w:color w:val="FFFFFF" w:themeColor="background1"/>
          <w:sz w:val="48"/>
          <w:szCs w:val="48"/>
        </w:rPr>
        <w:t>anagement</w:t>
      </w:r>
      <w:bookmarkEnd w:id="298"/>
      <w:bookmarkEnd w:id="299"/>
    </w:p>
    <w:p w:rsidRPr="008F15C7" w:rsidR="008F15C7" w:rsidP="0052263E" w:rsidRDefault="008F15C7" w14:paraId="79DB73E2" w14:textId="77777777">
      <w:pPr>
        <w:pStyle w:val="ListParagraph"/>
        <w:keepNext/>
        <w:keepLines/>
        <w:widowControl/>
        <w:numPr>
          <w:ilvl w:val="0"/>
          <w:numId w:val="9"/>
        </w:numPr>
        <w:suppressAutoHyphens w:val="false"/>
        <w:autoSpaceDE/>
        <w:autoSpaceDN/>
        <w:adjustRightInd/>
        <w:spacing w:before="480" w:line="240" w:lineRule="auto"/>
        <w:textAlignment w:val="auto"/>
        <w:outlineLvl w:val="0"/>
        <w:rPr>
          <w:rFonts w:ascii="Avenir Next LT Pro" w:hAnsi="Avenir Next LT Pro" w:eastAsia="MS Gothic" w:cs="Times New Roman"/>
          <w:bCs/>
          <w:vanish/>
          <w:color w:val="0066FF"/>
          <w:spacing w:val="-4"/>
          <w:sz w:val="36"/>
          <w:szCs w:val="32"/>
          <w:lang w:val="en-US" w:eastAsia="en-US"/>
        </w:rPr>
      </w:pPr>
      <w:bookmarkStart w:id="300" w:name="_Toc62657791"/>
      <w:bookmarkStart w:id="301" w:name="_Toc64545323"/>
      <w:bookmarkStart w:id="302" w:name="_Toc64545409"/>
      <w:bookmarkStart w:id="303" w:name="_Toc64545466"/>
      <w:bookmarkStart w:id="304" w:name="_Toc64546223"/>
      <w:bookmarkStart w:id="305" w:name="_Toc64898764"/>
      <w:bookmarkStart w:id="306" w:name="_Toc64899368"/>
      <w:bookmarkStart w:id="307" w:name="_Toc64918207"/>
      <w:bookmarkStart w:id="308" w:name="_Toc64918354"/>
      <w:bookmarkStart w:id="309" w:name="_Toc64919649"/>
      <w:bookmarkStart w:id="310" w:name="_Toc64919796"/>
      <w:bookmarkStart w:id="311" w:name="_Toc64925629"/>
      <w:bookmarkStart w:id="312" w:name="_Toc64975448"/>
      <w:bookmarkStart w:id="313" w:name="_Toc65063804"/>
      <w:bookmarkStart w:id="314" w:name="_Toc65063837"/>
      <w:bookmarkStart w:id="315" w:name="_Toc65063870"/>
      <w:bookmarkStart w:id="316" w:name="_Toc65772273"/>
      <w:bookmarkStart w:id="317" w:name="_Toc65772318"/>
      <w:bookmarkStart w:id="318" w:name="_Toc66187147"/>
      <w:bookmarkStart w:id="319" w:name="_Toc66340864"/>
      <w:bookmarkStart w:id="320" w:name="_Toc66341770"/>
      <w:bookmarkStart w:id="321" w:name="_Toc66343781"/>
      <w:bookmarkStart w:id="322" w:name="_Toc66344022"/>
      <w:bookmarkStart w:id="323" w:name="_Toc66344192"/>
      <w:bookmarkStart w:id="324" w:name="_Toc66349808"/>
      <w:bookmarkStart w:id="325" w:name="_Toc66349855"/>
      <w:bookmarkStart w:id="326" w:name="_Toc66886864"/>
      <w:bookmarkStart w:id="327" w:name="_Toc74124707"/>
      <w:bookmarkStart w:id="328" w:name="_Toc74126717"/>
      <w:bookmarkStart w:id="329" w:name="_Toc81823847"/>
      <w:bookmarkStart w:id="330" w:name="_Toc81823971"/>
      <w:bookmarkStart w:id="331" w:name="_Toc81824084"/>
      <w:bookmarkStart w:id="332" w:name="_Toc82690512"/>
      <w:bookmarkStart w:id="333" w:name="_Toc82699182"/>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rsidRPr="008F15C7" w:rsidR="008F15C7" w:rsidP="0052263E" w:rsidRDefault="008F15C7" w14:paraId="6D337F7F" w14:textId="77777777">
      <w:pPr>
        <w:pStyle w:val="ListParagraph"/>
        <w:keepNext/>
        <w:keepLines/>
        <w:widowControl/>
        <w:numPr>
          <w:ilvl w:val="0"/>
          <w:numId w:val="9"/>
        </w:numPr>
        <w:suppressAutoHyphens w:val="false"/>
        <w:autoSpaceDE/>
        <w:autoSpaceDN/>
        <w:adjustRightInd/>
        <w:spacing w:before="480" w:line="240" w:lineRule="auto"/>
        <w:textAlignment w:val="auto"/>
        <w:outlineLvl w:val="0"/>
        <w:rPr>
          <w:rFonts w:ascii="Avenir Next LT Pro" w:hAnsi="Avenir Next LT Pro" w:eastAsia="MS Gothic" w:cs="Times New Roman"/>
          <w:bCs/>
          <w:vanish/>
          <w:color w:val="0066FF"/>
          <w:spacing w:val="-4"/>
          <w:sz w:val="36"/>
          <w:szCs w:val="32"/>
          <w:lang w:val="en-US" w:eastAsia="en-US"/>
        </w:rPr>
      </w:pPr>
      <w:bookmarkStart w:id="334" w:name="_Toc62657792"/>
      <w:bookmarkStart w:id="335" w:name="_Toc64545324"/>
      <w:bookmarkStart w:id="336" w:name="_Toc64545410"/>
      <w:bookmarkStart w:id="337" w:name="_Toc64545467"/>
      <w:bookmarkStart w:id="338" w:name="_Toc64546224"/>
      <w:bookmarkStart w:id="339" w:name="_Toc64898765"/>
      <w:bookmarkStart w:id="340" w:name="_Toc64899369"/>
      <w:bookmarkStart w:id="341" w:name="_Toc64918208"/>
      <w:bookmarkStart w:id="342" w:name="_Toc64918355"/>
      <w:bookmarkStart w:id="343" w:name="_Toc64919650"/>
      <w:bookmarkStart w:id="344" w:name="_Toc64919797"/>
      <w:bookmarkStart w:id="345" w:name="_Toc64925630"/>
      <w:bookmarkStart w:id="346" w:name="_Toc64975449"/>
      <w:bookmarkStart w:id="347" w:name="_Toc65063805"/>
      <w:bookmarkStart w:id="348" w:name="_Toc65063838"/>
      <w:bookmarkStart w:id="349" w:name="_Toc65063871"/>
      <w:bookmarkStart w:id="350" w:name="_Toc65772274"/>
      <w:bookmarkStart w:id="351" w:name="_Toc65772319"/>
      <w:bookmarkStart w:id="352" w:name="_Toc66187148"/>
      <w:bookmarkStart w:id="353" w:name="_Toc66340865"/>
      <w:bookmarkStart w:id="354" w:name="_Toc66341771"/>
      <w:bookmarkStart w:id="355" w:name="_Toc66343782"/>
      <w:bookmarkStart w:id="356" w:name="_Toc66344023"/>
      <w:bookmarkStart w:id="357" w:name="_Toc66344193"/>
      <w:bookmarkStart w:id="358" w:name="_Toc66349809"/>
      <w:bookmarkStart w:id="359" w:name="_Toc66349856"/>
      <w:bookmarkStart w:id="360" w:name="_Toc66886865"/>
      <w:bookmarkStart w:id="361" w:name="_Toc74124708"/>
      <w:bookmarkStart w:id="362" w:name="_Toc74126718"/>
      <w:bookmarkStart w:id="363" w:name="_Toc81823848"/>
      <w:bookmarkStart w:id="364" w:name="_Toc81823972"/>
      <w:bookmarkStart w:id="365" w:name="_Toc81824085"/>
      <w:bookmarkStart w:id="366" w:name="_Toc82690513"/>
      <w:bookmarkStart w:id="367" w:name="_Toc8269918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rsidRPr="008F15C7" w:rsidR="008F15C7" w:rsidP="0052263E" w:rsidRDefault="008F15C7" w14:paraId="37279C7F" w14:textId="77777777">
      <w:pPr>
        <w:pStyle w:val="ListParagraph"/>
        <w:keepNext/>
        <w:keepLines/>
        <w:widowControl/>
        <w:numPr>
          <w:ilvl w:val="0"/>
          <w:numId w:val="9"/>
        </w:numPr>
        <w:suppressAutoHyphens w:val="false"/>
        <w:autoSpaceDE/>
        <w:autoSpaceDN/>
        <w:adjustRightInd/>
        <w:spacing w:before="480" w:line="240" w:lineRule="auto"/>
        <w:textAlignment w:val="auto"/>
        <w:outlineLvl w:val="0"/>
        <w:rPr>
          <w:rFonts w:ascii="Avenir Next LT Pro" w:hAnsi="Avenir Next LT Pro" w:eastAsia="MS Gothic" w:cs="Times New Roman"/>
          <w:bCs/>
          <w:vanish/>
          <w:color w:val="0066FF"/>
          <w:spacing w:val="-4"/>
          <w:sz w:val="36"/>
          <w:szCs w:val="32"/>
          <w:lang w:val="en-US" w:eastAsia="en-US"/>
        </w:rPr>
      </w:pPr>
      <w:bookmarkStart w:id="368" w:name="_Toc62657793"/>
      <w:bookmarkStart w:id="369" w:name="_Toc64545325"/>
      <w:bookmarkStart w:id="370" w:name="_Toc64545411"/>
      <w:bookmarkStart w:id="371" w:name="_Toc64545468"/>
      <w:bookmarkStart w:id="372" w:name="_Toc64546225"/>
      <w:bookmarkStart w:id="373" w:name="_Toc64898766"/>
      <w:bookmarkStart w:id="374" w:name="_Toc64899370"/>
      <w:bookmarkStart w:id="375" w:name="_Toc64918209"/>
      <w:bookmarkStart w:id="376" w:name="_Toc64918356"/>
      <w:bookmarkStart w:id="377" w:name="_Toc64919651"/>
      <w:bookmarkStart w:id="378" w:name="_Toc64919798"/>
      <w:bookmarkStart w:id="379" w:name="_Toc64925631"/>
      <w:bookmarkStart w:id="380" w:name="_Toc64975450"/>
      <w:bookmarkStart w:id="381" w:name="_Toc65063806"/>
      <w:bookmarkStart w:id="382" w:name="_Toc65063839"/>
      <w:bookmarkStart w:id="383" w:name="_Toc65063872"/>
      <w:bookmarkStart w:id="384" w:name="_Toc65772275"/>
      <w:bookmarkStart w:id="385" w:name="_Toc65772320"/>
      <w:bookmarkStart w:id="386" w:name="_Toc66187149"/>
      <w:bookmarkStart w:id="387" w:name="_Toc66340866"/>
      <w:bookmarkStart w:id="388" w:name="_Toc66341772"/>
      <w:bookmarkStart w:id="389" w:name="_Toc66343783"/>
      <w:bookmarkStart w:id="390" w:name="_Toc66344024"/>
      <w:bookmarkStart w:id="391" w:name="_Toc66344194"/>
      <w:bookmarkStart w:id="392" w:name="_Toc66349810"/>
      <w:bookmarkStart w:id="393" w:name="_Toc66349857"/>
      <w:bookmarkStart w:id="394" w:name="_Toc66886866"/>
      <w:bookmarkStart w:id="395" w:name="_Toc74124709"/>
      <w:bookmarkStart w:id="396" w:name="_Toc74126719"/>
      <w:bookmarkStart w:id="397" w:name="_Toc81823849"/>
      <w:bookmarkStart w:id="398" w:name="_Toc81823973"/>
      <w:bookmarkStart w:id="399" w:name="_Toc81824086"/>
      <w:bookmarkStart w:id="400" w:name="_Toc82690514"/>
      <w:bookmarkStart w:id="401" w:name="_Toc82699184"/>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rsidRPr="008F15C7" w:rsidR="008F15C7" w:rsidP="0052263E" w:rsidRDefault="008F15C7" w14:paraId="1EC0A088" w14:textId="77777777">
      <w:pPr>
        <w:pStyle w:val="ListParagraph"/>
        <w:keepNext/>
        <w:keepLines/>
        <w:widowControl/>
        <w:numPr>
          <w:ilvl w:val="0"/>
          <w:numId w:val="9"/>
        </w:numPr>
        <w:suppressAutoHyphens w:val="false"/>
        <w:autoSpaceDE/>
        <w:autoSpaceDN/>
        <w:adjustRightInd/>
        <w:spacing w:before="480" w:line="240" w:lineRule="auto"/>
        <w:textAlignment w:val="auto"/>
        <w:outlineLvl w:val="0"/>
        <w:rPr>
          <w:rFonts w:ascii="Avenir Next LT Pro" w:hAnsi="Avenir Next LT Pro" w:eastAsia="MS Gothic" w:cs="Times New Roman"/>
          <w:bCs/>
          <w:vanish/>
          <w:color w:val="0066FF"/>
          <w:spacing w:val="-4"/>
          <w:sz w:val="36"/>
          <w:szCs w:val="32"/>
          <w:lang w:val="en-US" w:eastAsia="en-US"/>
        </w:rPr>
      </w:pPr>
      <w:bookmarkStart w:id="402" w:name="_Toc62657794"/>
      <w:bookmarkStart w:id="403" w:name="_Toc64545326"/>
      <w:bookmarkStart w:id="404" w:name="_Toc64545412"/>
      <w:bookmarkStart w:id="405" w:name="_Toc64545469"/>
      <w:bookmarkStart w:id="406" w:name="_Toc64546226"/>
      <w:bookmarkStart w:id="407" w:name="_Toc64898767"/>
      <w:bookmarkStart w:id="408" w:name="_Toc64899371"/>
      <w:bookmarkStart w:id="409" w:name="_Toc64918210"/>
      <w:bookmarkStart w:id="410" w:name="_Toc64918357"/>
      <w:bookmarkStart w:id="411" w:name="_Toc64919652"/>
      <w:bookmarkStart w:id="412" w:name="_Toc64919799"/>
      <w:bookmarkStart w:id="413" w:name="_Toc64925632"/>
      <w:bookmarkStart w:id="414" w:name="_Toc64975451"/>
      <w:bookmarkStart w:id="415" w:name="_Toc65063807"/>
      <w:bookmarkStart w:id="416" w:name="_Toc65063840"/>
      <w:bookmarkStart w:id="417" w:name="_Toc65063873"/>
      <w:bookmarkStart w:id="418" w:name="_Toc65772276"/>
      <w:bookmarkStart w:id="419" w:name="_Toc65772321"/>
      <w:bookmarkStart w:id="420" w:name="_Toc66187150"/>
      <w:bookmarkStart w:id="421" w:name="_Toc66340867"/>
      <w:bookmarkStart w:id="422" w:name="_Toc66341773"/>
      <w:bookmarkStart w:id="423" w:name="_Toc66343784"/>
      <w:bookmarkStart w:id="424" w:name="_Toc66344025"/>
      <w:bookmarkStart w:id="425" w:name="_Toc66344195"/>
      <w:bookmarkStart w:id="426" w:name="_Toc66349811"/>
      <w:bookmarkStart w:id="427" w:name="_Toc66349858"/>
      <w:bookmarkStart w:id="428" w:name="_Toc66886867"/>
      <w:bookmarkStart w:id="429" w:name="_Toc74124710"/>
      <w:bookmarkStart w:id="430" w:name="_Toc74126720"/>
      <w:bookmarkStart w:id="431" w:name="_Toc81823850"/>
      <w:bookmarkStart w:id="432" w:name="_Toc81823974"/>
      <w:bookmarkStart w:id="433" w:name="_Toc81824087"/>
      <w:bookmarkStart w:id="434" w:name="_Toc82690515"/>
      <w:bookmarkStart w:id="435" w:name="_Toc82699185"/>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rsidRPr="008F15C7" w:rsidR="008F15C7" w:rsidP="0052263E" w:rsidRDefault="008F15C7" w14:paraId="1EF520D2" w14:textId="77777777">
      <w:pPr>
        <w:pStyle w:val="ListParagraph"/>
        <w:keepNext/>
        <w:keepLines/>
        <w:widowControl/>
        <w:numPr>
          <w:ilvl w:val="0"/>
          <w:numId w:val="9"/>
        </w:numPr>
        <w:suppressAutoHyphens w:val="false"/>
        <w:autoSpaceDE/>
        <w:autoSpaceDN/>
        <w:adjustRightInd/>
        <w:spacing w:before="480" w:line="240" w:lineRule="auto"/>
        <w:textAlignment w:val="auto"/>
        <w:outlineLvl w:val="0"/>
        <w:rPr>
          <w:rFonts w:ascii="Avenir Next LT Pro" w:hAnsi="Avenir Next LT Pro" w:eastAsia="MS Gothic" w:cs="Times New Roman"/>
          <w:bCs/>
          <w:vanish/>
          <w:color w:val="0066FF"/>
          <w:spacing w:val="-4"/>
          <w:sz w:val="36"/>
          <w:szCs w:val="32"/>
          <w:lang w:val="en-US" w:eastAsia="en-US"/>
        </w:rPr>
      </w:pPr>
      <w:bookmarkStart w:id="436" w:name="_Toc62657795"/>
      <w:bookmarkStart w:id="437" w:name="_Toc64545327"/>
      <w:bookmarkStart w:id="438" w:name="_Toc64545413"/>
      <w:bookmarkStart w:id="439" w:name="_Toc64545470"/>
      <w:bookmarkStart w:id="440" w:name="_Toc64546227"/>
      <w:bookmarkStart w:id="441" w:name="_Toc64898768"/>
      <w:bookmarkStart w:id="442" w:name="_Toc64899372"/>
      <w:bookmarkStart w:id="443" w:name="_Toc64918211"/>
      <w:bookmarkStart w:id="444" w:name="_Toc64918358"/>
      <w:bookmarkStart w:id="445" w:name="_Toc64919653"/>
      <w:bookmarkStart w:id="446" w:name="_Toc64919800"/>
      <w:bookmarkStart w:id="447" w:name="_Toc64925633"/>
      <w:bookmarkStart w:id="448" w:name="_Toc64975452"/>
      <w:bookmarkStart w:id="449" w:name="_Toc65063808"/>
      <w:bookmarkStart w:id="450" w:name="_Toc65063841"/>
      <w:bookmarkStart w:id="451" w:name="_Toc65063874"/>
      <w:bookmarkStart w:id="452" w:name="_Toc65772277"/>
      <w:bookmarkStart w:id="453" w:name="_Toc65772322"/>
      <w:bookmarkStart w:id="454" w:name="_Toc66187151"/>
      <w:bookmarkStart w:id="455" w:name="_Toc66340868"/>
      <w:bookmarkStart w:id="456" w:name="_Toc66341774"/>
      <w:bookmarkStart w:id="457" w:name="_Toc66343785"/>
      <w:bookmarkStart w:id="458" w:name="_Toc66344026"/>
      <w:bookmarkStart w:id="459" w:name="_Toc66344196"/>
      <w:bookmarkStart w:id="460" w:name="_Toc66349812"/>
      <w:bookmarkStart w:id="461" w:name="_Toc66349859"/>
      <w:bookmarkStart w:id="462" w:name="_Toc66886868"/>
      <w:bookmarkStart w:id="463" w:name="_Toc74124711"/>
      <w:bookmarkStart w:id="464" w:name="_Toc74126721"/>
      <w:bookmarkStart w:id="465" w:name="_Toc81823851"/>
      <w:bookmarkStart w:id="466" w:name="_Toc81823975"/>
      <w:bookmarkStart w:id="467" w:name="_Toc81824088"/>
      <w:bookmarkStart w:id="468" w:name="_Toc82690516"/>
      <w:bookmarkStart w:id="469" w:name="_Toc82699186"/>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rsidR="00EF4EE1" w:rsidP="009663A8" w:rsidRDefault="00EF4EE1" w14:paraId="0B13860C" w14:textId="77777777">
      <w:pPr>
        <w:rPr>
          <w:rFonts w:ascii="Avenir Next LT Pro" w:hAnsi="Avenir Next LT Pro"/>
          <w:sz w:val="24"/>
        </w:rPr>
      </w:pPr>
    </w:p>
    <w:p w:rsidR="00EF4EE1" w:rsidP="009663A8" w:rsidRDefault="00EF4EE1" w14:paraId="2CAFBADD" w14:textId="77777777">
      <w:pPr>
        <w:rPr>
          <w:rFonts w:ascii="Avenir Next LT Pro" w:hAnsi="Avenir Next LT Pro"/>
          <w:sz w:val="24"/>
        </w:rPr>
      </w:pPr>
    </w:p>
    <w:p w:rsidR="00EF4EE1" w:rsidP="009663A8" w:rsidRDefault="00EF4EE1" w14:paraId="64251336" w14:textId="77777777">
      <w:pPr>
        <w:rPr>
          <w:rFonts w:ascii="Avenir Next LT Pro" w:hAnsi="Avenir Next LT Pro"/>
          <w:sz w:val="24"/>
        </w:rPr>
      </w:pPr>
    </w:p>
    <w:p w:rsidR="00EF4EE1" w:rsidP="009663A8" w:rsidRDefault="00EF4EE1" w14:paraId="3DB0AF00" w14:textId="77777777">
      <w:pPr>
        <w:rPr>
          <w:rFonts w:ascii="Avenir Next LT Pro" w:hAnsi="Avenir Next LT Pro"/>
          <w:sz w:val="24"/>
        </w:rPr>
      </w:pPr>
    </w:p>
    <w:p w:rsidR="00EF4EE1" w:rsidP="009663A8" w:rsidRDefault="00EF4EE1" w14:paraId="47ACD4C7" w14:textId="77777777">
      <w:pPr>
        <w:rPr>
          <w:rFonts w:ascii="Avenir Next LT Pro" w:hAnsi="Avenir Next LT Pro"/>
          <w:sz w:val="24"/>
        </w:rPr>
      </w:pPr>
    </w:p>
    <w:p w:rsidR="00EF4EE1" w:rsidP="009663A8" w:rsidRDefault="00EF4EE1" w14:paraId="5CE5FC47" w14:textId="77777777">
      <w:pPr>
        <w:rPr>
          <w:rFonts w:ascii="Avenir Next LT Pro" w:hAnsi="Avenir Next LT Pro"/>
          <w:sz w:val="24"/>
        </w:rPr>
      </w:pPr>
    </w:p>
    <w:p w:rsidR="00EF4EE1" w:rsidP="009663A8" w:rsidRDefault="00EF4EE1" w14:paraId="30784AE7" w14:textId="77777777">
      <w:pPr>
        <w:rPr>
          <w:rFonts w:ascii="Avenir Next LT Pro" w:hAnsi="Avenir Next LT Pro"/>
          <w:sz w:val="24"/>
        </w:rPr>
      </w:pPr>
    </w:p>
    <w:p w:rsidR="00EF4EE1" w:rsidP="009663A8" w:rsidRDefault="00EF4EE1" w14:paraId="0F38327E" w14:textId="77777777">
      <w:pPr>
        <w:rPr>
          <w:rFonts w:ascii="Avenir Next LT Pro" w:hAnsi="Avenir Next LT Pro"/>
          <w:sz w:val="24"/>
        </w:rPr>
      </w:pPr>
    </w:p>
    <w:p w:rsidRPr="00C04A8F" w:rsidR="00EF4EE1" w:rsidP="00623185" w:rsidRDefault="00623185" w14:paraId="6488A27B" w14:textId="2E02EC44">
      <w:pPr>
        <w:pStyle w:val="Heading2"/>
        <w:numPr>
          <w:ilvl w:val="0"/>
          <w:numId w:val="0"/>
        </w:numPr>
        <w:ind w:left="576" w:hanging="576"/>
      </w:pPr>
      <w:bookmarkStart w:id="470" w:name="_Toc82699187"/>
      <w:r w:rsidRPr="00C04A8F">
        <w:t>4.1</w:t>
      </w:r>
      <w:r w:rsidRPr="00C04A8F" w:rsidR="00DE71FF">
        <w:tab/>
      </w:r>
      <w:r w:rsidRPr="00C04A8F">
        <w:t xml:space="preserve">Responsibilities of </w:t>
      </w:r>
      <w:r w:rsidR="00C26777">
        <w:t>m</w:t>
      </w:r>
      <w:r w:rsidRPr="00C04A8F" w:rsidR="00A44099">
        <w:t xml:space="preserve">arine </w:t>
      </w:r>
      <w:r w:rsidR="00C26777">
        <w:t>p</w:t>
      </w:r>
      <w:r w:rsidRPr="00C04A8F" w:rsidR="00A44099">
        <w:t xml:space="preserve">ollution </w:t>
      </w:r>
      <w:r w:rsidR="00C26777">
        <w:t>c</w:t>
      </w:r>
      <w:r w:rsidRPr="00C04A8F">
        <w:t xml:space="preserve">ontrol </w:t>
      </w:r>
      <w:r w:rsidR="00C26777">
        <w:t>a</w:t>
      </w:r>
      <w:r w:rsidRPr="00C04A8F">
        <w:t>gencies</w:t>
      </w:r>
      <w:bookmarkEnd w:id="470"/>
    </w:p>
    <w:p w:rsidRPr="008E16F3" w:rsidR="005261CB" w:rsidP="009663A8" w:rsidRDefault="005261CB" w14:paraId="027B2F51" w14:textId="38C9E7BE">
      <w:pPr>
        <w:rPr>
          <w:rFonts w:ascii="Avenir Next LT Pro" w:hAnsi="Avenir Next LT Pro"/>
          <w:sz w:val="24"/>
        </w:rPr>
      </w:pPr>
      <w:r w:rsidRPr="00C04A8F">
        <w:rPr>
          <w:rFonts w:ascii="Avenir Next LT Pro" w:hAnsi="Avenir Next LT Pro"/>
          <w:sz w:val="24"/>
        </w:rPr>
        <w:t xml:space="preserve">Each </w:t>
      </w:r>
      <w:r w:rsidR="00C74A0E">
        <w:rPr>
          <w:rFonts w:ascii="Avenir Next LT Pro" w:hAnsi="Avenir Next LT Pro"/>
          <w:sz w:val="24"/>
        </w:rPr>
        <w:t>m</w:t>
      </w:r>
      <w:r w:rsidRPr="00C04A8F" w:rsidR="00C74A0E">
        <w:rPr>
          <w:rFonts w:ascii="Avenir Next LT Pro" w:hAnsi="Avenir Next LT Pro"/>
          <w:sz w:val="24"/>
        </w:rPr>
        <w:t xml:space="preserve">arine </w:t>
      </w:r>
      <w:r w:rsidR="00C74A0E">
        <w:rPr>
          <w:rFonts w:ascii="Avenir Next LT Pro" w:hAnsi="Avenir Next LT Pro"/>
          <w:sz w:val="24"/>
        </w:rPr>
        <w:t>p</w:t>
      </w:r>
      <w:r w:rsidRPr="00C04A8F" w:rsidR="00C74A0E">
        <w:rPr>
          <w:rFonts w:ascii="Avenir Next LT Pro" w:hAnsi="Avenir Next LT Pro"/>
          <w:sz w:val="24"/>
        </w:rPr>
        <w:t xml:space="preserve">ollution </w:t>
      </w:r>
      <w:r w:rsidR="00C74A0E">
        <w:rPr>
          <w:rFonts w:ascii="Avenir Next LT Pro" w:hAnsi="Avenir Next LT Pro"/>
          <w:sz w:val="24"/>
        </w:rPr>
        <w:t>c</w:t>
      </w:r>
      <w:r w:rsidRPr="00C04A8F" w:rsidR="00C74A0E">
        <w:rPr>
          <w:rFonts w:ascii="Avenir Next LT Pro" w:hAnsi="Avenir Next LT Pro"/>
          <w:sz w:val="24"/>
        </w:rPr>
        <w:t xml:space="preserve">ontrol </w:t>
      </w:r>
      <w:r w:rsidR="00C74A0E">
        <w:rPr>
          <w:rFonts w:ascii="Avenir Next LT Pro" w:hAnsi="Avenir Next LT Pro"/>
          <w:sz w:val="24"/>
        </w:rPr>
        <w:t>a</w:t>
      </w:r>
      <w:r w:rsidRPr="00C04A8F" w:rsidR="00C74A0E">
        <w:rPr>
          <w:rFonts w:ascii="Avenir Next LT Pro" w:hAnsi="Avenir Next LT Pro"/>
          <w:sz w:val="24"/>
        </w:rPr>
        <w:t xml:space="preserve">gency </w:t>
      </w:r>
      <w:r w:rsidRPr="00C04A8F">
        <w:rPr>
          <w:rFonts w:ascii="Avenir Next LT Pro" w:hAnsi="Avenir Next LT Pro"/>
          <w:sz w:val="24"/>
        </w:rPr>
        <w:t>must:</w:t>
      </w:r>
    </w:p>
    <w:p w:rsidRPr="008E16F3" w:rsidR="005261CB" w:rsidP="000B7D1E" w:rsidRDefault="005261CB" w14:paraId="4AD2EB53" w14:textId="549FD63B">
      <w:pPr>
        <w:pStyle w:val="Bullet"/>
        <w:rPr>
          <w:rFonts w:ascii="Avenir Next LT Pro" w:hAnsi="Avenir Next LT Pro"/>
          <w:sz w:val="24"/>
        </w:rPr>
      </w:pPr>
      <w:r w:rsidRPr="008E16F3">
        <w:rPr>
          <w:rFonts w:ascii="Avenir Next LT Pro" w:hAnsi="Avenir Next LT Pro"/>
          <w:sz w:val="24"/>
        </w:rPr>
        <w:t>Ensure a sufficient number of personnel are available, 24 hours a day,</w:t>
      </w:r>
      <w:r w:rsidRPr="008E16F3" w:rsidR="00F17208">
        <w:rPr>
          <w:rFonts w:ascii="Avenir Next LT Pro" w:hAnsi="Avenir Next LT Pro"/>
          <w:sz w:val="24"/>
        </w:rPr>
        <w:t xml:space="preserve"> </w:t>
      </w:r>
      <w:r w:rsidRPr="008E16F3">
        <w:rPr>
          <w:rFonts w:ascii="Avenir Next LT Pro" w:hAnsi="Avenir Next LT Pro"/>
          <w:sz w:val="24"/>
        </w:rPr>
        <w:t>365 days of the year to initiate a response without delay to any report of an actual or suspected Level 1 marine pollution or maritime casualty incident in the</w:t>
      </w:r>
      <w:r w:rsidRPr="008E16F3" w:rsidR="0071545B">
        <w:rPr>
          <w:rFonts w:ascii="Avenir Next LT Pro" w:hAnsi="Avenir Next LT Pro"/>
          <w:sz w:val="24"/>
        </w:rPr>
        <w:t>ir</w:t>
      </w:r>
      <w:r w:rsidRPr="008E16F3">
        <w:rPr>
          <w:rFonts w:ascii="Avenir Next LT Pro" w:hAnsi="Avenir Next LT Pro"/>
          <w:sz w:val="24"/>
        </w:rPr>
        <w:t xml:space="preserve"> prescribed region</w:t>
      </w:r>
      <w:r w:rsidRPr="008E16F3" w:rsidR="0071545B">
        <w:rPr>
          <w:rFonts w:ascii="Avenir Next LT Pro" w:hAnsi="Avenir Next LT Pro"/>
          <w:sz w:val="24"/>
        </w:rPr>
        <w:t xml:space="preserve"> (refer Appendix 2</w:t>
      </w:r>
      <w:r w:rsidR="00F003A3">
        <w:rPr>
          <w:rFonts w:ascii="Avenir Next LT Pro" w:hAnsi="Avenir Next LT Pro"/>
          <w:sz w:val="24"/>
        </w:rPr>
        <w:t xml:space="preserve"> and 3</w:t>
      </w:r>
      <w:r w:rsidRPr="008E16F3" w:rsidR="0071545B">
        <w:rPr>
          <w:rFonts w:ascii="Avenir Next LT Pro" w:hAnsi="Avenir Next LT Pro"/>
          <w:sz w:val="24"/>
        </w:rPr>
        <w:t>)</w:t>
      </w:r>
      <w:r w:rsidRPr="008E16F3">
        <w:rPr>
          <w:rFonts w:ascii="Avenir Next LT Pro" w:hAnsi="Avenir Next LT Pro"/>
          <w:sz w:val="24"/>
        </w:rPr>
        <w:t xml:space="preserve"> in accordance with this </w:t>
      </w:r>
      <w:r w:rsidR="00767A7F">
        <w:rPr>
          <w:rFonts w:ascii="Avenir Next LT Pro" w:hAnsi="Avenir Next LT Pro"/>
          <w:sz w:val="24"/>
        </w:rPr>
        <w:t>subp</w:t>
      </w:r>
      <w:r w:rsidRPr="008E16F3">
        <w:rPr>
          <w:rFonts w:ascii="Avenir Next LT Pro" w:hAnsi="Avenir Next LT Pro"/>
          <w:sz w:val="24"/>
        </w:rPr>
        <w:t>lan</w:t>
      </w:r>
      <w:r w:rsidR="004373B3">
        <w:rPr>
          <w:rFonts w:ascii="Avenir Next LT Pro" w:hAnsi="Avenir Next LT Pro"/>
          <w:sz w:val="24"/>
        </w:rPr>
        <w:t>.</w:t>
      </w:r>
      <w:r w:rsidRPr="008E16F3">
        <w:rPr>
          <w:rFonts w:ascii="Avenir Next LT Pro" w:hAnsi="Avenir Next LT Pro"/>
          <w:sz w:val="24"/>
        </w:rPr>
        <w:t xml:space="preserve"> </w:t>
      </w:r>
    </w:p>
    <w:p w:rsidRPr="008E16F3" w:rsidR="009955BD" w:rsidP="000B7D1E" w:rsidRDefault="005261CB" w14:paraId="1B04E635" w14:textId="34CC449B">
      <w:pPr>
        <w:pStyle w:val="Bullet"/>
        <w:rPr>
          <w:rFonts w:ascii="Avenir Next LT Pro" w:hAnsi="Avenir Next LT Pro"/>
          <w:sz w:val="24"/>
        </w:rPr>
      </w:pPr>
      <w:r w:rsidRPr="008E16F3">
        <w:rPr>
          <w:rFonts w:ascii="Avenir Next LT Pro" w:hAnsi="Avenir Next LT Pro"/>
          <w:sz w:val="24"/>
        </w:rPr>
        <w:t xml:space="preserve">Provide an accredited IC for Level 1 incidents to take </w:t>
      </w:r>
      <w:r w:rsidR="00C74A0E">
        <w:rPr>
          <w:rFonts w:ascii="Avenir Next LT Pro" w:hAnsi="Avenir Next LT Pro"/>
          <w:sz w:val="24"/>
        </w:rPr>
        <w:t>c</w:t>
      </w:r>
      <w:r w:rsidRPr="008E16F3" w:rsidR="00C74A0E">
        <w:rPr>
          <w:rFonts w:ascii="Avenir Next LT Pro" w:hAnsi="Avenir Next LT Pro"/>
          <w:sz w:val="24"/>
        </w:rPr>
        <w:t xml:space="preserve">ontrol </w:t>
      </w:r>
      <w:r w:rsidRPr="008E16F3">
        <w:rPr>
          <w:rFonts w:ascii="Avenir Next LT Pro" w:hAnsi="Avenir Next LT Pro"/>
          <w:sz w:val="24"/>
        </w:rPr>
        <w:t>of the incident</w:t>
      </w:r>
      <w:r w:rsidRPr="008E16F3" w:rsidR="009955BD">
        <w:rPr>
          <w:rFonts w:ascii="Avenir Next LT Pro" w:hAnsi="Avenir Next LT Pro"/>
          <w:sz w:val="24"/>
        </w:rPr>
        <w:t xml:space="preserve"> and</w:t>
      </w:r>
      <w:r w:rsidRPr="008E16F3">
        <w:rPr>
          <w:rFonts w:ascii="Avenir Next LT Pro" w:hAnsi="Avenir Next LT Pro"/>
          <w:sz w:val="24"/>
        </w:rPr>
        <w:t xml:space="preserve"> to</w:t>
      </w:r>
      <w:r w:rsidRPr="008E16F3" w:rsidR="009955BD">
        <w:rPr>
          <w:rFonts w:ascii="Avenir Next LT Pro" w:hAnsi="Avenir Next LT Pro"/>
          <w:sz w:val="24"/>
        </w:rPr>
        <w:t>:</w:t>
      </w:r>
    </w:p>
    <w:p w:rsidRPr="008E16F3" w:rsidR="009955BD" w:rsidP="000A01A2" w:rsidRDefault="005261CB" w14:paraId="034AAC19" w14:textId="267BB81B">
      <w:pPr>
        <w:pStyle w:val="Bullet"/>
        <w:numPr>
          <w:ilvl w:val="1"/>
          <w:numId w:val="1"/>
        </w:numPr>
        <w:rPr>
          <w:rFonts w:ascii="Avenir Next LT Pro" w:hAnsi="Avenir Next LT Pro"/>
          <w:sz w:val="24"/>
        </w:rPr>
      </w:pPr>
      <w:r w:rsidRPr="008E16F3">
        <w:rPr>
          <w:rFonts w:ascii="Avenir Next LT Pro" w:hAnsi="Avenir Next LT Pro"/>
          <w:sz w:val="24"/>
        </w:rPr>
        <w:t>establish an appropriate incident management and emergency management team</w:t>
      </w:r>
      <w:r w:rsidRPr="008E16F3" w:rsidR="009955BD">
        <w:rPr>
          <w:rFonts w:ascii="Avenir Next LT Pro" w:hAnsi="Avenir Next LT Pro"/>
          <w:sz w:val="24"/>
        </w:rPr>
        <w:t>s</w:t>
      </w:r>
    </w:p>
    <w:p w:rsidRPr="008E16F3" w:rsidR="009955BD" w:rsidP="0039194B" w:rsidRDefault="005261CB" w14:paraId="64366819" w14:textId="7352A67E">
      <w:pPr>
        <w:pStyle w:val="Bullet"/>
        <w:numPr>
          <w:ilvl w:val="1"/>
          <w:numId w:val="1"/>
        </w:numPr>
        <w:rPr>
          <w:rFonts w:ascii="Avenir Next LT Pro" w:hAnsi="Avenir Next LT Pro"/>
          <w:sz w:val="24"/>
        </w:rPr>
      </w:pPr>
      <w:r w:rsidRPr="008E16F3">
        <w:rPr>
          <w:rFonts w:ascii="Avenir Next LT Pro" w:hAnsi="Avenir Next LT Pro"/>
          <w:sz w:val="24"/>
        </w:rPr>
        <w:t xml:space="preserve">ensure public safety including the issuing of relevant warnings and public information </w:t>
      </w:r>
    </w:p>
    <w:p w:rsidRPr="00CD69D3" w:rsidR="005261CB" w:rsidP="00F660FA" w:rsidRDefault="005261CB" w14:paraId="189AB223" w14:textId="7013D555">
      <w:pPr>
        <w:pStyle w:val="Bullet"/>
        <w:numPr>
          <w:ilvl w:val="1"/>
          <w:numId w:val="1"/>
        </w:numPr>
        <w:rPr>
          <w:rFonts w:ascii="Avenir Next LT Pro" w:hAnsi="Avenir Next LT Pro"/>
          <w:sz w:val="24"/>
        </w:rPr>
      </w:pPr>
      <w:r w:rsidRPr="008E16F3">
        <w:rPr>
          <w:rFonts w:ascii="Avenir Next LT Pro" w:hAnsi="Avenir Next LT Pro"/>
          <w:sz w:val="24"/>
        </w:rPr>
        <w:t>manage response operations in accordance with</w:t>
      </w:r>
      <w:r w:rsidRPr="008E16F3" w:rsidR="009955BD">
        <w:rPr>
          <w:rFonts w:ascii="Avenir Next LT Pro" w:hAnsi="Avenir Next LT Pro"/>
          <w:sz w:val="24"/>
        </w:rPr>
        <w:t xml:space="preserve"> the</w:t>
      </w:r>
      <w:r w:rsidRPr="008E16F3">
        <w:rPr>
          <w:rFonts w:ascii="Avenir Next LT Pro" w:hAnsi="Avenir Next LT Pro"/>
          <w:sz w:val="24"/>
        </w:rPr>
        <w:t xml:space="preserve"> systems prescribed in </w:t>
      </w:r>
      <w:r w:rsidRPr="00CD69D3">
        <w:rPr>
          <w:rFonts w:ascii="Avenir Next LT Pro" w:hAnsi="Avenir Next LT Pro"/>
          <w:sz w:val="24"/>
        </w:rPr>
        <w:t xml:space="preserve">this </w:t>
      </w:r>
      <w:r w:rsidR="00767A7F">
        <w:rPr>
          <w:rFonts w:ascii="Avenir Next LT Pro" w:hAnsi="Avenir Next LT Pro"/>
          <w:sz w:val="24"/>
        </w:rPr>
        <w:t>sub</w:t>
      </w:r>
      <w:r w:rsidRPr="00CD69D3">
        <w:rPr>
          <w:rFonts w:ascii="Avenir Next LT Pro" w:hAnsi="Avenir Next LT Pro"/>
          <w:sz w:val="24"/>
        </w:rPr>
        <w:t>plan.</w:t>
      </w:r>
    </w:p>
    <w:p w:rsidRPr="00501E40" w:rsidR="00052507" w:rsidP="00501E40" w:rsidRDefault="002350B5" w14:paraId="0228A920" w14:textId="72A2C2C6">
      <w:pPr>
        <w:pStyle w:val="Bullet"/>
        <w:rPr>
          <w:rFonts w:ascii="Avenir Next LT Pro" w:hAnsi="Avenir Next LT Pro"/>
          <w:sz w:val="24"/>
        </w:rPr>
      </w:pPr>
      <w:r w:rsidRPr="00501E40">
        <w:rPr>
          <w:rFonts w:ascii="Avenir Next LT Pro" w:hAnsi="Avenir Next LT Pro"/>
          <w:sz w:val="24"/>
        </w:rPr>
        <w:t>Work in collaboration with DoT regarding appropriate storage and access of specialist response equipment owned by the State for response to maritime emergencies, in accordance with arrangements detailed in Part B of this Plan</w:t>
      </w:r>
      <w:r w:rsidRPr="00501E40" w:rsidR="00052507">
        <w:rPr>
          <w:rFonts w:ascii="Avenir Next LT Pro" w:hAnsi="Avenir Next LT Pro"/>
          <w:sz w:val="24"/>
        </w:rPr>
        <w:t>.</w:t>
      </w:r>
    </w:p>
    <w:p w:rsidRPr="008E16F3" w:rsidR="005261CB" w:rsidP="000B7D1E" w:rsidRDefault="005261CB" w14:paraId="7289B142" w14:textId="565368EC">
      <w:pPr>
        <w:pStyle w:val="Bullet"/>
        <w:rPr>
          <w:rFonts w:ascii="Avenir Next LT Pro" w:hAnsi="Avenir Next LT Pro"/>
          <w:sz w:val="24"/>
        </w:rPr>
      </w:pPr>
      <w:r w:rsidRPr="008E16F3">
        <w:rPr>
          <w:rFonts w:ascii="Avenir Next LT Pro" w:hAnsi="Avenir Next LT Pro"/>
          <w:sz w:val="24"/>
        </w:rPr>
        <w:t>Undertake regular readiness checks of specialist equipment</w:t>
      </w:r>
      <w:r w:rsidRPr="008E16F3" w:rsidR="00F17208">
        <w:rPr>
          <w:rFonts w:ascii="Avenir Next LT Pro" w:hAnsi="Avenir Next LT Pro"/>
          <w:sz w:val="24"/>
        </w:rPr>
        <w:t xml:space="preserve"> </w:t>
      </w:r>
      <w:r w:rsidRPr="008E16F3">
        <w:rPr>
          <w:rFonts w:ascii="Avenir Next LT Pro" w:hAnsi="Avenir Next LT Pro"/>
          <w:sz w:val="24"/>
        </w:rPr>
        <w:t xml:space="preserve">and vessels owned and operated by </w:t>
      </w:r>
      <w:r w:rsidR="005F0A45">
        <w:rPr>
          <w:rFonts w:ascii="Avenir Next LT Pro" w:hAnsi="Avenir Next LT Pro"/>
          <w:sz w:val="24"/>
        </w:rPr>
        <w:t>c</w:t>
      </w:r>
      <w:r w:rsidRPr="008E16F3" w:rsidR="005F0A45">
        <w:rPr>
          <w:rFonts w:ascii="Avenir Next LT Pro" w:hAnsi="Avenir Next LT Pro"/>
          <w:sz w:val="24"/>
        </w:rPr>
        <w:t xml:space="preserve">ontrol </w:t>
      </w:r>
      <w:r w:rsidR="005F0A45">
        <w:rPr>
          <w:rFonts w:ascii="Avenir Next LT Pro" w:hAnsi="Avenir Next LT Pro"/>
          <w:sz w:val="24"/>
        </w:rPr>
        <w:t>a</w:t>
      </w:r>
      <w:r w:rsidRPr="008E16F3" w:rsidR="005F0A45">
        <w:rPr>
          <w:rFonts w:ascii="Avenir Next LT Pro" w:hAnsi="Avenir Next LT Pro"/>
          <w:sz w:val="24"/>
        </w:rPr>
        <w:t>gencies</w:t>
      </w:r>
      <w:r w:rsidRPr="008E16F3">
        <w:rPr>
          <w:rFonts w:ascii="Avenir Next LT Pro" w:hAnsi="Avenir Next LT Pro"/>
          <w:sz w:val="24"/>
        </w:rPr>
        <w:t xml:space="preserve">. </w:t>
      </w:r>
    </w:p>
    <w:p w:rsidRPr="00E87AFA" w:rsidR="00E87AFA" w:rsidRDefault="005261CB" w14:paraId="1C113498" w14:textId="5B11A881">
      <w:pPr>
        <w:pStyle w:val="Bullet"/>
        <w:rPr>
          <w:rFonts w:ascii="Avenir Next LT Pro" w:hAnsi="Avenir Next LT Pro"/>
          <w:sz w:val="24"/>
        </w:rPr>
      </w:pPr>
      <w:r w:rsidRPr="008E16F3">
        <w:rPr>
          <w:rFonts w:ascii="Avenir Next LT Pro" w:hAnsi="Avenir Next LT Pro"/>
          <w:sz w:val="24"/>
        </w:rPr>
        <w:t xml:space="preserve">For </w:t>
      </w:r>
      <w:r w:rsidR="005F0A45">
        <w:rPr>
          <w:rFonts w:ascii="Avenir Next LT Pro" w:hAnsi="Avenir Next LT Pro"/>
          <w:sz w:val="24"/>
        </w:rPr>
        <w:t>m</w:t>
      </w:r>
      <w:r w:rsidRPr="008E16F3" w:rsidR="005F0A45">
        <w:rPr>
          <w:rFonts w:ascii="Avenir Next LT Pro" w:hAnsi="Avenir Next LT Pro"/>
          <w:sz w:val="24"/>
        </w:rPr>
        <w:t xml:space="preserve">arine </w:t>
      </w:r>
      <w:r w:rsidR="005F0A45">
        <w:rPr>
          <w:rFonts w:ascii="Avenir Next LT Pro" w:hAnsi="Avenir Next LT Pro"/>
          <w:sz w:val="24"/>
        </w:rPr>
        <w:t>p</w:t>
      </w:r>
      <w:r w:rsidRPr="008E16F3" w:rsidR="005F0A45">
        <w:rPr>
          <w:rFonts w:ascii="Avenir Next LT Pro" w:hAnsi="Avenir Next LT Pro"/>
          <w:sz w:val="24"/>
        </w:rPr>
        <w:t xml:space="preserve">ollution </w:t>
      </w:r>
      <w:r w:rsidR="005F0A45">
        <w:rPr>
          <w:rFonts w:ascii="Avenir Next LT Pro" w:hAnsi="Avenir Next LT Pro"/>
          <w:sz w:val="24"/>
        </w:rPr>
        <w:t>c</w:t>
      </w:r>
      <w:r w:rsidRPr="008E16F3" w:rsidR="005F0A45">
        <w:rPr>
          <w:rFonts w:ascii="Avenir Next LT Pro" w:hAnsi="Avenir Next LT Pro"/>
          <w:sz w:val="24"/>
        </w:rPr>
        <w:t xml:space="preserve">ontrol </w:t>
      </w:r>
      <w:r w:rsidR="005F0A45">
        <w:rPr>
          <w:rFonts w:ascii="Avenir Next LT Pro" w:hAnsi="Avenir Next LT Pro"/>
          <w:sz w:val="24"/>
        </w:rPr>
        <w:t>a</w:t>
      </w:r>
      <w:r w:rsidRPr="008E16F3" w:rsidR="005F0A45">
        <w:rPr>
          <w:rFonts w:ascii="Avenir Next LT Pro" w:hAnsi="Avenir Next LT Pro"/>
          <w:sz w:val="24"/>
        </w:rPr>
        <w:t>gencies</w:t>
      </w:r>
      <w:r w:rsidRPr="008E16F3">
        <w:rPr>
          <w:rFonts w:ascii="Avenir Next LT Pro" w:hAnsi="Avenir Next LT Pro"/>
          <w:sz w:val="24"/>
        </w:rPr>
        <w:t xml:space="preserve">, maintain an up to date register as prescribed by </w:t>
      </w:r>
      <w:r w:rsidRPr="008E16F3" w:rsidR="00FF1B26">
        <w:rPr>
          <w:rFonts w:ascii="Avenir Next LT Pro" w:hAnsi="Avenir Next LT Pro"/>
          <w:sz w:val="24"/>
        </w:rPr>
        <w:t>DoT</w:t>
      </w:r>
      <w:r w:rsidRPr="008E16F3">
        <w:rPr>
          <w:rFonts w:ascii="Avenir Next LT Pro" w:hAnsi="Avenir Next LT Pro"/>
          <w:sz w:val="24"/>
        </w:rPr>
        <w:t xml:space="preserve">, of all material vessels </w:t>
      </w:r>
      <w:r w:rsidRPr="008E16F3" w:rsidR="008258CB">
        <w:rPr>
          <w:rFonts w:ascii="Avenir Next LT Pro" w:hAnsi="Avenir Next LT Pro"/>
          <w:sz w:val="24"/>
        </w:rPr>
        <w:t>(</w:t>
      </w:r>
      <w:r w:rsidRPr="008E16F3">
        <w:rPr>
          <w:rFonts w:ascii="Avenir Next LT Pro" w:hAnsi="Avenir Next LT Pro"/>
          <w:sz w:val="24"/>
        </w:rPr>
        <w:t>including vessels of opportunity</w:t>
      </w:r>
      <w:r w:rsidRPr="008E16F3" w:rsidR="008258CB">
        <w:rPr>
          <w:rFonts w:ascii="Avenir Next LT Pro" w:hAnsi="Avenir Next LT Pro"/>
          <w:sz w:val="24"/>
        </w:rPr>
        <w:t>)</w:t>
      </w:r>
      <w:r w:rsidRPr="008E16F3" w:rsidR="003A476A">
        <w:rPr>
          <w:rFonts w:ascii="Avenir Next LT Pro" w:hAnsi="Avenir Next LT Pro"/>
          <w:sz w:val="24"/>
        </w:rPr>
        <w:t>,</w:t>
      </w:r>
      <w:r w:rsidRPr="008E16F3">
        <w:rPr>
          <w:rFonts w:ascii="Avenir Next LT Pro" w:hAnsi="Avenir Next LT Pro"/>
          <w:sz w:val="24"/>
        </w:rPr>
        <w:t xml:space="preserve"> property and equipment and other assets in its possession or control</w:t>
      </w:r>
      <w:r w:rsidRPr="008E16F3" w:rsidR="00B33916">
        <w:rPr>
          <w:rFonts w:ascii="Avenir Next LT Pro" w:hAnsi="Avenir Next LT Pro"/>
          <w:sz w:val="24"/>
        </w:rPr>
        <w:t>,</w:t>
      </w:r>
      <w:r w:rsidRPr="008E16F3">
        <w:rPr>
          <w:rFonts w:ascii="Avenir Next LT Pro" w:hAnsi="Avenir Next LT Pro"/>
          <w:sz w:val="24"/>
        </w:rPr>
        <w:t xml:space="preserve"> which are capable of being used to support an emergency response.</w:t>
      </w:r>
      <w:r w:rsidRPr="008E16F3" w:rsidR="00267A58">
        <w:rPr>
          <w:rFonts w:ascii="Avenir Next LT Pro" w:hAnsi="Avenir Next LT Pro"/>
          <w:sz w:val="24"/>
        </w:rPr>
        <w:t xml:space="preserve"> </w:t>
      </w:r>
    </w:p>
    <w:p w:rsidRPr="00915149" w:rsidR="005261CB" w:rsidP="00DF5017" w:rsidRDefault="00934E77" w14:paraId="7C816055" w14:textId="323F16EC">
      <w:pPr>
        <w:pStyle w:val="Heading3"/>
        <w:numPr>
          <w:ilvl w:val="0"/>
          <w:numId w:val="0"/>
        </w:numPr>
        <w:ind w:left="720" w:hanging="720"/>
        <w:rPr>
          <w:szCs w:val="28"/>
        </w:rPr>
      </w:pPr>
      <w:bookmarkStart w:id="471" w:name="_Toc62206624"/>
      <w:bookmarkStart w:id="472" w:name="_Toc62483675"/>
      <w:bookmarkStart w:id="473" w:name="_Toc62483882"/>
      <w:r w:rsidRPr="00DC7E41">
        <w:rPr>
          <w:szCs w:val="28"/>
        </w:rPr>
        <w:t>4</w:t>
      </w:r>
      <w:r w:rsidRPr="00DC7E41" w:rsidR="005261CB">
        <w:rPr>
          <w:szCs w:val="28"/>
        </w:rPr>
        <w:t>.1.</w:t>
      </w:r>
      <w:r w:rsidRPr="00DC7E41" w:rsidR="00F12F7A">
        <w:rPr>
          <w:szCs w:val="28"/>
        </w:rPr>
        <w:t>1</w:t>
      </w:r>
      <w:r w:rsidRPr="00DC7E41" w:rsidR="00DE71FF">
        <w:rPr>
          <w:szCs w:val="28"/>
        </w:rPr>
        <w:tab/>
      </w:r>
      <w:r w:rsidRPr="00DC7E41" w:rsidR="005261CB">
        <w:rPr>
          <w:szCs w:val="28"/>
        </w:rPr>
        <w:t>State Response Team</w:t>
      </w:r>
      <w:bookmarkEnd w:id="471"/>
      <w:bookmarkEnd w:id="472"/>
      <w:bookmarkEnd w:id="473"/>
      <w:r w:rsidRPr="00DC7E41" w:rsidR="005261CB">
        <w:rPr>
          <w:szCs w:val="28"/>
        </w:rPr>
        <w:t xml:space="preserve"> </w:t>
      </w:r>
      <w:r w:rsidRPr="00DC7E41" w:rsidR="005149DF">
        <w:rPr>
          <w:szCs w:val="28"/>
        </w:rPr>
        <w:t>(SRT)</w:t>
      </w:r>
    </w:p>
    <w:p w:rsidRPr="008E16F3" w:rsidR="005261CB" w:rsidP="009663A8" w:rsidRDefault="005149DF" w14:paraId="0A599152" w14:textId="5F2CDD44">
      <w:pPr>
        <w:rPr>
          <w:rFonts w:ascii="Avenir Next LT Pro" w:hAnsi="Avenir Next LT Pro"/>
          <w:sz w:val="24"/>
        </w:rPr>
      </w:pPr>
      <w:r w:rsidRPr="008E16F3">
        <w:rPr>
          <w:rFonts w:ascii="Avenir Next LT Pro" w:hAnsi="Avenir Next LT Pro"/>
          <w:sz w:val="24"/>
        </w:rPr>
        <w:t xml:space="preserve">The SRT is comprised of </w:t>
      </w:r>
      <w:r w:rsidR="00DC7E41">
        <w:rPr>
          <w:rFonts w:ascii="Avenir Next LT Pro" w:hAnsi="Avenir Next LT Pro"/>
          <w:sz w:val="24"/>
        </w:rPr>
        <w:t>personnel specially trained in various aspects of maritime emergency response. Personnel come from a range of e</w:t>
      </w:r>
      <w:r w:rsidRPr="008E16F3" w:rsidR="00DC7E41">
        <w:rPr>
          <w:rFonts w:ascii="Avenir Next LT Pro" w:hAnsi="Avenir Next LT Pro"/>
          <w:sz w:val="24"/>
        </w:rPr>
        <w:t xml:space="preserve">mergency </w:t>
      </w:r>
      <w:r w:rsidR="00DC7E41">
        <w:rPr>
          <w:rFonts w:ascii="Avenir Next LT Pro" w:hAnsi="Avenir Next LT Pro"/>
          <w:sz w:val="24"/>
        </w:rPr>
        <w:t>s</w:t>
      </w:r>
      <w:r w:rsidRPr="008E16F3" w:rsidR="00DC7E41">
        <w:rPr>
          <w:rFonts w:ascii="Avenir Next LT Pro" w:hAnsi="Avenir Next LT Pro"/>
          <w:sz w:val="24"/>
        </w:rPr>
        <w:t>ervice</w:t>
      </w:r>
      <w:r w:rsidR="00DC7E41">
        <w:rPr>
          <w:rFonts w:ascii="Avenir Next LT Pro" w:hAnsi="Avenir Next LT Pro"/>
          <w:sz w:val="24"/>
        </w:rPr>
        <w:t xml:space="preserve"> agencies</w:t>
      </w:r>
      <w:r w:rsidRPr="008E16F3">
        <w:rPr>
          <w:rFonts w:ascii="Avenir Next LT Pro" w:hAnsi="Avenir Next LT Pro"/>
          <w:sz w:val="24"/>
        </w:rPr>
        <w:t xml:space="preserve">, </w:t>
      </w:r>
      <w:r w:rsidR="00DC7E41">
        <w:rPr>
          <w:rFonts w:ascii="Avenir Next LT Pro" w:hAnsi="Avenir Next LT Pro"/>
          <w:sz w:val="24"/>
        </w:rPr>
        <w:t>l</w:t>
      </w:r>
      <w:r w:rsidRPr="008E16F3">
        <w:rPr>
          <w:rFonts w:ascii="Avenir Next LT Pro" w:hAnsi="Avenir Next LT Pro"/>
          <w:sz w:val="24"/>
        </w:rPr>
        <w:t xml:space="preserve">ocal </w:t>
      </w:r>
      <w:r w:rsidR="00DC7E41">
        <w:rPr>
          <w:rFonts w:ascii="Avenir Next LT Pro" w:hAnsi="Avenir Next LT Pro"/>
          <w:sz w:val="24"/>
        </w:rPr>
        <w:t>g</w:t>
      </w:r>
      <w:r w:rsidRPr="008E16F3">
        <w:rPr>
          <w:rFonts w:ascii="Avenir Next LT Pro" w:hAnsi="Avenir Next LT Pro"/>
          <w:sz w:val="24"/>
        </w:rPr>
        <w:t xml:space="preserve">overnment </w:t>
      </w:r>
      <w:r>
        <w:rPr>
          <w:rFonts w:ascii="Avenir Next LT Pro" w:hAnsi="Avenir Next LT Pro"/>
          <w:sz w:val="24"/>
        </w:rPr>
        <w:t>authorities</w:t>
      </w:r>
      <w:r w:rsidRPr="008E16F3">
        <w:rPr>
          <w:rFonts w:ascii="Avenir Next LT Pro" w:hAnsi="Avenir Next LT Pro"/>
          <w:sz w:val="24"/>
        </w:rPr>
        <w:t xml:space="preserve">, and </w:t>
      </w:r>
      <w:r>
        <w:rPr>
          <w:rFonts w:ascii="Avenir Next LT Pro" w:hAnsi="Avenir Next LT Pro"/>
          <w:sz w:val="24"/>
        </w:rPr>
        <w:t xml:space="preserve">other </w:t>
      </w:r>
      <w:r w:rsidRPr="008E16F3">
        <w:rPr>
          <w:rFonts w:ascii="Avenir Next LT Pro" w:hAnsi="Avenir Next LT Pro"/>
          <w:sz w:val="24"/>
        </w:rPr>
        <w:t xml:space="preserve">government departments. </w:t>
      </w:r>
      <w:r w:rsidRPr="008E16F3" w:rsidR="00A929D0">
        <w:rPr>
          <w:rFonts w:ascii="Avenir Next LT Pro" w:hAnsi="Avenir Next LT Pro"/>
          <w:sz w:val="24"/>
        </w:rPr>
        <w:t xml:space="preserve">DoT coordinates </w:t>
      </w:r>
      <w:r w:rsidR="00DC7E41">
        <w:rPr>
          <w:rFonts w:ascii="Avenir Next LT Pro" w:hAnsi="Avenir Next LT Pro"/>
          <w:sz w:val="24"/>
        </w:rPr>
        <w:t xml:space="preserve">the </w:t>
      </w:r>
      <w:r w:rsidRPr="008E16F3" w:rsidR="00A929D0">
        <w:rPr>
          <w:rFonts w:ascii="Avenir Next LT Pro" w:hAnsi="Avenir Next LT Pro"/>
          <w:sz w:val="24"/>
        </w:rPr>
        <w:t xml:space="preserve">training of </w:t>
      </w:r>
      <w:r w:rsidR="00E92547">
        <w:rPr>
          <w:rFonts w:ascii="Avenir Next LT Pro" w:hAnsi="Avenir Next LT Pro"/>
          <w:sz w:val="24"/>
        </w:rPr>
        <w:t>SRT</w:t>
      </w:r>
      <w:r w:rsidRPr="008E16F3" w:rsidR="00FA48D6">
        <w:rPr>
          <w:rFonts w:ascii="Avenir Next LT Pro" w:hAnsi="Avenir Next LT Pro"/>
          <w:sz w:val="24"/>
        </w:rPr>
        <w:t xml:space="preserve"> </w:t>
      </w:r>
      <w:r w:rsidR="00DC7E41">
        <w:rPr>
          <w:rFonts w:ascii="Avenir Next LT Pro" w:hAnsi="Avenir Next LT Pro"/>
          <w:sz w:val="24"/>
        </w:rPr>
        <w:t>personnel</w:t>
      </w:r>
      <w:r w:rsidRPr="008E16F3" w:rsidR="00A929D0">
        <w:rPr>
          <w:rFonts w:ascii="Avenir Next LT Pro" w:hAnsi="Avenir Next LT Pro"/>
          <w:sz w:val="24"/>
        </w:rPr>
        <w:t xml:space="preserve"> </w:t>
      </w:r>
      <w:r w:rsidR="00DC7E41">
        <w:rPr>
          <w:rFonts w:ascii="Avenir Next LT Pro" w:hAnsi="Avenir Next LT Pro"/>
          <w:sz w:val="24"/>
        </w:rPr>
        <w:t>through AMSA, under National Plan arrangements.</w:t>
      </w:r>
      <w:r w:rsidRPr="008E16F3" w:rsidR="00A929D0">
        <w:rPr>
          <w:rFonts w:ascii="Avenir Next LT Pro" w:hAnsi="Avenir Next LT Pro"/>
          <w:sz w:val="24"/>
        </w:rPr>
        <w:t xml:space="preserve"> </w:t>
      </w:r>
      <w:r w:rsidR="005623D2">
        <w:rPr>
          <w:rFonts w:ascii="Avenir Next LT Pro" w:hAnsi="Avenir Next LT Pro"/>
          <w:sz w:val="24"/>
        </w:rPr>
        <w:br/>
      </w:r>
    </w:p>
    <w:p w:rsidRPr="00915149" w:rsidR="005261CB" w:rsidP="00DF5017" w:rsidRDefault="00934E77" w14:paraId="2928B4C2" w14:textId="1E21C713">
      <w:pPr>
        <w:pStyle w:val="Heading3"/>
        <w:numPr>
          <w:ilvl w:val="0"/>
          <w:numId w:val="0"/>
        </w:numPr>
        <w:ind w:left="720" w:hanging="720"/>
        <w:rPr>
          <w:szCs w:val="28"/>
        </w:rPr>
      </w:pPr>
      <w:bookmarkStart w:id="474" w:name="_Toc62206625"/>
      <w:bookmarkStart w:id="475" w:name="_Toc62483676"/>
      <w:bookmarkStart w:id="476" w:name="_Toc62483883"/>
      <w:r>
        <w:rPr>
          <w:szCs w:val="28"/>
        </w:rPr>
        <w:t>4</w:t>
      </w:r>
      <w:r w:rsidRPr="00915149" w:rsidR="005261CB">
        <w:rPr>
          <w:szCs w:val="28"/>
        </w:rPr>
        <w:t>.1.</w:t>
      </w:r>
      <w:r w:rsidR="00F12F7A">
        <w:rPr>
          <w:szCs w:val="28"/>
        </w:rPr>
        <w:t>2</w:t>
      </w:r>
      <w:r w:rsidR="00DE71FF">
        <w:rPr>
          <w:szCs w:val="28"/>
        </w:rPr>
        <w:tab/>
      </w:r>
      <w:r w:rsidRPr="00915149" w:rsidR="005261CB">
        <w:rPr>
          <w:szCs w:val="28"/>
        </w:rPr>
        <w:t xml:space="preserve">National Response Team and </w:t>
      </w:r>
      <w:r w:rsidRPr="00915149" w:rsidR="0007084C">
        <w:rPr>
          <w:szCs w:val="28"/>
        </w:rPr>
        <w:t>S</w:t>
      </w:r>
      <w:r w:rsidRPr="00915149" w:rsidR="005261CB">
        <w:rPr>
          <w:szCs w:val="28"/>
        </w:rPr>
        <w:t xml:space="preserve">pecialist </w:t>
      </w:r>
      <w:r w:rsidRPr="00915149" w:rsidR="0007084C">
        <w:rPr>
          <w:szCs w:val="28"/>
        </w:rPr>
        <w:t>E</w:t>
      </w:r>
      <w:r w:rsidRPr="00915149" w:rsidR="005261CB">
        <w:rPr>
          <w:szCs w:val="28"/>
        </w:rPr>
        <w:t xml:space="preserve">quipment </w:t>
      </w:r>
      <w:r w:rsidRPr="00915149" w:rsidR="0007084C">
        <w:rPr>
          <w:szCs w:val="28"/>
        </w:rPr>
        <w:t>C</w:t>
      </w:r>
      <w:r w:rsidRPr="00915149" w:rsidR="005261CB">
        <w:rPr>
          <w:szCs w:val="28"/>
        </w:rPr>
        <w:t>aches</w:t>
      </w:r>
      <w:bookmarkEnd w:id="474"/>
      <w:bookmarkEnd w:id="475"/>
      <w:bookmarkEnd w:id="476"/>
    </w:p>
    <w:p w:rsidR="00E87AFA" w:rsidP="00262983" w:rsidRDefault="005261CB" w14:paraId="5B35B8DE" w14:textId="16A5319F">
      <w:pPr>
        <w:rPr>
          <w:rFonts w:ascii="Avenir Next LT Pro" w:hAnsi="Avenir Next LT Pro"/>
          <w:sz w:val="24"/>
        </w:rPr>
      </w:pPr>
      <w:r w:rsidRPr="008E16F3">
        <w:rPr>
          <w:rFonts w:ascii="Avenir Next LT Pro" w:hAnsi="Avenir Next LT Pro"/>
          <w:sz w:val="24"/>
        </w:rPr>
        <w:t>On activation of the National Plan, the IC or the SCME may submit a request</w:t>
      </w:r>
      <w:r w:rsidRPr="008E16F3" w:rsidR="00F17208">
        <w:rPr>
          <w:rFonts w:ascii="Avenir Next LT Pro" w:hAnsi="Avenir Next LT Pro"/>
          <w:sz w:val="24"/>
        </w:rPr>
        <w:t xml:space="preserve"> </w:t>
      </w:r>
      <w:r w:rsidRPr="008E16F3">
        <w:rPr>
          <w:rFonts w:ascii="Avenir Next LT Pro" w:hAnsi="Avenir Next LT Pro"/>
          <w:sz w:val="24"/>
        </w:rPr>
        <w:t xml:space="preserve">to AMSA for personnel from other </w:t>
      </w:r>
      <w:r w:rsidR="00F061F4">
        <w:rPr>
          <w:rFonts w:ascii="Avenir Next LT Pro" w:hAnsi="Avenir Next LT Pro"/>
          <w:sz w:val="24"/>
        </w:rPr>
        <w:t>s</w:t>
      </w:r>
      <w:r w:rsidRPr="008E16F3" w:rsidR="00F061F4">
        <w:rPr>
          <w:rFonts w:ascii="Avenir Next LT Pro" w:hAnsi="Avenir Next LT Pro"/>
          <w:sz w:val="24"/>
        </w:rPr>
        <w:t xml:space="preserve">tates </w:t>
      </w:r>
      <w:r w:rsidRPr="008E16F3" w:rsidR="00A857B8">
        <w:rPr>
          <w:rFonts w:ascii="Avenir Next LT Pro" w:hAnsi="Avenir Next LT Pro"/>
          <w:sz w:val="24"/>
        </w:rPr>
        <w:t xml:space="preserve">or </w:t>
      </w:r>
      <w:r w:rsidR="00F061F4">
        <w:rPr>
          <w:rFonts w:ascii="Avenir Next LT Pro" w:hAnsi="Avenir Next LT Pro"/>
          <w:sz w:val="24"/>
        </w:rPr>
        <w:t xml:space="preserve">the Northern </w:t>
      </w:r>
      <w:r w:rsidRPr="008E16F3" w:rsidR="00A857B8">
        <w:rPr>
          <w:rFonts w:ascii="Avenir Next LT Pro" w:hAnsi="Avenir Next LT Pro"/>
          <w:sz w:val="24"/>
        </w:rPr>
        <w:t>Territor</w:t>
      </w:r>
      <w:r w:rsidR="007263FE">
        <w:rPr>
          <w:rFonts w:ascii="Avenir Next LT Pro" w:hAnsi="Avenir Next LT Pro"/>
          <w:sz w:val="24"/>
        </w:rPr>
        <w:t>y</w:t>
      </w:r>
      <w:r w:rsidRPr="008E16F3">
        <w:rPr>
          <w:rFonts w:ascii="Avenir Next LT Pro" w:hAnsi="Avenir Next LT Pro"/>
          <w:sz w:val="24"/>
        </w:rPr>
        <w:t xml:space="preserve"> to assist</w:t>
      </w:r>
      <w:r w:rsidRPr="008E16F3" w:rsidR="00F17208">
        <w:rPr>
          <w:rFonts w:ascii="Avenir Next LT Pro" w:hAnsi="Avenir Next LT Pro"/>
          <w:sz w:val="24"/>
        </w:rPr>
        <w:t xml:space="preserve"> </w:t>
      </w:r>
      <w:r w:rsidRPr="008E16F3">
        <w:rPr>
          <w:rFonts w:ascii="Avenir Next LT Pro" w:hAnsi="Avenir Next LT Pro"/>
          <w:sz w:val="24"/>
        </w:rPr>
        <w:t xml:space="preserve">with the incident response, </w:t>
      </w:r>
      <w:r w:rsidR="00725CAF">
        <w:rPr>
          <w:rFonts w:ascii="Avenir Next LT Pro" w:hAnsi="Avenir Next LT Pro"/>
          <w:sz w:val="24"/>
        </w:rPr>
        <w:t>such as</w:t>
      </w:r>
      <w:r w:rsidRPr="008E16F3">
        <w:rPr>
          <w:rFonts w:ascii="Avenir Next LT Pro" w:hAnsi="Avenir Next LT Pro"/>
          <w:sz w:val="24"/>
        </w:rPr>
        <w:t xml:space="preserve"> in the </w:t>
      </w:r>
      <w:r w:rsidR="00E92547">
        <w:rPr>
          <w:rFonts w:ascii="Avenir Next LT Pro" w:hAnsi="Avenir Next LT Pro"/>
          <w:sz w:val="24"/>
        </w:rPr>
        <w:t>ICC</w:t>
      </w:r>
      <w:r w:rsidR="000E0DA5">
        <w:rPr>
          <w:rFonts w:ascii="Avenir Next LT Pro" w:hAnsi="Avenir Next LT Pro"/>
          <w:sz w:val="24"/>
        </w:rPr>
        <w:t>,</w:t>
      </w:r>
      <w:r w:rsidRPr="008E16F3">
        <w:rPr>
          <w:rFonts w:ascii="Avenir Next LT Pro" w:hAnsi="Avenir Next LT Pro"/>
          <w:sz w:val="24"/>
        </w:rPr>
        <w:t xml:space="preserve"> </w:t>
      </w:r>
      <w:r w:rsidR="000E0DA5">
        <w:rPr>
          <w:rFonts w:ascii="Avenir Next LT Pro" w:hAnsi="Avenir Next LT Pro"/>
          <w:sz w:val="24"/>
        </w:rPr>
        <w:t>IMT or EMT</w:t>
      </w:r>
      <w:r w:rsidRPr="008E16F3">
        <w:rPr>
          <w:rFonts w:ascii="Avenir Next LT Pro" w:hAnsi="Avenir Next LT Pro"/>
          <w:sz w:val="24"/>
        </w:rPr>
        <w:t>.</w:t>
      </w:r>
      <w:r w:rsidRPr="008E16F3" w:rsidR="00262983">
        <w:rPr>
          <w:rFonts w:ascii="Avenir Next LT Pro" w:hAnsi="Avenir Next LT Pro"/>
          <w:sz w:val="24"/>
        </w:rPr>
        <w:t xml:space="preserve"> Suitable personnel will be selected by AMSA from the National Response Team (NRT) or the National Response Support Team (NRST</w:t>
      </w:r>
      <w:r w:rsidRPr="008E16F3" w:rsidR="00D628EB">
        <w:rPr>
          <w:rFonts w:ascii="Avenir Next LT Pro" w:hAnsi="Avenir Next LT Pro"/>
          <w:sz w:val="24"/>
        </w:rPr>
        <w:t>) unless</w:t>
      </w:r>
      <w:r w:rsidRPr="008E16F3" w:rsidR="00262983">
        <w:rPr>
          <w:rFonts w:ascii="Avenir Next LT Pro" w:hAnsi="Avenir Next LT Pro"/>
          <w:sz w:val="24"/>
        </w:rPr>
        <w:t xml:space="preserve"> special circumstances exist. </w:t>
      </w:r>
      <w:r w:rsidRPr="008E16F3" w:rsidR="005F500C">
        <w:rPr>
          <w:rFonts w:ascii="Avenir Next LT Pro" w:hAnsi="Avenir Next LT Pro"/>
          <w:sz w:val="24"/>
        </w:rPr>
        <w:t>AMSA manages a stockpile of specialist response equipment and dispersants at a central location in Melbourne.</w:t>
      </w:r>
    </w:p>
    <w:p w:rsidRPr="008E16F3" w:rsidR="00CA3490" w:rsidP="00CA3490" w:rsidRDefault="00CA3490" w14:paraId="01BA371B" w14:textId="5C505094">
      <w:pPr>
        <w:rPr>
          <w:rFonts w:ascii="Avenir Next LT Pro" w:hAnsi="Avenir Next LT Pro"/>
          <w:sz w:val="24"/>
        </w:rPr>
      </w:pPr>
      <w:r w:rsidRPr="008E16F3">
        <w:rPr>
          <w:rFonts w:ascii="Avenir Next LT Pro" w:hAnsi="Avenir Next LT Pro"/>
          <w:sz w:val="24"/>
        </w:rPr>
        <w:t>The SCME may request national resources through AMSA if:</w:t>
      </w:r>
    </w:p>
    <w:p w:rsidRPr="008E16F3" w:rsidR="00CA3490" w:rsidP="00CA3490" w:rsidRDefault="00CA3490" w14:paraId="5FE0B45D" w14:textId="01DD1521">
      <w:pPr>
        <w:pStyle w:val="Bullet"/>
        <w:rPr>
          <w:rFonts w:ascii="Avenir Next LT Pro" w:hAnsi="Avenir Next LT Pro"/>
          <w:sz w:val="24"/>
        </w:rPr>
      </w:pPr>
      <w:r w:rsidRPr="008E16F3">
        <w:rPr>
          <w:rFonts w:ascii="Avenir Next LT Pro" w:hAnsi="Avenir Next LT Pro"/>
          <w:sz w:val="24"/>
        </w:rPr>
        <w:t xml:space="preserve">the incident has exceeded the </w:t>
      </w:r>
      <w:r w:rsidR="00CC25B1">
        <w:rPr>
          <w:rFonts w:ascii="Avenir Next LT Pro" w:hAnsi="Avenir Next LT Pro"/>
          <w:sz w:val="24"/>
        </w:rPr>
        <w:t>s</w:t>
      </w:r>
      <w:r w:rsidRPr="008E16F3">
        <w:rPr>
          <w:rFonts w:ascii="Avenir Next LT Pro" w:hAnsi="Avenir Next LT Pro"/>
          <w:sz w:val="24"/>
        </w:rPr>
        <w:t>tate’s capacity to respond</w:t>
      </w:r>
      <w:r w:rsidR="00330D8D">
        <w:rPr>
          <w:rFonts w:ascii="Avenir Next LT Pro" w:hAnsi="Avenir Next LT Pro"/>
          <w:sz w:val="24"/>
        </w:rPr>
        <w:t>;</w:t>
      </w:r>
    </w:p>
    <w:p w:rsidRPr="008E16F3" w:rsidR="00CA3490" w:rsidP="00CA3490" w:rsidRDefault="00CA3490" w14:paraId="4A743E69" w14:textId="73BD9C32">
      <w:pPr>
        <w:pStyle w:val="Bullet"/>
        <w:rPr>
          <w:rFonts w:ascii="Avenir Next LT Pro" w:hAnsi="Avenir Next LT Pro"/>
          <w:sz w:val="24"/>
        </w:rPr>
      </w:pPr>
      <w:r w:rsidRPr="008E16F3">
        <w:rPr>
          <w:rFonts w:ascii="Avenir Next LT Pro" w:hAnsi="Avenir Next LT Pro"/>
          <w:spacing w:val="-2"/>
          <w:sz w:val="24"/>
        </w:rPr>
        <w:t>the incident requires a resource that can only be obtained nationally</w:t>
      </w:r>
      <w:r w:rsidR="00330D8D">
        <w:rPr>
          <w:rFonts w:ascii="Avenir Next LT Pro" w:hAnsi="Avenir Next LT Pro"/>
          <w:spacing w:val="-2"/>
          <w:sz w:val="24"/>
        </w:rPr>
        <w:t>;</w:t>
      </w:r>
      <w:r w:rsidRPr="008E16F3">
        <w:rPr>
          <w:rFonts w:ascii="Avenir Next LT Pro" w:hAnsi="Avenir Next LT Pro"/>
          <w:spacing w:val="-2"/>
          <w:sz w:val="24"/>
        </w:rPr>
        <w:t xml:space="preserve"> and/or</w:t>
      </w:r>
    </w:p>
    <w:p w:rsidRPr="008E16F3" w:rsidR="00CA3490" w:rsidP="00CA3490" w:rsidRDefault="00CA3490" w14:paraId="688B1ED4" w14:textId="29CCFEF1">
      <w:pPr>
        <w:pStyle w:val="Bullet"/>
        <w:rPr>
          <w:rFonts w:ascii="Avenir Next LT Pro" w:hAnsi="Avenir Next LT Pro"/>
          <w:sz w:val="24"/>
        </w:rPr>
      </w:pPr>
      <w:r w:rsidRPr="008E16F3">
        <w:rPr>
          <w:rFonts w:ascii="Avenir Next LT Pro" w:hAnsi="Avenir Next LT Pro"/>
          <w:sz w:val="24"/>
        </w:rPr>
        <w:t xml:space="preserve">the incident is a </w:t>
      </w:r>
      <w:r w:rsidR="00497F0B">
        <w:rPr>
          <w:rFonts w:ascii="Avenir Next LT Pro" w:hAnsi="Avenir Next LT Pro"/>
          <w:sz w:val="24"/>
        </w:rPr>
        <w:t>L</w:t>
      </w:r>
      <w:r w:rsidRPr="008E16F3">
        <w:rPr>
          <w:rFonts w:ascii="Avenir Next LT Pro" w:hAnsi="Avenir Next LT Pro"/>
          <w:sz w:val="24"/>
        </w:rPr>
        <w:t>evel 3 spill requiring immediate escalation.</w:t>
      </w:r>
    </w:p>
    <w:p w:rsidRPr="008E16F3" w:rsidR="00CA3490" w:rsidP="00CA3490" w:rsidRDefault="00CA3490" w14:paraId="3C2A9F4E" w14:textId="6A540AA8">
      <w:pPr>
        <w:rPr>
          <w:rFonts w:ascii="Avenir Next LT Pro" w:hAnsi="Avenir Next LT Pro"/>
          <w:sz w:val="24"/>
        </w:rPr>
      </w:pPr>
      <w:r w:rsidRPr="008E16F3">
        <w:rPr>
          <w:rFonts w:ascii="Avenir Next LT Pro" w:hAnsi="Avenir Next LT Pro"/>
          <w:sz w:val="24"/>
        </w:rPr>
        <w:t xml:space="preserve">If </w:t>
      </w:r>
      <w:r w:rsidR="007263FE">
        <w:rPr>
          <w:rFonts w:ascii="Avenir Next LT Pro" w:hAnsi="Avenir Next LT Pro"/>
          <w:sz w:val="24"/>
        </w:rPr>
        <w:t>n</w:t>
      </w:r>
      <w:r w:rsidRPr="008E16F3">
        <w:rPr>
          <w:rFonts w:ascii="Avenir Next LT Pro" w:hAnsi="Avenir Next LT Pro"/>
          <w:sz w:val="24"/>
        </w:rPr>
        <w:t xml:space="preserve">ational assistance is requested, the EMC must be notified and the </w:t>
      </w:r>
      <w:r w:rsidR="00002D77">
        <w:rPr>
          <w:rFonts w:ascii="Avenir Next LT Pro" w:hAnsi="Avenir Next LT Pro"/>
          <w:sz w:val="24"/>
        </w:rPr>
        <w:t>c</w:t>
      </w:r>
      <w:r w:rsidRPr="008E16F3" w:rsidR="00002D77">
        <w:rPr>
          <w:rFonts w:ascii="Avenir Next LT Pro" w:hAnsi="Avenir Next LT Pro"/>
          <w:sz w:val="24"/>
        </w:rPr>
        <w:t xml:space="preserve">ontrol </w:t>
      </w:r>
      <w:r w:rsidR="00002D77">
        <w:rPr>
          <w:rFonts w:ascii="Avenir Next LT Pro" w:hAnsi="Avenir Next LT Pro"/>
          <w:sz w:val="24"/>
        </w:rPr>
        <w:t>a</w:t>
      </w:r>
      <w:r w:rsidRPr="008E16F3" w:rsidR="00002D77">
        <w:rPr>
          <w:rFonts w:ascii="Avenir Next LT Pro" w:hAnsi="Avenir Next LT Pro"/>
          <w:sz w:val="24"/>
        </w:rPr>
        <w:t xml:space="preserve">gency </w:t>
      </w:r>
      <w:r w:rsidRPr="008E16F3">
        <w:rPr>
          <w:rFonts w:ascii="Avenir Next LT Pro" w:hAnsi="Avenir Next LT Pro"/>
          <w:sz w:val="24"/>
        </w:rPr>
        <w:t xml:space="preserve">is responsible for ensuring that there are appropriate arrangements in place to enable support agencies to be reimbursed for the costs incurred in responding to an incident, consistent with the National Plan. Requests for </w:t>
      </w:r>
      <w:r w:rsidR="006F7254">
        <w:rPr>
          <w:rFonts w:ascii="Avenir Next LT Pro" w:hAnsi="Avenir Next LT Pro"/>
          <w:sz w:val="24"/>
        </w:rPr>
        <w:t xml:space="preserve">NRT activation or for specialist equipment </w:t>
      </w:r>
      <w:r w:rsidRPr="008E16F3">
        <w:rPr>
          <w:rFonts w:ascii="Avenir Next LT Pro" w:hAnsi="Avenir Next LT Pro"/>
          <w:sz w:val="24"/>
        </w:rPr>
        <w:t xml:space="preserve">should </w:t>
      </w:r>
      <w:r w:rsidRPr="008E16F3" w:rsidR="006F7254">
        <w:rPr>
          <w:rFonts w:ascii="Avenir Next LT Pro" w:hAnsi="Avenir Next LT Pro"/>
          <w:sz w:val="24"/>
        </w:rPr>
        <w:t xml:space="preserve">initially </w:t>
      </w:r>
      <w:r w:rsidRPr="008E16F3">
        <w:rPr>
          <w:rFonts w:ascii="Avenir Next LT Pro" w:hAnsi="Avenir Next LT Pro"/>
          <w:sz w:val="24"/>
        </w:rPr>
        <w:t xml:space="preserve">be made through the </w:t>
      </w:r>
      <w:bookmarkStart w:id="477" w:name="_Hlk70928078"/>
      <w:r w:rsidRPr="008E16F3">
        <w:rPr>
          <w:rFonts w:ascii="Avenir Next LT Pro" w:hAnsi="Avenir Next LT Pro"/>
          <w:sz w:val="24"/>
        </w:rPr>
        <w:t xml:space="preserve">AMSA </w:t>
      </w:r>
      <w:r w:rsidRPr="00655418" w:rsidR="00655418">
        <w:rPr>
          <w:rFonts w:ascii="Avenir Next LT Pro" w:hAnsi="Avenir Next LT Pro"/>
          <w:sz w:val="24"/>
        </w:rPr>
        <w:t>Joint Rescue Coordination Centre (JRCC)</w:t>
      </w:r>
      <w:r w:rsidR="00DA00A5">
        <w:rPr>
          <w:rFonts w:ascii="Avenir Next LT Pro" w:hAnsi="Avenir Next LT Pro"/>
          <w:sz w:val="24"/>
        </w:rPr>
        <w:t xml:space="preserve"> </w:t>
      </w:r>
      <w:bookmarkEnd w:id="477"/>
      <w:r w:rsidRPr="008E16F3">
        <w:rPr>
          <w:rFonts w:ascii="Avenir Next LT Pro" w:hAnsi="Avenir Next LT Pro"/>
          <w:sz w:val="24"/>
        </w:rPr>
        <w:t>in accordance with the Operational Plan (Part B).</w:t>
      </w:r>
    </w:p>
    <w:p w:rsidRPr="008E16F3" w:rsidR="005261CB" w:rsidP="009663A8" w:rsidRDefault="005261CB" w14:paraId="5963BDD5" w14:textId="4FFBAE73">
      <w:pPr>
        <w:rPr>
          <w:rFonts w:ascii="Avenir Next LT Pro" w:hAnsi="Avenir Next LT Pro"/>
          <w:sz w:val="24"/>
        </w:rPr>
      </w:pPr>
      <w:r w:rsidRPr="008E16F3">
        <w:rPr>
          <w:rFonts w:ascii="Avenir Next LT Pro" w:hAnsi="Avenir Next LT Pro"/>
          <w:sz w:val="24"/>
        </w:rPr>
        <w:t xml:space="preserve">AMSA </w:t>
      </w:r>
      <w:r w:rsidR="00B86747">
        <w:rPr>
          <w:rFonts w:ascii="Avenir Next LT Pro" w:hAnsi="Avenir Next LT Pro"/>
          <w:sz w:val="24"/>
        </w:rPr>
        <w:t xml:space="preserve">and individual states and </w:t>
      </w:r>
      <w:r w:rsidR="00DB5F23">
        <w:rPr>
          <w:rFonts w:ascii="Avenir Next LT Pro" w:hAnsi="Avenir Next LT Pro"/>
          <w:sz w:val="24"/>
        </w:rPr>
        <w:t xml:space="preserve">the </w:t>
      </w:r>
      <w:r w:rsidR="00A64A4E">
        <w:rPr>
          <w:rFonts w:ascii="Avenir Next LT Pro" w:hAnsi="Avenir Next LT Pro"/>
          <w:sz w:val="24"/>
        </w:rPr>
        <w:t>Norther</w:t>
      </w:r>
      <w:r w:rsidR="00536877">
        <w:rPr>
          <w:rFonts w:ascii="Avenir Next LT Pro" w:hAnsi="Avenir Next LT Pro"/>
          <w:sz w:val="24"/>
        </w:rPr>
        <w:t>n T</w:t>
      </w:r>
      <w:r w:rsidR="00B86747">
        <w:rPr>
          <w:rFonts w:ascii="Avenir Next LT Pro" w:hAnsi="Avenir Next LT Pro"/>
          <w:sz w:val="24"/>
        </w:rPr>
        <w:t>erritor</w:t>
      </w:r>
      <w:r w:rsidR="00797C50">
        <w:rPr>
          <w:rFonts w:ascii="Avenir Next LT Pro" w:hAnsi="Avenir Next LT Pro"/>
          <w:sz w:val="24"/>
        </w:rPr>
        <w:t>y</w:t>
      </w:r>
      <w:r w:rsidR="00CF34B1">
        <w:rPr>
          <w:rFonts w:ascii="Avenir Next LT Pro" w:hAnsi="Avenir Next LT Pro"/>
          <w:sz w:val="24"/>
        </w:rPr>
        <w:t>,</w:t>
      </w:r>
      <w:r w:rsidR="00B86747">
        <w:rPr>
          <w:rFonts w:ascii="Avenir Next LT Pro" w:hAnsi="Avenir Next LT Pro"/>
          <w:sz w:val="24"/>
        </w:rPr>
        <w:t xml:space="preserve"> </w:t>
      </w:r>
      <w:r w:rsidRPr="008E16F3">
        <w:rPr>
          <w:rFonts w:ascii="Avenir Next LT Pro" w:hAnsi="Avenir Next LT Pro"/>
          <w:sz w:val="24"/>
        </w:rPr>
        <w:t>can</w:t>
      </w:r>
      <w:r w:rsidRPr="008E16F3" w:rsidR="00CB5F18">
        <w:rPr>
          <w:rFonts w:ascii="Avenir Next LT Pro" w:hAnsi="Avenir Next LT Pro"/>
          <w:sz w:val="24"/>
        </w:rPr>
        <w:t xml:space="preserve"> also</w:t>
      </w:r>
      <w:r w:rsidRPr="008E16F3">
        <w:rPr>
          <w:rFonts w:ascii="Avenir Next LT Pro" w:hAnsi="Avenir Next LT Pro"/>
          <w:sz w:val="24"/>
        </w:rPr>
        <w:t xml:space="preserve"> </w:t>
      </w:r>
      <w:r w:rsidR="00FA56E2">
        <w:rPr>
          <w:rFonts w:ascii="Avenir Next LT Pro" w:hAnsi="Avenir Next LT Pro"/>
          <w:sz w:val="24"/>
        </w:rPr>
        <w:t>request assistance from</w:t>
      </w:r>
      <w:r w:rsidRPr="008E16F3" w:rsidR="00FA56E2">
        <w:rPr>
          <w:rFonts w:ascii="Avenir Next LT Pro" w:hAnsi="Avenir Next LT Pro"/>
          <w:sz w:val="24"/>
        </w:rPr>
        <w:t xml:space="preserve"> </w:t>
      </w:r>
      <w:r w:rsidRPr="008E16F3" w:rsidR="00496F6B">
        <w:rPr>
          <w:rFonts w:ascii="Avenir Next LT Pro" w:hAnsi="Avenir Next LT Pro"/>
          <w:sz w:val="24"/>
        </w:rPr>
        <w:t>the Australian Marine Oil Spill Centre</w:t>
      </w:r>
      <w:r w:rsidRPr="008E16F3">
        <w:rPr>
          <w:rFonts w:ascii="Avenir Next LT Pro" w:hAnsi="Avenir Next LT Pro"/>
          <w:sz w:val="24"/>
        </w:rPr>
        <w:t xml:space="preserve"> </w:t>
      </w:r>
      <w:r w:rsidRPr="008E16F3" w:rsidR="001832C5">
        <w:rPr>
          <w:rFonts w:ascii="Avenir Next LT Pro" w:hAnsi="Avenir Next LT Pro"/>
          <w:sz w:val="24"/>
        </w:rPr>
        <w:t>(</w:t>
      </w:r>
      <w:r w:rsidRPr="008E16F3">
        <w:rPr>
          <w:rFonts w:ascii="Avenir Next LT Pro" w:hAnsi="Avenir Next LT Pro"/>
          <w:sz w:val="24"/>
        </w:rPr>
        <w:t>AMOSC</w:t>
      </w:r>
      <w:r w:rsidRPr="008E16F3" w:rsidR="001832C5">
        <w:rPr>
          <w:rFonts w:ascii="Avenir Next LT Pro" w:hAnsi="Avenir Next LT Pro"/>
          <w:sz w:val="24"/>
        </w:rPr>
        <w:t>)</w:t>
      </w:r>
      <w:r w:rsidRPr="008E16F3" w:rsidR="00A41306">
        <w:rPr>
          <w:rFonts w:ascii="Avenir Next LT Pro" w:hAnsi="Avenir Next LT Pro"/>
          <w:sz w:val="24"/>
        </w:rPr>
        <w:t xml:space="preserve"> and</w:t>
      </w:r>
      <w:r w:rsidRPr="008E16F3">
        <w:rPr>
          <w:rFonts w:ascii="Avenir Next LT Pro" w:hAnsi="Avenir Next LT Pro"/>
          <w:sz w:val="24"/>
        </w:rPr>
        <w:t xml:space="preserve"> other industry and international resources if required</w:t>
      </w:r>
      <w:r w:rsidRPr="008E16F3" w:rsidR="00CB5F18">
        <w:rPr>
          <w:rFonts w:ascii="Avenir Next LT Pro" w:hAnsi="Avenir Next LT Pro"/>
          <w:sz w:val="24"/>
        </w:rPr>
        <w:t xml:space="preserve">. </w:t>
      </w:r>
    </w:p>
    <w:p w:rsidRPr="00206546" w:rsidR="005261CB" w:rsidP="002C1C12" w:rsidRDefault="005261CB" w14:paraId="343019CB" w14:textId="77777777">
      <w:pPr>
        <w:pStyle w:val="Heading4"/>
        <w:numPr>
          <w:ilvl w:val="0"/>
          <w:numId w:val="0"/>
        </w:numPr>
        <w:ind w:left="864" w:hanging="864"/>
      </w:pPr>
      <w:r w:rsidRPr="00206546">
        <w:t>Providing assistance to other jurisdictions</w:t>
      </w:r>
    </w:p>
    <w:p w:rsidRPr="008E16F3" w:rsidR="005261CB" w:rsidP="009663A8" w:rsidRDefault="005261CB" w14:paraId="05FF2473" w14:textId="0E98019E">
      <w:pPr>
        <w:rPr>
          <w:rFonts w:ascii="Avenir Next LT Pro" w:hAnsi="Avenir Next LT Pro"/>
          <w:sz w:val="24"/>
        </w:rPr>
      </w:pPr>
      <w:r w:rsidRPr="008E16F3">
        <w:rPr>
          <w:rFonts w:ascii="Avenir Next LT Pro" w:hAnsi="Avenir Next LT Pro"/>
          <w:sz w:val="24"/>
        </w:rPr>
        <w:t>Under the National Plan, AMSA can request Victoria’s assistance for maritime casualties and pollution outside Victorian state waters through the SCME.</w:t>
      </w:r>
      <w:r w:rsidRPr="008E16F3" w:rsidR="00C63850">
        <w:rPr>
          <w:rFonts w:ascii="Avenir Next LT Pro" w:hAnsi="Avenir Next LT Pro"/>
          <w:sz w:val="24"/>
        </w:rPr>
        <w:t xml:space="preserve"> </w:t>
      </w:r>
      <w:r w:rsidRPr="008E16F3">
        <w:rPr>
          <w:rFonts w:ascii="Avenir Next LT Pro" w:hAnsi="Avenir Next LT Pro"/>
          <w:sz w:val="24"/>
        </w:rPr>
        <w:t>The SCME will consult with the EMC before deploying any Victorian personnel or assets to another jurisdiction.</w:t>
      </w:r>
    </w:p>
    <w:p w:rsidRPr="008E16F3" w:rsidR="005261CB" w:rsidP="009663A8" w:rsidRDefault="005261CB" w14:paraId="2825FB03" w14:textId="676A086E">
      <w:pPr>
        <w:rPr>
          <w:rFonts w:ascii="Avenir Next LT Pro" w:hAnsi="Avenir Next LT Pro"/>
          <w:sz w:val="24"/>
        </w:rPr>
      </w:pPr>
      <w:r w:rsidRPr="008E16F3">
        <w:rPr>
          <w:rFonts w:ascii="Avenir Next LT Pro" w:hAnsi="Avenir Next LT Pro"/>
          <w:sz w:val="24"/>
        </w:rPr>
        <w:t xml:space="preserve">AMSA may </w:t>
      </w:r>
      <w:r w:rsidRPr="008E16F3" w:rsidR="00C63850">
        <w:rPr>
          <w:rFonts w:ascii="Avenir Next LT Pro" w:hAnsi="Avenir Next LT Pro"/>
          <w:sz w:val="24"/>
        </w:rPr>
        <w:t xml:space="preserve">also </w:t>
      </w:r>
      <w:r w:rsidRPr="008E16F3">
        <w:rPr>
          <w:rFonts w:ascii="Avenir Next LT Pro" w:hAnsi="Avenir Next LT Pro"/>
          <w:sz w:val="24"/>
        </w:rPr>
        <w:t>request that Victoria assumes control of an incident originating</w:t>
      </w:r>
      <w:r w:rsidRPr="008E16F3" w:rsidR="00F17208">
        <w:rPr>
          <w:rFonts w:ascii="Avenir Next LT Pro" w:hAnsi="Avenir Next LT Pro"/>
          <w:sz w:val="24"/>
        </w:rPr>
        <w:t xml:space="preserve"> </w:t>
      </w:r>
      <w:r w:rsidRPr="008E16F3">
        <w:rPr>
          <w:rFonts w:ascii="Avenir Next LT Pro" w:hAnsi="Avenir Next LT Pro"/>
          <w:sz w:val="24"/>
        </w:rPr>
        <w:t xml:space="preserve">from a vessel in </w:t>
      </w:r>
      <w:r w:rsidR="00CC25B1">
        <w:rPr>
          <w:rFonts w:ascii="Avenir Next LT Pro" w:hAnsi="Avenir Next LT Pro"/>
          <w:sz w:val="24"/>
        </w:rPr>
        <w:t>c</w:t>
      </w:r>
      <w:r w:rsidRPr="008E16F3">
        <w:rPr>
          <w:rFonts w:ascii="Avenir Next LT Pro" w:hAnsi="Avenir Next LT Pro"/>
          <w:sz w:val="24"/>
        </w:rPr>
        <w:t>ommonwealth waters, if:</w:t>
      </w:r>
    </w:p>
    <w:p w:rsidRPr="008E16F3" w:rsidR="005261CB" w:rsidP="00655EF1" w:rsidRDefault="005261CB" w14:paraId="541B7483" w14:textId="4C1E1829">
      <w:pPr>
        <w:pStyle w:val="Bullet"/>
        <w:rPr>
          <w:rFonts w:ascii="Avenir Next LT Pro" w:hAnsi="Avenir Next LT Pro"/>
          <w:sz w:val="24"/>
        </w:rPr>
      </w:pPr>
      <w:r w:rsidRPr="008E16F3">
        <w:rPr>
          <w:rFonts w:ascii="Avenir Next LT Pro" w:hAnsi="Avenir Next LT Pro"/>
          <w:sz w:val="24"/>
        </w:rPr>
        <w:t>the spill is likely to impact the Victorian shoreline</w:t>
      </w:r>
      <w:r w:rsidR="00330D8D">
        <w:rPr>
          <w:rFonts w:ascii="Avenir Next LT Pro" w:hAnsi="Avenir Next LT Pro"/>
          <w:sz w:val="24"/>
        </w:rPr>
        <w:t>;</w:t>
      </w:r>
      <w:r w:rsidRPr="008E16F3">
        <w:rPr>
          <w:rFonts w:ascii="Avenir Next LT Pro" w:hAnsi="Avenir Next LT Pro"/>
          <w:sz w:val="24"/>
        </w:rPr>
        <w:t xml:space="preserve"> </w:t>
      </w:r>
    </w:p>
    <w:p w:rsidRPr="008E16F3" w:rsidR="005261CB" w:rsidP="00655EF1" w:rsidRDefault="005261CB" w14:paraId="3C5197F0" w14:textId="2416B340">
      <w:pPr>
        <w:pStyle w:val="Bullet"/>
        <w:rPr>
          <w:rFonts w:ascii="Avenir Next LT Pro" w:hAnsi="Avenir Next LT Pro"/>
          <w:sz w:val="24"/>
        </w:rPr>
      </w:pPr>
      <w:r w:rsidRPr="008E16F3">
        <w:rPr>
          <w:rFonts w:ascii="Avenir Next LT Pro" w:hAnsi="Avenir Next LT Pro"/>
          <w:sz w:val="24"/>
        </w:rPr>
        <w:t>AMSA personnel are in transit to the location of the incident</w:t>
      </w:r>
      <w:r w:rsidR="00330D8D">
        <w:rPr>
          <w:rFonts w:ascii="Avenir Next LT Pro" w:hAnsi="Avenir Next LT Pro"/>
          <w:sz w:val="24"/>
        </w:rPr>
        <w:t>;</w:t>
      </w:r>
      <w:r w:rsidRPr="008E16F3">
        <w:rPr>
          <w:rFonts w:ascii="Avenir Next LT Pro" w:hAnsi="Avenir Next LT Pro"/>
          <w:sz w:val="24"/>
        </w:rPr>
        <w:t xml:space="preserve"> or</w:t>
      </w:r>
    </w:p>
    <w:p w:rsidRPr="008E16F3" w:rsidR="005261CB" w:rsidP="00655EF1" w:rsidRDefault="005261CB" w14:paraId="213E9D91" w14:textId="463FBD9B">
      <w:pPr>
        <w:pStyle w:val="Bullet"/>
        <w:rPr>
          <w:rFonts w:ascii="Avenir Next LT Pro" w:hAnsi="Avenir Next LT Pro"/>
          <w:sz w:val="24"/>
        </w:rPr>
      </w:pPr>
      <w:r w:rsidRPr="008E16F3">
        <w:rPr>
          <w:rFonts w:ascii="Avenir Next LT Pro" w:hAnsi="Avenir Next LT Pro"/>
          <w:sz w:val="24"/>
        </w:rPr>
        <w:t xml:space="preserve">it is more practical to have the </w:t>
      </w:r>
      <w:r w:rsidR="00CC25B1">
        <w:rPr>
          <w:rFonts w:ascii="Avenir Next LT Pro" w:hAnsi="Avenir Next LT Pro"/>
          <w:sz w:val="24"/>
        </w:rPr>
        <w:t>s</w:t>
      </w:r>
      <w:r w:rsidRPr="008E16F3">
        <w:rPr>
          <w:rFonts w:ascii="Avenir Next LT Pro" w:hAnsi="Avenir Next LT Pro"/>
          <w:sz w:val="24"/>
        </w:rPr>
        <w:t xml:space="preserve">tate respond on behalf of AMSA. </w:t>
      </w:r>
    </w:p>
    <w:p w:rsidR="00EF4EE1" w:rsidP="009663A8" w:rsidRDefault="00EF4EE1" w14:paraId="244667A1" w14:textId="77777777">
      <w:pPr>
        <w:rPr>
          <w:rFonts w:ascii="Avenir Next LT Pro" w:hAnsi="Avenir Next LT Pro"/>
          <w:sz w:val="24"/>
        </w:rPr>
      </w:pPr>
    </w:p>
    <w:p w:rsidR="00EF4EE1" w:rsidP="009663A8" w:rsidRDefault="00EF4EE1" w14:paraId="40FC2FF3" w14:textId="77777777">
      <w:pPr>
        <w:rPr>
          <w:rFonts w:ascii="Avenir Next LT Pro" w:hAnsi="Avenir Next LT Pro"/>
          <w:sz w:val="24"/>
        </w:rPr>
      </w:pPr>
    </w:p>
    <w:p w:rsidRPr="008E16F3" w:rsidR="005261CB" w:rsidP="009663A8" w:rsidRDefault="005261CB" w14:paraId="7A2F932C" w14:textId="1CBD51E2">
      <w:pPr>
        <w:rPr>
          <w:rFonts w:ascii="Avenir Next LT Pro" w:hAnsi="Avenir Next LT Pro"/>
          <w:sz w:val="24"/>
        </w:rPr>
      </w:pPr>
      <w:r w:rsidRPr="008E16F3">
        <w:rPr>
          <w:rFonts w:ascii="Avenir Next LT Pro" w:hAnsi="Avenir Next LT Pro"/>
          <w:sz w:val="24"/>
        </w:rPr>
        <w:t>Victoria may receive a request for assistance directly or via AMSA from</w:t>
      </w:r>
      <w:r w:rsidRPr="008E16F3">
        <w:rPr>
          <w:rStyle w:val="BodyBold"/>
          <w:rFonts w:ascii="Avenir Next LT Pro" w:hAnsi="Avenir Next LT Pro"/>
          <w:sz w:val="24"/>
        </w:rPr>
        <w:t xml:space="preserve"> </w:t>
      </w:r>
      <w:r w:rsidRPr="008E16F3">
        <w:rPr>
          <w:rFonts w:ascii="Avenir Next LT Pro" w:hAnsi="Avenir Next LT Pro"/>
          <w:sz w:val="24"/>
        </w:rPr>
        <w:t xml:space="preserve">an </w:t>
      </w:r>
      <w:r w:rsidR="001B136E">
        <w:rPr>
          <w:rFonts w:ascii="Avenir Next LT Pro" w:hAnsi="Avenir Next LT Pro"/>
          <w:sz w:val="24"/>
        </w:rPr>
        <w:t>o</w:t>
      </w:r>
      <w:r w:rsidRPr="008E16F3" w:rsidR="001B136E">
        <w:rPr>
          <w:rFonts w:ascii="Avenir Next LT Pro" w:hAnsi="Avenir Next LT Pro"/>
          <w:sz w:val="24"/>
        </w:rPr>
        <w:t xml:space="preserve">ffshore </w:t>
      </w:r>
      <w:r w:rsidR="001B136E">
        <w:rPr>
          <w:rFonts w:ascii="Avenir Next LT Pro" w:hAnsi="Avenir Next LT Pro"/>
          <w:sz w:val="24"/>
        </w:rPr>
        <w:t>f</w:t>
      </w:r>
      <w:r w:rsidRPr="008E16F3" w:rsidR="001B136E">
        <w:rPr>
          <w:rFonts w:ascii="Avenir Next LT Pro" w:hAnsi="Avenir Next LT Pro"/>
          <w:sz w:val="24"/>
        </w:rPr>
        <w:t xml:space="preserve">acility </w:t>
      </w:r>
      <w:r w:rsidR="001B136E">
        <w:rPr>
          <w:rFonts w:ascii="Avenir Next LT Pro" w:hAnsi="Avenir Next LT Pro"/>
          <w:sz w:val="24"/>
        </w:rPr>
        <w:t>o</w:t>
      </w:r>
      <w:r w:rsidRPr="008E16F3" w:rsidR="001B136E">
        <w:rPr>
          <w:rFonts w:ascii="Avenir Next LT Pro" w:hAnsi="Avenir Next LT Pro"/>
          <w:sz w:val="24"/>
        </w:rPr>
        <w:t xml:space="preserve">perator </w:t>
      </w:r>
      <w:r w:rsidRPr="008E16F3">
        <w:rPr>
          <w:rFonts w:ascii="Avenir Next LT Pro" w:hAnsi="Avenir Next LT Pro"/>
          <w:sz w:val="24"/>
        </w:rPr>
        <w:t xml:space="preserve">located in </w:t>
      </w:r>
      <w:r w:rsidR="005623D2">
        <w:rPr>
          <w:rFonts w:ascii="Avenir Next LT Pro" w:hAnsi="Avenir Next LT Pro"/>
          <w:sz w:val="24"/>
        </w:rPr>
        <w:t>c</w:t>
      </w:r>
      <w:r w:rsidRPr="008E16F3">
        <w:rPr>
          <w:rFonts w:ascii="Avenir Next LT Pro" w:hAnsi="Avenir Next LT Pro"/>
          <w:sz w:val="24"/>
        </w:rPr>
        <w:t>ommonwealth waters:</w:t>
      </w:r>
    </w:p>
    <w:p w:rsidRPr="008E16F3" w:rsidR="005261CB" w:rsidP="00655EF1" w:rsidRDefault="00101BCC" w14:paraId="0E2DF47A" w14:textId="2ADF901A">
      <w:pPr>
        <w:pStyle w:val="Bullet"/>
        <w:rPr>
          <w:rFonts w:ascii="Avenir Next LT Pro" w:hAnsi="Avenir Next LT Pro"/>
          <w:sz w:val="24"/>
        </w:rPr>
      </w:pPr>
      <w:r>
        <w:rPr>
          <w:rFonts w:ascii="Avenir Next LT Pro" w:hAnsi="Avenir Next LT Pro"/>
          <w:sz w:val="24"/>
        </w:rPr>
        <w:t xml:space="preserve">When </w:t>
      </w:r>
      <w:r w:rsidRPr="008E16F3" w:rsidR="005261CB">
        <w:rPr>
          <w:rFonts w:ascii="Avenir Next LT Pro" w:hAnsi="Avenir Next LT Pro"/>
          <w:sz w:val="24"/>
        </w:rPr>
        <w:t xml:space="preserve">a spill is likely to enter </w:t>
      </w:r>
      <w:r w:rsidR="005623D2">
        <w:rPr>
          <w:rFonts w:ascii="Avenir Next LT Pro" w:hAnsi="Avenir Next LT Pro"/>
          <w:sz w:val="24"/>
        </w:rPr>
        <w:t>s</w:t>
      </w:r>
      <w:r w:rsidRPr="008E16F3" w:rsidR="005261CB">
        <w:rPr>
          <w:rFonts w:ascii="Avenir Next LT Pro" w:hAnsi="Avenir Next LT Pro"/>
          <w:sz w:val="24"/>
        </w:rPr>
        <w:t>tate waters</w:t>
      </w:r>
      <w:r w:rsidR="008350AA">
        <w:rPr>
          <w:rFonts w:ascii="Avenir Next LT Pro" w:hAnsi="Avenir Next LT Pro"/>
          <w:sz w:val="24"/>
        </w:rPr>
        <w:t>.</w:t>
      </w:r>
    </w:p>
    <w:p w:rsidRPr="008E16F3" w:rsidR="005261CB" w:rsidP="00655EF1" w:rsidRDefault="00101BCC" w14:paraId="1408989B" w14:textId="24211A3A">
      <w:pPr>
        <w:pStyle w:val="Bullet"/>
        <w:rPr>
          <w:rFonts w:ascii="Avenir Next LT Pro" w:hAnsi="Avenir Next LT Pro"/>
          <w:sz w:val="24"/>
        </w:rPr>
      </w:pPr>
      <w:r>
        <w:rPr>
          <w:rFonts w:ascii="Avenir Next LT Pro" w:hAnsi="Avenir Next LT Pro"/>
          <w:sz w:val="24"/>
        </w:rPr>
        <w:t xml:space="preserve">When </w:t>
      </w:r>
      <w:r w:rsidRPr="008E16F3" w:rsidR="005261CB">
        <w:rPr>
          <w:rFonts w:ascii="Avenir Next LT Pro" w:hAnsi="Avenir Next LT Pro"/>
          <w:sz w:val="24"/>
        </w:rPr>
        <w:t>an incident has exceeded the operator’s capacity to respond</w:t>
      </w:r>
      <w:r w:rsidR="008350AA">
        <w:rPr>
          <w:rFonts w:ascii="Avenir Next LT Pro" w:hAnsi="Avenir Next LT Pro"/>
          <w:sz w:val="24"/>
        </w:rPr>
        <w:t>.</w:t>
      </w:r>
    </w:p>
    <w:p w:rsidRPr="008E16F3" w:rsidR="005261CB" w:rsidP="00655EF1" w:rsidRDefault="00101BCC" w14:paraId="28D33333" w14:textId="27F1F959">
      <w:pPr>
        <w:pStyle w:val="Bullet"/>
        <w:rPr>
          <w:rFonts w:ascii="Avenir Next LT Pro" w:hAnsi="Avenir Next LT Pro"/>
          <w:sz w:val="24"/>
        </w:rPr>
      </w:pPr>
      <w:r>
        <w:rPr>
          <w:rFonts w:ascii="Avenir Next LT Pro" w:hAnsi="Avenir Next LT Pro"/>
          <w:sz w:val="24"/>
        </w:rPr>
        <w:t>A</w:t>
      </w:r>
      <w:r w:rsidRPr="008E16F3" w:rsidR="005261CB">
        <w:rPr>
          <w:rFonts w:ascii="Avenir Next LT Pro" w:hAnsi="Avenir Next LT Pro"/>
          <w:sz w:val="24"/>
        </w:rPr>
        <w:t xml:space="preserve">s per agreed arrangements set out </w:t>
      </w:r>
      <w:r w:rsidR="008350AA">
        <w:rPr>
          <w:rFonts w:ascii="Avenir Next LT Pro" w:hAnsi="Avenir Next LT Pro"/>
          <w:sz w:val="24"/>
        </w:rPr>
        <w:t xml:space="preserve">in </w:t>
      </w:r>
      <w:r w:rsidRPr="008E16F3" w:rsidR="005261CB">
        <w:rPr>
          <w:rFonts w:ascii="Avenir Next LT Pro" w:hAnsi="Avenir Next LT Pro"/>
          <w:sz w:val="24"/>
        </w:rPr>
        <w:t>the operator’s Oil Pollution Emergency Plan.</w:t>
      </w:r>
    </w:p>
    <w:p w:rsidR="005261CB" w:rsidP="009663A8" w:rsidRDefault="005261CB" w14:paraId="495FEA8B" w14:textId="29FC9F2B">
      <w:pPr>
        <w:rPr>
          <w:rFonts w:ascii="Avenir Next LT Pro" w:hAnsi="Avenir Next LT Pro"/>
          <w:sz w:val="24"/>
        </w:rPr>
      </w:pPr>
      <w:r w:rsidRPr="008E16F3">
        <w:rPr>
          <w:rFonts w:ascii="Avenir Next LT Pro" w:hAnsi="Avenir Next LT Pro"/>
          <w:sz w:val="24"/>
        </w:rPr>
        <w:t xml:space="preserve">AMSA’s </w:t>
      </w:r>
      <w:hyperlink w:history="true" r:id="rId70">
        <w:r w:rsidRPr="00F660FA">
          <w:rPr>
            <w:rStyle w:val="Hyperlink1"/>
            <w:rFonts w:ascii="Avenir Next LT Pro" w:hAnsi="Avenir Next LT Pro"/>
            <w:sz w:val="24"/>
          </w:rPr>
          <w:t>Coordination of cross-border incidents guidance (NP-GUI-023)</w:t>
        </w:r>
      </w:hyperlink>
      <w:r w:rsidRPr="008E16F3">
        <w:rPr>
          <w:rFonts w:ascii="Avenir Next LT Pro" w:hAnsi="Avenir Next LT Pro"/>
          <w:sz w:val="24"/>
        </w:rPr>
        <w:t xml:space="preserve"> provide</w:t>
      </w:r>
      <w:r w:rsidRPr="008E16F3" w:rsidR="00B67AF3">
        <w:rPr>
          <w:rFonts w:ascii="Avenir Next LT Pro" w:hAnsi="Avenir Next LT Pro"/>
          <w:sz w:val="24"/>
        </w:rPr>
        <w:t>s</w:t>
      </w:r>
      <w:r w:rsidRPr="008E16F3">
        <w:rPr>
          <w:rFonts w:ascii="Avenir Next LT Pro" w:hAnsi="Avenir Next LT Pro"/>
          <w:sz w:val="24"/>
        </w:rPr>
        <w:t xml:space="preserve"> further details. </w:t>
      </w:r>
    </w:p>
    <w:p w:rsidR="00450792" w:rsidP="009663A8" w:rsidRDefault="00095638" w14:paraId="44EC4C85" w14:textId="3840650E">
      <w:pPr>
        <w:rPr>
          <w:rFonts w:ascii="Avenir Next LT Pro" w:hAnsi="Avenir Next LT Pro"/>
          <w:sz w:val="24"/>
        </w:rPr>
      </w:pPr>
      <w:r w:rsidRPr="00095638">
        <w:rPr>
          <w:rFonts w:ascii="Avenir Next LT Pro" w:hAnsi="Avenir Next LT Pro"/>
          <w:noProof/>
          <w:sz w:val="24"/>
        </w:rPr>
        <mc:AlternateContent>
          <mc:Choice Requires="wps">
            <w:drawing>
              <wp:anchor distT="0" distB="0" distL="114300" distR="114300" simplePos="false" relativeHeight="251658292" behindDoc="true" locked="false" layoutInCell="true" allowOverlap="true" wp14:anchorId="4A38BD3F" wp14:editId="1E089366">
                <wp:simplePos x="0" y="0"/>
                <wp:positionH relativeFrom="page">
                  <wp:posOffset>4322173</wp:posOffset>
                </wp:positionH>
                <wp:positionV relativeFrom="paragraph">
                  <wp:posOffset>229325</wp:posOffset>
                </wp:positionV>
                <wp:extent cx="1467938" cy="5027568"/>
                <wp:effectExtent l="0" t="8255"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7" name="Isosceles Triangle 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rot="16200000" flipH="true">
                          <a:off x="0" y="0"/>
                          <a:ext cx="1467938" cy="5027568"/>
                        </a:xfrm>
                        <a:prstGeom prst="triangle">
                          <a:avLst/>
                        </a:prstGeom>
                        <a:pattFill prst="wave">
                          <a:fgClr>
                            <a:srgbClr val="0066FF"/>
                          </a:fgClr>
                          <a:bgClr>
                            <a:schemeClr val="accent5">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false" anchor="ct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" type="#_x0000_t5" style="position:absolute;margin-left:340.35pt;margin-top:18.05pt;width:115.6pt;height:395.85pt;rotation:90;flip:x;z-index:-2516581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id="Isosceles Triangle 5" o:spid="_x0000_s1026" stroked="f" strokeweight="1pt" fillcolor="#06f">
                <v:fill type="pattern" color2="#b4c6e7 [1304]" o:title="" r:id="rId15"/>
                <w10:wrap anchorx="page"/>
              </v:shape>
            </w:pict>
          </mc:Fallback>
        </mc:AlternateContent>
      </w:r>
    </w:p>
    <w:p w:rsidRPr="00915149" w:rsidR="005261CB" w:rsidP="00DF5017" w:rsidRDefault="00934E77" w14:paraId="7FB5A71E" w14:textId="5594D489">
      <w:pPr>
        <w:pStyle w:val="Heading3"/>
        <w:numPr>
          <w:ilvl w:val="0"/>
          <w:numId w:val="0"/>
        </w:numPr>
        <w:ind w:left="720" w:hanging="720"/>
        <w:rPr>
          <w:szCs w:val="28"/>
        </w:rPr>
      </w:pPr>
      <w:bookmarkStart w:id="478" w:name="_Toc62206626"/>
      <w:bookmarkStart w:id="479" w:name="_Toc62483677"/>
      <w:bookmarkStart w:id="480" w:name="_Toc62483884"/>
      <w:r>
        <w:rPr>
          <w:szCs w:val="28"/>
        </w:rPr>
        <w:t>4</w:t>
      </w:r>
      <w:r w:rsidRPr="00915149" w:rsidR="005261CB">
        <w:rPr>
          <w:szCs w:val="28"/>
        </w:rPr>
        <w:t>.1.</w:t>
      </w:r>
      <w:r w:rsidR="00F12F7A">
        <w:rPr>
          <w:szCs w:val="28"/>
        </w:rPr>
        <w:t>3</w:t>
      </w:r>
      <w:r w:rsidR="00DE71FF">
        <w:rPr>
          <w:szCs w:val="28"/>
        </w:rPr>
        <w:tab/>
      </w:r>
      <w:r w:rsidRPr="00915149" w:rsidR="00EC17FB">
        <w:rPr>
          <w:szCs w:val="28"/>
        </w:rPr>
        <w:t xml:space="preserve">International </w:t>
      </w:r>
      <w:r w:rsidRPr="00915149" w:rsidR="005261CB">
        <w:rPr>
          <w:szCs w:val="28"/>
        </w:rPr>
        <w:t>Assistance</w:t>
      </w:r>
      <w:bookmarkEnd w:id="478"/>
      <w:bookmarkEnd w:id="479"/>
      <w:bookmarkEnd w:id="480"/>
      <w:r w:rsidRPr="00915149" w:rsidR="005261CB">
        <w:rPr>
          <w:szCs w:val="28"/>
        </w:rPr>
        <w:t xml:space="preserve"> </w:t>
      </w:r>
    </w:p>
    <w:p w:rsidR="005261CB" w:rsidP="009663A8" w:rsidRDefault="005261CB" w14:paraId="01009DED" w14:textId="06E7FD13">
      <w:pPr>
        <w:rPr>
          <w:rFonts w:ascii="Avenir Next LT Pro" w:hAnsi="Avenir Next LT Pro"/>
          <w:sz w:val="24"/>
        </w:rPr>
      </w:pPr>
      <w:r w:rsidRPr="008E16F3">
        <w:rPr>
          <w:rFonts w:ascii="Avenir Next LT Pro" w:hAnsi="Avenir Next LT Pro"/>
          <w:sz w:val="24"/>
        </w:rPr>
        <w:t xml:space="preserve">AMSA can make arrangements with other countries such as New Zealand and Singapore that have specialist resources and personnel that </w:t>
      </w:r>
      <w:r w:rsidRPr="008E16F3" w:rsidR="007747FB">
        <w:rPr>
          <w:rFonts w:ascii="Avenir Next LT Pro" w:hAnsi="Avenir Next LT Pro"/>
          <w:sz w:val="24"/>
        </w:rPr>
        <w:t xml:space="preserve">could </w:t>
      </w:r>
      <w:r w:rsidRPr="008E16F3">
        <w:rPr>
          <w:rFonts w:ascii="Avenir Next LT Pro" w:hAnsi="Avenir Next LT Pro"/>
          <w:sz w:val="24"/>
        </w:rPr>
        <w:t xml:space="preserve">support </w:t>
      </w:r>
      <w:r w:rsidRPr="008E16F3" w:rsidR="007747FB">
        <w:rPr>
          <w:rFonts w:ascii="Avenir Next LT Pro" w:hAnsi="Avenir Next LT Pro"/>
          <w:sz w:val="24"/>
        </w:rPr>
        <w:t xml:space="preserve">major or complex </w:t>
      </w:r>
      <w:r w:rsidRPr="008E16F3" w:rsidR="00883E19">
        <w:rPr>
          <w:rFonts w:ascii="Avenir Next LT Pro" w:hAnsi="Avenir Next LT Pro"/>
          <w:sz w:val="24"/>
        </w:rPr>
        <w:t>m</w:t>
      </w:r>
      <w:r w:rsidRPr="008E16F3">
        <w:rPr>
          <w:rFonts w:ascii="Avenir Next LT Pro" w:hAnsi="Avenir Next LT Pro"/>
          <w:sz w:val="24"/>
        </w:rPr>
        <w:t xml:space="preserve">aritime </w:t>
      </w:r>
      <w:r w:rsidRPr="008E16F3" w:rsidR="00883E19">
        <w:rPr>
          <w:rFonts w:ascii="Avenir Next LT Pro" w:hAnsi="Avenir Next LT Pro"/>
          <w:sz w:val="24"/>
        </w:rPr>
        <w:t>e</w:t>
      </w:r>
      <w:r w:rsidRPr="008E16F3">
        <w:rPr>
          <w:rFonts w:ascii="Avenir Next LT Pro" w:hAnsi="Avenir Next LT Pro"/>
          <w:sz w:val="24"/>
        </w:rPr>
        <w:t>mergencies.</w:t>
      </w:r>
      <w:r w:rsidR="0094217D">
        <w:rPr>
          <w:rFonts w:ascii="Avenir Next LT Pro" w:hAnsi="Avenir Next LT Pro"/>
          <w:sz w:val="24"/>
        </w:rPr>
        <w:t xml:space="preserve"> </w:t>
      </w:r>
    </w:p>
    <w:p w:rsidR="008632E3" w:rsidP="009663A8" w:rsidRDefault="00095638" w14:paraId="2BADB8E7" w14:textId="1AC7743D">
      <w:pPr>
        <w:rPr>
          <w:rFonts w:ascii="Avenir Next LT Pro" w:hAnsi="Avenir Next LT Pro"/>
          <w:sz w:val="24"/>
        </w:rPr>
      </w:pPr>
      <w:r w:rsidRPr="00095638">
        <w:rPr>
          <w:rFonts w:ascii="Avenir Next LT Pro" w:hAnsi="Avenir Next LT Pro"/>
          <w:noProof/>
          <w:sz w:val="24"/>
        </w:rPr>
        <mc:AlternateContent>
          <mc:Choice Requires="wps">
            <w:drawing>
              <wp:anchor distT="0" distB="0" distL="114300" distR="114300" simplePos="false" relativeHeight="251658293" behindDoc="true" locked="false" layoutInCell="true" allowOverlap="true" wp14:anchorId="6C7B8D73" wp14:editId="350406E7">
                <wp:simplePos x="0" y="0"/>
                <wp:positionH relativeFrom="page">
                  <wp:posOffset>881108</wp:posOffset>
                </wp:positionH>
                <wp:positionV relativeFrom="paragraph">
                  <wp:posOffset>149315</wp:posOffset>
                </wp:positionV>
                <wp:extent cx="932949" cy="2675663"/>
                <wp:effectExtent l="5080" t="0" r="0" b="571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8" name="Isosceles Triangle 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rot="5400000">
                          <a:off x="0" y="0"/>
                          <a:ext cx="932949" cy="2675663"/>
                        </a:xfrm>
                        <a:prstGeom prst="triangle">
                          <a:avLst>
                            <a:gd name="adj" fmla="val 50990"/>
                          </a:avLst>
                        </a:prstGeom>
                        <a:pattFill prst="wave">
                          <a:fgClr>
                            <a:srgbClr val="0066FF"/>
                          </a:fgClr>
                          <a:bgClr>
                            <a:schemeClr val="accent5">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false" anchor="ctr">
                        <a:noAutofit/>
                      </wps:bodyP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" type="#_x0000_t5" style="position:absolute;margin-left:69.4pt;margin-top:11.75pt;width:73.45pt;height:210.7pt;rotation:90;z-index:-2516581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id="Isosceles Triangle 4" o:spid="_x0000_s1026" adj="11014" stroked="f" strokeweight="1pt" fillcolor="#06f">
                <v:fill type="pattern" color2="#b4c6e7 [1304]" o:title="" r:id="rId15"/>
                <w10:wrap anchorx="page"/>
              </v:shape>
            </w:pict>
          </mc:Fallback>
        </mc:AlternateContent>
      </w:r>
    </w:p>
    <w:p w:rsidR="00EF4EE1" w:rsidP="009663A8" w:rsidRDefault="00EF4EE1" w14:paraId="70C31243" w14:textId="69AF527B">
      <w:pPr>
        <w:rPr>
          <w:rFonts w:ascii="Avenir Next LT Pro" w:hAnsi="Avenir Next LT Pro"/>
          <w:sz w:val="24"/>
        </w:rPr>
      </w:pPr>
    </w:p>
    <w:p w:rsidR="00EF4EE1" w:rsidP="009663A8" w:rsidRDefault="00EF4EE1" w14:paraId="02606536" w14:textId="380FE1F8">
      <w:pPr>
        <w:rPr>
          <w:rFonts w:ascii="Avenir Next LT Pro" w:hAnsi="Avenir Next LT Pro"/>
          <w:sz w:val="24"/>
        </w:rPr>
      </w:pPr>
    </w:p>
    <w:p w:rsidR="00EF4EE1" w:rsidP="009663A8" w:rsidRDefault="00EF4EE1" w14:paraId="56B11D40" w14:textId="657C9D15">
      <w:pPr>
        <w:rPr>
          <w:rFonts w:ascii="Avenir Next LT Pro" w:hAnsi="Avenir Next LT Pro"/>
          <w:sz w:val="24"/>
        </w:rPr>
      </w:pPr>
    </w:p>
    <w:p w:rsidR="00EF4EE1" w:rsidP="009663A8" w:rsidRDefault="00EF4EE1" w14:paraId="77F41F06" w14:textId="146DC810">
      <w:pPr>
        <w:rPr>
          <w:rFonts w:ascii="Avenir Next LT Pro" w:hAnsi="Avenir Next LT Pro"/>
          <w:sz w:val="24"/>
        </w:rPr>
      </w:pPr>
    </w:p>
    <w:p w:rsidR="00EF4EE1" w:rsidP="009663A8" w:rsidRDefault="00145F00" w14:paraId="7F9C2CB7" w14:textId="40BCF541">
      <w:pPr>
        <w:rPr>
          <w:rFonts w:ascii="Avenir Next LT Pro" w:hAnsi="Avenir Next LT Pro"/>
          <w:sz w:val="24"/>
        </w:rPr>
      </w:pPr>
      <w:r>
        <w:rPr>
          <w:rFonts w:ascii="Avenir Next LT Pro" w:hAnsi="Avenir Next LT Pro"/>
          <w:noProof/>
          <w:sz w:val="24"/>
        </w:rPr>
        <w:drawing>
          <wp:anchor distT="0" distB="0" distL="114300" distR="114300" simplePos="false" relativeHeight="251658240" behindDoc="true" locked="false" layoutInCell="true" allowOverlap="true" wp14:anchorId="55973207" wp14:editId="6C7D423E">
            <wp:simplePos x="0" y="0"/>
            <wp:positionH relativeFrom="page">
              <wp:align>right</wp:align>
            </wp:positionH>
            <wp:positionV relativeFrom="paragraph">
              <wp:posOffset>196306</wp:posOffset>
            </wp:positionV>
            <wp:extent cx="7543800" cy="5338758"/>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9" name="Picture 109" descr="A picture containing water, boat, orange&#10;&#10;Description automatically generated"/>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09" name="Picture 109" descr="A picture containing water, boat, orange&#10;&#10;Description automatically generated"/>
                    <pic:cNvPicPr/>
                  </pic:nvPicPr>
                  <pic:blipFill rotWithShape="true">
                    <a:blip cstate="email" r:embed="rId71">
                      <a:extLst>
                        <a:ext uri="{28A0092B-C50C-407E-A947-70E740481C1C}">
                          <a14:useLocalDpi/>
                        </a:ext>
                      </a:extLst>
                    </a:blip>
                    <a:srcRect/>
                    <a:stretch/>
                  </pic:blipFill>
                  <pic:spPr bwMode="auto">
                    <a:xfrm>
                      <a:off x="0" y="0"/>
                      <a:ext cx="7543800" cy="5338758"/>
                    </a:xfrm>
                    <a:prstGeom prst="rect">
                      <a:avLst/>
                    </a:prstGeom>
                    <a:ln>
                      <a:noFill/>
                    </a:ln>
                    <a:extLst>
                      <a:ext uri="{53640926-AAD7-44D8-BBD7-CCE9431645EC}">
                        <a14:shadowObscured/>
                      </a:ext>
                    </a:extLst>
                  </pic:spPr>
                </pic:pic>
              </a:graphicData>
            </a:graphic>
            <wp14:sizeRelH relativeFrom="margin">
              <wp14:pctWidth>0</wp14:pctWidth>
            </wp14:sizeRelH>
            <wp14:sizeRelV relativeFrom="margin">
              <wp14:pctHeight>0</wp14:pctHeight>
            </wp14:sizeRelV>
          </wp:anchor>
        </w:drawing>
      </w:r>
    </w:p>
    <w:p w:rsidR="00EF4EE1" w:rsidP="009663A8" w:rsidRDefault="00EF4EE1" w14:paraId="2C1996F5" w14:textId="076D91E4">
      <w:pPr>
        <w:rPr>
          <w:rFonts w:ascii="Avenir Next LT Pro" w:hAnsi="Avenir Next LT Pro"/>
          <w:sz w:val="24"/>
        </w:rPr>
      </w:pPr>
    </w:p>
    <w:p w:rsidR="00EF4EE1" w:rsidP="009663A8" w:rsidRDefault="00EF4EE1" w14:paraId="11827DE5" w14:textId="557CCFD4">
      <w:pPr>
        <w:rPr>
          <w:rFonts w:ascii="Avenir Next LT Pro" w:hAnsi="Avenir Next LT Pro"/>
          <w:sz w:val="24"/>
        </w:rPr>
      </w:pPr>
    </w:p>
    <w:p w:rsidR="00EF4EE1" w:rsidP="009663A8" w:rsidRDefault="00EF4EE1" w14:paraId="303DD454" w14:textId="48FDEA88">
      <w:pPr>
        <w:rPr>
          <w:rFonts w:ascii="Avenir Next LT Pro" w:hAnsi="Avenir Next LT Pro"/>
          <w:sz w:val="24"/>
        </w:rPr>
      </w:pPr>
    </w:p>
    <w:p w:rsidR="00EF4EE1" w:rsidP="009663A8" w:rsidRDefault="00EF4EE1" w14:paraId="6DD782BD" w14:textId="1396941D">
      <w:pPr>
        <w:rPr>
          <w:rFonts w:ascii="Avenir Next LT Pro" w:hAnsi="Avenir Next LT Pro"/>
          <w:sz w:val="24"/>
        </w:rPr>
      </w:pPr>
    </w:p>
    <w:p w:rsidR="00EF4EE1" w:rsidP="009663A8" w:rsidRDefault="00EF4EE1" w14:paraId="12BCDDCD" w14:textId="2BB2490B">
      <w:pPr>
        <w:rPr>
          <w:rFonts w:ascii="Avenir Next LT Pro" w:hAnsi="Avenir Next LT Pro"/>
          <w:sz w:val="24"/>
        </w:rPr>
      </w:pPr>
    </w:p>
    <w:p w:rsidR="00EF4EE1" w:rsidP="009663A8" w:rsidRDefault="00EF4EE1" w14:paraId="71A901FC" w14:textId="214F9C27">
      <w:pPr>
        <w:rPr>
          <w:rFonts w:ascii="Avenir Next LT Pro" w:hAnsi="Avenir Next LT Pro"/>
          <w:sz w:val="24"/>
        </w:rPr>
      </w:pPr>
    </w:p>
    <w:p w:rsidR="00EF4EE1" w:rsidP="009663A8" w:rsidRDefault="00EF4EE1" w14:paraId="06264343" w14:textId="6898C940">
      <w:pPr>
        <w:rPr>
          <w:rFonts w:ascii="Avenir Next LT Pro" w:hAnsi="Avenir Next LT Pro"/>
          <w:sz w:val="24"/>
        </w:rPr>
      </w:pPr>
    </w:p>
    <w:p w:rsidR="00EF4EE1" w:rsidP="009663A8" w:rsidRDefault="00EF4EE1" w14:paraId="486D8599" w14:textId="583C5C05">
      <w:pPr>
        <w:rPr>
          <w:rFonts w:ascii="Avenir Next LT Pro" w:hAnsi="Avenir Next LT Pro"/>
          <w:sz w:val="24"/>
        </w:rPr>
      </w:pPr>
    </w:p>
    <w:p w:rsidR="00EF4EE1" w:rsidP="009663A8" w:rsidRDefault="00EF4EE1" w14:paraId="1EA31DDC" w14:textId="7E88C95F">
      <w:pPr>
        <w:rPr>
          <w:rFonts w:ascii="Avenir Next LT Pro" w:hAnsi="Avenir Next LT Pro"/>
          <w:sz w:val="24"/>
        </w:rPr>
      </w:pPr>
    </w:p>
    <w:p w:rsidR="00EF4EE1" w:rsidP="009663A8" w:rsidRDefault="00EF4EE1" w14:paraId="60A2410A" w14:textId="79627E21">
      <w:pPr>
        <w:rPr>
          <w:rFonts w:ascii="Avenir Next LT Pro" w:hAnsi="Avenir Next LT Pro"/>
          <w:sz w:val="24"/>
        </w:rPr>
      </w:pPr>
    </w:p>
    <w:p w:rsidR="00EF4EE1" w:rsidP="009663A8" w:rsidRDefault="00EF4EE1" w14:paraId="528DA42F" w14:textId="56A3766B">
      <w:pPr>
        <w:rPr>
          <w:rFonts w:ascii="Avenir Next LT Pro" w:hAnsi="Avenir Next LT Pro"/>
          <w:sz w:val="24"/>
        </w:rPr>
      </w:pPr>
    </w:p>
    <w:p w:rsidR="00EF4EE1" w:rsidP="009663A8" w:rsidRDefault="00EF4EE1" w14:paraId="5802C62E" w14:textId="038E0E1C">
      <w:pPr>
        <w:rPr>
          <w:rFonts w:ascii="Avenir Next LT Pro" w:hAnsi="Avenir Next LT Pro"/>
          <w:sz w:val="24"/>
        </w:rPr>
      </w:pPr>
    </w:p>
    <w:p w:rsidR="00EF4EE1" w:rsidP="009663A8" w:rsidRDefault="00EF4EE1" w14:paraId="7BC006F5" w14:textId="615F0454">
      <w:pPr>
        <w:rPr>
          <w:rFonts w:ascii="Avenir Next LT Pro" w:hAnsi="Avenir Next LT Pro"/>
          <w:sz w:val="24"/>
        </w:rPr>
      </w:pPr>
    </w:p>
    <w:p w:rsidR="00EF4EE1" w:rsidP="009663A8" w:rsidRDefault="00EF4EE1" w14:paraId="1535FDD5" w14:textId="77777777">
      <w:pPr>
        <w:rPr>
          <w:rFonts w:ascii="Avenir Next LT Pro" w:hAnsi="Avenir Next LT Pro"/>
          <w:sz w:val="24"/>
        </w:rPr>
      </w:pPr>
    </w:p>
    <w:p w:rsidRPr="00915149" w:rsidR="005261CB" w:rsidP="00663A55" w:rsidRDefault="00934E77" w14:paraId="0FB7344A" w14:textId="33C65E4E">
      <w:pPr>
        <w:pStyle w:val="Heading2"/>
        <w:numPr>
          <w:ilvl w:val="0"/>
          <w:numId w:val="0"/>
        </w:numPr>
        <w:ind w:left="576" w:hanging="576"/>
      </w:pPr>
      <w:bookmarkStart w:id="481" w:name="_Toc62206627"/>
      <w:bookmarkStart w:id="482" w:name="_Toc62483678"/>
      <w:bookmarkStart w:id="483" w:name="_Toc62483885"/>
      <w:bookmarkStart w:id="484" w:name="_Toc64899373"/>
      <w:bookmarkStart w:id="485" w:name="_Toc82699188"/>
      <w:r>
        <w:t>4</w:t>
      </w:r>
      <w:r w:rsidRPr="00915149" w:rsidR="005261CB">
        <w:t>.</w:t>
      </w:r>
      <w:r w:rsidR="00663A55">
        <w:t>2</w:t>
      </w:r>
      <w:r w:rsidR="00797E6F">
        <w:tab/>
      </w:r>
      <w:r w:rsidRPr="00663A55" w:rsidR="007B1AA6">
        <w:t>C</w:t>
      </w:r>
      <w:r w:rsidRPr="00663A55" w:rsidR="005261CB">
        <w:t>apability</w:t>
      </w:r>
      <w:r w:rsidRPr="00915149" w:rsidR="005261CB">
        <w:t xml:space="preserve"> </w:t>
      </w:r>
      <w:r w:rsidR="00AC0789">
        <w:t>d</w:t>
      </w:r>
      <w:r w:rsidRPr="00915149" w:rsidR="005261CB">
        <w:t>evelopment</w:t>
      </w:r>
      <w:bookmarkEnd w:id="481"/>
      <w:bookmarkEnd w:id="482"/>
      <w:bookmarkEnd w:id="483"/>
      <w:bookmarkEnd w:id="484"/>
      <w:bookmarkEnd w:id="485"/>
    </w:p>
    <w:p w:rsidRPr="00FF71DA" w:rsidR="005261CB" w:rsidP="00DF5017" w:rsidRDefault="00934E77" w14:paraId="33F9C861" w14:textId="68C27E88">
      <w:pPr>
        <w:pStyle w:val="Heading3"/>
        <w:numPr>
          <w:ilvl w:val="0"/>
          <w:numId w:val="0"/>
        </w:numPr>
        <w:ind w:left="720" w:hanging="720"/>
        <w:rPr>
          <w:szCs w:val="28"/>
        </w:rPr>
      </w:pPr>
      <w:bookmarkStart w:id="486" w:name="_Toc62206628"/>
      <w:bookmarkStart w:id="487" w:name="_Toc62483679"/>
      <w:bookmarkStart w:id="488" w:name="_Toc62483886"/>
      <w:r>
        <w:rPr>
          <w:szCs w:val="28"/>
        </w:rPr>
        <w:t>4</w:t>
      </w:r>
      <w:r w:rsidR="00691B83">
        <w:rPr>
          <w:szCs w:val="28"/>
        </w:rPr>
        <w:t>.</w:t>
      </w:r>
      <w:r w:rsidRPr="00FF71DA" w:rsidR="005261CB">
        <w:rPr>
          <w:szCs w:val="28"/>
        </w:rPr>
        <w:t>2.1</w:t>
      </w:r>
      <w:r w:rsidR="00DE71FF">
        <w:rPr>
          <w:szCs w:val="28"/>
        </w:rPr>
        <w:tab/>
      </w:r>
      <w:r w:rsidRPr="00FF71DA" w:rsidR="005261CB">
        <w:rPr>
          <w:szCs w:val="28"/>
        </w:rPr>
        <w:t>Training standards</w:t>
      </w:r>
      <w:bookmarkEnd w:id="486"/>
      <w:bookmarkEnd w:id="487"/>
      <w:bookmarkEnd w:id="488"/>
    </w:p>
    <w:p w:rsidRPr="008E16F3" w:rsidR="005261CB" w:rsidP="009663A8" w:rsidRDefault="005261CB" w14:paraId="1088F3ED" w14:textId="0049D500">
      <w:pPr>
        <w:rPr>
          <w:rFonts w:ascii="Avenir Next LT Pro" w:hAnsi="Avenir Next LT Pro"/>
          <w:sz w:val="24"/>
        </w:rPr>
      </w:pPr>
      <w:r w:rsidRPr="008E16F3">
        <w:rPr>
          <w:rFonts w:ascii="Avenir Next LT Pro" w:hAnsi="Avenir Next LT Pro"/>
          <w:sz w:val="24"/>
        </w:rPr>
        <w:t xml:space="preserve">Effectively managing a response to a </w:t>
      </w:r>
      <w:r w:rsidR="000621E3">
        <w:rPr>
          <w:rFonts w:ascii="Avenir Next LT Pro" w:hAnsi="Avenir Next LT Pro"/>
          <w:sz w:val="24"/>
        </w:rPr>
        <w:t>maritime emergency</w:t>
      </w:r>
      <w:r w:rsidRPr="008E16F3">
        <w:rPr>
          <w:rFonts w:ascii="Avenir Next LT Pro" w:hAnsi="Avenir Next LT Pro"/>
          <w:sz w:val="24"/>
        </w:rPr>
        <w:t xml:space="preserve"> incident requires technical proficiency acquired through training and experience.</w:t>
      </w:r>
    </w:p>
    <w:p w:rsidRPr="008E16F3" w:rsidR="005261CB" w:rsidP="009663A8" w:rsidRDefault="005261CB" w14:paraId="710297E6" w14:textId="5FEBE708">
      <w:pPr>
        <w:rPr>
          <w:rFonts w:ascii="Avenir Next LT Pro" w:hAnsi="Avenir Next LT Pro"/>
          <w:sz w:val="24"/>
        </w:rPr>
      </w:pPr>
      <w:r w:rsidRPr="008E16F3">
        <w:rPr>
          <w:rFonts w:ascii="Avenir Next LT Pro" w:hAnsi="Avenir Next LT Pro"/>
          <w:sz w:val="24"/>
        </w:rPr>
        <w:t xml:space="preserve">State Response Team (SRT) members attend training and exercises in accordance with the SRT </w:t>
      </w:r>
      <w:r w:rsidR="00206C8A">
        <w:rPr>
          <w:rFonts w:ascii="Avenir Next LT Pro" w:hAnsi="Avenir Next LT Pro"/>
          <w:sz w:val="24"/>
        </w:rPr>
        <w:t>t</w:t>
      </w:r>
      <w:r w:rsidRPr="008E16F3">
        <w:rPr>
          <w:rFonts w:ascii="Avenir Next LT Pro" w:hAnsi="Avenir Next LT Pro"/>
          <w:sz w:val="24"/>
        </w:rPr>
        <w:t xml:space="preserve">raining </w:t>
      </w:r>
      <w:r w:rsidR="00206C8A">
        <w:rPr>
          <w:rFonts w:ascii="Avenir Next LT Pro" w:hAnsi="Avenir Next LT Pro"/>
          <w:sz w:val="24"/>
        </w:rPr>
        <w:t>s</w:t>
      </w:r>
      <w:r w:rsidRPr="008E16F3">
        <w:rPr>
          <w:rFonts w:ascii="Avenir Next LT Pro" w:hAnsi="Avenir Next LT Pro"/>
          <w:sz w:val="24"/>
        </w:rPr>
        <w:t>chedule to maintain their skills and maritime casualty and pollution response accreditations. Further information is available in</w:t>
      </w:r>
      <w:r w:rsidR="00AC0789">
        <w:rPr>
          <w:rFonts w:ascii="Avenir Next LT Pro" w:hAnsi="Avenir Next LT Pro"/>
          <w:sz w:val="24"/>
        </w:rPr>
        <w:t xml:space="preserve"> the</w:t>
      </w:r>
      <w:r w:rsidRPr="008E16F3">
        <w:rPr>
          <w:rFonts w:ascii="Avenir Next LT Pro" w:hAnsi="Avenir Next LT Pro"/>
          <w:sz w:val="24"/>
        </w:rPr>
        <w:t xml:space="preserve"> </w:t>
      </w:r>
      <w:r w:rsidR="00AC0789">
        <w:rPr>
          <w:rFonts w:ascii="Avenir Next LT Pro" w:hAnsi="Avenir Next LT Pro"/>
          <w:sz w:val="24"/>
        </w:rPr>
        <w:t>o</w:t>
      </w:r>
      <w:r w:rsidRPr="008E16F3" w:rsidR="00AC0789">
        <w:rPr>
          <w:rFonts w:ascii="Avenir Next LT Pro" w:hAnsi="Avenir Next LT Pro"/>
          <w:sz w:val="24"/>
        </w:rPr>
        <w:t xml:space="preserve">perational </w:t>
      </w:r>
      <w:r w:rsidR="00AC0789">
        <w:rPr>
          <w:rFonts w:ascii="Avenir Next LT Pro" w:hAnsi="Avenir Next LT Pro"/>
          <w:sz w:val="24"/>
        </w:rPr>
        <w:t>p</w:t>
      </w:r>
      <w:r w:rsidRPr="008E16F3" w:rsidR="00AC0789">
        <w:rPr>
          <w:rFonts w:ascii="Avenir Next LT Pro" w:hAnsi="Avenir Next LT Pro"/>
          <w:sz w:val="24"/>
        </w:rPr>
        <w:t xml:space="preserve">lan </w:t>
      </w:r>
      <w:r w:rsidRPr="008E16F3">
        <w:rPr>
          <w:rFonts w:ascii="Avenir Next LT Pro" w:hAnsi="Avenir Next LT Pro"/>
          <w:sz w:val="24"/>
        </w:rPr>
        <w:t>Part B.</w:t>
      </w:r>
    </w:p>
    <w:p w:rsidRPr="008E16F3" w:rsidR="005261CB" w:rsidP="009663A8" w:rsidRDefault="005261CB" w14:paraId="0B8A335E" w14:textId="5C3ADB7C">
      <w:pPr>
        <w:rPr>
          <w:rFonts w:ascii="Avenir Next LT Pro" w:hAnsi="Avenir Next LT Pro"/>
          <w:sz w:val="24"/>
        </w:rPr>
      </w:pPr>
      <w:r w:rsidRPr="008E16F3">
        <w:rPr>
          <w:rFonts w:ascii="Avenir Next LT Pro" w:hAnsi="Avenir Next LT Pro"/>
          <w:sz w:val="24"/>
        </w:rPr>
        <w:t xml:space="preserve">The training schedule includes accredited courses for Level 1 incidents, including equipment operation, shoreline response, and functional roles within the AIIMS structure. Control </w:t>
      </w:r>
      <w:r w:rsidR="00AC0789">
        <w:rPr>
          <w:rFonts w:ascii="Avenir Next LT Pro" w:hAnsi="Avenir Next LT Pro"/>
          <w:sz w:val="24"/>
        </w:rPr>
        <w:t>a</w:t>
      </w:r>
      <w:r w:rsidRPr="008E16F3">
        <w:rPr>
          <w:rFonts w:ascii="Avenir Next LT Pro" w:hAnsi="Avenir Next LT Pro"/>
          <w:sz w:val="24"/>
        </w:rPr>
        <w:t>gencies and other partner agencies provide training for specialised roles such as HNS, wildlife response, waste management and</w:t>
      </w:r>
      <w:r w:rsidRPr="008E16F3" w:rsidR="00F17208">
        <w:rPr>
          <w:rFonts w:ascii="Avenir Next LT Pro" w:hAnsi="Avenir Next LT Pro"/>
          <w:sz w:val="24"/>
        </w:rPr>
        <w:t xml:space="preserve"> </w:t>
      </w:r>
      <w:r w:rsidRPr="008E16F3">
        <w:rPr>
          <w:rFonts w:ascii="Avenir Next LT Pro" w:hAnsi="Avenir Next LT Pro"/>
          <w:sz w:val="24"/>
        </w:rPr>
        <w:t xml:space="preserve">aerial observation. </w:t>
      </w:r>
    </w:p>
    <w:p w:rsidRPr="008E16F3" w:rsidR="005261CB" w:rsidP="009663A8" w:rsidRDefault="005261CB" w14:paraId="4FE14456" w14:textId="1CF8C91F">
      <w:pPr>
        <w:rPr>
          <w:rFonts w:ascii="Avenir Next LT Pro" w:hAnsi="Avenir Next LT Pro"/>
          <w:sz w:val="24"/>
        </w:rPr>
      </w:pPr>
      <w:r w:rsidRPr="008E16F3">
        <w:rPr>
          <w:rFonts w:ascii="Avenir Next LT Pro" w:hAnsi="Avenir Next LT Pro"/>
          <w:spacing w:val="-1"/>
          <w:sz w:val="24"/>
        </w:rPr>
        <w:t xml:space="preserve">Training for Level 2 and 3 incidents </w:t>
      </w:r>
      <w:r w:rsidR="003449AF">
        <w:rPr>
          <w:rFonts w:ascii="Avenir Next LT Pro" w:hAnsi="Avenir Next LT Pro"/>
          <w:spacing w:val="-1"/>
          <w:sz w:val="24"/>
        </w:rPr>
        <w:t>can be</w:t>
      </w:r>
      <w:r w:rsidRPr="008E16F3" w:rsidR="003449AF">
        <w:rPr>
          <w:rFonts w:ascii="Avenir Next LT Pro" w:hAnsi="Avenir Next LT Pro"/>
          <w:spacing w:val="-1"/>
          <w:sz w:val="24"/>
        </w:rPr>
        <w:t xml:space="preserve"> </w:t>
      </w:r>
      <w:r w:rsidRPr="008E16F3">
        <w:rPr>
          <w:rFonts w:ascii="Avenir Next LT Pro" w:hAnsi="Avenir Next LT Pro"/>
          <w:spacing w:val="-1"/>
          <w:sz w:val="24"/>
        </w:rPr>
        <w:t>provided by AMSA</w:t>
      </w:r>
      <w:r w:rsidR="009D552F">
        <w:rPr>
          <w:rFonts w:ascii="Avenir Next LT Pro" w:hAnsi="Avenir Next LT Pro"/>
          <w:spacing w:val="-1"/>
          <w:sz w:val="24"/>
        </w:rPr>
        <w:t>s national training program</w:t>
      </w:r>
      <w:r w:rsidRPr="008E16F3">
        <w:rPr>
          <w:rFonts w:ascii="Avenir Next LT Pro" w:hAnsi="Avenir Next LT Pro"/>
          <w:spacing w:val="-1"/>
          <w:sz w:val="24"/>
        </w:rPr>
        <w:t xml:space="preserve">, in accordance </w:t>
      </w:r>
      <w:r w:rsidRPr="008E16F3">
        <w:rPr>
          <w:rFonts w:ascii="Avenir Next LT Pro" w:hAnsi="Avenir Next LT Pro"/>
          <w:sz w:val="24"/>
        </w:rPr>
        <w:t>with the Australian Qualifications Framework. This includes specialised training for:</w:t>
      </w:r>
    </w:p>
    <w:p w:rsidRPr="008E16F3" w:rsidR="005261CB" w:rsidP="005D3583" w:rsidRDefault="005261CB" w14:paraId="10077102" w14:textId="77777777">
      <w:pPr>
        <w:pStyle w:val="Bullet"/>
        <w:rPr>
          <w:rFonts w:ascii="Avenir Next LT Pro" w:hAnsi="Avenir Next LT Pro"/>
          <w:sz w:val="24"/>
        </w:rPr>
      </w:pPr>
      <w:r w:rsidRPr="008E16F3">
        <w:rPr>
          <w:rFonts w:ascii="Avenir Next LT Pro" w:hAnsi="Avenir Next LT Pro"/>
          <w:sz w:val="24"/>
        </w:rPr>
        <w:t xml:space="preserve">Incident Management Teams </w:t>
      </w:r>
    </w:p>
    <w:p w:rsidRPr="008E16F3" w:rsidR="005261CB" w:rsidP="005D3583" w:rsidRDefault="005261CB" w14:paraId="0887246F" w14:textId="77777777">
      <w:pPr>
        <w:pStyle w:val="Bullet"/>
        <w:rPr>
          <w:rFonts w:ascii="Avenir Next LT Pro" w:hAnsi="Avenir Next LT Pro"/>
          <w:sz w:val="24"/>
        </w:rPr>
      </w:pPr>
      <w:r w:rsidRPr="008E16F3">
        <w:rPr>
          <w:rFonts w:ascii="Avenir Next LT Pro" w:hAnsi="Avenir Next LT Pro"/>
          <w:sz w:val="24"/>
        </w:rPr>
        <w:t>Logistics Officer</w:t>
      </w:r>
    </w:p>
    <w:p w:rsidRPr="008E16F3" w:rsidR="005261CB" w:rsidP="005D3583" w:rsidRDefault="005261CB" w14:paraId="438D6D79" w14:textId="77777777">
      <w:pPr>
        <w:pStyle w:val="Bullet"/>
        <w:rPr>
          <w:rFonts w:ascii="Avenir Next LT Pro" w:hAnsi="Avenir Next LT Pro"/>
          <w:sz w:val="24"/>
        </w:rPr>
      </w:pPr>
      <w:r w:rsidRPr="008E16F3">
        <w:rPr>
          <w:rFonts w:ascii="Avenir Next LT Pro" w:hAnsi="Avenir Next LT Pro"/>
          <w:sz w:val="24"/>
        </w:rPr>
        <w:t>Operations Officer</w:t>
      </w:r>
    </w:p>
    <w:p w:rsidRPr="008E16F3" w:rsidR="005261CB" w:rsidP="005D3583" w:rsidRDefault="005261CB" w14:paraId="23AD88CF" w14:textId="71C5E429">
      <w:pPr>
        <w:pStyle w:val="Bullet"/>
        <w:rPr>
          <w:rFonts w:ascii="Avenir Next LT Pro" w:hAnsi="Avenir Next LT Pro"/>
          <w:sz w:val="24"/>
        </w:rPr>
      </w:pPr>
      <w:r w:rsidRPr="008E16F3">
        <w:rPr>
          <w:rFonts w:ascii="Avenir Next LT Pro" w:hAnsi="Avenir Next LT Pro"/>
          <w:sz w:val="24"/>
        </w:rPr>
        <w:t>Planning Officer</w:t>
      </w:r>
      <w:r w:rsidR="008350AA">
        <w:rPr>
          <w:rFonts w:ascii="Avenir Next LT Pro" w:hAnsi="Avenir Next LT Pro"/>
          <w:sz w:val="24"/>
        </w:rPr>
        <w:t xml:space="preserve"> (</w:t>
      </w:r>
      <w:r w:rsidRPr="008E16F3">
        <w:rPr>
          <w:rFonts w:ascii="Avenir Next LT Pro" w:hAnsi="Avenir Next LT Pro"/>
          <w:sz w:val="24"/>
        </w:rPr>
        <w:t>including Mapping</w:t>
      </w:r>
      <w:r w:rsidR="008350AA">
        <w:rPr>
          <w:rFonts w:ascii="Avenir Next LT Pro" w:hAnsi="Avenir Next LT Pro"/>
          <w:sz w:val="24"/>
        </w:rPr>
        <w:t>)</w:t>
      </w:r>
    </w:p>
    <w:p w:rsidRPr="008E16F3" w:rsidR="005261CB" w:rsidP="005D3583" w:rsidRDefault="005261CB" w14:paraId="53663C79" w14:textId="77777777">
      <w:pPr>
        <w:pStyle w:val="Bullet"/>
        <w:rPr>
          <w:rFonts w:ascii="Avenir Next LT Pro" w:hAnsi="Avenir Next LT Pro"/>
          <w:sz w:val="24"/>
        </w:rPr>
      </w:pPr>
      <w:r w:rsidRPr="008E16F3">
        <w:rPr>
          <w:rFonts w:ascii="Avenir Next LT Pro" w:hAnsi="Avenir Next LT Pro"/>
          <w:sz w:val="24"/>
        </w:rPr>
        <w:t xml:space="preserve">Incident Controller </w:t>
      </w:r>
    </w:p>
    <w:p w:rsidRPr="008E16F3" w:rsidR="005261CB" w:rsidP="005D3583" w:rsidRDefault="005261CB" w14:paraId="142ACE8B" w14:textId="77777777">
      <w:pPr>
        <w:pStyle w:val="Bullet"/>
        <w:rPr>
          <w:rFonts w:ascii="Avenir Next LT Pro" w:hAnsi="Avenir Next LT Pro"/>
          <w:sz w:val="24"/>
        </w:rPr>
      </w:pPr>
      <w:r w:rsidRPr="008E16F3">
        <w:rPr>
          <w:rFonts w:ascii="Avenir Next LT Pro" w:hAnsi="Avenir Next LT Pro"/>
          <w:sz w:val="24"/>
        </w:rPr>
        <w:t xml:space="preserve">Basic Equipment Operator </w:t>
      </w:r>
    </w:p>
    <w:p w:rsidRPr="008E16F3" w:rsidR="005261CB" w:rsidP="005D3583" w:rsidRDefault="005261CB" w14:paraId="49426324" w14:textId="6BFC3B0F">
      <w:pPr>
        <w:pStyle w:val="Bullet"/>
        <w:rPr>
          <w:rFonts w:ascii="Avenir Next LT Pro" w:hAnsi="Avenir Next LT Pro"/>
          <w:sz w:val="24"/>
        </w:rPr>
      </w:pPr>
      <w:r w:rsidRPr="008E16F3">
        <w:rPr>
          <w:rFonts w:ascii="Avenir Next LT Pro" w:hAnsi="Avenir Next LT Pro"/>
          <w:sz w:val="24"/>
        </w:rPr>
        <w:t xml:space="preserve">Advanced Equipment Operator </w:t>
      </w:r>
    </w:p>
    <w:p w:rsidRPr="008E16F3" w:rsidR="005261CB" w:rsidP="005D3583" w:rsidRDefault="005261CB" w14:paraId="12E24235" w14:textId="46728F55">
      <w:pPr>
        <w:pStyle w:val="Bullet"/>
        <w:rPr>
          <w:rFonts w:ascii="Avenir Next LT Pro" w:hAnsi="Avenir Next LT Pro"/>
          <w:sz w:val="24"/>
        </w:rPr>
      </w:pPr>
      <w:r w:rsidRPr="008E16F3">
        <w:rPr>
          <w:rFonts w:ascii="Avenir Next LT Pro" w:hAnsi="Avenir Next LT Pro"/>
          <w:sz w:val="24"/>
        </w:rPr>
        <w:t>Shoreline Team Leadership</w:t>
      </w:r>
    </w:p>
    <w:p w:rsidR="005261CB" w:rsidP="009663A8" w:rsidRDefault="005261CB" w14:paraId="0D12B4D6" w14:textId="643F2609">
      <w:pPr>
        <w:rPr>
          <w:rFonts w:ascii="Avenir Next LT Pro" w:hAnsi="Avenir Next LT Pro"/>
          <w:sz w:val="24"/>
        </w:rPr>
      </w:pPr>
      <w:r w:rsidRPr="008E16F3">
        <w:rPr>
          <w:rFonts w:ascii="Avenir Next LT Pro" w:hAnsi="Avenir Next LT Pro"/>
          <w:sz w:val="24"/>
        </w:rPr>
        <w:t>AMSA also delivers an annual specialist workshop for Environmental</w:t>
      </w:r>
      <w:r w:rsidR="00EF3C5B">
        <w:rPr>
          <w:rFonts w:ascii="Avenir Next LT Pro" w:hAnsi="Avenir Next LT Pro"/>
          <w:sz w:val="24"/>
        </w:rPr>
        <w:t xml:space="preserve">, </w:t>
      </w:r>
      <w:r w:rsidRPr="008E16F3">
        <w:rPr>
          <w:rFonts w:ascii="Avenir Next LT Pro" w:hAnsi="Avenir Next LT Pro"/>
          <w:sz w:val="24"/>
        </w:rPr>
        <w:t xml:space="preserve">Scientific </w:t>
      </w:r>
      <w:r w:rsidR="00EF3C5B">
        <w:rPr>
          <w:rFonts w:ascii="Avenir Next LT Pro" w:hAnsi="Avenir Next LT Pro"/>
          <w:sz w:val="24"/>
        </w:rPr>
        <w:t xml:space="preserve">and Technical </w:t>
      </w:r>
      <w:r w:rsidR="00F516D5">
        <w:rPr>
          <w:rFonts w:ascii="Avenir Next LT Pro" w:hAnsi="Avenir Next LT Pro"/>
          <w:sz w:val="24"/>
        </w:rPr>
        <w:t>advisors</w:t>
      </w:r>
      <w:r w:rsidRPr="008E16F3">
        <w:rPr>
          <w:rFonts w:ascii="Avenir Next LT Pro" w:hAnsi="Avenir Next LT Pro"/>
          <w:sz w:val="24"/>
        </w:rPr>
        <w:t>.</w:t>
      </w:r>
    </w:p>
    <w:p w:rsidRPr="00131C6F" w:rsidR="00131C6F" w:rsidP="00E139CB" w:rsidRDefault="00131C6F" w14:paraId="14EBB753" w14:textId="70E1F4FD">
      <w:pPr>
        <w:rPr>
          <w:rFonts w:ascii="Avenir Next LT Pro" w:hAnsi="Avenir Next LT Pro"/>
          <w:sz w:val="24"/>
        </w:rPr>
      </w:pPr>
      <w:r w:rsidRPr="00131C6F">
        <w:rPr>
          <w:rFonts w:ascii="Avenir Next LT Pro" w:hAnsi="Avenir Next LT Pro"/>
          <w:sz w:val="24"/>
        </w:rPr>
        <w:t xml:space="preserve">As part of the National Plan arrangements, AMOSC provides oil spill response </w:t>
      </w:r>
      <w:r w:rsidRPr="00C04A8F">
        <w:rPr>
          <w:rFonts w:ascii="Avenir Next LT Pro" w:hAnsi="Avenir Next LT Pro"/>
          <w:sz w:val="24"/>
        </w:rPr>
        <w:t>training for the</w:t>
      </w:r>
      <w:r w:rsidRPr="00C04A8F" w:rsidR="003F688B">
        <w:rPr>
          <w:rFonts w:ascii="Avenir Next LT Pro" w:hAnsi="Avenir Next LT Pro"/>
          <w:sz w:val="24"/>
        </w:rPr>
        <w:t xml:space="preserve"> </w:t>
      </w:r>
      <w:r w:rsidRPr="00C04A8F">
        <w:rPr>
          <w:rFonts w:ascii="Avenir Next LT Pro" w:hAnsi="Avenir Next LT Pro"/>
          <w:sz w:val="24"/>
        </w:rPr>
        <w:t>petroleum industry</w:t>
      </w:r>
      <w:r w:rsidRPr="00C04A8F" w:rsidR="005251A2">
        <w:rPr>
          <w:rFonts w:ascii="Avenir Next LT Pro" w:hAnsi="Avenir Next LT Pro"/>
          <w:sz w:val="24"/>
        </w:rPr>
        <w:t xml:space="preserve"> and</w:t>
      </w:r>
      <w:r w:rsidRPr="00C04A8F" w:rsidR="00C8472E">
        <w:rPr>
          <w:rFonts w:ascii="Avenir Next LT Pro" w:hAnsi="Avenir Next LT Pro"/>
          <w:sz w:val="24"/>
        </w:rPr>
        <w:t xml:space="preserve"> is</w:t>
      </w:r>
      <w:r w:rsidRPr="00C04A8F">
        <w:rPr>
          <w:rFonts w:ascii="Avenir Next LT Pro" w:hAnsi="Avenir Next LT Pro"/>
          <w:sz w:val="24"/>
        </w:rPr>
        <w:t xml:space="preserve"> accredited to conduct</w:t>
      </w:r>
      <w:r w:rsidRPr="00C04A8F" w:rsidR="007D65AD">
        <w:rPr>
          <w:rFonts w:ascii="Avenir Next LT Pro" w:hAnsi="Avenir Next LT Pro"/>
          <w:sz w:val="24"/>
        </w:rPr>
        <w:t xml:space="preserve"> </w:t>
      </w:r>
      <w:r w:rsidRPr="00C04A8F" w:rsidR="00F01598">
        <w:rPr>
          <w:rFonts w:ascii="Avenir Next LT Pro" w:hAnsi="Avenir Next LT Pro"/>
          <w:sz w:val="24"/>
        </w:rPr>
        <w:t>International Maritime Organisation</w:t>
      </w:r>
      <w:r w:rsidRPr="00C04A8F">
        <w:rPr>
          <w:rFonts w:ascii="Avenir Next LT Pro" w:hAnsi="Avenir Next LT Pro"/>
          <w:sz w:val="24"/>
        </w:rPr>
        <w:t xml:space="preserve"> </w:t>
      </w:r>
      <w:r w:rsidRPr="00C04A8F" w:rsidR="00F01598">
        <w:rPr>
          <w:rFonts w:ascii="Avenir Next LT Pro" w:hAnsi="Avenir Next LT Pro"/>
          <w:sz w:val="24"/>
        </w:rPr>
        <w:t>(</w:t>
      </w:r>
      <w:r w:rsidRPr="00C04A8F">
        <w:rPr>
          <w:rFonts w:ascii="Avenir Next LT Pro" w:hAnsi="Avenir Next LT Pro"/>
          <w:sz w:val="24"/>
        </w:rPr>
        <w:t>IMO</w:t>
      </w:r>
      <w:r w:rsidRPr="00C04A8F" w:rsidR="00F01598">
        <w:rPr>
          <w:rFonts w:ascii="Avenir Next LT Pro" w:hAnsi="Avenir Next LT Pro"/>
          <w:sz w:val="24"/>
        </w:rPr>
        <w:t>)</w:t>
      </w:r>
      <w:r w:rsidRPr="00C04A8F" w:rsidR="00F723DC">
        <w:t xml:space="preserve"> </w:t>
      </w:r>
      <w:r w:rsidRPr="00C04A8F" w:rsidR="00F723DC">
        <w:rPr>
          <w:rFonts w:ascii="Avenir Next LT Pro" w:hAnsi="Avenir Next LT Pro"/>
          <w:sz w:val="24"/>
        </w:rPr>
        <w:t>equivalent level I, II and III</w:t>
      </w:r>
      <w:r w:rsidRPr="00C04A8F" w:rsidR="00E139CB">
        <w:rPr>
          <w:rFonts w:ascii="Avenir Next LT Pro" w:hAnsi="Avenir Next LT Pro"/>
          <w:sz w:val="24"/>
        </w:rPr>
        <w:t>,</w:t>
      </w:r>
      <w:r w:rsidRPr="00C04A8F">
        <w:rPr>
          <w:rFonts w:ascii="Avenir Next LT Pro" w:hAnsi="Avenir Next LT Pro"/>
          <w:sz w:val="24"/>
        </w:rPr>
        <w:t xml:space="preserve"> </w:t>
      </w:r>
      <w:r w:rsidRPr="00C04A8F" w:rsidR="0079338E">
        <w:rPr>
          <w:rFonts w:ascii="Avenir Next LT Pro" w:hAnsi="Avenir Next LT Pro"/>
          <w:sz w:val="24"/>
        </w:rPr>
        <w:t>Oil</w:t>
      </w:r>
      <w:r w:rsidRPr="00C04A8F" w:rsidR="00E139CB">
        <w:rPr>
          <w:rFonts w:ascii="Avenir Next LT Pro" w:hAnsi="Avenir Next LT Pro"/>
          <w:sz w:val="24"/>
        </w:rPr>
        <w:t xml:space="preserve"> Pollution Preparedness,</w:t>
      </w:r>
      <w:r w:rsidRPr="00E139CB" w:rsidR="00E139CB">
        <w:rPr>
          <w:rFonts w:ascii="Avenir Next LT Pro" w:hAnsi="Avenir Next LT Pro"/>
          <w:sz w:val="24"/>
        </w:rPr>
        <w:t xml:space="preserve"> Response and</w:t>
      </w:r>
      <w:r w:rsidR="00E139CB">
        <w:rPr>
          <w:rFonts w:ascii="Avenir Next LT Pro" w:hAnsi="Avenir Next LT Pro"/>
          <w:sz w:val="24"/>
        </w:rPr>
        <w:t xml:space="preserve"> </w:t>
      </w:r>
      <w:r w:rsidRPr="00E139CB" w:rsidR="00E139CB">
        <w:rPr>
          <w:rFonts w:ascii="Avenir Next LT Pro" w:hAnsi="Avenir Next LT Pro"/>
          <w:sz w:val="24"/>
        </w:rPr>
        <w:t>Co-operation</w:t>
      </w:r>
      <w:r w:rsidR="00E139CB">
        <w:rPr>
          <w:rFonts w:ascii="Avenir Next LT Pro" w:hAnsi="Avenir Next LT Pro"/>
          <w:sz w:val="24"/>
        </w:rPr>
        <w:t xml:space="preserve"> (</w:t>
      </w:r>
      <w:r w:rsidRPr="00131C6F">
        <w:rPr>
          <w:rFonts w:ascii="Avenir Next LT Pro" w:hAnsi="Avenir Next LT Pro"/>
          <w:sz w:val="24"/>
        </w:rPr>
        <w:t>OPRC</w:t>
      </w:r>
      <w:r w:rsidR="00E139CB">
        <w:rPr>
          <w:rFonts w:ascii="Avenir Next LT Pro" w:hAnsi="Avenir Next LT Pro"/>
          <w:sz w:val="24"/>
        </w:rPr>
        <w:t>)</w:t>
      </w:r>
      <w:r w:rsidR="003F688B">
        <w:rPr>
          <w:rFonts w:ascii="Avenir Next LT Pro" w:hAnsi="Avenir Next LT Pro"/>
          <w:sz w:val="24"/>
        </w:rPr>
        <w:t xml:space="preserve"> </w:t>
      </w:r>
      <w:r w:rsidRPr="00131C6F">
        <w:rPr>
          <w:rFonts w:ascii="Avenir Next LT Pro" w:hAnsi="Avenir Next LT Pro"/>
          <w:sz w:val="24"/>
        </w:rPr>
        <w:t>training</w:t>
      </w:r>
      <w:r w:rsidR="00C50819">
        <w:rPr>
          <w:rFonts w:ascii="Avenir Next LT Pro" w:hAnsi="Avenir Next LT Pro"/>
          <w:sz w:val="24"/>
        </w:rPr>
        <w:t>.</w:t>
      </w:r>
      <w:r w:rsidRPr="00131C6F">
        <w:rPr>
          <w:rFonts w:ascii="Avenir Next LT Pro" w:hAnsi="Avenir Next LT Pro"/>
          <w:sz w:val="24"/>
        </w:rPr>
        <w:t xml:space="preserve"> </w:t>
      </w:r>
    </w:p>
    <w:p w:rsidR="00981931" w:rsidP="009663A8" w:rsidRDefault="00981931" w14:paraId="73434AF9" w14:textId="3D3DD047">
      <w:pPr>
        <w:rPr>
          <w:rFonts w:ascii="Avenir Next LT Pro" w:hAnsi="Avenir Next LT Pro"/>
          <w:sz w:val="24"/>
        </w:rPr>
      </w:pPr>
    </w:p>
    <w:p w:rsidR="0083377C" w:rsidP="009663A8" w:rsidRDefault="0083377C" w14:paraId="076C0FBC" w14:textId="57A44DE7">
      <w:pPr>
        <w:rPr>
          <w:rFonts w:ascii="Avenir Next LT Pro" w:hAnsi="Avenir Next LT Pro"/>
          <w:sz w:val="24"/>
        </w:rPr>
      </w:pPr>
    </w:p>
    <w:p w:rsidR="0083377C" w:rsidP="009663A8" w:rsidRDefault="0083377C" w14:paraId="554D7002" w14:textId="67B2DD5C">
      <w:pPr>
        <w:rPr>
          <w:rFonts w:ascii="Avenir Next LT Pro" w:hAnsi="Avenir Next LT Pro"/>
          <w:sz w:val="24"/>
        </w:rPr>
      </w:pPr>
    </w:p>
    <w:p w:rsidR="0083377C" w:rsidP="009663A8" w:rsidRDefault="0083377C" w14:paraId="53E30164" w14:textId="43798A17">
      <w:pPr>
        <w:rPr>
          <w:rFonts w:ascii="Avenir Next LT Pro" w:hAnsi="Avenir Next LT Pro"/>
          <w:sz w:val="24"/>
        </w:rPr>
      </w:pPr>
    </w:p>
    <w:p w:rsidR="0083377C" w:rsidP="009663A8" w:rsidRDefault="0083377C" w14:paraId="28B36475" w14:textId="4E3AB837">
      <w:pPr>
        <w:rPr>
          <w:rFonts w:ascii="Avenir Next LT Pro" w:hAnsi="Avenir Next LT Pro"/>
          <w:sz w:val="24"/>
        </w:rPr>
      </w:pPr>
    </w:p>
    <w:p w:rsidRPr="008E16F3" w:rsidR="0083377C" w:rsidP="009663A8" w:rsidRDefault="0083377C" w14:paraId="3DBA05B3" w14:textId="77777777">
      <w:pPr>
        <w:rPr>
          <w:rFonts w:ascii="Avenir Next LT Pro" w:hAnsi="Avenir Next LT Pro"/>
          <w:sz w:val="24"/>
        </w:rPr>
      </w:pPr>
    </w:p>
    <w:p w:rsidRPr="00FF71DA" w:rsidR="005261CB" w:rsidP="00DF5017" w:rsidRDefault="00934E77" w14:paraId="21B03775" w14:textId="38756005">
      <w:pPr>
        <w:pStyle w:val="Heading3"/>
        <w:numPr>
          <w:ilvl w:val="0"/>
          <w:numId w:val="0"/>
        </w:numPr>
        <w:ind w:left="720" w:hanging="720"/>
        <w:rPr>
          <w:szCs w:val="28"/>
        </w:rPr>
      </w:pPr>
      <w:bookmarkStart w:id="489" w:name="_Toc62206629"/>
      <w:bookmarkStart w:id="490" w:name="_Toc62483680"/>
      <w:bookmarkStart w:id="491" w:name="_Toc62483887"/>
      <w:r>
        <w:rPr>
          <w:szCs w:val="28"/>
        </w:rPr>
        <w:t>4</w:t>
      </w:r>
      <w:r w:rsidRPr="00FF71DA" w:rsidR="005261CB">
        <w:rPr>
          <w:szCs w:val="28"/>
        </w:rPr>
        <w:t>.2.2</w:t>
      </w:r>
      <w:r w:rsidR="00DE71FF">
        <w:rPr>
          <w:szCs w:val="28"/>
        </w:rPr>
        <w:tab/>
      </w:r>
      <w:r w:rsidRPr="00FF71DA" w:rsidR="005261CB">
        <w:rPr>
          <w:szCs w:val="28"/>
        </w:rPr>
        <w:t xml:space="preserve">Exercising and </w:t>
      </w:r>
      <w:r w:rsidR="006F296A">
        <w:rPr>
          <w:szCs w:val="28"/>
        </w:rPr>
        <w:t>e</w:t>
      </w:r>
      <w:r w:rsidRPr="00FF71DA" w:rsidR="005261CB">
        <w:rPr>
          <w:szCs w:val="28"/>
        </w:rPr>
        <w:t>valuation</w:t>
      </w:r>
      <w:bookmarkEnd w:id="489"/>
      <w:bookmarkEnd w:id="490"/>
      <w:bookmarkEnd w:id="491"/>
    </w:p>
    <w:p w:rsidRPr="008E16F3" w:rsidR="005261CB" w:rsidP="009663A8" w:rsidRDefault="005261CB" w14:paraId="004C4273" w14:textId="10844BD1">
      <w:pPr>
        <w:rPr>
          <w:rFonts w:ascii="Avenir Next LT Pro" w:hAnsi="Avenir Next LT Pro"/>
          <w:sz w:val="24"/>
        </w:rPr>
      </w:pPr>
      <w:r w:rsidRPr="008E16F3">
        <w:rPr>
          <w:rFonts w:ascii="Avenir Next LT Pro" w:hAnsi="Avenir Next LT Pro"/>
          <w:sz w:val="24"/>
        </w:rPr>
        <w:t xml:space="preserve">Victoria’s </w:t>
      </w:r>
      <w:r w:rsidR="006F296A">
        <w:rPr>
          <w:rFonts w:ascii="Avenir Next LT Pro" w:hAnsi="Avenir Next LT Pro"/>
          <w:sz w:val="24"/>
        </w:rPr>
        <w:t>m</w:t>
      </w:r>
      <w:r w:rsidRPr="008E16F3">
        <w:rPr>
          <w:rFonts w:ascii="Avenir Next LT Pro" w:hAnsi="Avenir Next LT Pro"/>
          <w:sz w:val="24"/>
        </w:rPr>
        <w:t xml:space="preserve">aritime emergency response plans are exercised regularly to: </w:t>
      </w:r>
    </w:p>
    <w:p w:rsidRPr="008E16F3" w:rsidR="005261CB" w:rsidP="00141EAA" w:rsidRDefault="00305779" w14:paraId="089DD913" w14:textId="222D9200">
      <w:pPr>
        <w:pStyle w:val="Bullet"/>
        <w:rPr>
          <w:rFonts w:ascii="Avenir Next LT Pro" w:hAnsi="Avenir Next LT Pro"/>
          <w:sz w:val="24"/>
        </w:rPr>
      </w:pPr>
      <w:r>
        <w:rPr>
          <w:rFonts w:ascii="Avenir Next LT Pro" w:hAnsi="Avenir Next LT Pro"/>
          <w:sz w:val="24"/>
        </w:rPr>
        <w:t>C</w:t>
      </w:r>
      <w:r w:rsidRPr="008E16F3" w:rsidR="005261CB">
        <w:rPr>
          <w:rFonts w:ascii="Avenir Next LT Pro" w:hAnsi="Avenir Next LT Pro"/>
          <w:sz w:val="24"/>
        </w:rPr>
        <w:t>ontinually assess the efficacy of the arrangements</w:t>
      </w:r>
      <w:r>
        <w:rPr>
          <w:rFonts w:ascii="Avenir Next LT Pro" w:hAnsi="Avenir Next LT Pro"/>
          <w:sz w:val="24"/>
        </w:rPr>
        <w:t>.</w:t>
      </w:r>
      <w:r w:rsidRPr="008E16F3" w:rsidR="005261CB">
        <w:rPr>
          <w:rFonts w:ascii="Avenir Next LT Pro" w:hAnsi="Avenir Next LT Pro"/>
          <w:sz w:val="24"/>
        </w:rPr>
        <w:t xml:space="preserve"> </w:t>
      </w:r>
    </w:p>
    <w:p w:rsidRPr="008E16F3" w:rsidR="005261CB" w:rsidP="00141EAA" w:rsidRDefault="00305779" w14:paraId="2A9D5039" w14:textId="5C3548E5">
      <w:pPr>
        <w:pStyle w:val="Bullet"/>
        <w:rPr>
          <w:rFonts w:ascii="Avenir Next LT Pro" w:hAnsi="Avenir Next LT Pro"/>
          <w:sz w:val="24"/>
        </w:rPr>
      </w:pPr>
      <w:r>
        <w:rPr>
          <w:rFonts w:ascii="Avenir Next LT Pro" w:hAnsi="Avenir Next LT Pro"/>
          <w:sz w:val="24"/>
        </w:rPr>
        <w:t>I</w:t>
      </w:r>
      <w:r w:rsidRPr="008E16F3" w:rsidR="005261CB">
        <w:rPr>
          <w:rFonts w:ascii="Avenir Next LT Pro" w:hAnsi="Avenir Next LT Pro"/>
          <w:sz w:val="24"/>
        </w:rPr>
        <w:t>dentify opportunities to improve incident response arrangements</w:t>
      </w:r>
      <w:r>
        <w:rPr>
          <w:rFonts w:ascii="Avenir Next LT Pro" w:hAnsi="Avenir Next LT Pro"/>
          <w:sz w:val="24"/>
        </w:rPr>
        <w:t>.</w:t>
      </w:r>
      <w:r w:rsidRPr="008E16F3" w:rsidR="005261CB">
        <w:rPr>
          <w:rFonts w:ascii="Avenir Next LT Pro" w:hAnsi="Avenir Next LT Pro"/>
          <w:sz w:val="24"/>
        </w:rPr>
        <w:t xml:space="preserve"> </w:t>
      </w:r>
    </w:p>
    <w:p w:rsidRPr="008E16F3" w:rsidR="005261CB" w:rsidP="00141EAA" w:rsidRDefault="00305779" w14:paraId="701B63E6" w14:textId="64B6CB4C">
      <w:pPr>
        <w:pStyle w:val="Bullet"/>
        <w:rPr>
          <w:rFonts w:ascii="Avenir Next LT Pro" w:hAnsi="Avenir Next LT Pro"/>
          <w:sz w:val="24"/>
        </w:rPr>
      </w:pPr>
      <w:r>
        <w:rPr>
          <w:rFonts w:ascii="Avenir Next LT Pro" w:hAnsi="Avenir Next LT Pro"/>
          <w:sz w:val="24"/>
        </w:rPr>
        <w:t>E</w:t>
      </w:r>
      <w:r w:rsidRPr="008E16F3" w:rsidR="005261CB">
        <w:rPr>
          <w:rFonts w:ascii="Avenir Next LT Pro" w:hAnsi="Avenir Next LT Pro"/>
          <w:sz w:val="24"/>
        </w:rPr>
        <w:t>stablish and strengthen relationships across relevant response agencies</w:t>
      </w:r>
      <w:r>
        <w:rPr>
          <w:rFonts w:ascii="Avenir Next LT Pro" w:hAnsi="Avenir Next LT Pro"/>
          <w:sz w:val="24"/>
        </w:rPr>
        <w:t>.</w:t>
      </w:r>
      <w:r w:rsidRPr="008E16F3" w:rsidR="005261CB">
        <w:rPr>
          <w:rFonts w:ascii="Avenir Next LT Pro" w:hAnsi="Avenir Next LT Pro"/>
          <w:sz w:val="24"/>
        </w:rPr>
        <w:t xml:space="preserve"> </w:t>
      </w:r>
    </w:p>
    <w:p w:rsidRPr="008E16F3" w:rsidR="005261CB" w:rsidP="00141EAA" w:rsidRDefault="00305779" w14:paraId="65D47144" w14:textId="0916912D">
      <w:pPr>
        <w:pStyle w:val="Bullet"/>
        <w:rPr>
          <w:rFonts w:ascii="Avenir Next LT Pro" w:hAnsi="Avenir Next LT Pro"/>
          <w:sz w:val="24"/>
        </w:rPr>
      </w:pPr>
      <w:r>
        <w:rPr>
          <w:rFonts w:ascii="Avenir Next LT Pro" w:hAnsi="Avenir Next LT Pro"/>
          <w:sz w:val="24"/>
        </w:rPr>
        <w:t>E</w:t>
      </w:r>
      <w:r w:rsidRPr="008E16F3" w:rsidR="005261CB">
        <w:rPr>
          <w:rFonts w:ascii="Avenir Next LT Pro" w:hAnsi="Avenir Next LT Pro"/>
          <w:sz w:val="24"/>
        </w:rPr>
        <w:t xml:space="preserve">nsure stakeholders have a thorough and common understanding of: </w:t>
      </w:r>
    </w:p>
    <w:p w:rsidRPr="008E16F3" w:rsidR="005261CB" w:rsidP="00997FDD" w:rsidRDefault="005261CB" w14:paraId="220A25EE" w14:textId="31D482F6">
      <w:pPr>
        <w:pStyle w:val="ListBullet3"/>
        <w:numPr>
          <w:ilvl w:val="0"/>
          <w:numId w:val="42"/>
        </w:numPr>
        <w:rPr>
          <w:rFonts w:ascii="Avenir Next LT Pro" w:hAnsi="Avenir Next LT Pro"/>
          <w:sz w:val="24"/>
        </w:rPr>
      </w:pPr>
      <w:r w:rsidRPr="008E16F3">
        <w:rPr>
          <w:rFonts w:ascii="Avenir Next LT Pro" w:hAnsi="Avenir Next LT Pro"/>
          <w:sz w:val="24"/>
        </w:rPr>
        <w:t xml:space="preserve">command, </w:t>
      </w:r>
      <w:r w:rsidRPr="008E16F3" w:rsidR="001310BE">
        <w:rPr>
          <w:rFonts w:ascii="Avenir Next LT Pro" w:hAnsi="Avenir Next LT Pro"/>
          <w:sz w:val="24"/>
        </w:rPr>
        <w:t>control,</w:t>
      </w:r>
      <w:r w:rsidRPr="008E16F3">
        <w:rPr>
          <w:rFonts w:ascii="Avenir Next LT Pro" w:hAnsi="Avenir Next LT Pro"/>
          <w:sz w:val="24"/>
        </w:rPr>
        <w:t xml:space="preserve"> and coordination arrangements</w:t>
      </w:r>
      <w:r w:rsidR="00197608">
        <w:rPr>
          <w:rFonts w:ascii="Avenir Next LT Pro" w:hAnsi="Avenir Next LT Pro"/>
          <w:sz w:val="24"/>
        </w:rPr>
        <w:t>;</w:t>
      </w:r>
      <w:r w:rsidRPr="008E16F3">
        <w:rPr>
          <w:rFonts w:ascii="Avenir Next LT Pro" w:hAnsi="Avenir Next LT Pro"/>
          <w:sz w:val="24"/>
        </w:rPr>
        <w:t xml:space="preserve"> </w:t>
      </w:r>
    </w:p>
    <w:p w:rsidRPr="008E16F3" w:rsidR="005261CB" w:rsidP="00997FDD" w:rsidRDefault="005261CB" w14:paraId="7A5DE856" w14:textId="58864366">
      <w:pPr>
        <w:pStyle w:val="ListBullet3"/>
        <w:numPr>
          <w:ilvl w:val="0"/>
          <w:numId w:val="42"/>
        </w:numPr>
        <w:rPr>
          <w:rFonts w:ascii="Avenir Next LT Pro" w:hAnsi="Avenir Next LT Pro"/>
          <w:sz w:val="24"/>
        </w:rPr>
      </w:pPr>
      <w:r w:rsidRPr="008E16F3">
        <w:rPr>
          <w:rFonts w:ascii="Avenir Next LT Pro" w:hAnsi="Avenir Next LT Pro"/>
          <w:sz w:val="24"/>
        </w:rPr>
        <w:t>roles and responsibilities of stakeholder agencies</w:t>
      </w:r>
      <w:r w:rsidR="00197608">
        <w:rPr>
          <w:rFonts w:ascii="Avenir Next LT Pro" w:hAnsi="Avenir Next LT Pro"/>
          <w:sz w:val="24"/>
        </w:rPr>
        <w:t>;</w:t>
      </w:r>
      <w:r w:rsidRPr="008E16F3">
        <w:rPr>
          <w:rFonts w:ascii="Avenir Next LT Pro" w:hAnsi="Avenir Next LT Pro"/>
          <w:sz w:val="24"/>
        </w:rPr>
        <w:t xml:space="preserve"> </w:t>
      </w:r>
    </w:p>
    <w:p w:rsidRPr="008E16F3" w:rsidR="005261CB" w:rsidP="00997FDD" w:rsidRDefault="005261CB" w14:paraId="7FA71304" w14:textId="475456B7">
      <w:pPr>
        <w:pStyle w:val="ListBullet3"/>
        <w:numPr>
          <w:ilvl w:val="0"/>
          <w:numId w:val="42"/>
        </w:numPr>
        <w:rPr>
          <w:rFonts w:ascii="Avenir Next LT Pro" w:hAnsi="Avenir Next LT Pro"/>
          <w:sz w:val="24"/>
        </w:rPr>
      </w:pPr>
      <w:r w:rsidRPr="008E16F3">
        <w:rPr>
          <w:rFonts w:ascii="Avenir Next LT Pro" w:hAnsi="Avenir Next LT Pro"/>
          <w:sz w:val="24"/>
        </w:rPr>
        <w:t xml:space="preserve">marine pollution response procedures, </w:t>
      </w:r>
      <w:r w:rsidRPr="008E16F3" w:rsidR="00636212">
        <w:rPr>
          <w:rFonts w:ascii="Avenir Next LT Pro" w:hAnsi="Avenir Next LT Pro"/>
          <w:sz w:val="24"/>
        </w:rPr>
        <w:t>issues,</w:t>
      </w:r>
      <w:r w:rsidRPr="008E16F3">
        <w:rPr>
          <w:rFonts w:ascii="Avenir Next LT Pro" w:hAnsi="Avenir Next LT Pro"/>
          <w:sz w:val="24"/>
        </w:rPr>
        <w:t xml:space="preserve"> and considerations. </w:t>
      </w:r>
    </w:p>
    <w:p w:rsidRPr="008E16F3" w:rsidR="005261CB" w:rsidP="009663A8" w:rsidRDefault="005261CB" w14:paraId="47917052" w14:textId="43BE8A5D">
      <w:pPr>
        <w:rPr>
          <w:rFonts w:ascii="Avenir Next LT Pro" w:hAnsi="Avenir Next LT Pro"/>
          <w:sz w:val="24"/>
        </w:rPr>
      </w:pPr>
      <w:r w:rsidRPr="008E16F3">
        <w:rPr>
          <w:rFonts w:ascii="Avenir Next LT Pro" w:hAnsi="Avenir Next LT Pro"/>
          <w:sz w:val="24"/>
        </w:rPr>
        <w:t xml:space="preserve">The </w:t>
      </w:r>
      <w:r w:rsidR="00F516D5">
        <w:rPr>
          <w:rFonts w:ascii="Avenir Next LT Pro" w:hAnsi="Avenir Next LT Pro"/>
          <w:sz w:val="24"/>
        </w:rPr>
        <w:t>s</w:t>
      </w:r>
      <w:r w:rsidRPr="008E16F3" w:rsidR="00F516D5">
        <w:rPr>
          <w:rFonts w:ascii="Avenir Next LT Pro" w:hAnsi="Avenir Next LT Pro"/>
          <w:sz w:val="24"/>
        </w:rPr>
        <w:t xml:space="preserve">tate </w:t>
      </w:r>
      <w:r w:rsidRPr="008E16F3">
        <w:rPr>
          <w:rFonts w:ascii="Avenir Next LT Pro" w:hAnsi="Avenir Next LT Pro"/>
          <w:sz w:val="24"/>
        </w:rPr>
        <w:t>arrangements will be exercised at least once a year. The exercise will be evaluated and</w:t>
      </w:r>
      <w:r w:rsidRPr="008E16F3" w:rsidR="008557E7">
        <w:rPr>
          <w:rFonts w:ascii="Avenir Next LT Pro" w:hAnsi="Avenir Next LT Pro"/>
          <w:sz w:val="24"/>
        </w:rPr>
        <w:t xml:space="preserve"> </w:t>
      </w:r>
      <w:r w:rsidRPr="008E16F3">
        <w:rPr>
          <w:rFonts w:ascii="Avenir Next LT Pro" w:hAnsi="Avenir Next LT Pro"/>
          <w:sz w:val="24"/>
        </w:rPr>
        <w:t xml:space="preserve">where improvements to the emergency management arrangements in this </w:t>
      </w:r>
      <w:r w:rsidR="009C6C63">
        <w:rPr>
          <w:rFonts w:ascii="Avenir Next LT Pro" w:hAnsi="Avenir Next LT Pro"/>
          <w:sz w:val="24"/>
        </w:rPr>
        <w:t>subplan</w:t>
      </w:r>
      <w:r w:rsidRPr="008E16F3">
        <w:rPr>
          <w:rFonts w:ascii="Avenir Next LT Pro" w:hAnsi="Avenir Next LT Pro"/>
          <w:sz w:val="24"/>
        </w:rPr>
        <w:t xml:space="preserve"> are </w:t>
      </w:r>
      <w:r w:rsidRPr="008E16F3" w:rsidR="00325EF7">
        <w:rPr>
          <w:rFonts w:ascii="Avenir Next LT Pro" w:hAnsi="Avenir Next LT Pro"/>
          <w:sz w:val="24"/>
        </w:rPr>
        <w:t>identified</w:t>
      </w:r>
      <w:r w:rsidRPr="008E16F3">
        <w:rPr>
          <w:rFonts w:ascii="Avenir Next LT Pro" w:hAnsi="Avenir Next LT Pro"/>
          <w:sz w:val="24"/>
        </w:rPr>
        <w:t xml:space="preserve">, </w:t>
      </w:r>
      <w:r w:rsidRPr="008E16F3" w:rsidR="00325EF7">
        <w:rPr>
          <w:rFonts w:ascii="Avenir Next LT Pro" w:hAnsi="Avenir Next LT Pro"/>
          <w:sz w:val="24"/>
        </w:rPr>
        <w:t xml:space="preserve">the </w:t>
      </w:r>
      <w:r w:rsidR="006F296A">
        <w:rPr>
          <w:rFonts w:ascii="Avenir Next LT Pro" w:hAnsi="Avenir Next LT Pro"/>
          <w:sz w:val="24"/>
        </w:rPr>
        <w:t>sub</w:t>
      </w:r>
      <w:r w:rsidRPr="008E16F3" w:rsidR="00325EF7">
        <w:rPr>
          <w:rFonts w:ascii="Avenir Next LT Pro" w:hAnsi="Avenir Next LT Pro"/>
          <w:sz w:val="24"/>
        </w:rPr>
        <w:t xml:space="preserve">plan </w:t>
      </w:r>
      <w:r w:rsidRPr="008E16F3">
        <w:rPr>
          <w:rFonts w:ascii="Avenir Next LT Pro" w:hAnsi="Avenir Next LT Pro"/>
          <w:sz w:val="24"/>
        </w:rPr>
        <w:t xml:space="preserve">will be </w:t>
      </w:r>
      <w:r w:rsidRPr="008E16F3" w:rsidR="008632E3">
        <w:rPr>
          <w:rFonts w:ascii="Avenir Next LT Pro" w:hAnsi="Avenir Next LT Pro"/>
          <w:sz w:val="24"/>
        </w:rPr>
        <w:t>reviewed,</w:t>
      </w:r>
      <w:r w:rsidRPr="008E16F3" w:rsidR="00325EF7">
        <w:rPr>
          <w:rFonts w:ascii="Avenir Next LT Pro" w:hAnsi="Avenir Next LT Pro"/>
          <w:sz w:val="24"/>
        </w:rPr>
        <w:t xml:space="preserve"> </w:t>
      </w:r>
      <w:r w:rsidRPr="008E16F3">
        <w:rPr>
          <w:rFonts w:ascii="Avenir Next LT Pro" w:hAnsi="Avenir Next LT Pro"/>
          <w:sz w:val="24"/>
        </w:rPr>
        <w:t xml:space="preserve">and a revised version issued. Exercises will be conducted in accordance with the </w:t>
      </w:r>
      <w:r w:rsidRPr="008D350F" w:rsidR="00717B69">
        <w:rPr>
          <w:rFonts w:ascii="Avenir Next LT Pro" w:hAnsi="Avenir Next LT Pro"/>
          <w:i/>
          <w:iCs/>
          <w:sz w:val="24"/>
        </w:rPr>
        <w:t xml:space="preserve">Framework for </w:t>
      </w:r>
      <w:r w:rsidRPr="008D350F" w:rsidR="008D350F">
        <w:rPr>
          <w:rFonts w:ascii="Avenir Next LT Pro" w:hAnsi="Avenir Next LT Pro"/>
          <w:i/>
          <w:iCs/>
          <w:sz w:val="24"/>
        </w:rPr>
        <w:t>Managing Exercises in Victoria</w:t>
      </w:r>
      <w:r w:rsidR="00580784">
        <w:rPr>
          <w:rFonts w:ascii="Avenir Next LT Pro" w:hAnsi="Avenir Next LT Pro"/>
          <w:i/>
          <w:iCs/>
          <w:sz w:val="24"/>
        </w:rPr>
        <w:t xml:space="preserve"> </w:t>
      </w:r>
      <w:r w:rsidRPr="00580784" w:rsidR="00580784">
        <w:rPr>
          <w:rFonts w:ascii="Avenir Next LT Pro" w:hAnsi="Avenir Next LT Pro"/>
          <w:sz w:val="24"/>
        </w:rPr>
        <w:t>(available on EMCOP)</w:t>
      </w:r>
      <w:r w:rsidRPr="00580784" w:rsidR="00B23249">
        <w:rPr>
          <w:rFonts w:ascii="Avenir Next LT Pro" w:hAnsi="Avenir Next LT Pro"/>
          <w:sz w:val="24"/>
        </w:rPr>
        <w:t xml:space="preserve"> </w:t>
      </w:r>
      <w:r w:rsidRPr="008E16F3">
        <w:rPr>
          <w:rFonts w:ascii="Avenir Next LT Pro" w:hAnsi="Avenir Next LT Pro"/>
          <w:sz w:val="24"/>
        </w:rPr>
        <w:t xml:space="preserve">and </w:t>
      </w:r>
      <w:r w:rsidR="008D350F">
        <w:rPr>
          <w:rFonts w:ascii="Avenir Next LT Pro" w:hAnsi="Avenir Next LT Pro"/>
          <w:sz w:val="24"/>
        </w:rPr>
        <w:t xml:space="preserve">the </w:t>
      </w:r>
      <w:r w:rsidRPr="008E16F3">
        <w:rPr>
          <w:rFonts w:ascii="Avenir Next LT Pro" w:hAnsi="Avenir Next LT Pro"/>
          <w:sz w:val="24"/>
        </w:rPr>
        <w:t>National exercising standard (</w:t>
      </w:r>
      <w:r w:rsidRPr="008E16F3">
        <w:rPr>
          <w:rStyle w:val="BodyItalics"/>
          <w:rFonts w:ascii="Avenir Next LT Pro" w:hAnsi="Avenir Next LT Pro"/>
          <w:sz w:val="24"/>
        </w:rPr>
        <w:t xml:space="preserve">the Australian Emergency Management Handbook 3 - </w:t>
      </w:r>
      <w:hyperlink w:history="true" r:id="rId72">
        <w:r w:rsidRPr="00F660FA">
          <w:rPr>
            <w:rStyle w:val="Hyperlink1"/>
            <w:rFonts w:ascii="Avenir Next LT Pro" w:hAnsi="Avenir Next LT Pro"/>
            <w:sz w:val="24"/>
          </w:rPr>
          <w:t>Managing Exercises 2012</w:t>
        </w:r>
      </w:hyperlink>
      <w:r w:rsidRPr="008E16F3">
        <w:rPr>
          <w:rFonts w:ascii="Avenir Next LT Pro" w:hAnsi="Avenir Next LT Pro"/>
          <w:sz w:val="24"/>
        </w:rPr>
        <w:t>, prepared by the Commonwealth Attorney-General’s Department).</w:t>
      </w:r>
    </w:p>
    <w:p w:rsidRPr="008E16F3" w:rsidR="005261CB" w:rsidP="00577DC7" w:rsidRDefault="005261CB" w14:paraId="318EDAF9" w14:textId="380BBCCC">
      <w:pPr>
        <w:spacing w:after="0"/>
        <w:rPr>
          <w:rFonts w:ascii="Avenir Next LT Pro" w:hAnsi="Avenir Next LT Pro"/>
          <w:sz w:val="24"/>
        </w:rPr>
      </w:pPr>
      <w:r w:rsidRPr="008E16F3">
        <w:rPr>
          <w:rFonts w:ascii="Avenir Next LT Pro" w:hAnsi="Avenir Next LT Pro"/>
          <w:sz w:val="24"/>
        </w:rPr>
        <w:t xml:space="preserve">Each </w:t>
      </w:r>
      <w:r w:rsidR="00066732">
        <w:rPr>
          <w:rFonts w:ascii="Avenir Next LT Pro" w:hAnsi="Avenir Next LT Pro"/>
          <w:sz w:val="24"/>
        </w:rPr>
        <w:t>c</w:t>
      </w:r>
      <w:r w:rsidRPr="008E16F3" w:rsidR="00066732">
        <w:rPr>
          <w:rFonts w:ascii="Avenir Next LT Pro" w:hAnsi="Avenir Next LT Pro"/>
          <w:sz w:val="24"/>
        </w:rPr>
        <w:t xml:space="preserve">ontrol </w:t>
      </w:r>
      <w:r w:rsidR="00066732">
        <w:rPr>
          <w:rFonts w:ascii="Avenir Next LT Pro" w:hAnsi="Avenir Next LT Pro"/>
          <w:sz w:val="24"/>
        </w:rPr>
        <w:t>a</w:t>
      </w:r>
      <w:r w:rsidRPr="008E16F3" w:rsidR="00066732">
        <w:rPr>
          <w:rFonts w:ascii="Avenir Next LT Pro" w:hAnsi="Avenir Next LT Pro"/>
          <w:sz w:val="24"/>
        </w:rPr>
        <w:t xml:space="preserve">gency </w:t>
      </w:r>
      <w:r w:rsidRPr="008E16F3">
        <w:rPr>
          <w:rFonts w:ascii="Avenir Next LT Pro" w:hAnsi="Avenir Next LT Pro"/>
          <w:sz w:val="24"/>
        </w:rPr>
        <w:t>is required to provide one or more participants that</w:t>
      </w:r>
      <w:r w:rsidRPr="008E16F3" w:rsidR="00F17208">
        <w:rPr>
          <w:rFonts w:ascii="Avenir Next LT Pro" w:hAnsi="Avenir Next LT Pro"/>
          <w:sz w:val="24"/>
        </w:rPr>
        <w:t xml:space="preserve"> </w:t>
      </w:r>
      <w:r w:rsidRPr="008E16F3" w:rsidR="000D5368">
        <w:rPr>
          <w:rFonts w:ascii="Avenir Next LT Pro" w:hAnsi="Avenir Next LT Pro"/>
          <w:sz w:val="24"/>
        </w:rPr>
        <w:t>can engage</w:t>
      </w:r>
      <w:r w:rsidRPr="008E16F3">
        <w:rPr>
          <w:rFonts w:ascii="Avenir Next LT Pro" w:hAnsi="Avenir Next LT Pro"/>
          <w:sz w:val="24"/>
        </w:rPr>
        <w:t xml:space="preserve"> at a state strategic level for an annual </w:t>
      </w:r>
      <w:r w:rsidR="00066732">
        <w:rPr>
          <w:rFonts w:ascii="Avenir Next LT Pro" w:hAnsi="Avenir Next LT Pro"/>
          <w:sz w:val="24"/>
        </w:rPr>
        <w:t>s</w:t>
      </w:r>
      <w:r w:rsidRPr="008E16F3" w:rsidR="00066732">
        <w:rPr>
          <w:rFonts w:ascii="Avenir Next LT Pro" w:hAnsi="Avenir Next LT Pro"/>
          <w:sz w:val="24"/>
        </w:rPr>
        <w:t xml:space="preserve">tate </w:t>
      </w:r>
      <w:r w:rsidRPr="008E16F3">
        <w:rPr>
          <w:rFonts w:ascii="Avenir Next LT Pro" w:hAnsi="Avenir Next LT Pro"/>
          <w:sz w:val="24"/>
        </w:rPr>
        <w:t>exercise.</w:t>
      </w:r>
      <w:r w:rsidR="00577DC7">
        <w:rPr>
          <w:rFonts w:ascii="Avenir Next LT Pro" w:hAnsi="Avenir Next LT Pro"/>
          <w:sz w:val="24"/>
        </w:rPr>
        <w:br/>
      </w:r>
    </w:p>
    <w:p w:rsidRPr="008E16F3" w:rsidR="00F130D0" w:rsidP="00662157" w:rsidRDefault="00F130D0" w14:paraId="59563CE6" w14:textId="6473C308">
      <w:pPr>
        <w:spacing w:before="240"/>
        <w:rPr>
          <w:rFonts w:ascii="Avenir Next LT Pro" w:hAnsi="Avenir Next LT Pro"/>
        </w:rPr>
      </w:pPr>
      <w:r w:rsidRPr="00F660FA">
        <w:rPr>
          <w:rFonts w:ascii="Avenir Next LT Pro" w:hAnsi="Avenir Next LT Pro"/>
          <w:b/>
          <w:bCs/>
          <w:sz w:val="24"/>
        </w:rPr>
        <w:t>National Exercises</w:t>
      </w:r>
    </w:p>
    <w:p w:rsidR="00F130D0" w:rsidP="00D167D4" w:rsidRDefault="00F130D0" w14:paraId="5C6B1FDD" w14:textId="79244D94">
      <w:pPr>
        <w:rPr>
          <w:rFonts w:ascii="Avenir Next LT Pro" w:hAnsi="Avenir Next LT Pro"/>
          <w:sz w:val="24"/>
        </w:rPr>
      </w:pPr>
      <w:r w:rsidRPr="008E16F3">
        <w:rPr>
          <w:rFonts w:ascii="Avenir Next LT Pro" w:hAnsi="Avenir Next LT Pro"/>
          <w:sz w:val="24"/>
        </w:rPr>
        <w:t xml:space="preserve">State Response Team members will have the opportunity to participate in national exercises coordinated by AMSA on an annual basis. </w:t>
      </w:r>
      <w:r w:rsidR="007F0AAD">
        <w:rPr>
          <w:rFonts w:ascii="Avenir Next LT Pro" w:hAnsi="Avenir Next LT Pro"/>
          <w:sz w:val="24"/>
        </w:rPr>
        <w:br/>
      </w:r>
    </w:p>
    <w:p w:rsidRPr="008B3DF7" w:rsidR="008B3DF7" w:rsidP="00D167D4" w:rsidRDefault="008B3DF7" w14:paraId="00C126D2" w14:textId="63A1BDA4">
      <w:pPr>
        <w:rPr>
          <w:rFonts w:ascii="Avenir Next LT Pro" w:hAnsi="Avenir Next LT Pro"/>
          <w:b/>
          <w:bCs/>
          <w:sz w:val="24"/>
        </w:rPr>
      </w:pPr>
      <w:r w:rsidRPr="008B3DF7">
        <w:rPr>
          <w:rFonts w:ascii="Avenir Next LT Pro" w:hAnsi="Avenir Next LT Pro"/>
          <w:b/>
          <w:bCs/>
          <w:sz w:val="24"/>
        </w:rPr>
        <w:t>Control Agency Exercises</w:t>
      </w:r>
    </w:p>
    <w:p w:rsidRPr="00C04A8F" w:rsidR="008B3DF7" w:rsidP="008B3DF7" w:rsidRDefault="008B3DF7" w14:paraId="6D5C767D" w14:textId="1043C756">
      <w:pPr>
        <w:rPr>
          <w:rFonts w:ascii="Avenir Next LT Pro" w:hAnsi="Avenir Next LT Pro"/>
          <w:sz w:val="24"/>
        </w:rPr>
      </w:pPr>
      <w:r w:rsidRPr="00C04A8F">
        <w:rPr>
          <w:rFonts w:ascii="Avenir Next LT Pro" w:hAnsi="Avenir Next LT Pro"/>
          <w:sz w:val="24"/>
        </w:rPr>
        <w:t xml:space="preserve">To support the arrangements specified in this </w:t>
      </w:r>
      <w:r w:rsidR="009C6C63">
        <w:rPr>
          <w:rFonts w:ascii="Avenir Next LT Pro" w:hAnsi="Avenir Next LT Pro"/>
          <w:sz w:val="24"/>
        </w:rPr>
        <w:t>subplan</w:t>
      </w:r>
      <w:r w:rsidRPr="00C04A8F">
        <w:rPr>
          <w:rFonts w:ascii="Avenir Next LT Pro" w:hAnsi="Avenir Next LT Pro"/>
          <w:sz w:val="24"/>
        </w:rPr>
        <w:t xml:space="preserve">, each </w:t>
      </w:r>
      <w:r w:rsidR="00066732">
        <w:rPr>
          <w:rFonts w:ascii="Avenir Next LT Pro" w:hAnsi="Avenir Next LT Pro"/>
          <w:sz w:val="24"/>
        </w:rPr>
        <w:t>c</w:t>
      </w:r>
      <w:r w:rsidRPr="00C04A8F" w:rsidR="00066732">
        <w:rPr>
          <w:rFonts w:ascii="Avenir Next LT Pro" w:hAnsi="Avenir Next LT Pro"/>
          <w:sz w:val="24"/>
        </w:rPr>
        <w:t xml:space="preserve">ontrol </w:t>
      </w:r>
      <w:r w:rsidR="00066732">
        <w:rPr>
          <w:rFonts w:ascii="Avenir Next LT Pro" w:hAnsi="Avenir Next LT Pro"/>
          <w:sz w:val="24"/>
        </w:rPr>
        <w:t>a</w:t>
      </w:r>
      <w:r w:rsidRPr="00C04A8F" w:rsidR="00066732">
        <w:rPr>
          <w:rFonts w:ascii="Avenir Next LT Pro" w:hAnsi="Avenir Next LT Pro"/>
          <w:sz w:val="24"/>
        </w:rPr>
        <w:t xml:space="preserve">gency </w:t>
      </w:r>
      <w:r w:rsidRPr="00C04A8F">
        <w:rPr>
          <w:rFonts w:ascii="Avenir Next LT Pro" w:hAnsi="Avenir Next LT Pro"/>
          <w:sz w:val="24"/>
        </w:rPr>
        <w:t>is required to:</w:t>
      </w:r>
    </w:p>
    <w:p w:rsidRPr="00C04A8F" w:rsidR="008B3DF7" w:rsidP="008B3DF7" w:rsidRDefault="00197608" w14:paraId="0F3A7D38" w14:textId="5DC95F71">
      <w:pPr>
        <w:pStyle w:val="Bullet"/>
        <w:rPr>
          <w:rFonts w:ascii="Avenir Next LT Pro" w:hAnsi="Avenir Next LT Pro"/>
          <w:sz w:val="24"/>
        </w:rPr>
      </w:pPr>
      <w:r>
        <w:rPr>
          <w:rFonts w:ascii="Avenir Next LT Pro" w:hAnsi="Avenir Next LT Pro"/>
          <w:sz w:val="24"/>
        </w:rPr>
        <w:t>C</w:t>
      </w:r>
      <w:r w:rsidRPr="00C04A8F" w:rsidR="008B3DF7">
        <w:rPr>
          <w:rFonts w:ascii="Avenir Next LT Pro" w:hAnsi="Avenir Next LT Pro"/>
          <w:sz w:val="24"/>
        </w:rPr>
        <w:t>onduct</w:t>
      </w:r>
      <w:r w:rsidRPr="00C04A8F" w:rsidR="00A72218">
        <w:rPr>
          <w:rFonts w:ascii="Avenir Next LT Pro" w:hAnsi="Avenir Next LT Pro"/>
          <w:sz w:val="24"/>
        </w:rPr>
        <w:t xml:space="preserve"> an</w:t>
      </w:r>
      <w:r w:rsidRPr="00C04A8F" w:rsidR="008B3DF7">
        <w:rPr>
          <w:rFonts w:ascii="Avenir Next LT Pro" w:hAnsi="Avenir Next LT Pro"/>
          <w:sz w:val="24"/>
        </w:rPr>
        <w:t xml:space="preserve"> internal agency exercise</w:t>
      </w:r>
      <w:r w:rsidRPr="00C04A8F" w:rsidR="00A72218">
        <w:rPr>
          <w:rFonts w:ascii="Avenir Next LT Pro" w:hAnsi="Avenir Next LT Pro"/>
          <w:sz w:val="24"/>
        </w:rPr>
        <w:t xml:space="preserve"> annually,</w:t>
      </w:r>
      <w:r w:rsidRPr="00C04A8F" w:rsidR="008B3DF7">
        <w:rPr>
          <w:rFonts w:ascii="Avenir Next LT Pro" w:hAnsi="Avenir Next LT Pro"/>
          <w:sz w:val="24"/>
        </w:rPr>
        <w:t xml:space="preserve"> to test the</w:t>
      </w:r>
      <w:r w:rsidRPr="00C04A8F" w:rsidR="00AF3876">
        <w:rPr>
          <w:rFonts w:ascii="Avenir Next LT Pro" w:hAnsi="Avenir Next LT Pro"/>
          <w:sz w:val="24"/>
        </w:rPr>
        <w:t>ir</w:t>
      </w:r>
      <w:r w:rsidRPr="00C04A8F" w:rsidR="008B3DF7">
        <w:rPr>
          <w:rFonts w:ascii="Avenir Next LT Pro" w:hAnsi="Avenir Next LT Pro"/>
          <w:sz w:val="24"/>
        </w:rPr>
        <w:t xml:space="preserve"> </w:t>
      </w:r>
      <w:r w:rsidRPr="00C04A8F" w:rsidR="00AF3876">
        <w:rPr>
          <w:rFonts w:ascii="Avenir Next LT Pro" w:hAnsi="Avenir Next LT Pro"/>
          <w:sz w:val="24"/>
        </w:rPr>
        <w:t xml:space="preserve">capability related to </w:t>
      </w:r>
      <w:r w:rsidRPr="00C04A8F" w:rsidR="003A4B3B">
        <w:rPr>
          <w:rFonts w:ascii="Avenir Next LT Pro" w:hAnsi="Avenir Next LT Pro"/>
          <w:sz w:val="24"/>
        </w:rPr>
        <w:t>their</w:t>
      </w:r>
      <w:r w:rsidRPr="00C04A8F" w:rsidR="00AF3876">
        <w:rPr>
          <w:rFonts w:ascii="Avenir Next LT Pro" w:hAnsi="Avenir Next LT Pro"/>
          <w:sz w:val="24"/>
        </w:rPr>
        <w:t xml:space="preserve"> area of control.</w:t>
      </w:r>
    </w:p>
    <w:p w:rsidRPr="00C04A8F" w:rsidR="008B3DF7" w:rsidP="008B3DF7" w:rsidRDefault="00197608" w14:paraId="51E27EB9" w14:textId="29166E05">
      <w:pPr>
        <w:pStyle w:val="Bullet"/>
        <w:rPr>
          <w:rFonts w:ascii="Avenir Next LT Pro" w:hAnsi="Avenir Next LT Pro"/>
          <w:sz w:val="24"/>
        </w:rPr>
      </w:pPr>
      <w:r>
        <w:rPr>
          <w:rFonts w:ascii="Avenir Next LT Pro" w:hAnsi="Avenir Next LT Pro"/>
          <w:sz w:val="24"/>
        </w:rPr>
        <w:t>P</w:t>
      </w:r>
      <w:r w:rsidRPr="00C04A8F" w:rsidR="008B3DF7">
        <w:rPr>
          <w:rFonts w:ascii="Avenir Next LT Pro" w:hAnsi="Avenir Next LT Pro"/>
          <w:sz w:val="24"/>
        </w:rPr>
        <w:t xml:space="preserve">rovide trained incident management capability to manage responses to Level 1 incidents within their </w:t>
      </w:r>
      <w:r w:rsidR="006F296A">
        <w:rPr>
          <w:rFonts w:ascii="Avenir Next LT Pro" w:hAnsi="Avenir Next LT Pro"/>
          <w:sz w:val="24"/>
        </w:rPr>
        <w:t>r</w:t>
      </w:r>
      <w:r w:rsidRPr="00C04A8F" w:rsidR="008B3DF7">
        <w:rPr>
          <w:rFonts w:ascii="Avenir Next LT Pro" w:hAnsi="Avenir Next LT Pro"/>
          <w:sz w:val="24"/>
        </w:rPr>
        <w:t xml:space="preserve">egion and provide support for Level 2 and 3 </w:t>
      </w:r>
      <w:r w:rsidR="00E13BAC">
        <w:rPr>
          <w:rFonts w:ascii="Avenir Next LT Pro" w:hAnsi="Avenir Next LT Pro"/>
          <w:sz w:val="24"/>
        </w:rPr>
        <w:t>i</w:t>
      </w:r>
      <w:r w:rsidRPr="00C04A8F" w:rsidR="008B3DF7">
        <w:rPr>
          <w:rFonts w:ascii="Avenir Next LT Pro" w:hAnsi="Avenir Next LT Pro"/>
          <w:sz w:val="24"/>
        </w:rPr>
        <w:t>ncidents.</w:t>
      </w:r>
    </w:p>
    <w:p w:rsidRPr="00C04A8F" w:rsidR="00AF3876" w:rsidP="008B3DF7" w:rsidRDefault="00AF3876" w14:paraId="10B22146" w14:textId="616B7A0A">
      <w:pPr>
        <w:pStyle w:val="Bullet"/>
        <w:rPr>
          <w:rFonts w:ascii="Avenir Next LT Pro" w:hAnsi="Avenir Next LT Pro"/>
          <w:sz w:val="24"/>
        </w:rPr>
      </w:pPr>
      <w:r w:rsidRPr="00C04A8F">
        <w:rPr>
          <w:rFonts w:ascii="Avenir Next LT Pro" w:hAnsi="Avenir Next LT Pro"/>
          <w:sz w:val="24"/>
        </w:rPr>
        <w:t xml:space="preserve">Participate in </w:t>
      </w:r>
      <w:r w:rsidRPr="00C04A8F" w:rsidR="005F3E28">
        <w:rPr>
          <w:rFonts w:ascii="Avenir Next LT Pro" w:hAnsi="Avenir Next LT Pro"/>
          <w:sz w:val="24"/>
        </w:rPr>
        <w:t>state or national exercise</w:t>
      </w:r>
      <w:r w:rsidRPr="00C04A8F" w:rsidR="00624CAA">
        <w:rPr>
          <w:rFonts w:ascii="Avenir Next LT Pro" w:hAnsi="Avenir Next LT Pro"/>
          <w:sz w:val="24"/>
        </w:rPr>
        <w:t xml:space="preserve"> opportunities</w:t>
      </w:r>
      <w:r w:rsidR="0084053C">
        <w:rPr>
          <w:rFonts w:ascii="Avenir Next LT Pro" w:hAnsi="Avenir Next LT Pro"/>
          <w:sz w:val="24"/>
        </w:rPr>
        <w:t>.</w:t>
      </w:r>
    </w:p>
    <w:p w:rsidRPr="00C04A8F" w:rsidR="00BC403B" w:rsidP="003A4B3B" w:rsidRDefault="00C34AF8" w14:paraId="6874F7FD" w14:textId="04A7863D">
      <w:pPr>
        <w:pStyle w:val="SPDotPoint"/>
      </w:pPr>
      <w:r w:rsidRPr="00C04A8F">
        <w:t xml:space="preserve">Marine </w:t>
      </w:r>
      <w:r w:rsidR="001C16F1">
        <w:t>p</w:t>
      </w:r>
      <w:r w:rsidRPr="00C04A8F" w:rsidR="001C16F1">
        <w:t xml:space="preserve">ollution </w:t>
      </w:r>
      <w:r w:rsidR="001C16F1">
        <w:t>c</w:t>
      </w:r>
      <w:r w:rsidRPr="00C04A8F" w:rsidR="001C16F1">
        <w:t xml:space="preserve">ontrol </w:t>
      </w:r>
      <w:r w:rsidR="001C16F1">
        <w:t>a</w:t>
      </w:r>
      <w:r w:rsidRPr="00C04A8F" w:rsidR="001C16F1">
        <w:t xml:space="preserve">gencies </w:t>
      </w:r>
      <w:r w:rsidRPr="00C04A8F">
        <w:t>are</w:t>
      </w:r>
      <w:r w:rsidRPr="00C04A8F" w:rsidR="00BC403B">
        <w:t xml:space="preserve"> required to plan and conduct an annual exercise to test their first</w:t>
      </w:r>
      <w:r w:rsidRPr="00C04A8F" w:rsidR="00BC403B">
        <w:rPr>
          <w:rFonts w:ascii="Cambria Math" w:hAnsi="Cambria Math" w:cs="Cambria Math"/>
        </w:rPr>
        <w:t>‑</w:t>
      </w:r>
      <w:r w:rsidRPr="00C04A8F" w:rsidR="00BC403B">
        <w:t xml:space="preserve">strike response capability. </w:t>
      </w:r>
    </w:p>
    <w:p w:rsidRPr="00C04A8F" w:rsidR="00F96E5E" w:rsidP="00C34AF8" w:rsidRDefault="00BC403B" w14:paraId="77AA0EFB" w14:textId="77777777">
      <w:pPr>
        <w:pStyle w:val="SPDotPoint"/>
        <w:numPr>
          <w:ilvl w:val="1"/>
          <w:numId w:val="10"/>
        </w:numPr>
      </w:pPr>
      <w:r w:rsidRPr="00C04A8F">
        <w:t xml:space="preserve">DoT will support the planning, conducting, observing and evaluation of </w:t>
      </w:r>
      <w:r w:rsidRPr="00C04A8F" w:rsidR="00B93BF4">
        <w:t>first strike capability and r</w:t>
      </w:r>
      <w:r w:rsidRPr="00C04A8F">
        <w:t xml:space="preserve">egional exercises. </w:t>
      </w:r>
    </w:p>
    <w:p w:rsidRPr="00C04A8F" w:rsidR="00BC403B" w:rsidP="00C34AF8" w:rsidRDefault="00CE21C8" w14:paraId="6A5A88B6" w14:textId="321BACAD">
      <w:pPr>
        <w:pStyle w:val="SPDotPoint"/>
        <w:numPr>
          <w:ilvl w:val="1"/>
          <w:numId w:val="10"/>
        </w:numPr>
      </w:pPr>
      <w:r w:rsidRPr="00C04A8F">
        <w:t>Exercises</w:t>
      </w:r>
      <w:r w:rsidRPr="00C04A8F" w:rsidR="00F96E5E">
        <w:t xml:space="preserve"> should include participation of key support agencies and regional stakeholders.</w:t>
      </w:r>
    </w:p>
    <w:p w:rsidR="009F3B30" w:rsidP="003A4B3B" w:rsidRDefault="009F3B30" w14:paraId="3F9C544D" w14:textId="77777777">
      <w:pPr>
        <w:pStyle w:val="SPDotPoint"/>
        <w:numPr>
          <w:ilvl w:val="0"/>
          <w:numId w:val="0"/>
        </w:numPr>
        <w:ind w:left="360"/>
      </w:pPr>
    </w:p>
    <w:p w:rsidR="00EF4EE1" w:rsidP="00D167D4" w:rsidRDefault="00EF4EE1" w14:paraId="2EB26373" w14:textId="2A25A7BA">
      <w:pPr>
        <w:rPr>
          <w:rFonts w:ascii="Avenir Next LT Pro" w:hAnsi="Avenir Next LT Pro"/>
          <w:sz w:val="24"/>
        </w:rPr>
      </w:pPr>
    </w:p>
    <w:p w:rsidRPr="00FF71DA" w:rsidR="004B09B0" w:rsidP="00F660FA" w:rsidRDefault="00934E77" w14:paraId="325D0E01" w14:textId="54A813D8">
      <w:pPr>
        <w:pStyle w:val="Heading3"/>
        <w:numPr>
          <w:ilvl w:val="0"/>
          <w:numId w:val="0"/>
        </w:numPr>
        <w:ind w:left="720" w:hanging="720"/>
        <w:rPr>
          <w:szCs w:val="28"/>
        </w:rPr>
      </w:pPr>
      <w:bookmarkStart w:id="492" w:name="_Toc62206630"/>
      <w:bookmarkStart w:id="493" w:name="_Toc62483681"/>
      <w:bookmarkStart w:id="494" w:name="_Toc62483888"/>
      <w:r>
        <w:rPr>
          <w:szCs w:val="28"/>
        </w:rPr>
        <w:t>4</w:t>
      </w:r>
      <w:r w:rsidRPr="00FF71DA" w:rsidR="00165DAE">
        <w:rPr>
          <w:szCs w:val="28"/>
        </w:rPr>
        <w:t>.2.3</w:t>
      </w:r>
      <w:r w:rsidR="00DE71FF">
        <w:rPr>
          <w:szCs w:val="28"/>
        </w:rPr>
        <w:tab/>
      </w:r>
      <w:r w:rsidRPr="00FF71DA" w:rsidR="00165DAE">
        <w:rPr>
          <w:szCs w:val="28"/>
        </w:rPr>
        <w:t xml:space="preserve">Operational </w:t>
      </w:r>
      <w:r w:rsidR="00E13BAC">
        <w:rPr>
          <w:szCs w:val="28"/>
        </w:rPr>
        <w:t>d</w:t>
      </w:r>
      <w:r w:rsidRPr="00FF71DA" w:rsidR="00165DAE">
        <w:rPr>
          <w:szCs w:val="28"/>
        </w:rPr>
        <w:t>ebriefing</w:t>
      </w:r>
      <w:bookmarkEnd w:id="492"/>
      <w:bookmarkEnd w:id="493"/>
      <w:bookmarkEnd w:id="494"/>
    </w:p>
    <w:p w:rsidR="000323A8" w:rsidP="000323A8" w:rsidRDefault="00FE2B4B" w14:paraId="74E5C204" w14:textId="087FE462">
      <w:pPr>
        <w:rPr>
          <w:rFonts w:ascii="Avenir Next LT Pro" w:hAnsi="Avenir Next LT Pro"/>
          <w:sz w:val="24"/>
        </w:rPr>
      </w:pPr>
      <w:r w:rsidRPr="008E16F3">
        <w:rPr>
          <w:rFonts w:ascii="Avenir Next LT Pro" w:hAnsi="Avenir Next LT Pro"/>
          <w:sz w:val="24"/>
        </w:rPr>
        <w:t xml:space="preserve">Incident debriefing forms part of the continuous improvement cycle of emergency operations. </w:t>
      </w:r>
      <w:r w:rsidRPr="008E16F3" w:rsidR="000323A8">
        <w:rPr>
          <w:rFonts w:ascii="Avenir Next LT Pro" w:hAnsi="Avenir Next LT Pro"/>
          <w:sz w:val="24"/>
        </w:rPr>
        <w:t xml:space="preserve">DoT as the </w:t>
      </w:r>
      <w:r w:rsidR="00E13BAC">
        <w:rPr>
          <w:rFonts w:ascii="Avenir Next LT Pro" w:hAnsi="Avenir Next LT Pro"/>
          <w:sz w:val="24"/>
        </w:rPr>
        <w:t>s</w:t>
      </w:r>
      <w:r w:rsidRPr="008E16F3" w:rsidR="000323A8">
        <w:rPr>
          <w:rFonts w:ascii="Avenir Next LT Pro" w:hAnsi="Avenir Next LT Pro"/>
          <w:sz w:val="24"/>
        </w:rPr>
        <w:t xml:space="preserve">tate </w:t>
      </w:r>
      <w:r w:rsidR="00E13BAC">
        <w:rPr>
          <w:rFonts w:ascii="Avenir Next LT Pro" w:hAnsi="Avenir Next LT Pro"/>
          <w:sz w:val="24"/>
        </w:rPr>
        <w:t>c</w:t>
      </w:r>
      <w:r w:rsidRPr="008E16F3" w:rsidR="000323A8">
        <w:rPr>
          <w:rFonts w:ascii="Avenir Next LT Pro" w:hAnsi="Avenir Next LT Pro"/>
          <w:sz w:val="24"/>
        </w:rPr>
        <w:t xml:space="preserve">ontrol </w:t>
      </w:r>
      <w:r w:rsidR="00E13BAC">
        <w:rPr>
          <w:rFonts w:ascii="Avenir Next LT Pro" w:hAnsi="Avenir Next LT Pro"/>
          <w:sz w:val="24"/>
        </w:rPr>
        <w:t>a</w:t>
      </w:r>
      <w:r w:rsidRPr="008E16F3" w:rsidR="000323A8">
        <w:rPr>
          <w:rFonts w:ascii="Avenir Next LT Pro" w:hAnsi="Avenir Next LT Pro"/>
          <w:sz w:val="24"/>
        </w:rPr>
        <w:t>gency will organise operational debrief</w:t>
      </w:r>
      <w:r w:rsidRPr="008E16F3" w:rsidR="0054116C">
        <w:rPr>
          <w:rFonts w:ascii="Avenir Next LT Pro" w:hAnsi="Avenir Next LT Pro"/>
          <w:sz w:val="24"/>
        </w:rPr>
        <w:t>s</w:t>
      </w:r>
      <w:r w:rsidRPr="008E16F3" w:rsidR="000323A8">
        <w:rPr>
          <w:rFonts w:ascii="Avenir Next LT Pro" w:hAnsi="Avenir Next LT Pro"/>
          <w:sz w:val="24"/>
        </w:rPr>
        <w:t xml:space="preserve"> with participating agencies</w:t>
      </w:r>
      <w:r w:rsidRPr="008E16F3" w:rsidR="008B65E3">
        <w:rPr>
          <w:rFonts w:ascii="Avenir Next LT Pro" w:hAnsi="Avenir Next LT Pro"/>
          <w:sz w:val="24"/>
        </w:rPr>
        <w:t xml:space="preserve"> (including </w:t>
      </w:r>
      <w:r w:rsidRPr="008E16F3" w:rsidR="00C65567">
        <w:rPr>
          <w:rFonts w:ascii="Avenir Next LT Pro" w:hAnsi="Avenir Next LT Pro"/>
          <w:sz w:val="24"/>
        </w:rPr>
        <w:t>recovery</w:t>
      </w:r>
      <w:r w:rsidRPr="008E16F3" w:rsidR="008B65E3">
        <w:rPr>
          <w:rFonts w:ascii="Avenir Next LT Pro" w:hAnsi="Avenir Next LT Pro"/>
          <w:sz w:val="24"/>
        </w:rPr>
        <w:t xml:space="preserve"> agencies</w:t>
      </w:r>
      <w:r w:rsidRPr="008E16F3" w:rsidR="00C65567">
        <w:rPr>
          <w:rFonts w:ascii="Avenir Next LT Pro" w:hAnsi="Avenir Next LT Pro"/>
          <w:sz w:val="24"/>
        </w:rPr>
        <w:t>)</w:t>
      </w:r>
      <w:r w:rsidRPr="008E16F3" w:rsidR="000323A8">
        <w:rPr>
          <w:rFonts w:ascii="Avenir Next LT Pro" w:hAnsi="Avenir Next LT Pro"/>
          <w:sz w:val="24"/>
        </w:rPr>
        <w:t xml:space="preserve"> as soon as practicable after cessation of any response activities that apply to this </w:t>
      </w:r>
      <w:r w:rsidR="009C6C63">
        <w:rPr>
          <w:rFonts w:ascii="Avenir Next LT Pro" w:hAnsi="Avenir Next LT Pro"/>
          <w:sz w:val="24"/>
        </w:rPr>
        <w:t>s</w:t>
      </w:r>
      <w:r w:rsidRPr="008E16F3" w:rsidR="000323A8">
        <w:rPr>
          <w:rFonts w:ascii="Avenir Next LT Pro" w:hAnsi="Avenir Next LT Pro"/>
          <w:sz w:val="24"/>
        </w:rPr>
        <w:t>u</w:t>
      </w:r>
      <w:r w:rsidR="009C6C63">
        <w:rPr>
          <w:rFonts w:ascii="Avenir Next LT Pro" w:hAnsi="Avenir Next LT Pro"/>
          <w:sz w:val="24"/>
        </w:rPr>
        <w:t>bp</w:t>
      </w:r>
      <w:r w:rsidRPr="008E16F3" w:rsidR="000323A8">
        <w:rPr>
          <w:rFonts w:ascii="Avenir Next LT Pro" w:hAnsi="Avenir Next LT Pro"/>
          <w:sz w:val="24"/>
        </w:rPr>
        <w:t xml:space="preserve">lan. </w:t>
      </w:r>
      <w:r w:rsidRPr="008E16F3" w:rsidR="00391456">
        <w:rPr>
          <w:rFonts w:ascii="Avenir Next LT Pro" w:hAnsi="Avenir Next LT Pro"/>
          <w:sz w:val="24"/>
        </w:rPr>
        <w:t xml:space="preserve">Debriefing provides an opportunity to </w:t>
      </w:r>
      <w:r w:rsidRPr="008E16F3" w:rsidR="000323A8">
        <w:rPr>
          <w:rFonts w:ascii="Avenir Next LT Pro" w:hAnsi="Avenir Next LT Pro"/>
          <w:sz w:val="24"/>
        </w:rPr>
        <w:t>evaluat</w:t>
      </w:r>
      <w:r w:rsidRPr="008E16F3" w:rsidR="00391456">
        <w:rPr>
          <w:rFonts w:ascii="Avenir Next LT Pro" w:hAnsi="Avenir Next LT Pro"/>
          <w:sz w:val="24"/>
        </w:rPr>
        <w:t>e</w:t>
      </w:r>
      <w:r w:rsidRPr="008E16F3" w:rsidR="000323A8">
        <w:rPr>
          <w:rFonts w:ascii="Avenir Next LT Pro" w:hAnsi="Avenir Next LT Pro"/>
          <w:sz w:val="24"/>
        </w:rPr>
        <w:t xml:space="preserve"> the adequacy of the response and to recommend changes to plans </w:t>
      </w:r>
      <w:r w:rsidRPr="008E16F3" w:rsidR="00F41BA0">
        <w:rPr>
          <w:rFonts w:ascii="Avenir Next LT Pro" w:hAnsi="Avenir Next LT Pro"/>
          <w:sz w:val="24"/>
        </w:rPr>
        <w:t xml:space="preserve">and procedures to improve </w:t>
      </w:r>
      <w:r w:rsidRPr="008E16F3" w:rsidR="000323A8">
        <w:rPr>
          <w:rFonts w:ascii="Avenir Next LT Pro" w:hAnsi="Avenir Next LT Pro"/>
          <w:sz w:val="24"/>
        </w:rPr>
        <w:t>future operational response activities.</w:t>
      </w:r>
    </w:p>
    <w:p w:rsidR="00EF4EE1" w:rsidP="000323A8" w:rsidRDefault="00EF4EE1" w14:paraId="6D34D61C" w14:textId="4889D353">
      <w:pPr>
        <w:rPr>
          <w:rFonts w:ascii="Avenir Next LT Pro" w:hAnsi="Avenir Next LT Pro"/>
          <w:sz w:val="24"/>
        </w:rPr>
      </w:pPr>
    </w:p>
    <w:p w:rsidR="00EF4EE1" w:rsidP="000323A8" w:rsidRDefault="00EF4EE1" w14:paraId="6A7CECA5" w14:textId="06CD3A23">
      <w:pPr>
        <w:rPr>
          <w:rFonts w:ascii="Avenir Next LT Pro" w:hAnsi="Avenir Next LT Pro"/>
          <w:sz w:val="24"/>
        </w:rPr>
      </w:pPr>
    </w:p>
    <w:p w:rsidR="00EF4EE1" w:rsidP="000323A8" w:rsidRDefault="00EF4EE1" w14:paraId="647842A1" w14:textId="363EA320">
      <w:pPr>
        <w:rPr>
          <w:rFonts w:ascii="Avenir Next LT Pro" w:hAnsi="Avenir Next LT Pro"/>
          <w:sz w:val="24"/>
        </w:rPr>
      </w:pPr>
    </w:p>
    <w:p w:rsidR="00EF4EE1" w:rsidP="000323A8" w:rsidRDefault="00095638" w14:paraId="309398A7" w14:textId="0CA29729">
      <w:pPr>
        <w:rPr>
          <w:rFonts w:ascii="Avenir Next LT Pro" w:hAnsi="Avenir Next LT Pro"/>
          <w:sz w:val="24"/>
        </w:rPr>
      </w:pPr>
      <w:r w:rsidRPr="00095638">
        <w:rPr>
          <w:rFonts w:ascii="Avenir Next LT Pro" w:hAnsi="Avenir Next LT Pro"/>
          <w:noProof/>
          <w:sz w:val="24"/>
        </w:rPr>
        <mc:AlternateContent>
          <mc:Choice Requires="wps">
            <w:drawing>
              <wp:anchor distT="0" distB="0" distL="114300" distR="114300" simplePos="false" relativeHeight="251658280" behindDoc="true" locked="false" layoutInCell="true" allowOverlap="true" wp14:anchorId="4446542E" wp14:editId="5F1CD16B">
                <wp:simplePos x="0" y="0"/>
                <wp:positionH relativeFrom="page">
                  <wp:posOffset>4324304</wp:posOffset>
                </wp:positionH>
                <wp:positionV relativeFrom="paragraph">
                  <wp:posOffset>39642</wp:posOffset>
                </wp:positionV>
                <wp:extent cx="1467938" cy="5027568"/>
                <wp:effectExtent l="0" t="8255"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3" name="Isosceles Triangle 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rot="16200000" flipH="true">
                          <a:off x="0" y="0"/>
                          <a:ext cx="1467938" cy="5027568"/>
                        </a:xfrm>
                        <a:prstGeom prst="triangle">
                          <a:avLst/>
                        </a:prstGeom>
                        <a:pattFill prst="wave">
                          <a:fgClr>
                            <a:srgbClr val="0066FF"/>
                          </a:fgClr>
                          <a:bgClr>
                            <a:schemeClr val="accent5">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false" anchor="ct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" type="#_x0000_t5" style="position:absolute;margin-left:340.5pt;margin-top:3.1pt;width:115.6pt;height:395.85pt;rotation:90;flip:x;z-index:-2516581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id="Isosceles Triangle 5" o:spid="_x0000_s1026" stroked="f" strokeweight="1pt" fillcolor="#06f">
                <v:fill type="pattern" color2="#b4c6e7 [1304]" o:title="" r:id="rId15"/>
                <w10:wrap anchorx="page"/>
              </v:shape>
            </w:pict>
          </mc:Fallback>
        </mc:AlternateContent>
      </w:r>
    </w:p>
    <w:p w:rsidR="00EF4EE1" w:rsidP="000323A8" w:rsidRDefault="00EF4EE1" w14:paraId="29E11F36" w14:textId="14F7C718">
      <w:pPr>
        <w:rPr>
          <w:rFonts w:ascii="Avenir Next LT Pro" w:hAnsi="Avenir Next LT Pro"/>
          <w:sz w:val="24"/>
        </w:rPr>
      </w:pPr>
    </w:p>
    <w:p w:rsidR="00EF4EE1" w:rsidP="000323A8" w:rsidRDefault="00EF4EE1" w14:paraId="78A49CD5" w14:textId="60799E06">
      <w:pPr>
        <w:rPr>
          <w:rFonts w:ascii="Avenir Next LT Pro" w:hAnsi="Avenir Next LT Pro"/>
          <w:sz w:val="24"/>
        </w:rPr>
      </w:pPr>
    </w:p>
    <w:p w:rsidR="00EF4EE1" w:rsidP="000323A8" w:rsidRDefault="00EF4EE1" w14:paraId="1369511E" w14:textId="228B566D">
      <w:pPr>
        <w:rPr>
          <w:rFonts w:ascii="Avenir Next LT Pro" w:hAnsi="Avenir Next LT Pro"/>
          <w:sz w:val="24"/>
        </w:rPr>
      </w:pPr>
    </w:p>
    <w:p w:rsidR="00EF4EE1" w:rsidP="000323A8" w:rsidRDefault="00095638" w14:paraId="5BDDD300" w14:textId="38BE6B9F">
      <w:pPr>
        <w:rPr>
          <w:rFonts w:ascii="Avenir Next LT Pro" w:hAnsi="Avenir Next LT Pro"/>
          <w:sz w:val="24"/>
        </w:rPr>
      </w:pPr>
      <w:r w:rsidRPr="00095638">
        <w:rPr>
          <w:rFonts w:ascii="Avenir Next LT Pro" w:hAnsi="Avenir Next LT Pro"/>
          <w:noProof/>
          <w:sz w:val="24"/>
        </w:rPr>
        <mc:AlternateContent>
          <mc:Choice Requires="wps">
            <w:drawing>
              <wp:anchor distT="0" distB="0" distL="114300" distR="114300" simplePos="false" relativeHeight="251658281" behindDoc="true" locked="false" layoutInCell="true" allowOverlap="true" wp14:anchorId="1233F31B" wp14:editId="6F9AEF1A">
                <wp:simplePos x="0" y="0"/>
                <wp:positionH relativeFrom="page">
                  <wp:posOffset>883874</wp:posOffset>
                </wp:positionH>
                <wp:positionV relativeFrom="paragraph">
                  <wp:posOffset>157752</wp:posOffset>
                </wp:positionV>
                <wp:extent cx="932949" cy="2675663"/>
                <wp:effectExtent l="5080" t="0" r="0" b="571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4" name="Isosceles Triangle 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rot="5400000">
                          <a:off x="0" y="0"/>
                          <a:ext cx="932949" cy="2675663"/>
                        </a:xfrm>
                        <a:prstGeom prst="triangle">
                          <a:avLst>
                            <a:gd name="adj" fmla="val 50990"/>
                          </a:avLst>
                        </a:prstGeom>
                        <a:pattFill prst="wave">
                          <a:fgClr>
                            <a:srgbClr val="0066FF"/>
                          </a:fgClr>
                          <a:bgClr>
                            <a:schemeClr val="accent5">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false" anchor="ctr">
                        <a:noAutofit/>
                      </wps:bodyP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" type="#_x0000_t5" style="position:absolute;margin-left:69.6pt;margin-top:12.4pt;width:73.45pt;height:210.7pt;rotation:90;z-index:-2516581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id="Isosceles Triangle 4" o:spid="_x0000_s1026" adj="11014" stroked="f" strokeweight="1pt" fillcolor="#06f">
                <v:fill type="pattern" color2="#b4c6e7 [1304]" o:title="" r:id="rId15"/>
                <w10:wrap anchorx="page"/>
              </v:shape>
            </w:pict>
          </mc:Fallback>
        </mc:AlternateContent>
      </w:r>
    </w:p>
    <w:p w:rsidR="00EF4EE1" w:rsidP="000323A8" w:rsidRDefault="00EF4EE1" w14:paraId="0086BBF4" w14:textId="4FC18FA1">
      <w:pPr>
        <w:rPr>
          <w:rFonts w:ascii="Avenir Next LT Pro" w:hAnsi="Avenir Next LT Pro"/>
          <w:sz w:val="24"/>
        </w:rPr>
      </w:pPr>
    </w:p>
    <w:p w:rsidR="00EF4EE1" w:rsidP="000323A8" w:rsidRDefault="00EF4EE1" w14:paraId="5F623758" w14:textId="5156A7C5">
      <w:pPr>
        <w:rPr>
          <w:rFonts w:ascii="Avenir Next LT Pro" w:hAnsi="Avenir Next LT Pro"/>
          <w:sz w:val="24"/>
        </w:rPr>
      </w:pPr>
    </w:p>
    <w:p w:rsidR="00EF4EE1" w:rsidP="000323A8" w:rsidRDefault="00EF4EE1" w14:paraId="731E86C6" w14:textId="70AD626D">
      <w:pPr>
        <w:rPr>
          <w:rFonts w:ascii="Avenir Next LT Pro" w:hAnsi="Avenir Next LT Pro"/>
          <w:sz w:val="24"/>
        </w:rPr>
      </w:pPr>
    </w:p>
    <w:p w:rsidR="00EF4EE1" w:rsidP="000323A8" w:rsidRDefault="00EF4EE1" w14:paraId="099786FF" w14:textId="5C2DE78C">
      <w:pPr>
        <w:rPr>
          <w:rFonts w:ascii="Avenir Next LT Pro" w:hAnsi="Avenir Next LT Pro"/>
          <w:sz w:val="24"/>
        </w:rPr>
      </w:pPr>
    </w:p>
    <w:p w:rsidR="00EF4EE1" w:rsidP="000323A8" w:rsidRDefault="00CF580B" w14:paraId="222755CB" w14:textId="3983C6D2">
      <w:pPr>
        <w:rPr>
          <w:rFonts w:ascii="Avenir Next LT Pro" w:hAnsi="Avenir Next LT Pro"/>
          <w:sz w:val="24"/>
        </w:rPr>
      </w:pPr>
      <w:r>
        <w:rPr>
          <w:rFonts w:ascii="Avenir Next LT Pro" w:hAnsi="Avenir Next LT Pro"/>
          <w:noProof/>
          <w:sz w:val="24"/>
        </w:rPr>
        <w:drawing>
          <wp:anchor distT="0" distB="0" distL="114300" distR="114300" simplePos="false" relativeHeight="251658244" behindDoc="true" locked="false" layoutInCell="true" allowOverlap="true" wp14:anchorId="7F0AB82F" wp14:editId="25D3B49A">
            <wp:simplePos x="0" y="0"/>
            <wp:positionH relativeFrom="margin">
              <wp:align>center</wp:align>
            </wp:positionH>
            <wp:positionV relativeFrom="paragraph">
              <wp:posOffset>215900</wp:posOffset>
            </wp:positionV>
            <wp:extent cx="7532914" cy="4678336"/>
            <wp:effectExtent l="0" t="0" r="0" b="825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7" name="Picture 47" descr="A picture containing sky, boat, outdoor, dock&#10;&#10;Description automatically generated"/>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47" name="Picture 47" descr="A picture containing sky, boat, outdoor, dock&#10;&#10;Description automatically generated"/>
                    <pic:cNvPicPr/>
                  </pic:nvPicPr>
                  <pic:blipFill rotWithShape="true">
                    <a:blip cstate="email" r:embed="rId73">
                      <a:extLst>
                        <a:ext uri="{28A0092B-C50C-407E-A947-70E740481C1C}">
                          <a14:useLocalDpi/>
                        </a:ext>
                      </a:extLst>
                    </a:blip>
                    <a:srcRect/>
                    <a:stretch/>
                  </pic:blipFill>
                  <pic:spPr bwMode="auto">
                    <a:xfrm>
                      <a:off x="0" y="0"/>
                      <a:ext cx="7532914" cy="4678336"/>
                    </a:xfrm>
                    <a:prstGeom prst="rect">
                      <a:avLst/>
                    </a:prstGeom>
                    <a:ln>
                      <a:noFill/>
                    </a:ln>
                    <a:extLst>
                      <a:ext uri="{53640926-AAD7-44D8-BBD7-CCE9431645EC}">
                        <a14:shadowObscured/>
                      </a:ext>
                    </a:extLst>
                  </pic:spPr>
                </pic:pic>
              </a:graphicData>
            </a:graphic>
            <wp14:sizeRelH relativeFrom="page">
              <wp14:pctWidth>0</wp14:pctWidth>
            </wp14:sizeRelH>
            <wp14:sizeRelV relativeFrom="page">
              <wp14:pctHeight>0</wp14:pctHeight>
            </wp14:sizeRelV>
          </wp:anchor>
        </w:drawing>
      </w:r>
    </w:p>
    <w:p w:rsidR="00EF4EE1" w:rsidP="000323A8" w:rsidRDefault="00EF4EE1" w14:paraId="6E8F8E76" w14:textId="493A7645">
      <w:pPr>
        <w:rPr>
          <w:rFonts w:ascii="Avenir Next LT Pro" w:hAnsi="Avenir Next LT Pro"/>
          <w:sz w:val="24"/>
        </w:rPr>
      </w:pPr>
    </w:p>
    <w:p w:rsidR="00EF4EE1" w:rsidP="000323A8" w:rsidRDefault="00EF4EE1" w14:paraId="71646618" w14:textId="7091BBC9">
      <w:pPr>
        <w:rPr>
          <w:rFonts w:ascii="Avenir Next LT Pro" w:hAnsi="Avenir Next LT Pro"/>
          <w:sz w:val="24"/>
        </w:rPr>
      </w:pPr>
    </w:p>
    <w:p w:rsidR="00EF4EE1" w:rsidP="000323A8" w:rsidRDefault="00EF4EE1" w14:paraId="794CD15A" w14:textId="2D4FBD75">
      <w:pPr>
        <w:rPr>
          <w:rFonts w:ascii="Avenir Next LT Pro" w:hAnsi="Avenir Next LT Pro"/>
          <w:sz w:val="24"/>
        </w:rPr>
      </w:pPr>
    </w:p>
    <w:p w:rsidR="00EF4EE1" w:rsidP="000323A8" w:rsidRDefault="00EF4EE1" w14:paraId="2CE3C169" w14:textId="1BB3B988">
      <w:pPr>
        <w:rPr>
          <w:rFonts w:ascii="Avenir Next LT Pro" w:hAnsi="Avenir Next LT Pro"/>
          <w:sz w:val="24"/>
        </w:rPr>
      </w:pPr>
    </w:p>
    <w:p w:rsidR="00EF4EE1" w:rsidP="000323A8" w:rsidRDefault="00EF4EE1" w14:paraId="7B4DEAA6" w14:textId="4C1BD247">
      <w:pPr>
        <w:rPr>
          <w:rFonts w:ascii="Avenir Next LT Pro" w:hAnsi="Avenir Next LT Pro"/>
          <w:sz w:val="24"/>
        </w:rPr>
      </w:pPr>
    </w:p>
    <w:p w:rsidR="00EF4EE1" w:rsidP="000323A8" w:rsidRDefault="00EF4EE1" w14:paraId="625EB92C" w14:textId="5C1083E6">
      <w:pPr>
        <w:rPr>
          <w:rFonts w:ascii="Avenir Next LT Pro" w:hAnsi="Avenir Next LT Pro"/>
          <w:sz w:val="24"/>
        </w:rPr>
      </w:pPr>
    </w:p>
    <w:p w:rsidR="00EF4EE1" w:rsidP="000323A8" w:rsidRDefault="00EF4EE1" w14:paraId="00A108C4" w14:textId="785C5C58">
      <w:pPr>
        <w:rPr>
          <w:rFonts w:ascii="Avenir Next LT Pro" w:hAnsi="Avenir Next LT Pro"/>
          <w:sz w:val="24"/>
        </w:rPr>
      </w:pPr>
    </w:p>
    <w:p w:rsidR="00EF4EE1" w:rsidP="000323A8" w:rsidRDefault="00EF4EE1" w14:paraId="4975E7C6" w14:textId="09289C2B">
      <w:pPr>
        <w:rPr>
          <w:rFonts w:ascii="Avenir Next LT Pro" w:hAnsi="Avenir Next LT Pro"/>
          <w:sz w:val="24"/>
        </w:rPr>
      </w:pPr>
    </w:p>
    <w:p w:rsidR="00EF4EE1" w:rsidP="000323A8" w:rsidRDefault="00EF4EE1" w14:paraId="7F50E94A" w14:textId="131D08F3">
      <w:pPr>
        <w:rPr>
          <w:rFonts w:ascii="Avenir Next LT Pro" w:hAnsi="Avenir Next LT Pro"/>
          <w:sz w:val="24"/>
        </w:rPr>
      </w:pPr>
    </w:p>
    <w:p w:rsidR="00EF4EE1" w:rsidP="000323A8" w:rsidRDefault="00EF4EE1" w14:paraId="5BED13B0" w14:textId="7DD26615">
      <w:pPr>
        <w:rPr>
          <w:rFonts w:ascii="Avenir Next LT Pro" w:hAnsi="Avenir Next LT Pro"/>
          <w:sz w:val="24"/>
        </w:rPr>
      </w:pPr>
    </w:p>
    <w:p w:rsidR="00EF4EE1" w:rsidP="000323A8" w:rsidRDefault="00EF4EE1" w14:paraId="0BA322E7" w14:textId="4A5242D3">
      <w:pPr>
        <w:rPr>
          <w:rFonts w:ascii="Avenir Next LT Pro" w:hAnsi="Avenir Next LT Pro"/>
          <w:sz w:val="24"/>
        </w:rPr>
      </w:pPr>
    </w:p>
    <w:p w:rsidR="00EF4EE1" w:rsidP="000323A8" w:rsidRDefault="00EF4EE1" w14:paraId="50DA817A" w14:textId="6D5C909D">
      <w:pPr>
        <w:rPr>
          <w:rFonts w:ascii="Avenir Next LT Pro" w:hAnsi="Avenir Next LT Pro"/>
          <w:sz w:val="24"/>
        </w:rPr>
      </w:pPr>
    </w:p>
    <w:p w:rsidR="00EF4EE1" w:rsidP="000323A8" w:rsidRDefault="00EF4EE1" w14:paraId="1324BB5E" w14:textId="64B5F641">
      <w:pPr>
        <w:rPr>
          <w:rFonts w:ascii="Avenir Next LT Pro" w:hAnsi="Avenir Next LT Pro"/>
          <w:sz w:val="24"/>
        </w:rPr>
      </w:pPr>
    </w:p>
    <w:p w:rsidR="00EF4EE1" w:rsidP="000323A8" w:rsidRDefault="00EF4EE1" w14:paraId="33B50470" w14:textId="0AB34F6C">
      <w:pPr>
        <w:rPr>
          <w:rFonts w:ascii="Avenir Next LT Pro" w:hAnsi="Avenir Next LT Pro"/>
          <w:sz w:val="24"/>
        </w:rPr>
      </w:pPr>
    </w:p>
    <w:p w:rsidR="00EF4EE1" w:rsidP="000323A8" w:rsidRDefault="00020C7D" w14:paraId="1BFAA034" w14:textId="640DE4CB">
      <w:pPr>
        <w:rPr>
          <w:rFonts w:ascii="Avenir Next LT Pro" w:hAnsi="Avenir Next LT Pro"/>
          <w:sz w:val="24"/>
        </w:rPr>
      </w:pPr>
      <w:r>
        <w:rPr>
          <w:rFonts w:ascii="Avenir Next LT Pro" w:hAnsi="Avenir Next LT Pro"/>
          <w:noProof/>
          <w:sz w:val="24"/>
        </w:rPr>
        <mc:AlternateContent>
          <mc:Choice Requires="wps">
            <w:drawing>
              <wp:anchor distT="0" distB="0" distL="114300" distR="114300" simplePos="false" relativeHeight="251658249" behindDoc="true" locked="false" layoutInCell="true" allowOverlap="true" wp14:anchorId="3287AF0C" wp14:editId="6C394FF1">
                <wp:simplePos x="0" y="0"/>
                <wp:positionH relativeFrom="page">
                  <wp:align>left</wp:align>
                </wp:positionH>
                <wp:positionV relativeFrom="paragraph">
                  <wp:posOffset>-914400</wp:posOffset>
                </wp:positionV>
                <wp:extent cx="7558451" cy="3227705"/>
                <wp:effectExtent l="0" t="0" r="4445"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8" name="Rectangle 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a:off x="0" y="0"/>
                          <a:ext cx="7558451" cy="3227705"/>
                        </a:xfrm>
                        <a:prstGeom prst="rect">
                          <a:avLst/>
                        </a:prstGeom>
                        <a:solidFill>
                          <a:srgbClr val="0066FF"/>
                        </a:solidFill>
                        <a:ln>
                          <a:noFill/>
                        </a:ln>
                      </wps:spPr>
                      <wps:style>
                        <a:lnRef idx="2">
                          <a:schemeClr val="accent1">
                            <a:shade val="50000"/>
                          </a:schemeClr>
                        </a:lnRef>
                        <a:fillRef idx="1">
                          <a:schemeClr val="accent1"/>
                        </a:fillRef>
                        <a:effectRef idx="0">
                          <a:schemeClr val="accent1"/>
                        </a:effectRef>
                        <a:fontRef idx="minor">
                          <a:schemeClr val="lt1"/>
                        </a:fontRef>
                      </wps:style>
                      <wps:bodyPr rtlCol="false" anchor="ctr"/>
                    </wps:wsp>
                  </a:graphicData>
                </a:graphic>
                <wp14:sizeRelH relativeFrom="margin">
                  <wp14:pctWidth>0</wp14:pctWidth>
                </wp14:sizeRelH>
              </wp:anchor>
            </w:drawing>
          </mc:Choice>
          <mc:Fallback>
            <w:pict>
              <v:rect xmlns:v="urn:schemas-microsoft-com:vml" xmlns:xvml="urn:schemas-microsoft-com:office:excel" xmlns:o="urn:schemas-microsoft-com:office:office" xmlns:w10="urn:schemas-microsoft-com:office:word" xmlns:pvml="urn:schemas-microsoft-com:office:powerpoint" style="position:absolute;margin-left:0;margin-top:-1in;width:595.15pt;height:254.15pt;z-index:-25165823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id="Rectangle 10" o:spid="_x0000_s1026" stroked="f" strokeweight="1pt" fillcolor="#06f">
                <w10:wrap anchorx="page"/>
              </v:rect>
            </w:pict>
          </mc:Fallback>
        </mc:AlternateContent>
      </w:r>
      <w:r w:rsidRPr="00095638" w:rsidR="00095638">
        <w:rPr>
          <w:noProof/>
          <w:color w:val="FFFFFF" w:themeColor="background1"/>
          <w:sz w:val="48"/>
          <w:szCs w:val="44"/>
        </w:rPr>
        <mc:AlternateContent>
          <mc:Choice Requires="wps">
            <w:drawing>
              <wp:anchor distT="0" distB="0" distL="114300" distR="114300" simplePos="false" relativeHeight="251658290" behindDoc="true" locked="false" layoutInCell="true" allowOverlap="true" wp14:anchorId="3DF3CBE0" wp14:editId="159860C6">
                <wp:simplePos x="0" y="0"/>
                <wp:positionH relativeFrom="page">
                  <wp:posOffset>4317138</wp:posOffset>
                </wp:positionH>
                <wp:positionV relativeFrom="paragraph">
                  <wp:posOffset>-210366</wp:posOffset>
                </wp:positionV>
                <wp:extent cx="1467938" cy="5027568"/>
                <wp:effectExtent l="0" t="8255"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0" name="Isosceles Triangle 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rot="16200000" flipH="true">
                          <a:off x="0" y="0"/>
                          <a:ext cx="1467938" cy="5027568"/>
                        </a:xfrm>
                        <a:prstGeom prst="triangle">
                          <a:avLst/>
                        </a:prstGeom>
                        <a:pattFill prst="wave">
                          <a:fgClr>
                            <a:srgbClr val="0066FF"/>
                          </a:fgClr>
                          <a:bgClr>
                            <a:schemeClr val="accent5">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false" anchor="ct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" type="#_x0000_t5" style="position:absolute;margin-left:339.95pt;margin-top:-16.55pt;width:115.6pt;height:395.85pt;rotation:90;flip:x;z-index:-251658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id="Isosceles Triangle 5" o:spid="_x0000_s1026" stroked="f" strokeweight="1pt" fillcolor="#06f">
                <v:fill type="pattern" color2="#b4c6e7 [1304]" o:title="" r:id="rId15"/>
                <w10:wrap anchorx="page"/>
              </v:shape>
            </w:pict>
          </mc:Fallback>
        </mc:AlternateContent>
      </w:r>
    </w:p>
    <w:bookmarkStart w:id="495" w:name="_Toc82699189"/>
    <w:p w:rsidRPr="008F5D34" w:rsidR="006C2055" w:rsidP="00662157" w:rsidRDefault="00095638" w14:paraId="6B6EAA52" w14:textId="36065828">
      <w:pPr>
        <w:pStyle w:val="Heading1"/>
        <w:numPr>
          <w:ilvl w:val="0"/>
          <w:numId w:val="0"/>
        </w:numPr>
        <w:ind w:left="432" w:hanging="432"/>
        <w:rPr>
          <w:color w:val="FFFFFF" w:themeColor="background1"/>
          <w:sz w:val="48"/>
          <w:szCs w:val="44"/>
        </w:rPr>
      </w:pPr>
      <w:r w:rsidRPr="00095638">
        <w:rPr>
          <w:noProof/>
          <w:color w:val="FFFFFF" w:themeColor="background1"/>
          <w:sz w:val="48"/>
          <w:szCs w:val="44"/>
        </w:rPr>
        <mc:AlternateContent>
          <mc:Choice Requires="wps">
            <w:drawing>
              <wp:anchor distT="0" distB="0" distL="114300" distR="114300" simplePos="false" relativeHeight="251658291" behindDoc="true" locked="false" layoutInCell="true" allowOverlap="true" wp14:anchorId="73B8E1B0" wp14:editId="7000A402">
                <wp:simplePos x="0" y="0"/>
                <wp:positionH relativeFrom="page">
                  <wp:posOffset>876073</wp:posOffset>
                </wp:positionH>
                <wp:positionV relativeFrom="paragraph">
                  <wp:posOffset>683079</wp:posOffset>
                </wp:positionV>
                <wp:extent cx="932949" cy="2675663"/>
                <wp:effectExtent l="5080" t="0" r="0" b="571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1" name="Isosceles Triangle 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wps:spPr>
                        <a:xfrm rot="5400000">
                          <a:off x="0" y="0"/>
                          <a:ext cx="932949" cy="2675663"/>
                        </a:xfrm>
                        <a:prstGeom prst="triangle">
                          <a:avLst>
                            <a:gd name="adj" fmla="val 50990"/>
                          </a:avLst>
                        </a:prstGeom>
                        <a:pattFill prst="wave">
                          <a:fgClr>
                            <a:srgbClr val="0066FF"/>
                          </a:fgClr>
                          <a:bgClr>
                            <a:schemeClr val="accent5">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false" anchor="ctr">
                        <a:noAutofit/>
                      </wps:bodyPr>
                    </wps:wsp>
                  </a:graphicData>
                </a:graphic>
                <wp14:sizeRelH relativeFrom="margin">
                  <wp14:pctWidth>0</wp14:pctWidth>
                </wp14:sizeRelH>
                <wp14:sizeRelV relativeFrom="margin">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" type="#_x0000_t5" style="position:absolute;margin-left:69pt;margin-top:53.8pt;width:73.45pt;height:210.7pt;rotation:90;z-index:-2516581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id="Isosceles Triangle 4" o:spid="_x0000_s1026" adj="11014" stroked="f" strokeweight="1pt" fillcolor="#06f">
                <v:fill type="pattern" color2="#b4c6e7 [1304]" o:title="" r:id="rId15"/>
                <w10:wrap anchorx="page"/>
              </v:shape>
            </w:pict>
          </mc:Fallback>
        </mc:AlternateContent>
      </w:r>
      <w:r w:rsidR="00934E77">
        <w:rPr>
          <w:color w:val="FFFFFF" w:themeColor="background1"/>
          <w:sz w:val="48"/>
          <w:szCs w:val="44"/>
        </w:rPr>
        <w:t>5</w:t>
      </w:r>
      <w:r w:rsidR="00797E6F">
        <w:rPr>
          <w:color w:val="FFFFFF" w:themeColor="background1"/>
          <w:sz w:val="48"/>
          <w:szCs w:val="44"/>
        </w:rPr>
        <w:tab/>
      </w:r>
      <w:r w:rsidRPr="008F5D34" w:rsidR="00797E6F">
        <w:rPr>
          <w:color w:val="FFFFFF" w:themeColor="background1"/>
          <w:sz w:val="48"/>
          <w:szCs w:val="44"/>
        </w:rPr>
        <w:t>Appendices</w:t>
      </w:r>
      <w:bookmarkEnd w:id="495"/>
      <w:r w:rsidRPr="008F5D34" w:rsidR="00797E6F">
        <w:rPr>
          <w:color w:val="FFFFFF" w:themeColor="background1"/>
          <w:sz w:val="48"/>
          <w:szCs w:val="44"/>
        </w:rPr>
        <w:t xml:space="preserve"> </w:t>
      </w:r>
    </w:p>
    <w:p w:rsidR="00235E16" w:rsidP="00235E16" w:rsidRDefault="00235E16" w14:paraId="685EE278" w14:textId="0D5CA3D8"/>
    <w:p w:rsidR="00235E16" w:rsidP="00235E16" w:rsidRDefault="00235E16" w14:paraId="2905A771" w14:textId="54FB4D86"/>
    <w:p w:rsidR="00235E16" w:rsidP="00235E16" w:rsidRDefault="00235E16" w14:paraId="1272E7F1" w14:textId="602B07E7"/>
    <w:p w:rsidR="00235E16" w:rsidP="00235E16" w:rsidRDefault="00235E16" w14:paraId="6DDB09DF" w14:textId="2CD67C86"/>
    <w:p w:rsidR="00235E16" w:rsidP="00235E16" w:rsidRDefault="00235E16" w14:paraId="3B73F307" w14:textId="08F8B3ED"/>
    <w:p w:rsidR="00235E16" w:rsidP="00235E16" w:rsidRDefault="00235E16" w14:paraId="481B3761" w14:textId="42233901"/>
    <w:p w:rsidR="00235E16" w:rsidP="00235E16" w:rsidRDefault="00235E16" w14:paraId="5C4EC649" w14:textId="5B1AD3D8"/>
    <w:p w:rsidR="00235E16" w:rsidP="00235E16" w:rsidRDefault="00235E16" w14:paraId="2F3DFA49" w14:textId="329B7841"/>
    <w:p w:rsidR="00235E16" w:rsidP="00235E16" w:rsidRDefault="00235E16" w14:paraId="11611DFF" w14:textId="55C884F2"/>
    <w:p w:rsidRPr="00730FF6" w:rsidR="00235E16" w:rsidP="008F5D34" w:rsidRDefault="00235E16" w14:paraId="08A1126E" w14:textId="77777777"/>
    <w:p w:rsidRPr="00FF71DA" w:rsidR="005261CB" w:rsidP="00623185" w:rsidRDefault="00623185" w14:paraId="47DBE609" w14:textId="54B56662">
      <w:pPr>
        <w:pStyle w:val="Heading2"/>
        <w:numPr>
          <w:ilvl w:val="0"/>
          <w:numId w:val="0"/>
        </w:numPr>
        <w:ind w:left="576" w:hanging="576"/>
      </w:pPr>
      <w:bookmarkStart w:id="496" w:name="_Toc64919656"/>
      <w:bookmarkStart w:id="497" w:name="_Toc64919803"/>
      <w:bookmarkStart w:id="498" w:name="_Toc64925636"/>
      <w:bookmarkStart w:id="499" w:name="_Toc64919657"/>
      <w:bookmarkStart w:id="500" w:name="_Toc64919804"/>
      <w:bookmarkStart w:id="501" w:name="_Toc64925637"/>
      <w:bookmarkStart w:id="502" w:name="_Toc64919658"/>
      <w:bookmarkStart w:id="503" w:name="_Toc64919805"/>
      <w:bookmarkStart w:id="504" w:name="_Toc64925638"/>
      <w:bookmarkStart w:id="505" w:name="_Toc64919659"/>
      <w:bookmarkStart w:id="506" w:name="_Toc64919806"/>
      <w:bookmarkStart w:id="507" w:name="_Toc64925639"/>
      <w:bookmarkStart w:id="508" w:name="_Toc64919660"/>
      <w:bookmarkStart w:id="509" w:name="_Toc64919807"/>
      <w:bookmarkStart w:id="510" w:name="_Toc64925640"/>
      <w:bookmarkStart w:id="511" w:name="_Toc64919661"/>
      <w:bookmarkStart w:id="512" w:name="_Toc64919808"/>
      <w:bookmarkStart w:id="513" w:name="_Toc64925641"/>
      <w:bookmarkStart w:id="514" w:name="_Toc62206631"/>
      <w:bookmarkStart w:id="515" w:name="_Toc62483682"/>
      <w:bookmarkStart w:id="516" w:name="_Toc62483889"/>
      <w:bookmarkStart w:id="517" w:name="_Toc64899374"/>
      <w:bookmarkStart w:id="518" w:name="_Toc82699190"/>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r>
        <w:t>5.1</w:t>
      </w:r>
      <w:r w:rsidR="00DE71FF">
        <w:tab/>
      </w:r>
      <w:r w:rsidR="008C4D41">
        <w:t xml:space="preserve">Appendix 1 - </w:t>
      </w:r>
      <w:r w:rsidRPr="00FF71DA" w:rsidR="005261CB">
        <w:t xml:space="preserve">Authorising </w:t>
      </w:r>
      <w:r w:rsidR="00504253">
        <w:t>l</w:t>
      </w:r>
      <w:r w:rsidRPr="00FF71DA" w:rsidR="005261CB">
        <w:t>egislation</w:t>
      </w:r>
      <w:bookmarkEnd w:id="514"/>
      <w:bookmarkEnd w:id="515"/>
      <w:bookmarkEnd w:id="516"/>
      <w:bookmarkEnd w:id="517"/>
      <w:bookmarkEnd w:id="518"/>
    </w:p>
    <w:p w:rsidRPr="008E16F3" w:rsidR="005261CB" w:rsidP="00DF5017" w:rsidRDefault="005261CB" w14:paraId="5A14CB39" w14:textId="77777777">
      <w:pPr>
        <w:pStyle w:val="Heading4"/>
        <w:numPr>
          <w:ilvl w:val="0"/>
          <w:numId w:val="0"/>
        </w:numPr>
        <w:ind w:left="864" w:hanging="864"/>
      </w:pPr>
      <w:r w:rsidRPr="008E16F3">
        <w:t>International conventions</w:t>
      </w:r>
    </w:p>
    <w:p w:rsidRPr="008E16F3" w:rsidR="005261CB" w:rsidP="009663A8" w:rsidRDefault="005261CB" w14:paraId="6AC52F62" w14:textId="77777777">
      <w:pPr>
        <w:rPr>
          <w:rFonts w:ascii="Avenir Next LT Pro" w:hAnsi="Avenir Next LT Pro"/>
          <w:sz w:val="24"/>
        </w:rPr>
      </w:pPr>
      <w:r w:rsidRPr="008E16F3">
        <w:rPr>
          <w:rFonts w:ascii="Avenir Next LT Pro" w:hAnsi="Avenir Next LT Pro"/>
          <w:sz w:val="24"/>
        </w:rPr>
        <w:t>Australia is a signatory to two international conventions for preventing and responding to ship-sourced pollution:</w:t>
      </w:r>
    </w:p>
    <w:p w:rsidRPr="008E16F3" w:rsidR="00696182" w:rsidP="00F660FA" w:rsidRDefault="00696182" w14:paraId="21AB06BD" w14:textId="40146C96">
      <w:pPr>
        <w:pStyle w:val="Bullet"/>
        <w:rPr>
          <w:rFonts w:ascii="Avenir Next LT Pro" w:hAnsi="Avenir Next LT Pro"/>
          <w:sz w:val="24"/>
        </w:rPr>
      </w:pPr>
      <w:r w:rsidRPr="008E16F3">
        <w:rPr>
          <w:rFonts w:ascii="Avenir Next LT Pro" w:hAnsi="Avenir Next LT Pro"/>
          <w:sz w:val="24"/>
        </w:rPr>
        <w:t xml:space="preserve">The </w:t>
      </w:r>
      <w:hyperlink w:history="true" r:id="rId74">
        <w:r w:rsidRPr="008E16F3">
          <w:rPr>
            <w:rStyle w:val="Hyperlink1"/>
            <w:rFonts w:ascii="Avenir Next LT Pro" w:hAnsi="Avenir Next LT Pro"/>
            <w:sz w:val="24"/>
          </w:rPr>
          <w:t>International Convention on Oil Pollution Preparedness, Response and Cooperation (OPRC)</w:t>
        </w:r>
      </w:hyperlink>
      <w:r w:rsidRPr="008E16F3">
        <w:rPr>
          <w:rFonts w:ascii="Avenir Next LT Pro" w:hAnsi="Avenir Next LT Pro"/>
          <w:sz w:val="24"/>
        </w:rPr>
        <w:t xml:space="preserve"> commonly known as OPRC 90), and its associated Hazardous and Noxious Substances Protocol, is the primary international convention for response to ship-sourced marine pollution. </w:t>
      </w:r>
    </w:p>
    <w:p w:rsidRPr="00662157" w:rsidR="005261CB" w:rsidP="00662157" w:rsidRDefault="005261CB" w14:paraId="06C52C86" w14:textId="7688DE5E">
      <w:pPr>
        <w:pStyle w:val="Bullet"/>
        <w:rPr>
          <w:rFonts w:ascii="Avenir Next LT Pro" w:hAnsi="Avenir Next LT Pro"/>
          <w:sz w:val="24"/>
        </w:rPr>
      </w:pPr>
      <w:r w:rsidRPr="008E16F3">
        <w:rPr>
          <w:rFonts w:ascii="Avenir Next LT Pro" w:hAnsi="Avenir Next LT Pro"/>
          <w:sz w:val="24"/>
        </w:rPr>
        <w:t xml:space="preserve">The </w:t>
      </w:r>
      <w:hyperlink w:history="true" r:id="rId75">
        <w:r w:rsidRPr="00F660FA" w:rsidR="00D20165">
          <w:rPr>
            <w:rStyle w:val="Hyperlink1"/>
            <w:rFonts w:ascii="Avenir Next LT Pro" w:hAnsi="Avenir Next LT Pro"/>
            <w:sz w:val="24"/>
          </w:rPr>
          <w:t>International Convention for the Prevention of Pollution from Ships 1973 (MARPOL)</w:t>
        </w:r>
      </w:hyperlink>
      <w:r w:rsidRPr="008E16F3" w:rsidR="00D20165">
        <w:rPr>
          <w:rStyle w:val="Hyperlink1"/>
          <w:rFonts w:ascii="Avenir Next LT Pro" w:hAnsi="Avenir Next LT Pro"/>
          <w:sz w:val="24"/>
          <w:u w:val="none"/>
        </w:rPr>
        <w:t xml:space="preserve"> </w:t>
      </w:r>
      <w:r w:rsidRPr="008E16F3">
        <w:rPr>
          <w:rFonts w:ascii="Avenir Next LT Pro" w:hAnsi="Avenir Next LT Pro"/>
          <w:sz w:val="24"/>
        </w:rPr>
        <w:t>(as modified by the Protocol of 1978</w:t>
      </w:r>
      <w:r w:rsidRPr="008E16F3" w:rsidR="00D20165">
        <w:rPr>
          <w:rFonts w:ascii="Avenir Next LT Pro" w:hAnsi="Avenir Next LT Pro"/>
          <w:sz w:val="24"/>
        </w:rPr>
        <w:t>)</w:t>
      </w:r>
      <w:r w:rsidRPr="008E16F3">
        <w:rPr>
          <w:rFonts w:ascii="Avenir Next LT Pro" w:hAnsi="Avenir Next LT Pro"/>
          <w:sz w:val="24"/>
        </w:rPr>
        <w:t xml:space="preserve"> is designed to minimise pollution of the seas by oil and other harmful substances from ships and preserve the marine environment. </w:t>
      </w:r>
      <w:r w:rsidR="0038566B">
        <w:rPr>
          <w:rFonts w:ascii="Avenir Next LT Pro" w:hAnsi="Avenir Next LT Pro"/>
          <w:sz w:val="24"/>
        </w:rPr>
        <w:br/>
      </w:r>
    </w:p>
    <w:p w:rsidRPr="008E16F3" w:rsidR="005261CB" w:rsidP="005E76B7" w:rsidRDefault="005261CB" w14:paraId="5549CD5F" w14:textId="12B9C107">
      <w:pPr>
        <w:pStyle w:val="TableHeading"/>
        <w:rPr>
          <w:rFonts w:ascii="Avenir Next LT Pro" w:hAnsi="Avenir Next LT Pro"/>
          <w:sz w:val="24"/>
        </w:rPr>
      </w:pPr>
      <w:r w:rsidRPr="008E16F3">
        <w:rPr>
          <w:rFonts w:ascii="Avenir Next LT Pro" w:hAnsi="Avenir Next LT Pro"/>
          <w:sz w:val="24"/>
        </w:rPr>
        <w:t xml:space="preserve">Relevant </w:t>
      </w:r>
      <w:r w:rsidR="00504253">
        <w:rPr>
          <w:rFonts w:ascii="Avenir Next LT Pro" w:hAnsi="Avenir Next LT Pro"/>
          <w:sz w:val="24"/>
        </w:rPr>
        <w:t>n</w:t>
      </w:r>
      <w:r w:rsidRPr="008E16F3" w:rsidR="00AB05DD">
        <w:rPr>
          <w:rFonts w:ascii="Avenir Next LT Pro" w:hAnsi="Avenir Next LT Pro"/>
          <w:sz w:val="24"/>
        </w:rPr>
        <w:t xml:space="preserve">ational and international protocols, </w:t>
      </w:r>
      <w:r w:rsidRPr="008E16F3" w:rsidR="006238A2">
        <w:rPr>
          <w:rFonts w:ascii="Avenir Next LT Pro" w:hAnsi="Avenir Next LT Pro"/>
          <w:sz w:val="24"/>
        </w:rPr>
        <w:t>conventions,</w:t>
      </w:r>
      <w:r w:rsidRPr="008E16F3" w:rsidR="00AB05DD">
        <w:rPr>
          <w:rFonts w:ascii="Avenir Next LT Pro" w:hAnsi="Avenir Next LT Pro"/>
          <w:sz w:val="24"/>
        </w:rPr>
        <w:t xml:space="preserve"> and arrangements </w:t>
      </w:r>
    </w:p>
    <w:tbl>
      <w:tblPr>
        <w:tblStyle w:val="ListTable2-Accent1"/>
        <w:tblW w:w="9440" w:type="dxa"/>
        <w:jc w:val="center"/>
        <w:tblBorders>
          <w:insideV w:val="single" w:color="9CC2E5" w:themeColor="accent1" w:themeTint="99" w:sz="4" w:space="0"/>
        </w:tblBorders>
        <w:tblLayout w:type="fixed"/>
        <w:tblLook w:firstRow="0" w:lastRow="0" w:firstColumn="0" w:lastColumn="0" w:noHBand="0" w:noVBand="0" w:val="0000"/>
      </w:tblPr>
      <w:tblGrid>
        <w:gridCol w:w="3261"/>
        <w:gridCol w:w="6179"/>
      </w:tblGrid>
      <w:tr w:rsidRPr="00D678B6" w:rsidR="005B143F" w:rsidTr="00662157" w14:paraId="15E914BD" w14:textId="77777777">
        <w:trPr>
          <w:cnfStyle w:val="000000100000"/>
          <w:trHeight w:val="420"/>
          <w:jc w:val="center"/>
        </w:trPr>
        <w:tc>
          <w:tcPr>
            <w:cnfStyle w:val="000010000000"/>
            <w:tcW w:w="9440" w:type="dxa"/>
            <w:gridSpan w:val="2"/>
            <w:shd w:val="clear" w:color="auto" w:fill="002060"/>
            <w:vAlign w:val="center"/>
          </w:tcPr>
          <w:p w:rsidRPr="00D678B6" w:rsidR="005B143F" w:rsidP="00F660FA" w:rsidRDefault="005B143F" w14:paraId="38970D61" w14:textId="762DC616">
            <w:pPr>
              <w:pStyle w:val="NoParagraphStyle"/>
              <w:spacing w:line="240" w:lineRule="auto"/>
              <w:jc w:val="center"/>
              <w:textAlignment w:val="auto"/>
              <w:rPr>
                <w:rFonts w:ascii="Avenir Next LT Pro" w:hAnsi="Avenir Next LT Pro" w:cs="Arial"/>
                <w:b/>
                <w:bCs/>
                <w:color w:val="FFFFFF" w:themeColor="background1"/>
                <w:sz w:val="18"/>
                <w:szCs w:val="18"/>
                <w:lang w:val="en-AU"/>
              </w:rPr>
            </w:pPr>
            <w:r w:rsidRPr="00D678B6">
              <w:rPr>
                <w:rFonts w:ascii="Avenir Next LT Pro" w:hAnsi="Avenir Next LT Pro" w:cs="Arial"/>
                <w:b/>
                <w:bCs/>
                <w:color w:val="FFFFFF" w:themeColor="background1"/>
                <w:sz w:val="18"/>
                <w:szCs w:val="18"/>
                <w:lang w:val="en-AU"/>
              </w:rPr>
              <w:t>International</w:t>
            </w:r>
            <w:r w:rsidRPr="00D678B6" w:rsidR="00CB35A2">
              <w:rPr>
                <w:rFonts w:ascii="Avenir Next LT Pro" w:hAnsi="Avenir Next LT Pro" w:cs="Arial"/>
                <w:b/>
                <w:bCs/>
                <w:color w:val="FFFFFF" w:themeColor="background1"/>
                <w:sz w:val="18"/>
                <w:szCs w:val="18"/>
                <w:lang w:val="en-AU"/>
              </w:rPr>
              <w:t xml:space="preserve"> </w:t>
            </w:r>
            <w:r w:rsidRPr="00D678B6" w:rsidR="0082590D">
              <w:rPr>
                <w:rFonts w:ascii="Avenir Next LT Pro" w:hAnsi="Avenir Next LT Pro" w:cs="Arial"/>
                <w:b/>
                <w:bCs/>
                <w:color w:val="FFFFFF" w:themeColor="background1"/>
                <w:sz w:val="18"/>
                <w:szCs w:val="18"/>
                <w:lang w:val="en-AU"/>
              </w:rPr>
              <w:t>Conventions</w:t>
            </w:r>
          </w:p>
        </w:tc>
      </w:tr>
      <w:tr w:rsidRPr="00D678B6" w:rsidR="003D25DE" w:rsidTr="00662157" w14:paraId="40BA54D1" w14:textId="77777777">
        <w:trPr>
          <w:trHeight w:val="55"/>
          <w:jc w:val="center"/>
        </w:trPr>
        <w:tc>
          <w:tcPr>
            <w:cnfStyle w:val="000010000000"/>
            <w:tcW w:w="3261" w:type="dxa"/>
            <w:shd w:val="clear" w:color="auto" w:fill="auto"/>
          </w:tcPr>
          <w:p w:rsidRPr="00D678B6" w:rsidR="003D25DE" w:rsidP="00D167D4" w:rsidRDefault="001D1BAE" w14:paraId="29CD499D" w14:textId="77777777">
            <w:pPr>
              <w:rPr>
                <w:rStyle w:val="Hyperlink1"/>
                <w:rFonts w:ascii="Avenir Next LT Pro" w:hAnsi="Avenir Next LT Pro"/>
                <w:sz w:val="18"/>
                <w:szCs w:val="18"/>
              </w:rPr>
            </w:pPr>
            <w:hyperlink w:history="true" r:id="rId76">
              <w:r w:rsidRPr="00D678B6" w:rsidR="003D25DE">
                <w:rPr>
                  <w:rStyle w:val="Hyperlink1"/>
                  <w:rFonts w:ascii="Avenir Next LT Pro" w:hAnsi="Avenir Next LT Pro"/>
                  <w:sz w:val="18"/>
                  <w:szCs w:val="18"/>
                </w:rPr>
                <w:t>International Convention on Pollution Preparedness, Response and Cooperation (OPRC) 1990 (IMO)</w:t>
              </w:r>
            </w:hyperlink>
          </w:p>
          <w:p w:rsidRPr="00D678B6" w:rsidR="003D25DE" w:rsidP="00D167D4" w:rsidRDefault="003D25DE" w14:paraId="438DD34B" w14:textId="77777777">
            <w:pPr>
              <w:rPr>
                <w:rStyle w:val="Hyperlink1"/>
                <w:rFonts w:ascii="Avenir Next LT Pro" w:hAnsi="Avenir Next LT Pro"/>
                <w:sz w:val="18"/>
                <w:szCs w:val="18"/>
              </w:rPr>
            </w:pPr>
            <w:r w:rsidRPr="00D678B6">
              <w:rPr>
                <w:rFonts w:ascii="Avenir Next LT Pro" w:hAnsi="Avenir Next LT Pro"/>
                <w:i/>
                <w:sz w:val="18"/>
                <w:szCs w:val="18"/>
              </w:rPr>
              <w:t xml:space="preserve">Related Protocol: </w:t>
            </w:r>
            <w:hyperlink w:history="true" r:id="rId77">
              <w:r w:rsidRPr="00D678B6">
                <w:rPr>
                  <w:rStyle w:val="Hyperlink1"/>
                  <w:rFonts w:ascii="Avenir Next LT Pro" w:hAnsi="Avenir Next LT Pro"/>
                  <w:sz w:val="18"/>
                  <w:szCs w:val="18"/>
                </w:rPr>
                <w:t>Protocol on Preparedness, Response and Cooperation to Pollution Incidents by Hazardous and Noxious Substances 2000, (OPRC-HNS Protocol)</w:t>
              </w:r>
            </w:hyperlink>
          </w:p>
        </w:tc>
        <w:tc>
          <w:tcPr>
            <w:tcW w:w="6179" w:type="dxa"/>
            <w:shd w:val="clear" w:color="auto" w:fill="auto"/>
          </w:tcPr>
          <w:p w:rsidRPr="00D678B6" w:rsidR="003D25DE" w:rsidP="00D167D4" w:rsidRDefault="003D25DE" w14:paraId="32EFB41F" w14:textId="77777777">
            <w:pPr>
              <w:cnfStyle w:val="000000000000"/>
              <w:rPr>
                <w:rFonts w:ascii="Avenir Next LT Pro" w:hAnsi="Avenir Next LT Pro"/>
                <w:sz w:val="18"/>
                <w:szCs w:val="18"/>
              </w:rPr>
            </w:pPr>
            <w:r w:rsidRPr="00D678B6">
              <w:rPr>
                <w:rFonts w:ascii="Avenir Next LT Pro" w:hAnsi="Avenir Next LT Pro"/>
                <w:sz w:val="18"/>
                <w:szCs w:val="18"/>
              </w:rPr>
              <w:t>Provides the basis for MENSAR by setting the context for:</w:t>
            </w:r>
          </w:p>
          <w:p w:rsidRPr="00D678B6" w:rsidR="003D25DE" w:rsidP="0052263E" w:rsidRDefault="003D25DE" w14:paraId="30DDD4DE" w14:textId="77777777">
            <w:pPr>
              <w:pStyle w:val="ListParagraph"/>
              <w:widowControl/>
              <w:numPr>
                <w:ilvl w:val="0"/>
                <w:numId w:val="6"/>
              </w:numPr>
              <w:suppressAutoHyphens w:val="false"/>
              <w:autoSpaceDE/>
              <w:autoSpaceDN/>
              <w:adjustRightInd/>
              <w:spacing w:before="0" w:line="240" w:lineRule="auto"/>
              <w:contextualSpacing/>
              <w:textAlignment w:val="auto"/>
              <w:cnfStyle w:val="000000000000"/>
              <w:rPr>
                <w:rFonts w:ascii="Avenir Next LT Pro" w:hAnsi="Avenir Next LT Pro" w:cs="Arial"/>
                <w:sz w:val="18"/>
                <w:szCs w:val="18"/>
              </w:rPr>
            </w:pPr>
            <w:r w:rsidRPr="00D678B6">
              <w:rPr>
                <w:rFonts w:ascii="Avenir Next LT Pro" w:hAnsi="Avenir Next LT Pro" w:cs="Arial"/>
                <w:sz w:val="18"/>
                <w:szCs w:val="18"/>
              </w:rPr>
              <w:t>Developing a State system for pollution response</w:t>
            </w:r>
          </w:p>
          <w:p w:rsidRPr="00D678B6" w:rsidR="003D25DE" w:rsidP="0052263E" w:rsidRDefault="003D25DE" w14:paraId="493C06B0" w14:textId="77777777">
            <w:pPr>
              <w:pStyle w:val="ListParagraph"/>
              <w:widowControl/>
              <w:numPr>
                <w:ilvl w:val="0"/>
                <w:numId w:val="6"/>
              </w:numPr>
              <w:suppressAutoHyphens w:val="false"/>
              <w:autoSpaceDE/>
              <w:autoSpaceDN/>
              <w:adjustRightInd/>
              <w:spacing w:before="0" w:line="240" w:lineRule="auto"/>
              <w:contextualSpacing/>
              <w:textAlignment w:val="auto"/>
              <w:cnfStyle w:val="000000000000"/>
              <w:rPr>
                <w:rFonts w:ascii="Avenir Next LT Pro" w:hAnsi="Avenir Next LT Pro" w:cs="Arial"/>
                <w:sz w:val="18"/>
                <w:szCs w:val="18"/>
              </w:rPr>
            </w:pPr>
            <w:r w:rsidRPr="00D678B6">
              <w:rPr>
                <w:rFonts w:ascii="Avenir Next LT Pro" w:hAnsi="Avenir Next LT Pro" w:cs="Arial"/>
                <w:sz w:val="18"/>
                <w:szCs w:val="18"/>
              </w:rPr>
              <w:t>Maintaining adequate capacity and resources to address oil and HNS incidents</w:t>
            </w:r>
          </w:p>
          <w:p w:rsidRPr="00D678B6" w:rsidR="003D25DE" w:rsidP="0052263E" w:rsidRDefault="003D25DE" w14:paraId="1ED97710" w14:textId="77777777">
            <w:pPr>
              <w:pStyle w:val="ListParagraph"/>
              <w:widowControl/>
              <w:numPr>
                <w:ilvl w:val="0"/>
                <w:numId w:val="6"/>
              </w:numPr>
              <w:suppressAutoHyphens w:val="false"/>
              <w:autoSpaceDE/>
              <w:autoSpaceDN/>
              <w:adjustRightInd/>
              <w:spacing w:before="0" w:line="240" w:lineRule="auto"/>
              <w:contextualSpacing/>
              <w:textAlignment w:val="auto"/>
              <w:cnfStyle w:val="000000000000"/>
              <w:rPr>
                <w:rFonts w:ascii="Avenir Next LT Pro" w:hAnsi="Avenir Next LT Pro" w:cs="Arial"/>
                <w:sz w:val="18"/>
                <w:szCs w:val="18"/>
              </w:rPr>
            </w:pPr>
            <w:r w:rsidRPr="00D678B6">
              <w:rPr>
                <w:rFonts w:ascii="Avenir Next LT Pro" w:hAnsi="Avenir Next LT Pro" w:cs="Arial"/>
                <w:sz w:val="18"/>
                <w:szCs w:val="18"/>
              </w:rPr>
              <w:t>Facilitating cooperation across all jurisdictions</w:t>
            </w:r>
          </w:p>
          <w:p w:rsidRPr="00D678B6" w:rsidR="003D25DE" w:rsidP="0052263E" w:rsidRDefault="003D25DE" w14:paraId="17B97496" w14:textId="77777777">
            <w:pPr>
              <w:pStyle w:val="ListParagraph"/>
              <w:widowControl/>
              <w:numPr>
                <w:ilvl w:val="0"/>
                <w:numId w:val="6"/>
              </w:numPr>
              <w:suppressAutoHyphens w:val="false"/>
              <w:autoSpaceDE/>
              <w:autoSpaceDN/>
              <w:adjustRightInd/>
              <w:spacing w:before="0" w:line="240" w:lineRule="auto"/>
              <w:contextualSpacing/>
              <w:textAlignment w:val="auto"/>
              <w:cnfStyle w:val="000000000000"/>
              <w:rPr>
                <w:rFonts w:ascii="Avenir Next LT Pro" w:hAnsi="Avenir Next LT Pro" w:cs="Arial"/>
                <w:sz w:val="18"/>
                <w:szCs w:val="18"/>
              </w:rPr>
            </w:pPr>
            <w:r w:rsidRPr="00D678B6">
              <w:rPr>
                <w:rFonts w:ascii="Avenir Next LT Pro" w:hAnsi="Avenir Next LT Pro" w:cs="Arial"/>
                <w:sz w:val="18"/>
                <w:szCs w:val="18"/>
              </w:rPr>
              <w:t>Immediate notification of all neighbouring jurisdictions likely to be impacted.</w:t>
            </w:r>
          </w:p>
        </w:tc>
      </w:tr>
      <w:tr w:rsidRPr="00D678B6" w:rsidR="003D25DE" w:rsidTr="00662157" w14:paraId="740BF4D5" w14:textId="77777777">
        <w:trPr>
          <w:cnfStyle w:val="000000100000"/>
          <w:trHeight w:val="55"/>
          <w:jc w:val="center"/>
        </w:trPr>
        <w:tc>
          <w:tcPr>
            <w:cnfStyle w:val="000010000000"/>
            <w:tcW w:w="3261" w:type="dxa"/>
            <w:shd w:val="clear" w:color="auto" w:fill="D9E2F3" w:themeFill="accent5" w:themeFillTint="33"/>
          </w:tcPr>
          <w:p w:rsidRPr="00D678B6" w:rsidR="003D25DE" w:rsidP="00D167D4" w:rsidRDefault="001D1BAE" w14:paraId="4754A3DA" w14:textId="77777777">
            <w:pPr>
              <w:rPr>
                <w:rStyle w:val="Hyperlink1"/>
                <w:rFonts w:ascii="Avenir Next LT Pro" w:hAnsi="Avenir Next LT Pro"/>
                <w:sz w:val="18"/>
                <w:szCs w:val="18"/>
              </w:rPr>
            </w:pPr>
            <w:hyperlink w:history="true" r:id="rId78">
              <w:r w:rsidRPr="00D678B6" w:rsidR="003D25DE">
                <w:rPr>
                  <w:rStyle w:val="Hyperlink1"/>
                  <w:rFonts w:ascii="Avenir Next LT Pro" w:hAnsi="Avenir Next LT Pro"/>
                  <w:sz w:val="18"/>
                  <w:szCs w:val="18"/>
                </w:rPr>
                <w:t>International Convention for the Prevention of Pollution from Ships (MARPOL) 1973 (IMO)</w:t>
              </w:r>
            </w:hyperlink>
          </w:p>
          <w:p w:rsidRPr="00D678B6" w:rsidR="003D25DE" w:rsidP="00D167D4" w:rsidRDefault="003D25DE" w14:paraId="151EB871" w14:textId="77777777">
            <w:pPr>
              <w:rPr>
                <w:rStyle w:val="Hyperlink1"/>
                <w:rFonts w:ascii="Avenir Next LT Pro" w:hAnsi="Avenir Next LT Pro"/>
                <w:sz w:val="18"/>
                <w:szCs w:val="18"/>
              </w:rPr>
            </w:pPr>
          </w:p>
        </w:tc>
        <w:tc>
          <w:tcPr>
            <w:tcW w:w="6179" w:type="dxa"/>
            <w:shd w:val="clear" w:color="auto" w:fill="D9E2F3" w:themeFill="accent5" w:themeFillTint="33"/>
          </w:tcPr>
          <w:p w:rsidRPr="00D678B6" w:rsidR="003D25DE" w:rsidP="0052263E" w:rsidRDefault="003D25DE" w14:paraId="56967D26" w14:textId="6B23FD70">
            <w:pPr>
              <w:pStyle w:val="ListParagraph"/>
              <w:widowControl/>
              <w:numPr>
                <w:ilvl w:val="0"/>
                <w:numId w:val="7"/>
              </w:numPr>
              <w:suppressAutoHyphens w:val="false"/>
              <w:autoSpaceDE/>
              <w:autoSpaceDN/>
              <w:adjustRightInd/>
              <w:spacing w:before="0" w:line="240" w:lineRule="auto"/>
              <w:contextualSpacing/>
              <w:textAlignment w:val="auto"/>
              <w:cnfStyle w:val="000000100000"/>
              <w:rPr>
                <w:rFonts w:ascii="Avenir Next LT Pro" w:hAnsi="Avenir Next LT Pro" w:cs="Arial"/>
                <w:sz w:val="18"/>
                <w:szCs w:val="18"/>
              </w:rPr>
            </w:pPr>
            <w:r w:rsidRPr="00D678B6">
              <w:rPr>
                <w:rFonts w:ascii="Avenir Next LT Pro" w:hAnsi="Avenir Next LT Pro" w:cs="Arial"/>
                <w:sz w:val="18"/>
                <w:szCs w:val="18"/>
              </w:rPr>
              <w:t>Provides ships’ construction and operational requirements to prevent pollution from ships.</w:t>
            </w:r>
          </w:p>
          <w:p w:rsidRPr="00D678B6" w:rsidR="003D25DE" w:rsidP="0052263E" w:rsidRDefault="003D25DE" w14:paraId="664BFA30" w14:textId="77777777">
            <w:pPr>
              <w:pStyle w:val="ListParagraph"/>
              <w:widowControl/>
              <w:numPr>
                <w:ilvl w:val="0"/>
                <w:numId w:val="7"/>
              </w:numPr>
              <w:suppressAutoHyphens w:val="false"/>
              <w:autoSpaceDE/>
              <w:autoSpaceDN/>
              <w:adjustRightInd/>
              <w:spacing w:before="0" w:line="240" w:lineRule="auto"/>
              <w:contextualSpacing/>
              <w:textAlignment w:val="auto"/>
              <w:cnfStyle w:val="000000100000"/>
              <w:rPr>
                <w:rFonts w:ascii="Avenir Next LT Pro" w:hAnsi="Avenir Next LT Pro" w:cs="Arial"/>
                <w:sz w:val="18"/>
                <w:szCs w:val="18"/>
              </w:rPr>
            </w:pPr>
            <w:r w:rsidRPr="00D678B6">
              <w:rPr>
                <w:rFonts w:ascii="Avenir Next LT Pro" w:hAnsi="Avenir Next LT Pro" w:cs="Arial"/>
                <w:sz w:val="18"/>
                <w:szCs w:val="18"/>
              </w:rPr>
              <w:t>Requires ships greater than 400 tonnes gross to have pollution emergency plans.</w:t>
            </w:r>
          </w:p>
          <w:p w:rsidRPr="00D678B6" w:rsidR="003D25DE" w:rsidP="0052263E" w:rsidRDefault="003D25DE" w14:paraId="0BC9E60C" w14:textId="77777777">
            <w:pPr>
              <w:pStyle w:val="ListParagraph"/>
              <w:widowControl/>
              <w:numPr>
                <w:ilvl w:val="0"/>
                <w:numId w:val="7"/>
              </w:numPr>
              <w:suppressAutoHyphens w:val="false"/>
              <w:autoSpaceDE/>
              <w:autoSpaceDN/>
              <w:adjustRightInd/>
              <w:spacing w:before="0" w:line="240" w:lineRule="auto"/>
              <w:contextualSpacing/>
              <w:textAlignment w:val="auto"/>
              <w:cnfStyle w:val="000000100000"/>
              <w:rPr>
                <w:rFonts w:ascii="Avenir Next LT Pro" w:hAnsi="Avenir Next LT Pro" w:cs="Arial"/>
                <w:sz w:val="18"/>
                <w:szCs w:val="18"/>
              </w:rPr>
            </w:pPr>
            <w:r w:rsidRPr="00D678B6">
              <w:rPr>
                <w:rFonts w:ascii="Avenir Next LT Pro" w:hAnsi="Avenir Next LT Pro" w:cs="Arial"/>
                <w:sz w:val="18"/>
                <w:szCs w:val="18"/>
              </w:rPr>
              <w:t>Requires mandatory reporting of oil spills.</w:t>
            </w:r>
          </w:p>
          <w:p w:rsidRPr="00D678B6" w:rsidR="003D25DE" w:rsidP="0052263E" w:rsidRDefault="003D25DE" w14:paraId="5B8B0F55" w14:textId="77777777">
            <w:pPr>
              <w:pStyle w:val="ListParagraph"/>
              <w:widowControl/>
              <w:numPr>
                <w:ilvl w:val="0"/>
                <w:numId w:val="7"/>
              </w:numPr>
              <w:suppressAutoHyphens w:val="false"/>
              <w:autoSpaceDE/>
              <w:autoSpaceDN/>
              <w:adjustRightInd/>
              <w:spacing w:before="0" w:line="240" w:lineRule="auto"/>
              <w:contextualSpacing/>
              <w:textAlignment w:val="auto"/>
              <w:cnfStyle w:val="000000100000"/>
              <w:rPr>
                <w:rFonts w:ascii="Avenir Next LT Pro" w:hAnsi="Avenir Next LT Pro" w:cs="Arial"/>
                <w:sz w:val="18"/>
                <w:szCs w:val="18"/>
              </w:rPr>
            </w:pPr>
            <w:r w:rsidRPr="00D678B6">
              <w:rPr>
                <w:rFonts w:ascii="Avenir Next LT Pro" w:hAnsi="Avenir Next LT Pro" w:cs="Arial"/>
                <w:sz w:val="18"/>
                <w:szCs w:val="18"/>
              </w:rPr>
              <w:t>Provides for exemptions from discharge restrictions where:</w:t>
            </w:r>
          </w:p>
          <w:p w:rsidRPr="00D678B6" w:rsidR="003D25DE" w:rsidP="00574981" w:rsidRDefault="003D25DE" w14:paraId="00D819D5" w14:textId="63EA6E04">
            <w:pPr>
              <w:pStyle w:val="ListParagraph"/>
              <w:widowControl/>
              <w:numPr>
                <w:ilvl w:val="1"/>
                <w:numId w:val="7"/>
              </w:numPr>
              <w:suppressAutoHyphens w:val="false"/>
              <w:autoSpaceDE/>
              <w:autoSpaceDN/>
              <w:adjustRightInd/>
              <w:spacing w:before="0" w:line="240" w:lineRule="auto"/>
              <w:contextualSpacing/>
              <w:textAlignment w:val="auto"/>
              <w:cnfStyle w:val="000000100000"/>
              <w:rPr>
                <w:rFonts w:ascii="Avenir Next LT Pro" w:hAnsi="Avenir Next LT Pro" w:cs="Arial"/>
                <w:sz w:val="18"/>
                <w:szCs w:val="18"/>
              </w:rPr>
            </w:pPr>
            <w:r w:rsidRPr="00D678B6">
              <w:rPr>
                <w:rFonts w:ascii="Avenir Next LT Pro" w:hAnsi="Avenir Next LT Pro" w:cs="Arial"/>
                <w:sz w:val="18"/>
                <w:szCs w:val="18"/>
              </w:rPr>
              <w:t>A discharge is necessary to secure the safety of a ship or to save a life at sea</w:t>
            </w:r>
            <w:r w:rsidR="00F01211">
              <w:rPr>
                <w:rFonts w:ascii="Avenir Next LT Pro" w:hAnsi="Avenir Next LT Pro" w:cs="Arial"/>
                <w:sz w:val="18"/>
                <w:szCs w:val="18"/>
              </w:rPr>
              <w:t>.</w:t>
            </w:r>
          </w:p>
          <w:p w:rsidRPr="00D678B6" w:rsidR="003D25DE" w:rsidP="00574981" w:rsidRDefault="003D25DE" w14:paraId="7D63ADB5" w14:textId="77777777">
            <w:pPr>
              <w:pStyle w:val="ListParagraph"/>
              <w:widowControl/>
              <w:numPr>
                <w:ilvl w:val="1"/>
                <w:numId w:val="7"/>
              </w:numPr>
              <w:suppressAutoHyphens w:val="false"/>
              <w:autoSpaceDE/>
              <w:autoSpaceDN/>
              <w:adjustRightInd/>
              <w:spacing w:before="0" w:line="240" w:lineRule="auto"/>
              <w:contextualSpacing/>
              <w:textAlignment w:val="auto"/>
              <w:cnfStyle w:val="000000100000"/>
              <w:rPr>
                <w:rFonts w:ascii="Avenir Next LT Pro" w:hAnsi="Avenir Next LT Pro" w:cs="Arial"/>
                <w:sz w:val="18"/>
                <w:szCs w:val="18"/>
              </w:rPr>
            </w:pPr>
            <w:r w:rsidRPr="00D678B6">
              <w:rPr>
                <w:rFonts w:ascii="Avenir Next LT Pro" w:hAnsi="Avenir Next LT Pro" w:cs="Arial"/>
                <w:sz w:val="18"/>
                <w:szCs w:val="18"/>
              </w:rPr>
              <w:t>It is necessary during a spill response to minimise the overall damage from pollution and is approved by the relevant government. This includes dispersants.</w:t>
            </w:r>
          </w:p>
        </w:tc>
      </w:tr>
      <w:tr w:rsidRPr="00D678B6" w:rsidR="003D25DE" w:rsidTr="00662157" w14:paraId="3E05858A" w14:textId="77777777">
        <w:trPr>
          <w:trHeight w:val="55"/>
          <w:jc w:val="center"/>
        </w:trPr>
        <w:tc>
          <w:tcPr>
            <w:cnfStyle w:val="000010000000"/>
            <w:tcW w:w="3261" w:type="dxa"/>
            <w:shd w:val="clear" w:color="auto" w:fill="auto"/>
          </w:tcPr>
          <w:p w:rsidRPr="00D678B6" w:rsidR="003D25DE" w:rsidP="00D167D4" w:rsidRDefault="001D1BAE" w14:paraId="09BC9355" w14:textId="74D1681C">
            <w:pPr>
              <w:rPr>
                <w:rStyle w:val="Hyperlink1"/>
                <w:rFonts w:ascii="Avenir Next LT Pro" w:hAnsi="Avenir Next LT Pro"/>
                <w:sz w:val="18"/>
                <w:szCs w:val="18"/>
              </w:rPr>
            </w:pPr>
            <w:hyperlink w:history="true" r:id="rId79">
              <w:r w:rsidRPr="00D678B6" w:rsidR="003D25DE">
                <w:rPr>
                  <w:rStyle w:val="Hyperlink1"/>
                  <w:rFonts w:ascii="Avenir Next LT Pro" w:hAnsi="Avenir Next LT Pro"/>
                  <w:sz w:val="18"/>
                  <w:szCs w:val="18"/>
                </w:rPr>
                <w:t>United Nations Convention on the Law of the Sea 1982</w:t>
              </w:r>
            </w:hyperlink>
          </w:p>
        </w:tc>
        <w:tc>
          <w:tcPr>
            <w:tcW w:w="6179" w:type="dxa"/>
            <w:shd w:val="clear" w:color="auto" w:fill="auto"/>
          </w:tcPr>
          <w:p w:rsidRPr="00D678B6" w:rsidR="003D25DE" w:rsidP="00D167D4" w:rsidRDefault="003D25DE" w14:paraId="226CD269" w14:textId="77777777">
            <w:pPr>
              <w:cnfStyle w:val="000000000000"/>
              <w:rPr>
                <w:rFonts w:ascii="Avenir Next LT Pro" w:hAnsi="Avenir Next LT Pro"/>
                <w:sz w:val="18"/>
                <w:szCs w:val="18"/>
              </w:rPr>
            </w:pPr>
            <w:r w:rsidRPr="00D678B6">
              <w:rPr>
                <w:rFonts w:ascii="Avenir Next LT Pro" w:hAnsi="Avenir Next LT Pro"/>
                <w:sz w:val="18"/>
                <w:szCs w:val="18"/>
              </w:rPr>
              <w:t>Article 211 provides general powers for parties to take and enforce measures beyond territorial sea to protect their coastline or related interests from pollution or threat of pollution following a maritime casualty or acts relating to such a casualty that may reasonably result in major harmful consequences.</w:t>
            </w:r>
          </w:p>
          <w:p w:rsidRPr="00D678B6" w:rsidR="003D25DE" w:rsidP="00D167D4" w:rsidRDefault="003D25DE" w14:paraId="43D0D844" w14:textId="70862F9E">
            <w:pPr>
              <w:cnfStyle w:val="000000000000"/>
              <w:rPr>
                <w:rStyle w:val="Hyperlink1"/>
                <w:rFonts w:ascii="Avenir Next LT Pro" w:hAnsi="Avenir Next LT Pro"/>
                <w:color w:val="auto"/>
                <w:sz w:val="18"/>
                <w:szCs w:val="18"/>
                <w:u w:val="none"/>
              </w:rPr>
            </w:pPr>
            <w:r w:rsidRPr="00D678B6">
              <w:rPr>
                <w:rFonts w:ascii="Avenir Next LT Pro" w:hAnsi="Avenir Next LT Pro"/>
                <w:sz w:val="18"/>
                <w:szCs w:val="18"/>
              </w:rPr>
              <w:t xml:space="preserve">Article 198 provides that ‘when a State becomes aware of cases in which the marine environment is in imminent danger of being damaged…by pollution, it shall immediately notify other </w:t>
            </w:r>
            <w:r w:rsidRPr="00D678B6" w:rsidR="00576BF4">
              <w:rPr>
                <w:rFonts w:ascii="Avenir Next LT Pro" w:hAnsi="Avenir Next LT Pro"/>
                <w:sz w:val="18"/>
                <w:szCs w:val="18"/>
              </w:rPr>
              <w:t>(</w:t>
            </w:r>
            <w:r w:rsidRPr="00D678B6">
              <w:rPr>
                <w:rFonts w:ascii="Avenir Next LT Pro" w:hAnsi="Avenir Next LT Pro"/>
                <w:sz w:val="18"/>
                <w:szCs w:val="18"/>
              </w:rPr>
              <w:t>neighbouring</w:t>
            </w:r>
            <w:r w:rsidRPr="00D678B6" w:rsidR="00576BF4">
              <w:rPr>
                <w:rFonts w:ascii="Avenir Next LT Pro" w:hAnsi="Avenir Next LT Pro"/>
                <w:sz w:val="18"/>
                <w:szCs w:val="18"/>
              </w:rPr>
              <w:t>)</w:t>
            </w:r>
            <w:r w:rsidRPr="00D678B6">
              <w:rPr>
                <w:rFonts w:ascii="Avenir Next LT Pro" w:hAnsi="Avenir Next LT Pro"/>
                <w:sz w:val="18"/>
                <w:szCs w:val="18"/>
              </w:rPr>
              <w:t xml:space="preserve"> States it deems likely to be affected by such damage.’</w:t>
            </w:r>
          </w:p>
        </w:tc>
      </w:tr>
      <w:tr w:rsidRPr="00D678B6" w:rsidR="003D25DE" w:rsidTr="00662157" w14:paraId="225E55E3" w14:textId="77777777">
        <w:trPr>
          <w:cnfStyle w:val="000000100000"/>
          <w:trHeight w:val="55"/>
          <w:jc w:val="center"/>
        </w:trPr>
        <w:tc>
          <w:tcPr>
            <w:cnfStyle w:val="000010000000"/>
            <w:tcW w:w="3261" w:type="dxa"/>
            <w:shd w:val="clear" w:color="auto" w:fill="D9E2F3" w:themeFill="accent5" w:themeFillTint="33"/>
          </w:tcPr>
          <w:p w:rsidRPr="00D678B6" w:rsidR="003D25DE" w:rsidP="00D167D4" w:rsidRDefault="001D1BAE" w14:paraId="74E0DAFE" w14:textId="77777777">
            <w:pPr>
              <w:rPr>
                <w:rStyle w:val="Hyperlink1"/>
                <w:rFonts w:ascii="Avenir Next LT Pro" w:hAnsi="Avenir Next LT Pro"/>
                <w:sz w:val="18"/>
                <w:szCs w:val="18"/>
              </w:rPr>
            </w:pPr>
            <w:hyperlink w:history="true" r:id="rId80">
              <w:r w:rsidRPr="00D678B6" w:rsidR="003D25DE">
                <w:rPr>
                  <w:rStyle w:val="Hyperlink1"/>
                  <w:rFonts w:ascii="Avenir Next LT Pro" w:hAnsi="Avenir Next LT Pro"/>
                  <w:sz w:val="18"/>
                  <w:szCs w:val="18"/>
                </w:rPr>
                <w:t>IMO. International Convention Relating to Intervention on the High Seas in Cases of Oil Pollution Casualties 1969</w:t>
              </w:r>
            </w:hyperlink>
          </w:p>
          <w:p w:rsidRPr="00D678B6" w:rsidR="003D25DE" w:rsidP="00D167D4" w:rsidRDefault="003D25DE" w14:paraId="713E36A2" w14:textId="2093F488">
            <w:pPr>
              <w:rPr>
                <w:rStyle w:val="Hyperlink1"/>
                <w:rFonts w:ascii="Avenir Next LT Pro" w:hAnsi="Avenir Next LT Pro"/>
                <w:sz w:val="18"/>
                <w:szCs w:val="18"/>
              </w:rPr>
            </w:pPr>
            <w:r w:rsidRPr="00D678B6">
              <w:rPr>
                <w:rFonts w:ascii="Avenir Next LT Pro" w:hAnsi="Avenir Next LT Pro"/>
                <w:i/>
                <w:sz w:val="18"/>
                <w:szCs w:val="18"/>
              </w:rPr>
              <w:t>Related Protocol:</w:t>
            </w:r>
            <w:r w:rsidRPr="00D678B6">
              <w:rPr>
                <w:rStyle w:val="Hyperlink1"/>
                <w:rFonts w:ascii="Avenir Next LT Pro" w:hAnsi="Avenir Next LT Pro"/>
                <w:sz w:val="18"/>
                <w:szCs w:val="18"/>
                <w:u w:val="none"/>
              </w:rPr>
              <w:t xml:space="preserve"> </w:t>
            </w:r>
            <w:hyperlink w:history="true" r:id="rId81">
              <w:r w:rsidRPr="00D678B6">
                <w:rPr>
                  <w:rStyle w:val="Hyperlink1"/>
                  <w:rFonts w:ascii="Avenir Next LT Pro" w:hAnsi="Avenir Next LT Pro"/>
                  <w:sz w:val="18"/>
                  <w:szCs w:val="18"/>
                </w:rPr>
                <w:t>IFRC Protocol Relating to Intervention on the High Seas in Cases of Pollution by Substances Other than Oil 1973</w:t>
              </w:r>
            </w:hyperlink>
          </w:p>
        </w:tc>
        <w:tc>
          <w:tcPr>
            <w:tcW w:w="6179" w:type="dxa"/>
            <w:shd w:val="clear" w:color="auto" w:fill="D9E2F3" w:themeFill="accent5" w:themeFillTint="33"/>
          </w:tcPr>
          <w:p w:rsidRPr="00D678B6" w:rsidR="003D25DE" w:rsidP="00D167D4" w:rsidRDefault="003D25DE" w14:paraId="7AC2E87F" w14:textId="77777777">
            <w:pPr>
              <w:cnfStyle w:val="000000100000"/>
              <w:rPr>
                <w:rFonts w:ascii="Avenir Next LT Pro" w:hAnsi="Avenir Next LT Pro"/>
                <w:sz w:val="18"/>
                <w:szCs w:val="18"/>
              </w:rPr>
            </w:pPr>
            <w:r w:rsidRPr="00D678B6">
              <w:rPr>
                <w:rFonts w:ascii="Avenir Next LT Pro" w:hAnsi="Avenir Next LT Pro"/>
                <w:sz w:val="18"/>
                <w:szCs w:val="18"/>
              </w:rPr>
              <w:t>This convention provides general powers for parties to take measures on the high seas as may be necessary to prevent, mitigate or eliminate grave and imminent danger to their coastline or related interests from the threat of pollution by oil or hazardous and noxious substances following a maritime casualty or acts related to such a casualty that may reasonably be expected to result in major harmful consequences.</w:t>
            </w:r>
          </w:p>
        </w:tc>
      </w:tr>
      <w:tr w:rsidRPr="00D678B6" w:rsidR="003D25DE" w:rsidTr="00662157" w14:paraId="5ED35E31" w14:textId="77777777">
        <w:trPr>
          <w:trHeight w:val="55"/>
          <w:jc w:val="center"/>
        </w:trPr>
        <w:tc>
          <w:tcPr>
            <w:cnfStyle w:val="000010000000"/>
            <w:tcW w:w="3261" w:type="dxa"/>
            <w:shd w:val="clear" w:color="auto" w:fill="auto"/>
          </w:tcPr>
          <w:p w:rsidRPr="00D678B6" w:rsidR="003D25DE" w:rsidP="00D167D4" w:rsidRDefault="001D1BAE" w14:paraId="1811A1C9" w14:textId="77777777">
            <w:pPr>
              <w:rPr>
                <w:rStyle w:val="Hyperlink1"/>
                <w:rFonts w:ascii="Avenir Next LT Pro" w:hAnsi="Avenir Next LT Pro"/>
                <w:sz w:val="18"/>
                <w:szCs w:val="18"/>
              </w:rPr>
            </w:pPr>
            <w:hyperlink w:history="true" r:id="rId82">
              <w:r w:rsidRPr="00D678B6" w:rsidR="003D25DE">
                <w:rPr>
                  <w:rStyle w:val="Hyperlink1"/>
                  <w:rFonts w:ascii="Avenir Next LT Pro" w:hAnsi="Avenir Next LT Pro"/>
                  <w:sz w:val="18"/>
                  <w:szCs w:val="18"/>
                </w:rPr>
                <w:t>International Convention on Civil Liability for Oil Pollution Damage 1992</w:t>
              </w:r>
            </w:hyperlink>
          </w:p>
        </w:tc>
        <w:tc>
          <w:tcPr>
            <w:tcW w:w="6179" w:type="dxa"/>
            <w:shd w:val="clear" w:color="auto" w:fill="auto"/>
          </w:tcPr>
          <w:p w:rsidRPr="00D678B6" w:rsidR="003D25DE" w:rsidP="00D167D4" w:rsidRDefault="003D25DE" w14:paraId="777857F6" w14:textId="5EBE9F4E">
            <w:pPr>
              <w:cnfStyle w:val="000000000000"/>
              <w:rPr>
                <w:rFonts w:ascii="Avenir Next LT Pro" w:hAnsi="Avenir Next LT Pro"/>
                <w:sz w:val="18"/>
                <w:szCs w:val="18"/>
              </w:rPr>
            </w:pPr>
            <w:r w:rsidRPr="00D678B6">
              <w:rPr>
                <w:rFonts w:ascii="Avenir Next LT Pro" w:hAnsi="Avenir Next LT Pro"/>
                <w:sz w:val="18"/>
                <w:szCs w:val="18"/>
              </w:rPr>
              <w:t>Provides for the recovery of pollution costs and payment of compensation from owners/operators of oil tankers.</w:t>
            </w:r>
          </w:p>
        </w:tc>
      </w:tr>
      <w:tr w:rsidRPr="00D678B6" w:rsidR="003D25DE" w:rsidTr="00662157" w14:paraId="4F7B7840" w14:textId="77777777">
        <w:trPr>
          <w:cnfStyle w:val="000000100000"/>
          <w:trHeight w:val="55"/>
          <w:jc w:val="center"/>
        </w:trPr>
        <w:tc>
          <w:tcPr>
            <w:cnfStyle w:val="000010000000"/>
            <w:tcW w:w="3261" w:type="dxa"/>
            <w:shd w:val="clear" w:color="auto" w:fill="D9E2F3" w:themeFill="accent5" w:themeFillTint="33"/>
          </w:tcPr>
          <w:p w:rsidRPr="00D678B6" w:rsidR="003D25DE" w:rsidP="00D167D4" w:rsidRDefault="001D1BAE" w14:paraId="6DD1784E" w14:textId="77777777">
            <w:pPr>
              <w:rPr>
                <w:rFonts w:ascii="Avenir Next LT Pro" w:hAnsi="Avenir Next LT Pro"/>
                <w:b/>
                <w:sz w:val="18"/>
                <w:szCs w:val="18"/>
              </w:rPr>
            </w:pPr>
            <w:hyperlink w:history="true" r:id="rId83">
              <w:r w:rsidRPr="00D678B6" w:rsidR="003D25DE">
                <w:rPr>
                  <w:rStyle w:val="Hyperlink1"/>
                  <w:rFonts w:ascii="Avenir Next LT Pro" w:hAnsi="Avenir Next LT Pro"/>
                  <w:sz w:val="18"/>
                  <w:szCs w:val="18"/>
                </w:rPr>
                <w:t>International Convention on the Establishment of an International Fund for Compensation for Oil Pollution Damage 1992</w:t>
              </w:r>
            </w:hyperlink>
          </w:p>
          <w:p w:rsidRPr="00D678B6" w:rsidR="003D25DE" w:rsidP="00D167D4" w:rsidRDefault="003D25DE" w14:paraId="180147DE" w14:textId="77777777">
            <w:pPr>
              <w:rPr>
                <w:rStyle w:val="Hyperlink1"/>
                <w:rFonts w:ascii="Avenir Next LT Pro" w:hAnsi="Avenir Next LT Pro"/>
                <w:sz w:val="18"/>
                <w:szCs w:val="18"/>
              </w:rPr>
            </w:pPr>
          </w:p>
        </w:tc>
        <w:tc>
          <w:tcPr>
            <w:tcW w:w="6179" w:type="dxa"/>
            <w:shd w:val="clear" w:color="auto" w:fill="D9E2F3" w:themeFill="accent5" w:themeFillTint="33"/>
          </w:tcPr>
          <w:p w:rsidRPr="00D678B6" w:rsidR="003D25DE" w:rsidP="00D167D4" w:rsidRDefault="003D25DE" w14:paraId="042EC91F" w14:textId="77777777">
            <w:pPr>
              <w:cnfStyle w:val="000000100000"/>
              <w:rPr>
                <w:rStyle w:val="Hyperlink"/>
                <w:rFonts w:ascii="Avenir Next LT Pro" w:hAnsi="Avenir Next LT Pro"/>
                <w:sz w:val="18"/>
                <w:szCs w:val="18"/>
              </w:rPr>
            </w:pPr>
            <w:r w:rsidRPr="00D678B6">
              <w:rPr>
                <w:rFonts w:ascii="Avenir Next LT Pro" w:hAnsi="Avenir Next LT Pro"/>
                <w:sz w:val="18"/>
                <w:szCs w:val="18"/>
              </w:rPr>
              <w:t>Provides for additional compensation and costs where the tanker owner/operators’ liability limits are exceeded, using funds provided by the oil industry.</w:t>
            </w:r>
          </w:p>
          <w:p w:rsidRPr="00D678B6" w:rsidR="003D25DE" w:rsidP="00D167D4" w:rsidRDefault="003D25DE" w14:paraId="11E669F4" w14:textId="77777777">
            <w:pPr>
              <w:cnfStyle w:val="000000100000"/>
              <w:rPr>
                <w:rFonts w:ascii="Avenir Next LT Pro" w:hAnsi="Avenir Next LT Pro"/>
                <w:sz w:val="18"/>
                <w:szCs w:val="18"/>
              </w:rPr>
            </w:pPr>
            <w:r w:rsidRPr="00D678B6">
              <w:rPr>
                <w:rFonts w:ascii="Avenir Next LT Pro" w:hAnsi="Avenir Next LT Pro"/>
                <w:i/>
                <w:iCs/>
                <w:sz w:val="18"/>
                <w:szCs w:val="18"/>
              </w:rPr>
              <w:t>Related Protocol:</w:t>
            </w:r>
            <w:r w:rsidRPr="00D678B6">
              <w:rPr>
                <w:rFonts w:ascii="Avenir Next LT Pro" w:hAnsi="Avenir Next LT Pro"/>
                <w:b/>
                <w:sz w:val="18"/>
                <w:szCs w:val="18"/>
              </w:rPr>
              <w:t xml:space="preserve"> </w:t>
            </w:r>
            <w:r w:rsidRPr="00D678B6">
              <w:rPr>
                <w:rFonts w:ascii="Avenir Next LT Pro" w:hAnsi="Avenir Next LT Pro"/>
                <w:sz w:val="18"/>
                <w:szCs w:val="18"/>
              </w:rPr>
              <w:t>IMO. Protocol of 2003 to the International Convention on the Establishment of an International Fund for Compensation for Oil Pollution Damage, 1992</w:t>
            </w:r>
          </w:p>
        </w:tc>
      </w:tr>
      <w:tr w:rsidRPr="00D678B6" w:rsidR="003D25DE" w:rsidTr="00662157" w14:paraId="73A70224" w14:textId="77777777">
        <w:trPr>
          <w:trHeight w:val="793"/>
          <w:jc w:val="center"/>
        </w:trPr>
        <w:tc>
          <w:tcPr>
            <w:cnfStyle w:val="000010000000"/>
            <w:tcW w:w="3261" w:type="dxa"/>
            <w:shd w:val="clear" w:color="auto" w:fill="auto"/>
          </w:tcPr>
          <w:p w:rsidRPr="00D678B6" w:rsidR="003D25DE" w:rsidP="00D167D4" w:rsidRDefault="001D1BAE" w14:paraId="4EC11B72" w14:textId="77777777">
            <w:pPr>
              <w:rPr>
                <w:rStyle w:val="Hyperlink1"/>
                <w:rFonts w:ascii="Avenir Next LT Pro" w:hAnsi="Avenir Next LT Pro"/>
                <w:sz w:val="18"/>
                <w:szCs w:val="18"/>
              </w:rPr>
            </w:pPr>
            <w:hyperlink w:history="true" r:id="rId84">
              <w:r w:rsidRPr="00D678B6" w:rsidR="003D25DE">
                <w:rPr>
                  <w:rStyle w:val="Hyperlink1"/>
                  <w:rFonts w:ascii="Avenir Next LT Pro" w:hAnsi="Avenir Next LT Pro"/>
                  <w:sz w:val="18"/>
                  <w:szCs w:val="18"/>
                </w:rPr>
                <w:t>International Convention on Civil Liability for Bunker Oil Pollution Damage 2001</w:t>
              </w:r>
            </w:hyperlink>
          </w:p>
        </w:tc>
        <w:tc>
          <w:tcPr>
            <w:tcW w:w="6179" w:type="dxa"/>
            <w:shd w:val="clear" w:color="auto" w:fill="auto"/>
          </w:tcPr>
          <w:p w:rsidRPr="00D678B6" w:rsidR="003D25DE" w:rsidP="00D167D4" w:rsidRDefault="003D25DE" w14:paraId="6146C957" w14:textId="77777777">
            <w:pPr>
              <w:cnfStyle w:val="000000000000"/>
              <w:rPr>
                <w:rFonts w:ascii="Avenir Next LT Pro" w:hAnsi="Avenir Next LT Pro"/>
                <w:sz w:val="18"/>
                <w:szCs w:val="18"/>
              </w:rPr>
            </w:pPr>
            <w:r w:rsidRPr="00D678B6">
              <w:rPr>
                <w:rFonts w:ascii="Avenir Next LT Pro" w:hAnsi="Avenir Next LT Pro"/>
                <w:sz w:val="18"/>
                <w:szCs w:val="18"/>
              </w:rPr>
              <w:t>Provides for the recovery of pollution costs and payment of compensation from owner/operators of all vessels using oil as bunker fuel.</w:t>
            </w:r>
          </w:p>
        </w:tc>
      </w:tr>
      <w:tr w:rsidRPr="00D678B6" w:rsidR="003D25DE" w:rsidTr="00662157" w14:paraId="7A24EB39" w14:textId="77777777">
        <w:trPr>
          <w:cnfStyle w:val="000000100000"/>
          <w:trHeight w:val="793"/>
          <w:jc w:val="center"/>
        </w:trPr>
        <w:tc>
          <w:tcPr>
            <w:cnfStyle w:val="000010000000"/>
            <w:tcW w:w="3261" w:type="dxa"/>
            <w:shd w:val="clear" w:color="auto" w:fill="D9E2F3" w:themeFill="accent5" w:themeFillTint="33"/>
          </w:tcPr>
          <w:p w:rsidRPr="00D678B6" w:rsidR="003D25DE" w:rsidP="00D167D4" w:rsidRDefault="001D1BAE" w14:paraId="690A22BA" w14:textId="77777777">
            <w:pPr>
              <w:rPr>
                <w:rStyle w:val="Hyperlink1"/>
                <w:rFonts w:ascii="Avenir Next LT Pro" w:hAnsi="Avenir Next LT Pro"/>
                <w:sz w:val="18"/>
                <w:szCs w:val="18"/>
              </w:rPr>
            </w:pPr>
            <w:hyperlink w:history="true" r:id="rId85">
              <w:r w:rsidRPr="00D678B6" w:rsidR="003D25DE">
                <w:rPr>
                  <w:rStyle w:val="Hyperlink1"/>
                  <w:rFonts w:ascii="Avenir Next LT Pro" w:hAnsi="Avenir Next LT Pro"/>
                  <w:sz w:val="18"/>
                  <w:szCs w:val="18"/>
                </w:rPr>
                <w:t>Guidelines on International Offers of Assistance (IOA) in response to a marine oil pollution incident</w:t>
              </w:r>
            </w:hyperlink>
          </w:p>
          <w:p w:rsidRPr="00D678B6" w:rsidR="003D25DE" w:rsidP="00D167D4" w:rsidRDefault="003D25DE" w14:paraId="44E318F4" w14:textId="77777777">
            <w:pPr>
              <w:rPr>
                <w:rStyle w:val="Hyperlink1"/>
                <w:rFonts w:ascii="Avenir Next LT Pro" w:hAnsi="Avenir Next LT Pro"/>
                <w:sz w:val="18"/>
                <w:szCs w:val="18"/>
              </w:rPr>
            </w:pPr>
          </w:p>
        </w:tc>
        <w:tc>
          <w:tcPr>
            <w:tcW w:w="6179" w:type="dxa"/>
            <w:shd w:val="clear" w:color="auto" w:fill="D9E2F3" w:themeFill="accent5" w:themeFillTint="33"/>
          </w:tcPr>
          <w:p w:rsidRPr="00D678B6" w:rsidR="003D25DE" w:rsidP="00D167D4" w:rsidRDefault="003D25DE" w14:paraId="57412B3F" w14:textId="77777777">
            <w:pPr>
              <w:cnfStyle w:val="000000100000"/>
              <w:rPr>
                <w:rFonts w:ascii="Avenir Next LT Pro" w:hAnsi="Avenir Next LT Pro"/>
                <w:sz w:val="18"/>
                <w:szCs w:val="18"/>
              </w:rPr>
            </w:pPr>
            <w:r w:rsidRPr="00D678B6">
              <w:rPr>
                <w:rFonts w:ascii="Avenir Next LT Pro" w:hAnsi="Avenir Next LT Pro"/>
                <w:sz w:val="18"/>
                <w:szCs w:val="18"/>
              </w:rPr>
              <w:t>Provides guidance on requesting and accepting offers of assistance from other nation states. While these guidelines can play an important role in the implementation of the OPRC 1990 Convention, they are not prescriptive or legally binding, and are meant as a tool to assist as needed.</w:t>
            </w:r>
          </w:p>
        </w:tc>
      </w:tr>
      <w:tr w:rsidRPr="00D678B6" w:rsidR="003D25DE" w:rsidTr="00662157" w14:paraId="2DC9201B" w14:textId="77777777">
        <w:trPr>
          <w:trHeight w:val="793"/>
          <w:jc w:val="center"/>
        </w:trPr>
        <w:tc>
          <w:tcPr>
            <w:cnfStyle w:val="000010000000"/>
            <w:tcW w:w="3261" w:type="dxa"/>
            <w:shd w:val="clear" w:color="auto" w:fill="auto"/>
          </w:tcPr>
          <w:p w:rsidRPr="00D678B6" w:rsidR="003D25DE" w:rsidP="00D167D4" w:rsidRDefault="001D1BAE" w14:paraId="7560D3A7" w14:textId="6718D0B5">
            <w:pPr>
              <w:rPr>
                <w:rStyle w:val="Hyperlink1"/>
                <w:rFonts w:ascii="Avenir Next LT Pro" w:hAnsi="Avenir Next LT Pro"/>
                <w:sz w:val="18"/>
                <w:szCs w:val="18"/>
              </w:rPr>
            </w:pPr>
            <w:hyperlink w:history="true" r:id="rId86">
              <w:r w:rsidRPr="00D678B6" w:rsidR="003D25DE">
                <w:rPr>
                  <w:rStyle w:val="Hyperlink1"/>
                  <w:rFonts w:ascii="Avenir Next LT Pro" w:hAnsi="Avenir Next LT Pro"/>
                  <w:sz w:val="18"/>
                  <w:szCs w:val="18"/>
                </w:rPr>
                <w:t>Resolution A.949 (23) Guidelines on Places of Refuge for Ships in Need of Assistance 2003 and A.950(23) Maritime Assistance Services 2003</w:t>
              </w:r>
            </w:hyperlink>
          </w:p>
        </w:tc>
        <w:tc>
          <w:tcPr>
            <w:tcW w:w="6179" w:type="dxa"/>
            <w:shd w:val="clear" w:color="auto" w:fill="auto"/>
          </w:tcPr>
          <w:p w:rsidRPr="00D678B6" w:rsidR="003D25DE" w:rsidP="00D167D4" w:rsidRDefault="003D25DE" w14:paraId="1EA4A7E1" w14:textId="120736DB">
            <w:pPr>
              <w:cnfStyle w:val="000000000000"/>
              <w:rPr>
                <w:rStyle w:val="Hyperlink1"/>
                <w:rFonts w:ascii="Avenir Next LT Pro" w:hAnsi="Avenir Next LT Pro"/>
                <w:sz w:val="18"/>
                <w:szCs w:val="18"/>
                <w:u w:val="none"/>
              </w:rPr>
            </w:pPr>
            <w:r w:rsidRPr="00D678B6">
              <w:rPr>
                <w:rStyle w:val="Hyperlink1"/>
                <w:rFonts w:ascii="Avenir Next LT Pro" w:hAnsi="Avenir Next LT Pro"/>
                <w:color w:val="auto"/>
                <w:sz w:val="18"/>
                <w:szCs w:val="18"/>
                <w:u w:val="none"/>
              </w:rPr>
              <w:t xml:space="preserve">These Resolutions provide guidance on places of refuge for ships and on the provision of a </w:t>
            </w:r>
            <w:r w:rsidRPr="00D678B6" w:rsidR="00F73766">
              <w:rPr>
                <w:rStyle w:val="Hyperlink1"/>
                <w:rFonts w:ascii="Avenir Next LT Pro" w:hAnsi="Avenir Next LT Pro"/>
                <w:color w:val="auto"/>
                <w:sz w:val="18"/>
                <w:szCs w:val="18"/>
                <w:u w:val="none"/>
              </w:rPr>
              <w:t>M</w:t>
            </w:r>
            <w:r w:rsidRPr="00D678B6">
              <w:rPr>
                <w:rStyle w:val="Hyperlink1"/>
                <w:rFonts w:ascii="Avenir Next LT Pro" w:hAnsi="Avenir Next LT Pro"/>
                <w:color w:val="auto"/>
                <w:sz w:val="18"/>
                <w:szCs w:val="18"/>
                <w:u w:val="none"/>
              </w:rPr>
              <w:t xml:space="preserve">aritime </w:t>
            </w:r>
            <w:r w:rsidRPr="00D678B6" w:rsidR="00F73766">
              <w:rPr>
                <w:rStyle w:val="Hyperlink1"/>
                <w:rFonts w:ascii="Avenir Next LT Pro" w:hAnsi="Avenir Next LT Pro"/>
                <w:color w:val="auto"/>
                <w:sz w:val="18"/>
                <w:szCs w:val="18"/>
                <w:u w:val="none"/>
              </w:rPr>
              <w:t>A</w:t>
            </w:r>
            <w:r w:rsidRPr="00D678B6">
              <w:rPr>
                <w:rStyle w:val="Hyperlink1"/>
                <w:rFonts w:ascii="Avenir Next LT Pro" w:hAnsi="Avenir Next LT Pro"/>
                <w:color w:val="auto"/>
                <w:sz w:val="18"/>
                <w:szCs w:val="18"/>
                <w:u w:val="none"/>
              </w:rPr>
              <w:t xml:space="preserve">ssistance </w:t>
            </w:r>
            <w:r w:rsidRPr="00D678B6" w:rsidR="00F73766">
              <w:rPr>
                <w:rStyle w:val="Hyperlink1"/>
                <w:rFonts w:ascii="Avenir Next LT Pro" w:hAnsi="Avenir Next LT Pro"/>
                <w:color w:val="auto"/>
                <w:sz w:val="18"/>
                <w:szCs w:val="18"/>
                <w:u w:val="none"/>
              </w:rPr>
              <w:t>S</w:t>
            </w:r>
            <w:r w:rsidRPr="00D678B6">
              <w:rPr>
                <w:rStyle w:val="Hyperlink1"/>
                <w:rFonts w:ascii="Avenir Next LT Pro" w:hAnsi="Avenir Next LT Pro"/>
                <w:color w:val="auto"/>
                <w:sz w:val="18"/>
                <w:szCs w:val="18"/>
                <w:u w:val="none"/>
              </w:rPr>
              <w:t xml:space="preserve">ervice (MAS) to ships that may </w:t>
            </w:r>
            <w:r w:rsidRPr="00D678B6" w:rsidR="00F73766">
              <w:rPr>
                <w:rStyle w:val="Hyperlink1"/>
                <w:rFonts w:ascii="Avenir Next LT Pro" w:hAnsi="Avenir Next LT Pro"/>
                <w:color w:val="auto"/>
                <w:sz w:val="18"/>
                <w:szCs w:val="18"/>
                <w:u w:val="none"/>
              </w:rPr>
              <w:t>need</w:t>
            </w:r>
            <w:r w:rsidRPr="00D678B6">
              <w:rPr>
                <w:rStyle w:val="Hyperlink1"/>
                <w:rFonts w:ascii="Avenir Next LT Pro" w:hAnsi="Avenir Next LT Pro"/>
                <w:color w:val="auto"/>
                <w:sz w:val="18"/>
                <w:szCs w:val="18"/>
                <w:u w:val="none"/>
              </w:rPr>
              <w:t xml:space="preserve"> assistance, where the safety of life or rescue of persons is not involved.</w:t>
            </w:r>
          </w:p>
        </w:tc>
      </w:tr>
    </w:tbl>
    <w:p w:rsidR="00F16971" w:rsidP="003C4B66" w:rsidRDefault="00F16971" w14:paraId="53DC1A33" w14:textId="77777777">
      <w:pPr>
        <w:pStyle w:val="SPBody"/>
      </w:pPr>
    </w:p>
    <w:p w:rsidR="00F16971" w:rsidP="003C4B66" w:rsidRDefault="00F16971" w14:paraId="3A96488F" w14:textId="77777777">
      <w:pPr>
        <w:pStyle w:val="SPBody"/>
      </w:pPr>
    </w:p>
    <w:p w:rsidR="00F16971" w:rsidP="003C4B66" w:rsidRDefault="00F16971" w14:paraId="3A1B555D" w14:textId="77777777">
      <w:pPr>
        <w:pStyle w:val="SPBody"/>
      </w:pPr>
    </w:p>
    <w:p w:rsidR="00F16971" w:rsidP="003C4B66" w:rsidRDefault="00F16971" w14:paraId="24C75AFD" w14:textId="77777777">
      <w:pPr>
        <w:pStyle w:val="SPBody"/>
      </w:pPr>
    </w:p>
    <w:p w:rsidR="00F16971" w:rsidP="003C4B66" w:rsidRDefault="00F16971" w14:paraId="39339C0B" w14:textId="6B9FCC3A">
      <w:pPr>
        <w:pStyle w:val="SPBody"/>
      </w:pPr>
    </w:p>
    <w:p w:rsidR="003C4B66" w:rsidP="003C4B66" w:rsidRDefault="003C4B66" w14:paraId="6C6AC57A" w14:textId="77777777">
      <w:pPr>
        <w:pStyle w:val="SPBody"/>
      </w:pPr>
    </w:p>
    <w:p w:rsidRPr="008E16F3" w:rsidR="005261CB" w:rsidP="00DF5017" w:rsidRDefault="005261CB" w14:paraId="2D3DD94B" w14:textId="5223A07E">
      <w:pPr>
        <w:pStyle w:val="Heading4"/>
        <w:numPr>
          <w:ilvl w:val="0"/>
          <w:numId w:val="0"/>
        </w:numPr>
        <w:ind w:left="864" w:hanging="864"/>
      </w:pPr>
      <w:r w:rsidRPr="008E16F3">
        <w:t xml:space="preserve">National </w:t>
      </w:r>
      <w:r w:rsidR="00504253">
        <w:t>a</w:t>
      </w:r>
      <w:r w:rsidRPr="008E16F3">
        <w:t>rrangements</w:t>
      </w:r>
    </w:p>
    <w:p w:rsidRPr="008E16F3" w:rsidR="005261CB" w:rsidP="009663A8" w:rsidRDefault="005261CB" w14:paraId="38C5CC64" w14:textId="77777777">
      <w:pPr>
        <w:rPr>
          <w:rFonts w:ascii="Avenir Next LT Pro" w:hAnsi="Avenir Next LT Pro"/>
          <w:sz w:val="24"/>
        </w:rPr>
      </w:pPr>
      <w:r w:rsidRPr="008E16F3">
        <w:rPr>
          <w:rFonts w:ascii="Avenir Next LT Pro" w:hAnsi="Avenir Next LT Pro"/>
          <w:sz w:val="24"/>
        </w:rPr>
        <w:t>Maritime emergency (non-search and rescue) arrangements are supported</w:t>
      </w:r>
      <w:r w:rsidRPr="008E16F3" w:rsidR="00F17208">
        <w:rPr>
          <w:rFonts w:ascii="Avenir Next LT Pro" w:hAnsi="Avenir Next LT Pro"/>
          <w:sz w:val="24"/>
        </w:rPr>
        <w:t xml:space="preserve"> </w:t>
      </w:r>
      <w:r w:rsidRPr="008E16F3">
        <w:rPr>
          <w:rFonts w:ascii="Avenir Next LT Pro" w:hAnsi="Avenir Next LT Pro"/>
          <w:sz w:val="24"/>
        </w:rPr>
        <w:t>by intergovernmental agreements and set out in the National Plan.</w:t>
      </w:r>
    </w:p>
    <w:p w:rsidRPr="008E16F3" w:rsidR="005261CB" w:rsidP="009663A8" w:rsidRDefault="005261CB" w14:paraId="173EF05F" w14:textId="09084CCD">
      <w:pPr>
        <w:rPr>
          <w:rFonts w:ascii="Avenir Next LT Pro" w:hAnsi="Avenir Next LT Pro"/>
          <w:sz w:val="24"/>
        </w:rPr>
      </w:pPr>
      <w:r w:rsidRPr="008E16F3">
        <w:rPr>
          <w:rFonts w:ascii="Avenir Next LT Pro" w:hAnsi="Avenir Next LT Pro"/>
          <w:sz w:val="24"/>
        </w:rPr>
        <w:t>Through intergovernmental agreements, all jurisdictions have undertaken</w:t>
      </w:r>
      <w:r w:rsidRPr="008E16F3" w:rsidR="00F17208">
        <w:rPr>
          <w:rFonts w:ascii="Avenir Next LT Pro" w:hAnsi="Avenir Next LT Pro"/>
          <w:sz w:val="24"/>
        </w:rPr>
        <w:t xml:space="preserve"> </w:t>
      </w:r>
      <w:r w:rsidRPr="008E16F3">
        <w:rPr>
          <w:rFonts w:ascii="Avenir Next LT Pro" w:hAnsi="Avenir Next LT Pro"/>
          <w:sz w:val="24"/>
        </w:rPr>
        <w:t>to provide a response capability within their own jurisdiction and share resources with other jurisdictions. The Commonwealth, through the Australian Maritime Safety Authority</w:t>
      </w:r>
      <w:r w:rsidRPr="008E16F3" w:rsidR="001225CC">
        <w:rPr>
          <w:rFonts w:ascii="Avenir Next LT Pro" w:hAnsi="Avenir Next LT Pro"/>
          <w:sz w:val="24"/>
        </w:rPr>
        <w:t xml:space="preserve"> (AMSA)</w:t>
      </w:r>
      <w:r w:rsidRPr="008E16F3">
        <w:rPr>
          <w:rFonts w:ascii="Avenir Next LT Pro" w:hAnsi="Avenir Next LT Pro"/>
          <w:sz w:val="24"/>
        </w:rPr>
        <w:t xml:space="preserve"> coordinates National Plan arrangements.</w:t>
      </w:r>
    </w:p>
    <w:p w:rsidRPr="008E16F3" w:rsidR="005261CB" w:rsidP="009663A8" w:rsidRDefault="005261CB" w14:paraId="64983065" w14:textId="77777777">
      <w:pPr>
        <w:rPr>
          <w:rFonts w:ascii="Avenir Next LT Pro" w:hAnsi="Avenir Next LT Pro"/>
          <w:sz w:val="24"/>
        </w:rPr>
      </w:pPr>
      <w:r w:rsidRPr="008E16F3">
        <w:rPr>
          <w:rFonts w:ascii="Avenir Next LT Pro" w:hAnsi="Avenir Next LT Pro"/>
          <w:sz w:val="24"/>
        </w:rPr>
        <w:t xml:space="preserve">The National Plan provides a single comprehensive and integrated response arrangement to minimise environmental impacts arising from maritime environmental emergencies. </w:t>
      </w:r>
    </w:p>
    <w:p w:rsidRPr="008E16F3" w:rsidR="005261CB" w:rsidP="009663A8" w:rsidRDefault="005261CB" w14:paraId="3D858243" w14:textId="77777777">
      <w:pPr>
        <w:rPr>
          <w:rFonts w:ascii="Avenir Next LT Pro" w:hAnsi="Avenir Next LT Pro"/>
          <w:sz w:val="24"/>
        </w:rPr>
      </w:pPr>
      <w:r w:rsidRPr="008E16F3">
        <w:rPr>
          <w:rFonts w:ascii="Avenir Next LT Pro" w:hAnsi="Avenir Next LT Pro"/>
          <w:sz w:val="24"/>
        </w:rPr>
        <w:t>The national arrangements do not override state legislation, except for</w:t>
      </w:r>
      <w:r w:rsidRPr="008E16F3" w:rsidR="00F17208">
        <w:rPr>
          <w:rFonts w:ascii="Avenir Next LT Pro" w:hAnsi="Avenir Next LT Pro"/>
          <w:sz w:val="24"/>
        </w:rPr>
        <w:t xml:space="preserve"> </w:t>
      </w:r>
      <w:r w:rsidRPr="008E16F3">
        <w:rPr>
          <w:rFonts w:ascii="Avenir Next LT Pro" w:hAnsi="Avenir Next LT Pro"/>
          <w:sz w:val="24"/>
        </w:rPr>
        <w:t>specific provisions relating to a maritime casualty that poses a threat</w:t>
      </w:r>
      <w:r w:rsidRPr="008E16F3" w:rsidR="00F17208">
        <w:rPr>
          <w:rFonts w:ascii="Avenir Next LT Pro" w:hAnsi="Avenir Next LT Pro"/>
          <w:sz w:val="24"/>
        </w:rPr>
        <w:t xml:space="preserve"> </w:t>
      </w:r>
      <w:r w:rsidRPr="008E16F3">
        <w:rPr>
          <w:rFonts w:ascii="Avenir Next LT Pro" w:hAnsi="Avenir Next LT Pro"/>
          <w:sz w:val="24"/>
        </w:rPr>
        <w:t xml:space="preserve">of significant pollution. </w:t>
      </w:r>
    </w:p>
    <w:p w:rsidRPr="008E16F3" w:rsidR="005261CB" w:rsidP="00C43076" w:rsidRDefault="0038566B" w14:paraId="45E30993" w14:textId="2C0B1708">
      <w:pPr>
        <w:pStyle w:val="FigureReference"/>
        <w:rPr>
          <w:rFonts w:ascii="Avenir Next LT Pro" w:hAnsi="Avenir Next LT Pro"/>
          <w:sz w:val="24"/>
          <w:szCs w:val="24"/>
        </w:rPr>
      </w:pPr>
      <w:r>
        <w:rPr>
          <w:rFonts w:ascii="Avenir Next LT Pro" w:hAnsi="Avenir Next LT Pro"/>
          <w:sz w:val="24"/>
          <w:szCs w:val="24"/>
        </w:rPr>
        <w:br/>
      </w:r>
      <w:r w:rsidRPr="008E16F3" w:rsidR="005261CB">
        <w:rPr>
          <w:rFonts w:ascii="Avenir Next LT Pro" w:hAnsi="Avenir Next LT Pro"/>
          <w:sz w:val="24"/>
          <w:szCs w:val="24"/>
        </w:rPr>
        <w:t xml:space="preserve">Relevant </w:t>
      </w:r>
      <w:r w:rsidR="00504253">
        <w:rPr>
          <w:rFonts w:ascii="Avenir Next LT Pro" w:hAnsi="Avenir Next LT Pro"/>
          <w:sz w:val="24"/>
          <w:szCs w:val="24"/>
        </w:rPr>
        <w:t>c</w:t>
      </w:r>
      <w:r w:rsidRPr="008E16F3" w:rsidR="005261CB">
        <w:rPr>
          <w:rFonts w:ascii="Avenir Next LT Pro" w:hAnsi="Avenir Next LT Pro"/>
          <w:sz w:val="24"/>
          <w:szCs w:val="24"/>
        </w:rPr>
        <w:t xml:space="preserve">ommonwealth </w:t>
      </w:r>
      <w:r w:rsidR="00504253">
        <w:rPr>
          <w:rFonts w:ascii="Avenir Next LT Pro" w:hAnsi="Avenir Next LT Pro"/>
          <w:sz w:val="24"/>
          <w:szCs w:val="24"/>
        </w:rPr>
        <w:t>l</w:t>
      </w:r>
      <w:r w:rsidRPr="008E16F3" w:rsidR="005261CB">
        <w:rPr>
          <w:rFonts w:ascii="Avenir Next LT Pro" w:hAnsi="Avenir Next LT Pro"/>
          <w:sz w:val="24"/>
          <w:szCs w:val="24"/>
        </w:rPr>
        <w:t>egislation</w:t>
      </w:r>
    </w:p>
    <w:tbl>
      <w:tblPr>
        <w:tblStyle w:val="SubplanTables"/>
        <w:tblW w:w="9639" w:type="dxa"/>
        <w:jc w:val="center"/>
        <w:tblBorders>
          <w:left w:val="none" w:color="auto" w:sz="0" w:space="0"/>
          <w:right w:val="none" w:color="auto" w:sz="0" w:space="0"/>
        </w:tblBorders>
        <w:tblLayout w:type="fixed"/>
        <w:tblLook w:firstRow="0" w:lastRow="0" w:firstColumn="0" w:lastColumn="0" w:noHBand="0" w:noVBand="0" w:val="0000"/>
      </w:tblPr>
      <w:tblGrid>
        <w:gridCol w:w="2835"/>
        <w:gridCol w:w="6771"/>
        <w:gridCol w:w="33"/>
      </w:tblGrid>
      <w:tr w:rsidRPr="00FA797E" w:rsidR="00B72144" w:rsidTr="00526EF4" w14:paraId="20209ABD" w14:textId="77777777">
        <w:trPr>
          <w:gridAfter w:val="1"/>
          <w:wAfter w:w="33" w:type="dxa"/>
          <w:trHeight w:val="382"/>
          <w:jc w:val="center"/>
        </w:trPr>
        <w:tc>
          <w:tcPr>
            <w:tcW w:w="9606" w:type="dxa"/>
            <w:gridSpan w:val="2"/>
            <w:shd w:val="clear" w:color="auto" w:fill="002060"/>
          </w:tcPr>
          <w:p w:rsidRPr="00FA797E" w:rsidR="00B72144" w:rsidP="00F660FA" w:rsidRDefault="00B72144" w14:paraId="571D750F" w14:textId="020F31DF">
            <w:pPr>
              <w:pStyle w:val="NoParagraphStyle"/>
              <w:spacing w:line="240" w:lineRule="auto"/>
              <w:jc w:val="center"/>
              <w:textAlignment w:val="auto"/>
              <w:rPr>
                <w:rFonts w:ascii="Avenir Next LT Pro" w:hAnsi="Avenir Next LT Pro" w:cs="Times New Roman"/>
                <w:b/>
                <w:bCs/>
                <w:color w:val="FFFFFF" w:themeColor="background1"/>
                <w:sz w:val="20"/>
                <w:szCs w:val="20"/>
                <w:lang w:val="en-AU"/>
              </w:rPr>
            </w:pPr>
            <w:r w:rsidRPr="00FA797E">
              <w:rPr>
                <w:rStyle w:val="BodyBold"/>
                <w:rFonts w:ascii="Avenir Next LT Pro" w:hAnsi="Avenir Next LT Pro"/>
                <w:color w:val="FFFFFF" w:themeColor="background1"/>
                <w:szCs w:val="20"/>
              </w:rPr>
              <w:t>Commonwealth Legislation</w:t>
            </w:r>
          </w:p>
        </w:tc>
      </w:tr>
      <w:tr w:rsidRPr="00FA797E" w:rsidR="005261CB" w:rsidTr="00526EF4" w14:paraId="2621F044" w14:textId="77777777">
        <w:trPr>
          <w:gridAfter w:val="1"/>
          <w:wAfter w:w="33" w:type="dxa"/>
          <w:trHeight w:val="59"/>
          <w:jc w:val="center"/>
        </w:trPr>
        <w:tc>
          <w:tcPr>
            <w:tcW w:w="2835" w:type="dxa"/>
            <w:shd w:val="clear" w:color="auto" w:fill="auto"/>
          </w:tcPr>
          <w:p w:rsidRPr="00FA797E" w:rsidR="005261CB" w:rsidP="00BD20C4" w:rsidRDefault="005261CB" w14:paraId="1DDD19C8" w14:textId="77777777">
            <w:pPr>
              <w:rPr>
                <w:rFonts w:ascii="Avenir Next LT Pro" w:hAnsi="Avenir Next LT Pro"/>
                <w:sz w:val="20"/>
                <w:szCs w:val="20"/>
              </w:rPr>
            </w:pPr>
            <w:r w:rsidRPr="00FA797E">
              <w:rPr>
                <w:rStyle w:val="BodyItalics"/>
                <w:rFonts w:ascii="Avenir Next LT Pro" w:hAnsi="Avenir Next LT Pro"/>
                <w:szCs w:val="20"/>
              </w:rPr>
              <w:t>Australian Maritime Safety Authority Act 1990</w:t>
            </w:r>
          </w:p>
        </w:tc>
        <w:tc>
          <w:tcPr>
            <w:tcW w:w="6771" w:type="dxa"/>
            <w:shd w:val="clear" w:color="auto" w:fill="auto"/>
          </w:tcPr>
          <w:p w:rsidRPr="00FA797E" w:rsidR="005261CB" w:rsidP="00BD20C4" w:rsidRDefault="005261CB" w14:paraId="4632CE52" w14:textId="7DB9E3CD">
            <w:pPr>
              <w:rPr>
                <w:rFonts w:ascii="Avenir Next LT Pro" w:hAnsi="Avenir Next LT Pro"/>
                <w:sz w:val="20"/>
                <w:szCs w:val="20"/>
              </w:rPr>
            </w:pPr>
            <w:r w:rsidRPr="00FA797E">
              <w:rPr>
                <w:rFonts w:ascii="Avenir Next LT Pro" w:hAnsi="Avenir Next LT Pro"/>
                <w:szCs w:val="20"/>
              </w:rPr>
              <w:t xml:space="preserve">Provides that a function of AMSA is to combat pollution in the marine environment, including provision of services to the </w:t>
            </w:r>
            <w:r w:rsidR="0022000E">
              <w:rPr>
                <w:rFonts w:ascii="Avenir Next LT Pro" w:hAnsi="Avenir Next LT Pro"/>
                <w:szCs w:val="20"/>
              </w:rPr>
              <w:t>s</w:t>
            </w:r>
            <w:r w:rsidRPr="00FA797E" w:rsidR="0022000E">
              <w:rPr>
                <w:rFonts w:ascii="Avenir Next LT Pro" w:hAnsi="Avenir Next LT Pro"/>
                <w:szCs w:val="20"/>
              </w:rPr>
              <w:t xml:space="preserve">tates </w:t>
            </w:r>
            <w:r w:rsidRPr="00FA797E">
              <w:rPr>
                <w:rFonts w:ascii="Avenir Next LT Pro" w:hAnsi="Avenir Next LT Pro"/>
                <w:szCs w:val="20"/>
              </w:rPr>
              <w:t xml:space="preserve">and </w:t>
            </w:r>
            <w:r w:rsidR="0022000E">
              <w:rPr>
                <w:rFonts w:ascii="Avenir Next LT Pro" w:hAnsi="Avenir Next LT Pro"/>
                <w:szCs w:val="20"/>
              </w:rPr>
              <w:t>t</w:t>
            </w:r>
            <w:r w:rsidRPr="00FA797E" w:rsidR="0022000E">
              <w:rPr>
                <w:rFonts w:ascii="Avenir Next LT Pro" w:hAnsi="Avenir Next LT Pro"/>
                <w:szCs w:val="20"/>
              </w:rPr>
              <w:t>erritories</w:t>
            </w:r>
            <w:r w:rsidRPr="00FA797E">
              <w:rPr>
                <w:rFonts w:ascii="Avenir Next LT Pro" w:hAnsi="Avenir Next LT Pro"/>
                <w:szCs w:val="20"/>
              </w:rPr>
              <w:t>.</w:t>
            </w:r>
          </w:p>
        </w:tc>
      </w:tr>
      <w:tr w:rsidRPr="00FA797E" w:rsidR="005261CB" w:rsidTr="00526EF4" w14:paraId="50A19FC0" w14:textId="77777777">
        <w:trPr>
          <w:trHeight w:val="59"/>
          <w:jc w:val="center"/>
        </w:trPr>
        <w:tc>
          <w:tcPr>
            <w:tcW w:w="2835" w:type="dxa"/>
          </w:tcPr>
          <w:p w:rsidRPr="00FA797E" w:rsidR="005261CB" w:rsidP="00BD20C4" w:rsidRDefault="005261CB" w14:paraId="7F0B1753" w14:textId="77777777">
            <w:pPr>
              <w:rPr>
                <w:rFonts w:ascii="Avenir Next LT Pro" w:hAnsi="Avenir Next LT Pro"/>
                <w:sz w:val="20"/>
                <w:szCs w:val="20"/>
              </w:rPr>
            </w:pPr>
            <w:r w:rsidRPr="00FA797E">
              <w:rPr>
                <w:rStyle w:val="BodyItalics"/>
                <w:rFonts w:ascii="Avenir Next LT Pro" w:hAnsi="Avenir Next LT Pro"/>
                <w:szCs w:val="20"/>
              </w:rPr>
              <w:t xml:space="preserve">Protection of the Sea (Prevention of Pollution from Ships) Act 1983 </w:t>
            </w:r>
          </w:p>
        </w:tc>
        <w:tc>
          <w:tcPr>
            <w:tcW w:w="6804" w:type="dxa"/>
            <w:gridSpan w:val="2"/>
          </w:tcPr>
          <w:p w:rsidRPr="00FA797E" w:rsidR="005261CB" w:rsidP="00BD20C4" w:rsidRDefault="005261CB" w14:paraId="678AB4F3" w14:textId="77777777">
            <w:pPr>
              <w:rPr>
                <w:rFonts w:ascii="Avenir Next LT Pro" w:hAnsi="Avenir Next LT Pro"/>
                <w:sz w:val="20"/>
                <w:szCs w:val="20"/>
              </w:rPr>
            </w:pPr>
            <w:r w:rsidRPr="00FA797E">
              <w:rPr>
                <w:rFonts w:ascii="Avenir Next LT Pro" w:hAnsi="Avenir Next LT Pro"/>
                <w:szCs w:val="20"/>
              </w:rPr>
              <w:t>Provides exemptions for the discharge of materials in response to marine pollution incidents.</w:t>
            </w:r>
            <w:r w:rsidRPr="00FA797E" w:rsidR="00F17208">
              <w:rPr>
                <w:rFonts w:ascii="Avenir Next LT Pro" w:hAnsi="Avenir Next LT Pro"/>
                <w:szCs w:val="20"/>
              </w:rPr>
              <w:t xml:space="preserve"> </w:t>
            </w:r>
            <w:r w:rsidRPr="00FA797E">
              <w:rPr>
                <w:rFonts w:ascii="Avenir Next LT Pro" w:hAnsi="Avenir Next LT Pro"/>
                <w:szCs w:val="20"/>
              </w:rPr>
              <w:t>This includes the application of dispersants.</w:t>
            </w:r>
          </w:p>
          <w:p w:rsidRPr="00FA797E" w:rsidR="005261CB" w:rsidP="00BD20C4" w:rsidRDefault="005261CB" w14:paraId="4F4CBA66" w14:textId="77777777">
            <w:pPr>
              <w:rPr>
                <w:rFonts w:ascii="Avenir Next LT Pro" w:hAnsi="Avenir Next LT Pro"/>
                <w:sz w:val="20"/>
                <w:szCs w:val="20"/>
              </w:rPr>
            </w:pPr>
            <w:r w:rsidRPr="00FA797E">
              <w:rPr>
                <w:rFonts w:ascii="Avenir Next LT Pro" w:hAnsi="Avenir Next LT Pro"/>
                <w:szCs w:val="20"/>
              </w:rPr>
              <w:t>Requires ships greater than 400 tonnes gross</w:t>
            </w:r>
            <w:r w:rsidRPr="00FA797E" w:rsidR="00F17208">
              <w:rPr>
                <w:rFonts w:ascii="Avenir Next LT Pro" w:hAnsi="Avenir Next LT Pro"/>
                <w:szCs w:val="20"/>
              </w:rPr>
              <w:t xml:space="preserve"> </w:t>
            </w:r>
            <w:r w:rsidRPr="00FA797E">
              <w:rPr>
                <w:rFonts w:ascii="Avenir Next LT Pro" w:hAnsi="Avenir Next LT Pro"/>
                <w:szCs w:val="20"/>
              </w:rPr>
              <w:t>to have pollution emergency plans.</w:t>
            </w:r>
          </w:p>
          <w:p w:rsidRPr="00FA797E" w:rsidR="005261CB" w:rsidP="00BD20C4" w:rsidRDefault="005261CB" w14:paraId="4D97B904" w14:textId="77777777">
            <w:pPr>
              <w:rPr>
                <w:rFonts w:ascii="Avenir Next LT Pro" w:hAnsi="Avenir Next LT Pro"/>
                <w:sz w:val="20"/>
                <w:szCs w:val="20"/>
              </w:rPr>
            </w:pPr>
            <w:r w:rsidRPr="00FA797E">
              <w:rPr>
                <w:rFonts w:ascii="Avenir Next LT Pro" w:hAnsi="Avenir Next LT Pro"/>
                <w:szCs w:val="20"/>
              </w:rPr>
              <w:t>Provides for emergency discharges from ships.</w:t>
            </w:r>
          </w:p>
        </w:tc>
      </w:tr>
      <w:tr w:rsidRPr="00FA797E" w:rsidR="005261CB" w:rsidTr="00526EF4" w14:paraId="4244F8DD" w14:textId="77777777">
        <w:trPr>
          <w:gridAfter w:val="1"/>
          <w:wAfter w:w="33" w:type="dxa"/>
          <w:trHeight w:val="59"/>
          <w:jc w:val="center"/>
        </w:trPr>
        <w:tc>
          <w:tcPr>
            <w:tcW w:w="2835" w:type="dxa"/>
            <w:shd w:val="clear" w:color="auto" w:fill="auto"/>
          </w:tcPr>
          <w:p w:rsidRPr="00FA797E" w:rsidR="005261CB" w:rsidP="00BD20C4" w:rsidRDefault="005261CB" w14:paraId="637A65A9" w14:textId="77777777">
            <w:pPr>
              <w:rPr>
                <w:rFonts w:ascii="Avenir Next LT Pro" w:hAnsi="Avenir Next LT Pro"/>
                <w:sz w:val="20"/>
                <w:szCs w:val="20"/>
              </w:rPr>
            </w:pPr>
            <w:r w:rsidRPr="00FA797E">
              <w:rPr>
                <w:rStyle w:val="BodyItalics"/>
                <w:rFonts w:ascii="Avenir Next LT Pro" w:hAnsi="Avenir Next LT Pro"/>
                <w:szCs w:val="20"/>
              </w:rPr>
              <w:t>Offshore Petroleum and Greenhouse Gas Storage Act 2006</w:t>
            </w:r>
          </w:p>
        </w:tc>
        <w:tc>
          <w:tcPr>
            <w:tcW w:w="6771" w:type="dxa"/>
            <w:shd w:val="clear" w:color="auto" w:fill="auto"/>
          </w:tcPr>
          <w:p w:rsidRPr="00FA797E" w:rsidR="005261CB" w:rsidP="00BD20C4" w:rsidRDefault="005261CB" w14:paraId="699AE739" w14:textId="77777777">
            <w:pPr>
              <w:rPr>
                <w:rFonts w:ascii="Avenir Next LT Pro" w:hAnsi="Avenir Next LT Pro"/>
                <w:sz w:val="20"/>
                <w:szCs w:val="20"/>
              </w:rPr>
            </w:pPr>
            <w:r w:rsidRPr="00FA797E">
              <w:rPr>
                <w:rFonts w:ascii="Avenir Next LT Pro" w:hAnsi="Avenir Next LT Pro"/>
                <w:szCs w:val="20"/>
              </w:rPr>
              <w:t>Sets out the requirements for the offshore petroleum exploration and production sector.</w:t>
            </w:r>
          </w:p>
          <w:p w:rsidRPr="00FA797E" w:rsidR="005261CB" w:rsidP="00BD20C4" w:rsidRDefault="005261CB" w14:paraId="76A565F2" w14:textId="77777777">
            <w:pPr>
              <w:rPr>
                <w:rFonts w:ascii="Avenir Next LT Pro" w:hAnsi="Avenir Next LT Pro"/>
                <w:sz w:val="20"/>
                <w:szCs w:val="20"/>
              </w:rPr>
            </w:pPr>
            <w:r w:rsidRPr="00FA797E">
              <w:rPr>
                <w:rFonts w:ascii="Avenir Next LT Pro" w:hAnsi="Avenir Next LT Pro"/>
                <w:szCs w:val="20"/>
              </w:rPr>
              <w:t>Part 6.2 provides for the National Offshore Petroleum Safety and Environmental Management Authority (NOPSEMA) or the Commonwealth Minister to direct the polluter to take actions</w:t>
            </w:r>
            <w:r w:rsidRPr="00FA797E" w:rsidR="00F17208">
              <w:rPr>
                <w:rFonts w:ascii="Avenir Next LT Pro" w:hAnsi="Avenir Next LT Pro"/>
                <w:szCs w:val="20"/>
              </w:rPr>
              <w:t xml:space="preserve"> </w:t>
            </w:r>
            <w:r w:rsidRPr="00FA797E">
              <w:rPr>
                <w:rFonts w:ascii="Avenir Next LT Pro" w:hAnsi="Avenir Next LT Pro"/>
                <w:szCs w:val="20"/>
              </w:rPr>
              <w:t>in response to an incident and to clean up, monitor impacts and reimburse NOPSEMA</w:t>
            </w:r>
            <w:r w:rsidRPr="00FA797E" w:rsidR="00F17208">
              <w:rPr>
                <w:rFonts w:ascii="Avenir Next LT Pro" w:hAnsi="Avenir Next LT Pro"/>
                <w:szCs w:val="20"/>
              </w:rPr>
              <w:t xml:space="preserve"> </w:t>
            </w:r>
            <w:r w:rsidRPr="00FA797E">
              <w:rPr>
                <w:rFonts w:ascii="Avenir Next LT Pro" w:hAnsi="Avenir Next LT Pro"/>
                <w:szCs w:val="20"/>
              </w:rPr>
              <w:t>or the Commonwealth.</w:t>
            </w:r>
          </w:p>
        </w:tc>
      </w:tr>
      <w:tr w:rsidRPr="00FA797E" w:rsidR="005261CB" w:rsidTr="00526EF4" w14:paraId="4AB5DED8" w14:textId="77777777">
        <w:trPr>
          <w:trHeight w:val="59"/>
          <w:jc w:val="center"/>
        </w:trPr>
        <w:tc>
          <w:tcPr>
            <w:tcW w:w="2835" w:type="dxa"/>
          </w:tcPr>
          <w:p w:rsidRPr="00FA797E" w:rsidR="005261CB" w:rsidP="00BD20C4" w:rsidRDefault="005261CB" w14:paraId="6B0C0B2D" w14:textId="77777777">
            <w:pPr>
              <w:rPr>
                <w:rFonts w:ascii="Avenir Next LT Pro" w:hAnsi="Avenir Next LT Pro"/>
                <w:sz w:val="20"/>
                <w:szCs w:val="20"/>
              </w:rPr>
            </w:pPr>
            <w:r w:rsidRPr="00FA797E">
              <w:rPr>
                <w:rStyle w:val="BodyItalics"/>
                <w:rFonts w:ascii="Avenir Next LT Pro" w:hAnsi="Avenir Next LT Pro"/>
                <w:szCs w:val="20"/>
              </w:rPr>
              <w:t>Environment Protection and Biodiversity Act 1999</w:t>
            </w:r>
          </w:p>
        </w:tc>
        <w:tc>
          <w:tcPr>
            <w:tcW w:w="6804" w:type="dxa"/>
            <w:gridSpan w:val="2"/>
          </w:tcPr>
          <w:p w:rsidRPr="00FA797E" w:rsidR="005261CB" w:rsidP="00BD20C4" w:rsidRDefault="005261CB" w14:paraId="4815B5D5" w14:textId="77777777">
            <w:pPr>
              <w:rPr>
                <w:rFonts w:ascii="Avenir Next LT Pro" w:hAnsi="Avenir Next LT Pro"/>
                <w:sz w:val="20"/>
                <w:szCs w:val="20"/>
              </w:rPr>
            </w:pPr>
            <w:r w:rsidRPr="00FA797E">
              <w:rPr>
                <w:rFonts w:ascii="Avenir Next LT Pro" w:hAnsi="Avenir Next LT Pro"/>
                <w:szCs w:val="20"/>
              </w:rPr>
              <w:t xml:space="preserve">Regulates activities impacting on defined “matters of national environmental significance”, Commonwealth marine reserves, and species listed under the Act. </w:t>
            </w:r>
          </w:p>
          <w:p w:rsidRPr="00FA797E" w:rsidR="005261CB" w:rsidP="00BD20C4" w:rsidRDefault="005261CB" w14:paraId="03ED8938" w14:textId="77777777">
            <w:pPr>
              <w:rPr>
                <w:rFonts w:ascii="Avenir Next LT Pro" w:hAnsi="Avenir Next LT Pro"/>
                <w:sz w:val="20"/>
                <w:szCs w:val="20"/>
              </w:rPr>
            </w:pPr>
            <w:r w:rsidRPr="00FA797E">
              <w:rPr>
                <w:rFonts w:ascii="Avenir Next LT Pro" w:hAnsi="Avenir Next LT Pro"/>
                <w:szCs w:val="20"/>
              </w:rPr>
              <w:t>Provides for the making of exemptions if in the national interest. An exemption has been issued</w:t>
            </w:r>
            <w:r w:rsidRPr="00FA797E" w:rsidR="00F17208">
              <w:rPr>
                <w:rFonts w:ascii="Avenir Next LT Pro" w:hAnsi="Avenir Next LT Pro"/>
                <w:szCs w:val="20"/>
              </w:rPr>
              <w:t xml:space="preserve"> </w:t>
            </w:r>
            <w:r w:rsidRPr="00FA797E">
              <w:rPr>
                <w:rFonts w:ascii="Avenir Next LT Pro" w:hAnsi="Avenir Next LT Pro"/>
                <w:szCs w:val="20"/>
              </w:rPr>
              <w:t>for activities done pursuant to the National Plan.</w:t>
            </w:r>
          </w:p>
        </w:tc>
      </w:tr>
      <w:tr w:rsidRPr="00FA797E" w:rsidR="005261CB" w:rsidTr="00526EF4" w14:paraId="30DCCB1B" w14:textId="77777777">
        <w:trPr>
          <w:gridAfter w:val="1"/>
          <w:wAfter w:w="33" w:type="dxa"/>
          <w:trHeight w:val="59"/>
          <w:jc w:val="center"/>
        </w:trPr>
        <w:tc>
          <w:tcPr>
            <w:tcW w:w="2835" w:type="dxa"/>
            <w:shd w:val="clear" w:color="auto" w:fill="auto"/>
          </w:tcPr>
          <w:p w:rsidRPr="00FA797E" w:rsidR="005261CB" w:rsidP="00BD20C4" w:rsidRDefault="005261CB" w14:paraId="3E32D278" w14:textId="77777777">
            <w:pPr>
              <w:rPr>
                <w:rFonts w:ascii="Avenir Next LT Pro" w:hAnsi="Avenir Next LT Pro"/>
                <w:sz w:val="20"/>
                <w:szCs w:val="20"/>
              </w:rPr>
            </w:pPr>
            <w:r w:rsidRPr="00FA797E">
              <w:rPr>
                <w:rStyle w:val="BodyItalics"/>
                <w:rFonts w:ascii="Avenir Next LT Pro" w:hAnsi="Avenir Next LT Pro"/>
                <w:szCs w:val="20"/>
              </w:rPr>
              <w:t>Protection of the Sea (Civil Liability for Bunker Oil Pollution Damage) Act 2008</w:t>
            </w:r>
          </w:p>
        </w:tc>
        <w:tc>
          <w:tcPr>
            <w:tcW w:w="6771" w:type="dxa"/>
            <w:shd w:val="clear" w:color="auto" w:fill="auto"/>
          </w:tcPr>
          <w:p w:rsidRPr="00FA797E" w:rsidR="005261CB" w:rsidP="00BD20C4" w:rsidRDefault="005261CB" w14:paraId="3EC122CE" w14:textId="77777777">
            <w:pPr>
              <w:rPr>
                <w:rFonts w:ascii="Avenir Next LT Pro" w:hAnsi="Avenir Next LT Pro"/>
                <w:sz w:val="20"/>
                <w:szCs w:val="20"/>
              </w:rPr>
            </w:pPr>
            <w:r w:rsidRPr="00FA797E">
              <w:rPr>
                <w:rFonts w:ascii="Avenir Next LT Pro" w:hAnsi="Avenir Next LT Pro"/>
                <w:szCs w:val="20"/>
              </w:rPr>
              <w:t>Places liability on the shipowner(s) for pollution damage caused by loss of bunker fuel.</w:t>
            </w:r>
          </w:p>
          <w:p w:rsidRPr="00FA797E" w:rsidR="005261CB" w:rsidP="00BD20C4" w:rsidRDefault="005261CB" w14:paraId="1261112E" w14:textId="77777777">
            <w:pPr>
              <w:rPr>
                <w:rFonts w:ascii="Avenir Next LT Pro" w:hAnsi="Avenir Next LT Pro"/>
                <w:sz w:val="20"/>
                <w:szCs w:val="20"/>
              </w:rPr>
            </w:pPr>
            <w:r w:rsidRPr="00FA797E">
              <w:rPr>
                <w:rFonts w:ascii="Avenir Next LT Pro" w:hAnsi="Avenir Next LT Pro"/>
                <w:szCs w:val="20"/>
              </w:rPr>
              <w:t>Provides immunity from legal action for</w:t>
            </w:r>
            <w:r w:rsidRPr="00FA797E" w:rsidR="00F17208">
              <w:rPr>
                <w:rFonts w:ascii="Avenir Next LT Pro" w:hAnsi="Avenir Next LT Pro"/>
                <w:szCs w:val="20"/>
              </w:rPr>
              <w:t xml:space="preserve"> </w:t>
            </w:r>
            <w:r w:rsidRPr="00FA797E">
              <w:rPr>
                <w:rFonts w:ascii="Avenir Next LT Pro" w:hAnsi="Avenir Next LT Pro"/>
                <w:szCs w:val="20"/>
              </w:rPr>
              <w:t>response personnel.</w:t>
            </w:r>
          </w:p>
        </w:tc>
      </w:tr>
      <w:tr w:rsidRPr="00FA797E" w:rsidR="005261CB" w:rsidTr="00526EF4" w14:paraId="0FA7558F" w14:textId="77777777">
        <w:trPr>
          <w:trHeight w:val="59"/>
          <w:jc w:val="center"/>
        </w:trPr>
        <w:tc>
          <w:tcPr>
            <w:tcW w:w="2835" w:type="dxa"/>
          </w:tcPr>
          <w:p w:rsidRPr="00FA797E" w:rsidR="005261CB" w:rsidP="00BD20C4" w:rsidRDefault="005261CB" w14:paraId="2168A9E5" w14:textId="77777777">
            <w:pPr>
              <w:rPr>
                <w:rFonts w:ascii="Avenir Next LT Pro" w:hAnsi="Avenir Next LT Pro"/>
                <w:sz w:val="20"/>
                <w:szCs w:val="20"/>
              </w:rPr>
            </w:pPr>
            <w:r w:rsidRPr="00FA797E">
              <w:rPr>
                <w:rStyle w:val="BodyItalics"/>
                <w:rFonts w:ascii="Avenir Next LT Pro" w:hAnsi="Avenir Next LT Pro"/>
                <w:szCs w:val="20"/>
              </w:rPr>
              <w:t>Protection of the Sea (Civil Liability) Act 1981</w:t>
            </w:r>
          </w:p>
        </w:tc>
        <w:tc>
          <w:tcPr>
            <w:tcW w:w="6804" w:type="dxa"/>
            <w:gridSpan w:val="2"/>
          </w:tcPr>
          <w:p w:rsidRPr="00FA797E" w:rsidR="005261CB" w:rsidP="00BD20C4" w:rsidRDefault="005261CB" w14:paraId="474A7CEC" w14:textId="77777777">
            <w:pPr>
              <w:rPr>
                <w:rFonts w:ascii="Avenir Next LT Pro" w:hAnsi="Avenir Next LT Pro"/>
                <w:sz w:val="20"/>
                <w:szCs w:val="20"/>
              </w:rPr>
            </w:pPr>
            <w:r w:rsidRPr="00FA797E">
              <w:rPr>
                <w:rFonts w:ascii="Avenir Next LT Pro" w:hAnsi="Avenir Next LT Pro"/>
                <w:szCs w:val="20"/>
              </w:rPr>
              <w:t>Places liability on the shipowner(s) for pollution damage caused by loss of persistent oil from</w:t>
            </w:r>
            <w:r w:rsidRPr="00FA797E" w:rsidR="00F17208">
              <w:rPr>
                <w:rFonts w:ascii="Avenir Next LT Pro" w:hAnsi="Avenir Next LT Pro"/>
                <w:szCs w:val="20"/>
              </w:rPr>
              <w:t xml:space="preserve"> </w:t>
            </w:r>
            <w:r w:rsidRPr="00FA797E">
              <w:rPr>
                <w:rFonts w:ascii="Avenir Next LT Pro" w:hAnsi="Avenir Next LT Pro"/>
                <w:szCs w:val="20"/>
              </w:rPr>
              <w:t>an oil tanker.</w:t>
            </w:r>
          </w:p>
        </w:tc>
      </w:tr>
      <w:tr w:rsidRPr="00FA797E" w:rsidR="005261CB" w:rsidTr="00526EF4" w14:paraId="7EF09622" w14:textId="77777777">
        <w:trPr>
          <w:trHeight w:val="59"/>
          <w:jc w:val="center"/>
        </w:trPr>
        <w:tc>
          <w:tcPr>
            <w:tcW w:w="2835" w:type="dxa"/>
            <w:shd w:val="clear" w:color="auto" w:fill="auto"/>
          </w:tcPr>
          <w:p w:rsidRPr="00FA797E" w:rsidR="005261CB" w:rsidP="00BD20C4" w:rsidRDefault="005261CB" w14:paraId="218A110A" w14:textId="77777777">
            <w:pPr>
              <w:rPr>
                <w:rFonts w:ascii="Avenir Next LT Pro" w:hAnsi="Avenir Next LT Pro"/>
                <w:sz w:val="20"/>
                <w:szCs w:val="20"/>
              </w:rPr>
            </w:pPr>
            <w:r w:rsidRPr="00FA797E">
              <w:rPr>
                <w:rStyle w:val="BodyItalics"/>
                <w:rFonts w:ascii="Avenir Next LT Pro" w:hAnsi="Avenir Next LT Pro"/>
                <w:szCs w:val="20"/>
              </w:rPr>
              <w:t>Protection of the Sea (Oil Compensation Fund) Act 1993</w:t>
            </w:r>
          </w:p>
        </w:tc>
        <w:tc>
          <w:tcPr>
            <w:tcW w:w="6804" w:type="dxa"/>
            <w:gridSpan w:val="2"/>
            <w:shd w:val="clear" w:color="auto" w:fill="auto"/>
          </w:tcPr>
          <w:p w:rsidRPr="00FA797E" w:rsidR="005261CB" w:rsidP="00BD20C4" w:rsidRDefault="005261CB" w14:paraId="48BC680D" w14:textId="77777777">
            <w:pPr>
              <w:rPr>
                <w:rFonts w:ascii="Avenir Next LT Pro" w:hAnsi="Avenir Next LT Pro"/>
                <w:sz w:val="20"/>
                <w:szCs w:val="20"/>
              </w:rPr>
            </w:pPr>
            <w:r w:rsidRPr="00FA797E">
              <w:rPr>
                <w:rFonts w:ascii="Avenir Next LT Pro" w:hAnsi="Avenir Next LT Pro"/>
                <w:szCs w:val="20"/>
              </w:rPr>
              <w:t>Provides additional compensation for pollution damage caused by loss of persistent oil from</w:t>
            </w:r>
            <w:r w:rsidRPr="00FA797E" w:rsidR="00F17208">
              <w:rPr>
                <w:rFonts w:ascii="Avenir Next LT Pro" w:hAnsi="Avenir Next LT Pro"/>
                <w:szCs w:val="20"/>
              </w:rPr>
              <w:t xml:space="preserve"> </w:t>
            </w:r>
            <w:r w:rsidRPr="00FA797E">
              <w:rPr>
                <w:rFonts w:ascii="Avenir Next LT Pro" w:hAnsi="Avenir Next LT Pro"/>
                <w:szCs w:val="20"/>
              </w:rPr>
              <w:t>an oil tanker.</w:t>
            </w:r>
          </w:p>
        </w:tc>
      </w:tr>
      <w:tr w:rsidRPr="00FA797E" w:rsidR="005261CB" w:rsidTr="00526EF4" w14:paraId="3CE6169E" w14:textId="77777777">
        <w:trPr>
          <w:gridAfter w:val="1"/>
          <w:wAfter w:w="33" w:type="dxa"/>
          <w:trHeight w:val="59"/>
          <w:jc w:val="center"/>
        </w:trPr>
        <w:tc>
          <w:tcPr>
            <w:tcW w:w="2835" w:type="dxa"/>
          </w:tcPr>
          <w:p w:rsidRPr="00FA797E" w:rsidR="005261CB" w:rsidP="00D167D4" w:rsidRDefault="005261CB" w14:paraId="6EBC8744" w14:textId="77777777">
            <w:pPr>
              <w:rPr>
                <w:rFonts w:ascii="Avenir Next LT Pro" w:hAnsi="Avenir Next LT Pro"/>
                <w:sz w:val="20"/>
                <w:szCs w:val="20"/>
              </w:rPr>
            </w:pPr>
            <w:r w:rsidRPr="00FA797E">
              <w:rPr>
                <w:rStyle w:val="BodyItalics"/>
                <w:rFonts w:ascii="Avenir Next LT Pro" w:hAnsi="Avenir Next LT Pro"/>
                <w:szCs w:val="20"/>
              </w:rPr>
              <w:t>Protection of the Sea (Powers of Intervention) Act 1981</w:t>
            </w:r>
          </w:p>
        </w:tc>
        <w:tc>
          <w:tcPr>
            <w:tcW w:w="6771" w:type="dxa"/>
          </w:tcPr>
          <w:p w:rsidRPr="00FA797E" w:rsidR="005261CB" w:rsidP="00D167D4" w:rsidRDefault="005261CB" w14:paraId="519E31B7" w14:textId="77777777">
            <w:pPr>
              <w:rPr>
                <w:rFonts w:ascii="Avenir Next LT Pro" w:hAnsi="Avenir Next LT Pro"/>
                <w:sz w:val="20"/>
                <w:szCs w:val="20"/>
              </w:rPr>
            </w:pPr>
            <w:r w:rsidRPr="00FA797E">
              <w:rPr>
                <w:rFonts w:ascii="Avenir Next LT Pro" w:hAnsi="Avenir Next LT Pro"/>
                <w:spacing w:val="-2"/>
                <w:szCs w:val="20"/>
              </w:rPr>
              <w:t>Provides for intervention powers being exercised</w:t>
            </w:r>
            <w:r w:rsidRPr="00FA797E" w:rsidR="00F17208">
              <w:rPr>
                <w:rFonts w:ascii="Avenir Next LT Pro" w:hAnsi="Avenir Next LT Pro"/>
                <w:spacing w:val="-2"/>
                <w:szCs w:val="20"/>
              </w:rPr>
              <w:t xml:space="preserve"> </w:t>
            </w:r>
            <w:r w:rsidRPr="00FA797E">
              <w:rPr>
                <w:rFonts w:ascii="Avenir Next LT Pro" w:hAnsi="Avenir Next LT Pro"/>
                <w:spacing w:val="-2"/>
                <w:szCs w:val="20"/>
              </w:rPr>
              <w:t>in Australia’s EEZ, Territorial Sea and internal waters.</w:t>
            </w:r>
          </w:p>
        </w:tc>
      </w:tr>
      <w:tr w:rsidRPr="00FA797E" w:rsidR="005261CB" w:rsidTr="00526EF4" w14:paraId="1B777520" w14:textId="77777777">
        <w:trPr>
          <w:trHeight w:val="59"/>
          <w:jc w:val="center"/>
        </w:trPr>
        <w:tc>
          <w:tcPr>
            <w:tcW w:w="2835" w:type="dxa"/>
            <w:shd w:val="clear" w:color="auto" w:fill="auto"/>
          </w:tcPr>
          <w:p w:rsidRPr="00FA797E" w:rsidR="005261CB" w:rsidP="00BD20C4" w:rsidRDefault="005261CB" w14:paraId="61FE7CC5" w14:textId="77777777">
            <w:pPr>
              <w:rPr>
                <w:rFonts w:ascii="Avenir Next LT Pro" w:hAnsi="Avenir Next LT Pro"/>
                <w:sz w:val="20"/>
                <w:szCs w:val="20"/>
              </w:rPr>
            </w:pPr>
            <w:r w:rsidRPr="00FA797E">
              <w:rPr>
                <w:rStyle w:val="BodyItalics"/>
                <w:rFonts w:ascii="Avenir Next LT Pro" w:hAnsi="Avenir Next LT Pro"/>
                <w:szCs w:val="20"/>
              </w:rPr>
              <w:t>Fisheries Management Act 1991</w:t>
            </w:r>
          </w:p>
        </w:tc>
        <w:tc>
          <w:tcPr>
            <w:tcW w:w="6804" w:type="dxa"/>
            <w:gridSpan w:val="2"/>
            <w:shd w:val="clear" w:color="auto" w:fill="auto"/>
          </w:tcPr>
          <w:p w:rsidRPr="00FA797E" w:rsidR="005261CB" w:rsidP="00BD20C4" w:rsidRDefault="005261CB" w14:paraId="7B057571" w14:textId="77777777">
            <w:pPr>
              <w:rPr>
                <w:rFonts w:ascii="Avenir Next LT Pro" w:hAnsi="Avenir Next LT Pro"/>
                <w:sz w:val="20"/>
                <w:szCs w:val="20"/>
              </w:rPr>
            </w:pPr>
            <w:r w:rsidRPr="00FA797E">
              <w:rPr>
                <w:rFonts w:ascii="Avenir Next LT Pro" w:hAnsi="Avenir Next LT Pro"/>
                <w:spacing w:val="-6"/>
                <w:szCs w:val="20"/>
              </w:rPr>
              <w:t>Provides regulatory and other mechanisms to support any necessary fisheries management decisions during a response in Commonwealth waters.</w:t>
            </w:r>
          </w:p>
        </w:tc>
      </w:tr>
    </w:tbl>
    <w:p w:rsidR="0038566B" w:rsidP="00BD20C4" w:rsidRDefault="0038566B" w14:paraId="6D94C074" w14:textId="77777777">
      <w:pPr>
        <w:pStyle w:val="FigureReference"/>
        <w:rPr>
          <w:rFonts w:ascii="Avenir Next LT Pro" w:hAnsi="Avenir Next LT Pro"/>
          <w:sz w:val="24"/>
          <w:szCs w:val="24"/>
        </w:rPr>
      </w:pPr>
    </w:p>
    <w:p w:rsidRPr="008E16F3" w:rsidR="005261CB" w:rsidP="00BD20C4" w:rsidRDefault="005261CB" w14:paraId="19DB8FCE" w14:textId="7231E243">
      <w:pPr>
        <w:pStyle w:val="FigureReference"/>
        <w:rPr>
          <w:rFonts w:ascii="Avenir Next LT Pro" w:hAnsi="Avenir Next LT Pro"/>
          <w:sz w:val="24"/>
          <w:szCs w:val="24"/>
        </w:rPr>
      </w:pPr>
      <w:r w:rsidRPr="008E16F3">
        <w:rPr>
          <w:rFonts w:ascii="Avenir Next LT Pro" w:hAnsi="Avenir Next LT Pro"/>
          <w:sz w:val="24"/>
          <w:szCs w:val="24"/>
        </w:rPr>
        <w:t xml:space="preserve">Victorian </w:t>
      </w:r>
      <w:r w:rsidR="00504253">
        <w:rPr>
          <w:rFonts w:ascii="Avenir Next LT Pro" w:hAnsi="Avenir Next LT Pro"/>
          <w:sz w:val="24"/>
          <w:szCs w:val="24"/>
        </w:rPr>
        <w:t>l</w:t>
      </w:r>
      <w:r w:rsidRPr="008E16F3">
        <w:rPr>
          <w:rFonts w:ascii="Avenir Next LT Pro" w:hAnsi="Avenir Next LT Pro"/>
          <w:sz w:val="24"/>
          <w:szCs w:val="24"/>
        </w:rPr>
        <w:t xml:space="preserve">egislation </w:t>
      </w:r>
    </w:p>
    <w:tbl>
      <w:tblPr>
        <w:tblStyle w:val="SubplanTables"/>
        <w:tblW w:w="9356" w:type="dxa"/>
        <w:jc w:val="center"/>
        <w:tblBorders>
          <w:left w:val="none" w:color="auto" w:sz="0" w:space="0"/>
          <w:right w:val="none" w:color="auto" w:sz="0" w:space="0"/>
        </w:tblBorders>
        <w:tblLayout w:type="fixed"/>
        <w:tblLook w:firstRow="0" w:lastRow="0" w:firstColumn="0" w:lastColumn="0" w:noHBand="0" w:noVBand="0" w:val="0000"/>
      </w:tblPr>
      <w:tblGrid>
        <w:gridCol w:w="2410"/>
        <w:gridCol w:w="6907"/>
        <w:gridCol w:w="39"/>
      </w:tblGrid>
      <w:tr w:rsidRPr="00FA797E" w:rsidR="00B72144" w:rsidTr="00645A11" w14:paraId="30839A1A" w14:textId="77777777">
        <w:trPr>
          <w:gridAfter w:val="1"/>
          <w:wAfter w:w="39" w:type="dxa"/>
          <w:trHeight w:val="348"/>
          <w:jc w:val="center"/>
        </w:trPr>
        <w:tc>
          <w:tcPr>
            <w:tcW w:w="9317" w:type="dxa"/>
            <w:gridSpan w:val="2"/>
            <w:shd w:val="clear" w:color="auto" w:fill="002060"/>
          </w:tcPr>
          <w:p w:rsidRPr="00FA797E" w:rsidR="00B72144" w:rsidP="00F660FA" w:rsidRDefault="00B72144" w14:paraId="0A77C9C1" w14:textId="3B7FD860">
            <w:pPr>
              <w:pStyle w:val="NoParagraphStyle"/>
              <w:spacing w:line="240" w:lineRule="auto"/>
              <w:jc w:val="center"/>
              <w:textAlignment w:val="auto"/>
              <w:rPr>
                <w:rFonts w:ascii="Avenir Next LT Pro" w:hAnsi="Avenir Next LT Pro" w:cs="Times New Roman"/>
                <w:b/>
                <w:bCs/>
                <w:color w:val="FFFFFF" w:themeColor="background1"/>
                <w:sz w:val="20"/>
                <w:szCs w:val="20"/>
                <w:lang w:val="en-AU"/>
              </w:rPr>
            </w:pPr>
            <w:r w:rsidRPr="00FA797E">
              <w:rPr>
                <w:rStyle w:val="BodyBold"/>
                <w:rFonts w:ascii="Avenir Next LT Pro" w:hAnsi="Avenir Next LT Pro"/>
                <w:color w:val="FFFFFF" w:themeColor="background1"/>
                <w:szCs w:val="20"/>
              </w:rPr>
              <w:t>Victorian Legislation</w:t>
            </w:r>
          </w:p>
        </w:tc>
      </w:tr>
      <w:tr w:rsidRPr="00FA797E" w:rsidR="00FB313A" w:rsidTr="00645A11" w14:paraId="4F51329E" w14:textId="77777777">
        <w:trPr>
          <w:trHeight w:val="55"/>
          <w:jc w:val="center"/>
        </w:trPr>
        <w:tc>
          <w:tcPr>
            <w:tcW w:w="2410" w:type="dxa"/>
          </w:tcPr>
          <w:p w:rsidRPr="008F5D34" w:rsidR="00FB313A" w:rsidP="00D167D4" w:rsidRDefault="007C14F2" w14:paraId="4472F6D6" w14:textId="393D9198">
            <w:pPr>
              <w:pStyle w:val="TableText"/>
              <w:rPr>
                <w:rStyle w:val="BodyItalics"/>
                <w:rFonts w:ascii="Avenir Next LT Pro" w:hAnsi="Avenir Next LT Pro"/>
                <w:szCs w:val="20"/>
              </w:rPr>
            </w:pPr>
            <w:r w:rsidRPr="00FA797E">
              <w:rPr>
                <w:rStyle w:val="BodyItalics"/>
                <w:rFonts w:ascii="Avenir Next LT Pro" w:hAnsi="Avenir Next LT Pro"/>
                <w:szCs w:val="20"/>
              </w:rPr>
              <w:t>Emergency</w:t>
            </w:r>
            <w:r w:rsidRPr="00FA797E" w:rsidR="00FB313A">
              <w:rPr>
                <w:rStyle w:val="BodyItalics"/>
                <w:rFonts w:ascii="Avenir Next LT Pro" w:hAnsi="Avenir Next LT Pro"/>
                <w:szCs w:val="20"/>
              </w:rPr>
              <w:t xml:space="preserve"> Management Legisl</w:t>
            </w:r>
            <w:r w:rsidRPr="00FA797E" w:rsidR="00A15885">
              <w:rPr>
                <w:rStyle w:val="BodyItalics"/>
                <w:rFonts w:ascii="Avenir Next LT Pro" w:hAnsi="Avenir Next LT Pro"/>
                <w:szCs w:val="20"/>
              </w:rPr>
              <w:t>ation Amendment Act 2018</w:t>
            </w:r>
          </w:p>
        </w:tc>
        <w:tc>
          <w:tcPr>
            <w:tcW w:w="6946" w:type="dxa"/>
            <w:gridSpan w:val="2"/>
          </w:tcPr>
          <w:p w:rsidRPr="00FA797E" w:rsidR="00FB313A" w:rsidP="00C11AF4" w:rsidRDefault="00C11AF4" w14:paraId="09745799" w14:textId="7279FD93">
            <w:pPr>
              <w:rPr>
                <w:rFonts w:ascii="Avenir Next LT Pro" w:hAnsi="Avenir Next LT Pro"/>
                <w:sz w:val="20"/>
                <w:szCs w:val="20"/>
              </w:rPr>
            </w:pPr>
            <w:r w:rsidRPr="00FA797E">
              <w:rPr>
                <w:rFonts w:ascii="Avenir Next LT Pro" w:hAnsi="Avenir Next LT Pro"/>
                <w:szCs w:val="20"/>
              </w:rPr>
              <w:t>Provides for new integrated arrangements for emergency management planning in Victoria at the State, regional and municipal levels.</w:t>
            </w:r>
          </w:p>
        </w:tc>
      </w:tr>
      <w:tr w:rsidRPr="00FA797E" w:rsidR="005261CB" w:rsidTr="00645A11" w14:paraId="100E8E2A" w14:textId="77777777">
        <w:trPr>
          <w:trHeight w:val="55"/>
          <w:jc w:val="center"/>
        </w:trPr>
        <w:tc>
          <w:tcPr>
            <w:tcW w:w="2410" w:type="dxa"/>
            <w:shd w:val="clear" w:color="auto" w:fill="auto"/>
          </w:tcPr>
          <w:p w:rsidRPr="00FA797E" w:rsidR="005261CB" w:rsidP="00D167D4" w:rsidRDefault="005261CB" w14:paraId="43BB98A2" w14:textId="77777777">
            <w:pPr>
              <w:pStyle w:val="TableText"/>
              <w:rPr>
                <w:rFonts w:ascii="Avenir Next LT Pro" w:hAnsi="Avenir Next LT Pro"/>
                <w:sz w:val="20"/>
                <w:szCs w:val="20"/>
              </w:rPr>
            </w:pPr>
            <w:r w:rsidRPr="00FA797E">
              <w:rPr>
                <w:rStyle w:val="BodyItalics"/>
                <w:rFonts w:ascii="Avenir Next LT Pro" w:hAnsi="Avenir Next LT Pro"/>
                <w:szCs w:val="20"/>
              </w:rPr>
              <w:t>Emergency Management Act 1986</w:t>
            </w:r>
          </w:p>
        </w:tc>
        <w:tc>
          <w:tcPr>
            <w:tcW w:w="6946" w:type="dxa"/>
            <w:gridSpan w:val="2"/>
            <w:shd w:val="clear" w:color="auto" w:fill="auto"/>
          </w:tcPr>
          <w:p w:rsidRPr="00FA797E" w:rsidR="005261CB" w:rsidP="00D167D4" w:rsidRDefault="005261CB" w14:paraId="0EDB59BE" w14:textId="4518B4DA">
            <w:pPr>
              <w:rPr>
                <w:rFonts w:ascii="Avenir Next LT Pro" w:hAnsi="Avenir Next LT Pro"/>
                <w:sz w:val="20"/>
                <w:szCs w:val="20"/>
              </w:rPr>
            </w:pPr>
            <w:r w:rsidRPr="00FA797E">
              <w:rPr>
                <w:rFonts w:ascii="Avenir Next LT Pro" w:hAnsi="Avenir Next LT Pro"/>
                <w:szCs w:val="20"/>
              </w:rPr>
              <w:t xml:space="preserve">Provides for integrated and comprehensive prevention, </w:t>
            </w:r>
            <w:r w:rsidRPr="00FA797E" w:rsidR="00B20FFD">
              <w:rPr>
                <w:rFonts w:ascii="Avenir Next LT Pro" w:hAnsi="Avenir Next LT Pro"/>
                <w:szCs w:val="20"/>
              </w:rPr>
              <w:t>response,</w:t>
            </w:r>
            <w:r w:rsidRPr="00FA797E">
              <w:rPr>
                <w:rFonts w:ascii="Avenir Next LT Pro" w:hAnsi="Avenir Next LT Pro"/>
                <w:szCs w:val="20"/>
              </w:rPr>
              <w:t xml:space="preserve"> and recovery planning, involving preparedness, operational </w:t>
            </w:r>
            <w:r w:rsidRPr="00FA797E" w:rsidR="00B20FFD">
              <w:rPr>
                <w:rFonts w:ascii="Avenir Next LT Pro" w:hAnsi="Avenir Next LT Pro"/>
                <w:szCs w:val="20"/>
              </w:rPr>
              <w:t>co-ordination,</w:t>
            </w:r>
            <w:r w:rsidRPr="00FA797E">
              <w:rPr>
                <w:rFonts w:ascii="Avenir Next LT Pro" w:hAnsi="Avenir Next LT Pro"/>
                <w:szCs w:val="20"/>
              </w:rPr>
              <w:t xml:space="preserve"> and community participation, in relation to</w:t>
            </w:r>
            <w:r w:rsidRPr="00FA797E" w:rsidR="00F17208">
              <w:rPr>
                <w:rFonts w:ascii="Avenir Next LT Pro" w:hAnsi="Avenir Next LT Pro"/>
                <w:szCs w:val="20"/>
              </w:rPr>
              <w:t xml:space="preserve"> </w:t>
            </w:r>
            <w:r w:rsidRPr="00FA797E">
              <w:rPr>
                <w:rFonts w:ascii="Avenir Next LT Pro" w:hAnsi="Avenir Next LT Pro"/>
                <w:szCs w:val="20"/>
              </w:rPr>
              <w:t>all hazards.</w:t>
            </w:r>
          </w:p>
        </w:tc>
      </w:tr>
      <w:tr w:rsidRPr="00FA797E" w:rsidR="005261CB" w:rsidTr="00645A11" w14:paraId="6582B55E" w14:textId="77777777">
        <w:trPr>
          <w:trHeight w:val="55"/>
          <w:jc w:val="center"/>
        </w:trPr>
        <w:tc>
          <w:tcPr>
            <w:tcW w:w="2410" w:type="dxa"/>
          </w:tcPr>
          <w:p w:rsidRPr="00FA797E" w:rsidR="005261CB" w:rsidP="00D167D4" w:rsidRDefault="005261CB" w14:paraId="1970A752" w14:textId="77777777">
            <w:pPr>
              <w:pStyle w:val="TableText"/>
              <w:rPr>
                <w:rFonts w:ascii="Avenir Next LT Pro" w:hAnsi="Avenir Next LT Pro"/>
                <w:sz w:val="20"/>
                <w:szCs w:val="20"/>
              </w:rPr>
            </w:pPr>
            <w:r w:rsidRPr="00FA797E">
              <w:rPr>
                <w:rStyle w:val="BodyItalics"/>
                <w:rFonts w:ascii="Avenir Next LT Pro" w:hAnsi="Avenir Next LT Pro"/>
                <w:szCs w:val="20"/>
              </w:rPr>
              <w:t>Emergency Management Act 2013</w:t>
            </w:r>
          </w:p>
        </w:tc>
        <w:tc>
          <w:tcPr>
            <w:tcW w:w="6946" w:type="dxa"/>
            <w:gridSpan w:val="2"/>
          </w:tcPr>
          <w:p w:rsidRPr="00FA797E" w:rsidR="005261CB" w:rsidP="00D167D4" w:rsidRDefault="005261CB" w14:paraId="11CFA1E6" w14:textId="77777777">
            <w:pPr>
              <w:rPr>
                <w:rFonts w:ascii="Avenir Next LT Pro" w:hAnsi="Avenir Next LT Pro"/>
                <w:sz w:val="20"/>
                <w:szCs w:val="20"/>
              </w:rPr>
            </w:pPr>
            <w:r w:rsidRPr="00FA797E">
              <w:rPr>
                <w:rFonts w:ascii="Avenir Next LT Pro" w:hAnsi="Avenir Next LT Pro"/>
                <w:szCs w:val="20"/>
              </w:rPr>
              <w:t>Provides for the establishment of governance arrangements for emergency management in Victoria, including the Office of the Emergency Management Commissioner and an Inspector-General for Emergency Management.</w:t>
            </w:r>
          </w:p>
        </w:tc>
      </w:tr>
      <w:tr w:rsidRPr="00FA797E" w:rsidR="005261CB" w:rsidTr="00645A11" w14:paraId="7EB18C84" w14:textId="77777777">
        <w:trPr>
          <w:trHeight w:val="55"/>
          <w:jc w:val="center"/>
        </w:trPr>
        <w:tc>
          <w:tcPr>
            <w:tcW w:w="2410" w:type="dxa"/>
            <w:shd w:val="clear" w:color="auto" w:fill="auto"/>
          </w:tcPr>
          <w:p w:rsidRPr="00FA797E" w:rsidR="005261CB" w:rsidP="00D167D4" w:rsidRDefault="005261CB" w14:paraId="6274B58E" w14:textId="77777777">
            <w:pPr>
              <w:pStyle w:val="FigureReference"/>
              <w:rPr>
                <w:rFonts w:ascii="Avenir Next LT Pro" w:hAnsi="Avenir Next LT Pro"/>
                <w:b w:val="false"/>
                <w:sz w:val="20"/>
              </w:rPr>
            </w:pPr>
            <w:r w:rsidRPr="00FA797E">
              <w:rPr>
                <w:rStyle w:val="BodyItalics"/>
                <w:rFonts w:ascii="Avenir Next LT Pro" w:hAnsi="Avenir Next LT Pro"/>
                <w:b w:val="false"/>
              </w:rPr>
              <w:t xml:space="preserve">Marine (Drug, Alcohol and Pollution Control) Act 1988 </w:t>
            </w:r>
            <w:r w:rsidRPr="00730FF6">
              <w:rPr>
                <w:rFonts w:ascii="Avenir Next LT Pro" w:hAnsi="Avenir Next LT Pro"/>
                <w:b w:val="false"/>
              </w:rPr>
              <w:t>(Marine A</w:t>
            </w:r>
            <w:r w:rsidRPr="004A5487">
              <w:rPr>
                <w:rFonts w:ascii="Avenir Next LT Pro" w:hAnsi="Avenir Next LT Pro"/>
                <w:b w:val="false"/>
              </w:rPr>
              <w:t>ct)</w:t>
            </w:r>
          </w:p>
        </w:tc>
        <w:tc>
          <w:tcPr>
            <w:tcW w:w="6946" w:type="dxa"/>
            <w:gridSpan w:val="2"/>
            <w:shd w:val="clear" w:color="auto" w:fill="auto"/>
          </w:tcPr>
          <w:p w:rsidRPr="00FA797E" w:rsidR="005261CB" w:rsidP="00D167D4" w:rsidRDefault="005261CB" w14:paraId="326603B2" w14:textId="7AA70089">
            <w:pPr>
              <w:rPr>
                <w:rFonts w:ascii="Avenir Next LT Pro" w:hAnsi="Avenir Next LT Pro"/>
                <w:sz w:val="20"/>
                <w:szCs w:val="20"/>
              </w:rPr>
            </w:pPr>
            <w:r w:rsidRPr="00FA797E">
              <w:rPr>
                <w:rFonts w:ascii="Avenir Next LT Pro" w:hAnsi="Avenir Next LT Pro"/>
                <w:szCs w:val="20"/>
              </w:rPr>
              <w:t>Defines prohibited discharges</w:t>
            </w:r>
            <w:r w:rsidR="00C0050A">
              <w:rPr>
                <w:rFonts w:ascii="Avenir Next LT Pro" w:hAnsi="Avenir Next LT Pro"/>
                <w:szCs w:val="20"/>
              </w:rPr>
              <w:t>.</w:t>
            </w:r>
          </w:p>
          <w:p w:rsidRPr="00FA797E" w:rsidR="005261CB" w:rsidP="00D167D4" w:rsidRDefault="005261CB" w14:paraId="0EA887DA" w14:textId="22545F1B">
            <w:pPr>
              <w:rPr>
                <w:rFonts w:ascii="Avenir Next LT Pro" w:hAnsi="Avenir Next LT Pro"/>
                <w:sz w:val="20"/>
                <w:szCs w:val="20"/>
              </w:rPr>
            </w:pPr>
            <w:r w:rsidRPr="00FA797E">
              <w:rPr>
                <w:rFonts w:ascii="Avenir Next LT Pro" w:hAnsi="Avenir Next LT Pro"/>
                <w:szCs w:val="20"/>
              </w:rPr>
              <w:t xml:space="preserve">Defines the powers of </w:t>
            </w:r>
            <w:r w:rsidRPr="00FA797E" w:rsidR="00847638">
              <w:rPr>
                <w:rFonts w:ascii="Avenir Next LT Pro" w:hAnsi="Avenir Next LT Pro"/>
                <w:szCs w:val="20"/>
              </w:rPr>
              <w:t xml:space="preserve">DoT </w:t>
            </w:r>
            <w:r w:rsidRPr="00FA797E" w:rsidR="00042332">
              <w:rPr>
                <w:rFonts w:ascii="Avenir Next LT Pro" w:hAnsi="Avenir Next LT Pro"/>
                <w:szCs w:val="20"/>
              </w:rPr>
              <w:t>regarding</w:t>
            </w:r>
            <w:r w:rsidRPr="00FA797E">
              <w:rPr>
                <w:rFonts w:ascii="Avenir Next LT Pro" w:hAnsi="Avenir Next LT Pro"/>
                <w:szCs w:val="20"/>
              </w:rPr>
              <w:t xml:space="preserve"> oil pollution response and preparedness.</w:t>
            </w:r>
          </w:p>
          <w:p w:rsidRPr="00FA797E" w:rsidR="005261CB" w:rsidP="00D167D4" w:rsidRDefault="005261CB" w14:paraId="727074E8" w14:textId="772546D9">
            <w:pPr>
              <w:rPr>
                <w:rFonts w:ascii="Avenir Next LT Pro" w:hAnsi="Avenir Next LT Pro"/>
                <w:sz w:val="20"/>
                <w:szCs w:val="20"/>
              </w:rPr>
            </w:pPr>
            <w:r w:rsidRPr="00FA797E">
              <w:rPr>
                <w:rFonts w:ascii="Avenir Next LT Pro" w:hAnsi="Avenir Next LT Pro"/>
                <w:szCs w:val="20"/>
              </w:rPr>
              <w:t>Allocates roles and responsibilities to ensure there is a capacity and obligation to respond to marine incidents that have the potential to result in pollution.</w:t>
            </w:r>
          </w:p>
          <w:p w:rsidRPr="00FA797E" w:rsidR="005261CB" w:rsidP="00D167D4" w:rsidRDefault="005261CB" w14:paraId="5F41E9C1" w14:textId="4E9EE097">
            <w:pPr>
              <w:rPr>
                <w:rFonts w:ascii="Avenir Next LT Pro" w:hAnsi="Avenir Next LT Pro"/>
                <w:sz w:val="20"/>
                <w:szCs w:val="20"/>
              </w:rPr>
            </w:pPr>
            <w:r w:rsidRPr="00FA797E">
              <w:rPr>
                <w:rFonts w:ascii="Avenir Next LT Pro" w:hAnsi="Avenir Next LT Pro"/>
                <w:szCs w:val="20"/>
              </w:rPr>
              <w:t>Section 71A sets out functions to ensure adequate means exist to respond to marine pollution in Port and State waters</w:t>
            </w:r>
            <w:r w:rsidR="001B30EA">
              <w:rPr>
                <w:rFonts w:ascii="Avenir Next LT Pro" w:hAnsi="Avenir Next LT Pro"/>
                <w:szCs w:val="20"/>
              </w:rPr>
              <w:t>.</w:t>
            </w:r>
          </w:p>
        </w:tc>
      </w:tr>
      <w:tr w:rsidRPr="00FA797E" w:rsidR="005261CB" w:rsidTr="00645A11" w14:paraId="3FD34947" w14:textId="77777777">
        <w:trPr>
          <w:trHeight w:val="55"/>
          <w:jc w:val="center"/>
        </w:trPr>
        <w:tc>
          <w:tcPr>
            <w:tcW w:w="2410" w:type="dxa"/>
          </w:tcPr>
          <w:p w:rsidRPr="00FA797E" w:rsidR="005261CB" w:rsidP="00D167D4" w:rsidRDefault="005261CB" w14:paraId="7C68AA5F" w14:textId="44FBA864">
            <w:pPr>
              <w:pStyle w:val="TableText"/>
              <w:rPr>
                <w:rFonts w:ascii="Avenir Next LT Pro" w:hAnsi="Avenir Next LT Pro"/>
                <w:sz w:val="20"/>
                <w:szCs w:val="20"/>
              </w:rPr>
            </w:pPr>
            <w:r w:rsidRPr="00FA797E">
              <w:rPr>
                <w:rStyle w:val="BodyItalics"/>
                <w:rFonts w:ascii="Avenir Next LT Pro" w:hAnsi="Avenir Next LT Pro"/>
                <w:szCs w:val="20"/>
              </w:rPr>
              <w:t>Marine Safety Act 2010</w:t>
            </w:r>
          </w:p>
        </w:tc>
        <w:tc>
          <w:tcPr>
            <w:tcW w:w="6946" w:type="dxa"/>
            <w:gridSpan w:val="2"/>
          </w:tcPr>
          <w:p w:rsidRPr="00FA797E" w:rsidR="005261CB" w:rsidP="00D167D4" w:rsidRDefault="005261CB" w14:paraId="565CF99E" w14:textId="1D583722">
            <w:pPr>
              <w:rPr>
                <w:rFonts w:ascii="Avenir Next LT Pro" w:hAnsi="Avenir Next LT Pro"/>
                <w:sz w:val="20"/>
                <w:szCs w:val="20"/>
              </w:rPr>
            </w:pPr>
            <w:r w:rsidRPr="00FA797E">
              <w:rPr>
                <w:rFonts w:ascii="Avenir Next LT Pro" w:hAnsi="Avenir Next LT Pro"/>
                <w:szCs w:val="20"/>
              </w:rPr>
              <w:t xml:space="preserve">Provides for safe marine operations within Victoria by setting </w:t>
            </w:r>
            <w:r w:rsidRPr="00FA797E" w:rsidR="00585868">
              <w:rPr>
                <w:rFonts w:ascii="Avenir Next LT Pro" w:hAnsi="Avenir Next LT Pro"/>
                <w:szCs w:val="20"/>
              </w:rPr>
              <w:t>licensing</w:t>
            </w:r>
            <w:r w:rsidRPr="00FA797E">
              <w:rPr>
                <w:rFonts w:ascii="Avenir Next LT Pro" w:hAnsi="Avenir Next LT Pro"/>
                <w:szCs w:val="20"/>
              </w:rPr>
              <w:t xml:space="preserve"> and operational requirements</w:t>
            </w:r>
            <w:r w:rsidR="001B30EA">
              <w:rPr>
                <w:rFonts w:ascii="Avenir Next LT Pro" w:hAnsi="Avenir Next LT Pro"/>
                <w:szCs w:val="20"/>
              </w:rPr>
              <w:t>.</w:t>
            </w:r>
          </w:p>
          <w:p w:rsidRPr="00FA797E" w:rsidR="005261CB" w:rsidP="00D167D4" w:rsidRDefault="005261CB" w14:paraId="47E10D05" w14:textId="77777777">
            <w:pPr>
              <w:rPr>
                <w:rFonts w:ascii="Avenir Next LT Pro" w:hAnsi="Avenir Next LT Pro"/>
                <w:sz w:val="20"/>
                <w:szCs w:val="20"/>
              </w:rPr>
            </w:pPr>
            <w:r w:rsidRPr="00FA797E">
              <w:rPr>
                <w:rFonts w:ascii="Avenir Next LT Pro" w:hAnsi="Avenir Next LT Pro"/>
                <w:szCs w:val="20"/>
              </w:rPr>
              <w:t>Provides powers to police to enforce the safety of vessel operators and to Office of the Director Transport Safety staff to enforce vessel safety.</w:t>
            </w:r>
          </w:p>
          <w:p w:rsidRPr="00FA797E" w:rsidR="005261CB" w:rsidP="00D167D4" w:rsidRDefault="005261CB" w14:paraId="1FBD64DE" w14:textId="77777777">
            <w:pPr>
              <w:rPr>
                <w:rFonts w:ascii="Avenir Next LT Pro" w:hAnsi="Avenir Next LT Pro"/>
                <w:sz w:val="20"/>
                <w:szCs w:val="20"/>
              </w:rPr>
            </w:pPr>
            <w:r w:rsidRPr="00FA797E">
              <w:rPr>
                <w:rFonts w:ascii="Avenir Next LT Pro" w:hAnsi="Avenir Next LT Pro"/>
                <w:szCs w:val="20"/>
              </w:rPr>
              <w:t>Also gives police powers to check vessel owners/operators.</w:t>
            </w:r>
          </w:p>
        </w:tc>
      </w:tr>
      <w:tr w:rsidRPr="00FA797E" w:rsidR="004634D2" w:rsidTr="00645A11" w14:paraId="0D334E45" w14:textId="77777777">
        <w:trPr>
          <w:trHeight w:val="55"/>
          <w:jc w:val="center"/>
        </w:trPr>
        <w:tc>
          <w:tcPr>
            <w:tcW w:w="2410" w:type="dxa"/>
            <w:shd w:val="clear" w:color="auto" w:fill="FFFFFF" w:themeFill="background1"/>
          </w:tcPr>
          <w:p w:rsidRPr="008F5D34" w:rsidR="004634D2" w:rsidP="00D167D4" w:rsidRDefault="004634D2" w14:paraId="369CB83C" w14:textId="05CB5B2A">
            <w:pPr>
              <w:pStyle w:val="TableText"/>
              <w:rPr>
                <w:rStyle w:val="BodyItalics"/>
                <w:rFonts w:ascii="Avenir Next LT Pro" w:hAnsi="Avenir Next LT Pro"/>
                <w:szCs w:val="20"/>
              </w:rPr>
            </w:pPr>
            <w:r w:rsidRPr="00FA797E">
              <w:rPr>
                <w:rStyle w:val="BodyItalics"/>
                <w:rFonts w:ascii="Avenir Next LT Pro" w:hAnsi="Avenir Next LT Pro"/>
                <w:szCs w:val="20"/>
              </w:rPr>
              <w:t>Environment</w:t>
            </w:r>
            <w:r w:rsidR="005462CE">
              <w:rPr>
                <w:rStyle w:val="BodyItalics"/>
                <w:rFonts w:ascii="Avenir Next LT Pro" w:hAnsi="Avenir Next LT Pro"/>
                <w:szCs w:val="20"/>
              </w:rPr>
              <w:t xml:space="preserve"> </w:t>
            </w:r>
            <w:r w:rsidRPr="00FA797E">
              <w:rPr>
                <w:rStyle w:val="BodyItalics"/>
                <w:rFonts w:ascii="Avenir Next LT Pro" w:hAnsi="Avenir Next LT Pro"/>
                <w:szCs w:val="20"/>
              </w:rPr>
              <w:t>Protection Act 2017</w:t>
            </w:r>
          </w:p>
        </w:tc>
        <w:tc>
          <w:tcPr>
            <w:tcW w:w="6946" w:type="dxa"/>
            <w:gridSpan w:val="2"/>
            <w:shd w:val="clear" w:color="auto" w:fill="FFFFFF" w:themeFill="background1"/>
          </w:tcPr>
          <w:p w:rsidRPr="00FA797E" w:rsidR="00217928" w:rsidP="00217928" w:rsidRDefault="00217928" w14:paraId="7C94CDE1" w14:textId="77777777">
            <w:pPr>
              <w:rPr>
                <w:rFonts w:ascii="Avenir Next LT Pro" w:hAnsi="Avenir Next LT Pro"/>
                <w:sz w:val="20"/>
                <w:szCs w:val="20"/>
              </w:rPr>
            </w:pPr>
            <w:r w:rsidRPr="00FA797E">
              <w:rPr>
                <w:rFonts w:ascii="Avenir Next LT Pro" w:hAnsi="Avenir Next LT Pro"/>
                <w:szCs w:val="20"/>
              </w:rPr>
              <w:t>Provides the foundation for a transformation of Victoria’s environment protection laws and Environment Protection Authority Victoria (EPA).</w:t>
            </w:r>
          </w:p>
          <w:p w:rsidRPr="00FA797E" w:rsidR="00217928" w:rsidP="00217928" w:rsidRDefault="00217928" w14:paraId="73AB1F1B" w14:textId="77777777">
            <w:pPr>
              <w:spacing w:after="0"/>
              <w:rPr>
                <w:rFonts w:ascii="Avenir Next LT Pro" w:hAnsi="Avenir Next LT Pro"/>
                <w:sz w:val="20"/>
                <w:szCs w:val="20"/>
              </w:rPr>
            </w:pPr>
            <w:r w:rsidRPr="00FA797E">
              <w:rPr>
                <w:rFonts w:ascii="Avenir Next LT Pro" w:hAnsi="Avenir Next LT Pro"/>
                <w:szCs w:val="20"/>
              </w:rPr>
              <w:t>The general environmental duty (GED) is at the centre of the Environment Protection Act 201</w:t>
            </w:r>
            <w:r>
              <w:rPr>
                <w:rFonts w:ascii="Avenir Next LT Pro" w:hAnsi="Avenir Next LT Pro"/>
                <w:szCs w:val="20"/>
              </w:rPr>
              <w:t>7</w:t>
            </w:r>
            <w:r w:rsidRPr="00FA797E">
              <w:rPr>
                <w:rFonts w:ascii="Avenir Next LT Pro" w:hAnsi="Avenir Next LT Pro"/>
                <w:szCs w:val="20"/>
              </w:rPr>
              <w:t xml:space="preserve"> and it applies to all Victorians, who must reduce the risk of harm to human health and the environment from their individual or business activities.</w:t>
            </w:r>
          </w:p>
          <w:p w:rsidRPr="00FA797E" w:rsidR="004634D2" w:rsidP="00217928" w:rsidRDefault="00217928" w14:paraId="3554B1BC" w14:textId="06D53E15">
            <w:pPr>
              <w:rPr>
                <w:rFonts w:ascii="Avenir Next LT Pro" w:hAnsi="Avenir Next LT Pro"/>
                <w:sz w:val="20"/>
                <w:szCs w:val="20"/>
              </w:rPr>
            </w:pPr>
            <w:r w:rsidRPr="00FA797E">
              <w:rPr>
                <w:rFonts w:ascii="Avenir Next LT Pro" w:hAnsi="Avenir Next LT Pro"/>
                <w:szCs w:val="20"/>
              </w:rPr>
              <w:t xml:space="preserve">The Act focuses on preventing waste and pollution, rather than managing impacts after they occur. The GED </w:t>
            </w:r>
            <w:r>
              <w:rPr>
                <w:rFonts w:ascii="Avenir Next LT Pro" w:hAnsi="Avenir Next LT Pro"/>
                <w:szCs w:val="20"/>
              </w:rPr>
              <w:t>is</w:t>
            </w:r>
            <w:r w:rsidRPr="00FA797E">
              <w:rPr>
                <w:rFonts w:ascii="Avenir Next LT Pro" w:hAnsi="Avenir Next LT Pro"/>
                <w:szCs w:val="20"/>
              </w:rPr>
              <w:t xml:space="preserve"> criminally enforceable.</w:t>
            </w:r>
          </w:p>
        </w:tc>
      </w:tr>
      <w:tr w:rsidRPr="00FA797E" w:rsidR="005261CB" w:rsidTr="00645A11" w14:paraId="531A2E09" w14:textId="77777777">
        <w:trPr>
          <w:trHeight w:val="55"/>
          <w:jc w:val="center"/>
        </w:trPr>
        <w:tc>
          <w:tcPr>
            <w:tcW w:w="2410" w:type="dxa"/>
          </w:tcPr>
          <w:p w:rsidRPr="00FA797E" w:rsidR="005261CB" w:rsidP="00D167D4" w:rsidRDefault="005261CB" w14:paraId="3E78BFED" w14:textId="048731C8">
            <w:pPr>
              <w:pStyle w:val="TableText"/>
              <w:rPr>
                <w:rFonts w:ascii="Avenir Next LT Pro" w:hAnsi="Avenir Next LT Pro"/>
                <w:sz w:val="20"/>
                <w:szCs w:val="20"/>
              </w:rPr>
            </w:pPr>
            <w:r w:rsidRPr="00FA797E">
              <w:rPr>
                <w:rStyle w:val="BodyItalics"/>
                <w:rFonts w:ascii="Avenir Next LT Pro" w:hAnsi="Avenir Next LT Pro"/>
                <w:szCs w:val="20"/>
              </w:rPr>
              <w:t xml:space="preserve">Pollution of Waters by Oil and Noxious Substances Act </w:t>
            </w:r>
            <w:r w:rsidRPr="00FA797E">
              <w:rPr>
                <w:rFonts w:ascii="Avenir Next LT Pro" w:hAnsi="Avenir Next LT Pro" w:cs="Arial"/>
                <w:i/>
                <w:sz w:val="20"/>
                <w:szCs w:val="20"/>
              </w:rPr>
              <w:t>(POWBONS)</w:t>
            </w:r>
            <w:r w:rsidRPr="00FA797E">
              <w:rPr>
                <w:rStyle w:val="BodyItalics"/>
                <w:rFonts w:ascii="Avenir Next LT Pro" w:hAnsi="Avenir Next LT Pro"/>
                <w:szCs w:val="20"/>
              </w:rPr>
              <w:t xml:space="preserve"> 1986</w:t>
            </w:r>
          </w:p>
        </w:tc>
        <w:tc>
          <w:tcPr>
            <w:tcW w:w="6946" w:type="dxa"/>
            <w:gridSpan w:val="2"/>
          </w:tcPr>
          <w:p w:rsidRPr="00FA797E" w:rsidR="005261CB" w:rsidP="00D167D4" w:rsidRDefault="005261CB" w14:paraId="3967C549" w14:textId="19D1661A">
            <w:pPr>
              <w:rPr>
                <w:rFonts w:ascii="Avenir Next LT Pro" w:hAnsi="Avenir Next LT Pro"/>
                <w:sz w:val="20"/>
                <w:szCs w:val="20"/>
              </w:rPr>
            </w:pPr>
            <w:r w:rsidRPr="00FA797E">
              <w:rPr>
                <w:rFonts w:ascii="Avenir Next LT Pro" w:hAnsi="Avenir Next LT Pro"/>
                <w:szCs w:val="20"/>
              </w:rPr>
              <w:t xml:space="preserve">POWBONS and POWBONS Regulations 2012 make provisions for the protection of the sea and certain waters from pollution by oil and other noxious </w:t>
            </w:r>
            <w:r w:rsidRPr="00FA797E" w:rsidR="00847638">
              <w:rPr>
                <w:rFonts w:ascii="Avenir Next LT Pro" w:hAnsi="Avenir Next LT Pro"/>
                <w:szCs w:val="20"/>
              </w:rPr>
              <w:t>substances and</w:t>
            </w:r>
            <w:r w:rsidRPr="00FA797E">
              <w:rPr>
                <w:rFonts w:ascii="Avenir Next LT Pro" w:hAnsi="Avenir Next LT Pro"/>
                <w:szCs w:val="20"/>
              </w:rPr>
              <w:t xml:space="preserve"> implement the International Convention for the Prevention</w:t>
            </w:r>
            <w:r w:rsidRPr="00FA797E" w:rsidR="00F17208">
              <w:rPr>
                <w:rFonts w:ascii="Avenir Next LT Pro" w:hAnsi="Avenir Next LT Pro"/>
                <w:szCs w:val="20"/>
              </w:rPr>
              <w:t xml:space="preserve"> </w:t>
            </w:r>
            <w:r w:rsidRPr="00FA797E">
              <w:rPr>
                <w:rFonts w:ascii="Avenir Next LT Pro" w:hAnsi="Avenir Next LT Pro"/>
                <w:szCs w:val="20"/>
              </w:rPr>
              <w:t>of Pollution from Ships (1973).</w:t>
            </w:r>
          </w:p>
          <w:p w:rsidRPr="00FA797E" w:rsidR="005261CB" w:rsidP="00D167D4" w:rsidRDefault="005261CB" w14:paraId="5D08415B" w14:textId="19541D2C">
            <w:pPr>
              <w:rPr>
                <w:rFonts w:ascii="Avenir Next LT Pro" w:hAnsi="Avenir Next LT Pro"/>
                <w:sz w:val="20"/>
                <w:szCs w:val="20"/>
              </w:rPr>
            </w:pPr>
            <w:r w:rsidRPr="00FA797E">
              <w:rPr>
                <w:rFonts w:ascii="Avenir Next LT Pro" w:hAnsi="Avenir Next LT Pro"/>
                <w:szCs w:val="20"/>
              </w:rPr>
              <w:t xml:space="preserve">Prohibits discharge of oil, oily </w:t>
            </w:r>
            <w:r w:rsidRPr="00FA797E" w:rsidR="00B20FFD">
              <w:rPr>
                <w:rFonts w:ascii="Avenir Next LT Pro" w:hAnsi="Avenir Next LT Pro"/>
                <w:szCs w:val="20"/>
              </w:rPr>
              <w:t>mixtures,</w:t>
            </w:r>
            <w:r w:rsidRPr="00FA797E">
              <w:rPr>
                <w:rFonts w:ascii="Avenir Next LT Pro" w:hAnsi="Avenir Next LT Pro"/>
                <w:szCs w:val="20"/>
              </w:rPr>
              <w:t xml:space="preserve"> and</w:t>
            </w:r>
            <w:r w:rsidRPr="00FA797E" w:rsidR="00F17208">
              <w:rPr>
                <w:rFonts w:ascii="Avenir Next LT Pro" w:hAnsi="Avenir Next LT Pro"/>
                <w:szCs w:val="20"/>
              </w:rPr>
              <w:t xml:space="preserve"> </w:t>
            </w:r>
            <w:r w:rsidRPr="00FA797E">
              <w:rPr>
                <w:rFonts w:ascii="Avenir Next LT Pro" w:hAnsi="Avenir Next LT Pro"/>
                <w:szCs w:val="20"/>
              </w:rPr>
              <w:t>other materials.</w:t>
            </w:r>
          </w:p>
          <w:p w:rsidRPr="00FA797E" w:rsidR="005261CB" w:rsidP="00D167D4" w:rsidRDefault="005261CB" w14:paraId="20C036F9" w14:textId="623CAD2C">
            <w:pPr>
              <w:rPr>
                <w:rFonts w:ascii="Avenir Next LT Pro" w:hAnsi="Avenir Next LT Pro"/>
                <w:sz w:val="20"/>
                <w:szCs w:val="20"/>
              </w:rPr>
            </w:pPr>
            <w:r w:rsidRPr="00FA797E">
              <w:rPr>
                <w:rFonts w:ascii="Avenir Next LT Pro" w:hAnsi="Avenir Next LT Pro"/>
                <w:szCs w:val="20"/>
              </w:rPr>
              <w:t>Implements Annex 1 of the MARPOL Convention.</w:t>
            </w:r>
          </w:p>
          <w:p w:rsidRPr="00FA797E" w:rsidR="005261CB" w:rsidP="00D167D4" w:rsidRDefault="005261CB" w14:paraId="0909AC0D" w14:textId="77777777">
            <w:pPr>
              <w:rPr>
                <w:rFonts w:ascii="Avenir Next LT Pro" w:hAnsi="Avenir Next LT Pro"/>
                <w:sz w:val="20"/>
                <w:szCs w:val="20"/>
              </w:rPr>
            </w:pPr>
            <w:r w:rsidRPr="00FA797E">
              <w:rPr>
                <w:rFonts w:ascii="Avenir Next LT Pro" w:hAnsi="Avenir Next LT Pro"/>
                <w:szCs w:val="20"/>
              </w:rPr>
              <w:t>Requires mandatory reporting of marine pollution incidents.</w:t>
            </w:r>
          </w:p>
        </w:tc>
      </w:tr>
      <w:tr w:rsidRPr="00FA797E" w:rsidR="005261CB" w:rsidTr="00645A11" w14:paraId="7D8A3EA1" w14:textId="77777777">
        <w:trPr>
          <w:trHeight w:val="55"/>
          <w:jc w:val="center"/>
        </w:trPr>
        <w:tc>
          <w:tcPr>
            <w:tcW w:w="2410" w:type="dxa"/>
            <w:shd w:val="clear" w:color="auto" w:fill="auto"/>
          </w:tcPr>
          <w:p w:rsidRPr="00FA797E" w:rsidR="005261CB" w:rsidP="00D167D4" w:rsidRDefault="005261CB" w14:paraId="2E64FBC4" w14:textId="77777777">
            <w:pPr>
              <w:pStyle w:val="TableText"/>
              <w:rPr>
                <w:rFonts w:ascii="Avenir Next LT Pro" w:hAnsi="Avenir Next LT Pro"/>
                <w:sz w:val="20"/>
                <w:szCs w:val="20"/>
              </w:rPr>
            </w:pPr>
            <w:r w:rsidRPr="00FA797E">
              <w:rPr>
                <w:rStyle w:val="BodyItalics"/>
                <w:rFonts w:ascii="Avenir Next LT Pro" w:hAnsi="Avenir Next LT Pro"/>
                <w:szCs w:val="20"/>
              </w:rPr>
              <w:t>Offshore Petroleum and Greenhouse Gas Storage Act 2010</w:t>
            </w:r>
          </w:p>
        </w:tc>
        <w:tc>
          <w:tcPr>
            <w:tcW w:w="6946" w:type="dxa"/>
            <w:gridSpan w:val="2"/>
            <w:shd w:val="clear" w:color="auto" w:fill="auto"/>
          </w:tcPr>
          <w:p w:rsidRPr="00FA797E" w:rsidR="005261CB" w:rsidP="00D167D4" w:rsidRDefault="005261CB" w14:paraId="731B68A4" w14:textId="77777777">
            <w:pPr>
              <w:rPr>
                <w:rFonts w:ascii="Avenir Next LT Pro" w:hAnsi="Avenir Next LT Pro"/>
                <w:sz w:val="20"/>
                <w:szCs w:val="20"/>
              </w:rPr>
            </w:pPr>
            <w:r w:rsidRPr="00FA797E">
              <w:rPr>
                <w:rFonts w:ascii="Avenir Next LT Pro" w:hAnsi="Avenir Next LT Pro"/>
                <w:szCs w:val="20"/>
              </w:rPr>
              <w:t>Sets out the requirements for the offshore petroleum exploration and production sector</w:t>
            </w:r>
            <w:r w:rsidRPr="00FA797E" w:rsidR="00F17208">
              <w:rPr>
                <w:rFonts w:ascii="Avenir Next LT Pro" w:hAnsi="Avenir Next LT Pro"/>
                <w:szCs w:val="20"/>
              </w:rPr>
              <w:t xml:space="preserve"> </w:t>
            </w:r>
            <w:r w:rsidRPr="00FA797E">
              <w:rPr>
                <w:rFonts w:ascii="Avenir Next LT Pro" w:hAnsi="Avenir Next LT Pro"/>
                <w:szCs w:val="20"/>
              </w:rPr>
              <w:t>in Victorian offshore waters.</w:t>
            </w:r>
          </w:p>
        </w:tc>
      </w:tr>
      <w:tr w:rsidRPr="00FA797E" w:rsidR="005261CB" w:rsidTr="00645A11" w14:paraId="41071B48" w14:textId="77777777">
        <w:trPr>
          <w:trHeight w:val="55"/>
          <w:jc w:val="center"/>
        </w:trPr>
        <w:tc>
          <w:tcPr>
            <w:tcW w:w="2410" w:type="dxa"/>
          </w:tcPr>
          <w:p w:rsidRPr="00FA797E" w:rsidR="005261CB" w:rsidP="00D167D4" w:rsidRDefault="005261CB" w14:paraId="3B91ABC9" w14:textId="518D6C8B">
            <w:pPr>
              <w:pStyle w:val="TableText"/>
              <w:rPr>
                <w:rFonts w:ascii="Avenir Next LT Pro" w:hAnsi="Avenir Next LT Pro"/>
                <w:sz w:val="20"/>
                <w:szCs w:val="20"/>
              </w:rPr>
            </w:pPr>
            <w:r w:rsidRPr="00FA797E">
              <w:rPr>
                <w:rStyle w:val="BodyItalics"/>
                <w:rFonts w:ascii="Avenir Next LT Pro" w:hAnsi="Avenir Next LT Pro"/>
                <w:szCs w:val="20"/>
              </w:rPr>
              <w:t>Flora and Fauna Guarantee Act 1988</w:t>
            </w:r>
          </w:p>
        </w:tc>
        <w:tc>
          <w:tcPr>
            <w:tcW w:w="6946" w:type="dxa"/>
            <w:gridSpan w:val="2"/>
          </w:tcPr>
          <w:p w:rsidRPr="00FA797E" w:rsidR="005261CB" w:rsidP="00D167D4" w:rsidRDefault="005261CB" w14:paraId="5E781D40" w14:textId="3989F4C0">
            <w:pPr>
              <w:rPr>
                <w:rFonts w:ascii="Avenir Next LT Pro" w:hAnsi="Avenir Next LT Pro"/>
                <w:sz w:val="20"/>
                <w:szCs w:val="20"/>
              </w:rPr>
            </w:pPr>
            <w:r w:rsidRPr="00FA797E">
              <w:rPr>
                <w:rFonts w:ascii="Avenir Next LT Pro" w:hAnsi="Avenir Next LT Pro"/>
                <w:szCs w:val="20"/>
              </w:rPr>
              <w:t xml:space="preserve">Provides for the conservation and biodiversity of Victoria’s native flora and </w:t>
            </w:r>
            <w:r w:rsidRPr="00FA797E">
              <w:rPr>
                <w:rStyle w:val="Hyperlink"/>
                <w:rFonts w:ascii="Avenir Next LT Pro" w:hAnsi="Avenir Next LT Pro"/>
                <w:szCs w:val="20"/>
              </w:rPr>
              <w:t>fauna</w:t>
            </w:r>
            <w:r w:rsidRPr="00FA797E">
              <w:rPr>
                <w:rFonts w:ascii="Avenir Next LT Pro" w:hAnsi="Avenir Next LT Pro"/>
                <w:szCs w:val="20"/>
              </w:rPr>
              <w:t xml:space="preserve">, including the management of </w:t>
            </w:r>
            <w:r w:rsidRPr="00FA797E">
              <w:rPr>
                <w:rStyle w:val="Hyperlink"/>
                <w:rFonts w:ascii="Avenir Next LT Pro" w:hAnsi="Avenir Next LT Pro"/>
                <w:szCs w:val="20"/>
              </w:rPr>
              <w:t>potentially threatening processes</w:t>
            </w:r>
            <w:r w:rsidRPr="00FA797E">
              <w:rPr>
                <w:rFonts w:ascii="Avenir Next LT Pro" w:hAnsi="Avenir Next LT Pro"/>
                <w:szCs w:val="20"/>
              </w:rPr>
              <w:t>.</w:t>
            </w:r>
          </w:p>
        </w:tc>
      </w:tr>
      <w:tr w:rsidRPr="00FA797E" w:rsidR="005261CB" w:rsidTr="00645A11" w14:paraId="78B5DFDF" w14:textId="77777777">
        <w:trPr>
          <w:trHeight w:val="55"/>
          <w:jc w:val="center"/>
        </w:trPr>
        <w:tc>
          <w:tcPr>
            <w:tcW w:w="2410" w:type="dxa"/>
            <w:shd w:val="clear" w:color="auto" w:fill="auto"/>
          </w:tcPr>
          <w:p w:rsidRPr="00FA797E" w:rsidR="005261CB" w:rsidP="00D167D4" w:rsidRDefault="005261CB" w14:paraId="48AE7CBC" w14:textId="77777777">
            <w:pPr>
              <w:pStyle w:val="TableText"/>
              <w:rPr>
                <w:rFonts w:ascii="Avenir Next LT Pro" w:hAnsi="Avenir Next LT Pro"/>
                <w:sz w:val="20"/>
                <w:szCs w:val="20"/>
              </w:rPr>
            </w:pPr>
            <w:r w:rsidRPr="00FA797E">
              <w:rPr>
                <w:rStyle w:val="BodyItalics"/>
                <w:rFonts w:ascii="Avenir Next LT Pro" w:hAnsi="Avenir Next LT Pro"/>
                <w:szCs w:val="20"/>
              </w:rPr>
              <w:t>Wildlife Act 1975</w:t>
            </w:r>
          </w:p>
        </w:tc>
        <w:tc>
          <w:tcPr>
            <w:tcW w:w="6946" w:type="dxa"/>
            <w:gridSpan w:val="2"/>
            <w:shd w:val="clear" w:color="auto" w:fill="auto"/>
          </w:tcPr>
          <w:p w:rsidRPr="00FA797E" w:rsidR="005261CB" w:rsidP="00D167D4" w:rsidRDefault="005261CB" w14:paraId="68F4217E" w14:textId="77777777">
            <w:pPr>
              <w:rPr>
                <w:rFonts w:ascii="Avenir Next LT Pro" w:hAnsi="Avenir Next LT Pro"/>
                <w:sz w:val="20"/>
                <w:szCs w:val="20"/>
              </w:rPr>
            </w:pPr>
            <w:r w:rsidRPr="00FA797E">
              <w:rPr>
                <w:rFonts w:ascii="Avenir Next LT Pro" w:hAnsi="Avenir Next LT Pro"/>
                <w:szCs w:val="20"/>
              </w:rPr>
              <w:t>Provides for the protection and conservation of wildlife.</w:t>
            </w:r>
          </w:p>
        </w:tc>
      </w:tr>
      <w:tr w:rsidRPr="00FA797E" w:rsidR="005261CB" w:rsidTr="00645A11" w14:paraId="6F9568BB" w14:textId="77777777">
        <w:trPr>
          <w:trHeight w:val="55"/>
          <w:jc w:val="center"/>
        </w:trPr>
        <w:tc>
          <w:tcPr>
            <w:tcW w:w="2410" w:type="dxa"/>
          </w:tcPr>
          <w:p w:rsidRPr="00FA797E" w:rsidR="005261CB" w:rsidP="00D167D4" w:rsidRDefault="005261CB" w14:paraId="745A6CF0" w14:textId="77777777">
            <w:pPr>
              <w:pStyle w:val="TableText"/>
              <w:rPr>
                <w:rFonts w:ascii="Avenir Next LT Pro" w:hAnsi="Avenir Next LT Pro"/>
                <w:sz w:val="20"/>
                <w:szCs w:val="20"/>
              </w:rPr>
            </w:pPr>
            <w:r w:rsidRPr="00FA797E">
              <w:rPr>
                <w:rStyle w:val="BodyItalics"/>
                <w:rFonts w:ascii="Avenir Next LT Pro" w:hAnsi="Avenir Next LT Pro"/>
                <w:szCs w:val="20"/>
              </w:rPr>
              <w:t>Fisheries Act 1995</w:t>
            </w:r>
          </w:p>
        </w:tc>
        <w:tc>
          <w:tcPr>
            <w:tcW w:w="6946" w:type="dxa"/>
            <w:gridSpan w:val="2"/>
          </w:tcPr>
          <w:p w:rsidRPr="00FA797E" w:rsidR="005261CB" w:rsidP="00D167D4" w:rsidRDefault="005261CB" w14:paraId="4C122800" w14:textId="7C7F44EF">
            <w:pPr>
              <w:rPr>
                <w:rFonts w:ascii="Avenir Next LT Pro" w:hAnsi="Avenir Next LT Pro"/>
                <w:sz w:val="20"/>
                <w:szCs w:val="20"/>
              </w:rPr>
            </w:pPr>
            <w:r w:rsidRPr="00FA797E">
              <w:rPr>
                <w:rFonts w:ascii="Avenir Next LT Pro" w:hAnsi="Avenir Next LT Pro"/>
                <w:szCs w:val="20"/>
              </w:rPr>
              <w:t>Provides for the regulation, management</w:t>
            </w:r>
            <w:r w:rsidRPr="00FA797E" w:rsidR="00F17208">
              <w:rPr>
                <w:rFonts w:ascii="Avenir Next LT Pro" w:hAnsi="Avenir Next LT Pro"/>
                <w:szCs w:val="20"/>
              </w:rPr>
              <w:t xml:space="preserve"> </w:t>
            </w:r>
            <w:r w:rsidRPr="00FA797E">
              <w:rPr>
                <w:rFonts w:ascii="Avenir Next LT Pro" w:hAnsi="Avenir Next LT Pro"/>
                <w:szCs w:val="20"/>
              </w:rPr>
              <w:t xml:space="preserve">and conservation of Victorian </w:t>
            </w:r>
            <w:r w:rsidRPr="00FA797E">
              <w:rPr>
                <w:rStyle w:val="Hyperlink"/>
                <w:rFonts w:ascii="Avenir Next LT Pro" w:hAnsi="Avenir Next LT Pro"/>
                <w:szCs w:val="20"/>
              </w:rPr>
              <w:t>fisheries</w:t>
            </w:r>
            <w:r w:rsidRPr="00FA797E" w:rsidR="00F17208">
              <w:rPr>
                <w:rFonts w:ascii="Avenir Next LT Pro" w:hAnsi="Avenir Next LT Pro"/>
                <w:szCs w:val="20"/>
              </w:rPr>
              <w:t xml:space="preserve"> </w:t>
            </w:r>
            <w:r w:rsidRPr="00FA797E">
              <w:rPr>
                <w:rFonts w:ascii="Avenir Next LT Pro" w:hAnsi="Avenir Next LT Pro"/>
                <w:szCs w:val="20"/>
              </w:rPr>
              <w:t>(both commercial and recreational), including aquatic habitats.</w:t>
            </w:r>
          </w:p>
        </w:tc>
      </w:tr>
      <w:tr w:rsidRPr="00FA797E" w:rsidR="005261CB" w:rsidTr="00645A11" w14:paraId="202FAF33" w14:textId="77777777">
        <w:trPr>
          <w:trHeight w:val="55"/>
          <w:jc w:val="center"/>
        </w:trPr>
        <w:tc>
          <w:tcPr>
            <w:tcW w:w="2410" w:type="dxa"/>
            <w:shd w:val="clear" w:color="auto" w:fill="auto"/>
          </w:tcPr>
          <w:p w:rsidRPr="00FA797E" w:rsidR="005261CB" w:rsidP="00D167D4" w:rsidRDefault="005261CB" w14:paraId="51DFBAE1" w14:textId="77777777">
            <w:pPr>
              <w:pStyle w:val="TableText"/>
              <w:rPr>
                <w:rFonts w:ascii="Avenir Next LT Pro" w:hAnsi="Avenir Next LT Pro"/>
                <w:sz w:val="20"/>
                <w:szCs w:val="20"/>
              </w:rPr>
            </w:pPr>
            <w:r w:rsidRPr="00FA797E">
              <w:rPr>
                <w:rStyle w:val="BodyItalics"/>
                <w:rFonts w:ascii="Avenir Next LT Pro" w:hAnsi="Avenir Next LT Pro"/>
                <w:szCs w:val="20"/>
              </w:rPr>
              <w:t>Wildlife (Marine Mammals)</w:t>
            </w:r>
            <w:r w:rsidRPr="00FA797E" w:rsidR="00F17208">
              <w:rPr>
                <w:rStyle w:val="BodyItalics"/>
                <w:rFonts w:ascii="Avenir Next LT Pro" w:hAnsi="Avenir Next LT Pro"/>
                <w:szCs w:val="20"/>
              </w:rPr>
              <w:t xml:space="preserve"> </w:t>
            </w:r>
            <w:r w:rsidRPr="00FA797E">
              <w:rPr>
                <w:rStyle w:val="BodyItalics"/>
                <w:rFonts w:ascii="Avenir Next LT Pro" w:hAnsi="Avenir Next LT Pro"/>
                <w:szCs w:val="20"/>
              </w:rPr>
              <w:t>Regulations 2009</w:t>
            </w:r>
          </w:p>
        </w:tc>
        <w:tc>
          <w:tcPr>
            <w:tcW w:w="6946" w:type="dxa"/>
            <w:gridSpan w:val="2"/>
            <w:shd w:val="clear" w:color="auto" w:fill="auto"/>
          </w:tcPr>
          <w:p w:rsidRPr="00FA797E" w:rsidR="005261CB" w:rsidP="00D167D4" w:rsidRDefault="005261CB" w14:paraId="0F1127C7" w14:textId="77777777">
            <w:pPr>
              <w:rPr>
                <w:rFonts w:ascii="Avenir Next LT Pro" w:hAnsi="Avenir Next LT Pro"/>
                <w:sz w:val="20"/>
                <w:szCs w:val="20"/>
              </w:rPr>
            </w:pPr>
            <w:r w:rsidRPr="00FA797E">
              <w:rPr>
                <w:rFonts w:ascii="Avenir Next LT Pro" w:hAnsi="Avenir Next LT Pro"/>
                <w:szCs w:val="20"/>
              </w:rPr>
              <w:t>Provides for the long-term protection</w:t>
            </w:r>
            <w:r w:rsidRPr="00FA797E" w:rsidR="00F17208">
              <w:rPr>
                <w:rFonts w:ascii="Avenir Next LT Pro" w:hAnsi="Avenir Next LT Pro"/>
                <w:szCs w:val="20"/>
              </w:rPr>
              <w:t xml:space="preserve"> </w:t>
            </w:r>
            <w:r w:rsidRPr="00FA797E">
              <w:rPr>
                <w:rFonts w:ascii="Avenir Next LT Pro" w:hAnsi="Avenir Next LT Pro"/>
                <w:szCs w:val="20"/>
              </w:rPr>
              <w:t>of marine mammals.</w:t>
            </w:r>
          </w:p>
        </w:tc>
      </w:tr>
      <w:tr w:rsidRPr="00FA797E" w:rsidR="005261CB" w:rsidTr="00645A11" w14:paraId="64B85231" w14:textId="77777777">
        <w:trPr>
          <w:trHeight w:val="1881"/>
          <w:jc w:val="center"/>
        </w:trPr>
        <w:tc>
          <w:tcPr>
            <w:tcW w:w="2410" w:type="dxa"/>
          </w:tcPr>
          <w:p w:rsidRPr="00FA797E" w:rsidR="005261CB" w:rsidP="00D167D4" w:rsidRDefault="005261CB" w14:paraId="6060E9F4" w14:textId="77E03FCC">
            <w:pPr>
              <w:pStyle w:val="TableText"/>
              <w:rPr>
                <w:rFonts w:ascii="Avenir Next LT Pro" w:hAnsi="Avenir Next LT Pro"/>
                <w:sz w:val="20"/>
                <w:szCs w:val="20"/>
              </w:rPr>
            </w:pPr>
            <w:r w:rsidRPr="00FA797E">
              <w:rPr>
                <w:rStyle w:val="BodyItalics"/>
                <w:rFonts w:ascii="Avenir Next LT Pro" w:hAnsi="Avenir Next LT Pro"/>
                <w:szCs w:val="20"/>
              </w:rPr>
              <w:t>Local Government Act 1989</w:t>
            </w:r>
          </w:p>
        </w:tc>
        <w:tc>
          <w:tcPr>
            <w:tcW w:w="6946" w:type="dxa"/>
            <w:gridSpan w:val="2"/>
          </w:tcPr>
          <w:p w:rsidRPr="00FA797E" w:rsidR="005261CB" w:rsidP="00D167D4" w:rsidRDefault="005261CB" w14:paraId="00FC18DA" w14:textId="39848733">
            <w:pPr>
              <w:rPr>
                <w:rFonts w:ascii="Avenir Next LT Pro" w:hAnsi="Avenir Next LT Pro"/>
                <w:sz w:val="20"/>
                <w:szCs w:val="20"/>
              </w:rPr>
            </w:pPr>
            <w:r w:rsidRPr="00FA797E">
              <w:rPr>
                <w:rFonts w:ascii="Avenir Next LT Pro" w:hAnsi="Avenir Next LT Pro"/>
                <w:szCs w:val="20"/>
              </w:rPr>
              <w:t>Provides a framework for the operation</w:t>
            </w:r>
            <w:r w:rsidRPr="00FA797E" w:rsidR="00F17208">
              <w:rPr>
                <w:rFonts w:ascii="Avenir Next LT Pro" w:hAnsi="Avenir Next LT Pro"/>
                <w:szCs w:val="20"/>
              </w:rPr>
              <w:t xml:space="preserve"> </w:t>
            </w:r>
            <w:r w:rsidRPr="00FA797E">
              <w:rPr>
                <w:rFonts w:ascii="Avenir Next LT Pro" w:hAnsi="Avenir Next LT Pro"/>
                <w:szCs w:val="20"/>
              </w:rPr>
              <w:t>of local councils.</w:t>
            </w:r>
          </w:p>
          <w:p w:rsidRPr="00FA797E" w:rsidR="005261CB" w:rsidP="00D167D4" w:rsidRDefault="005261CB" w14:paraId="62520330" w14:textId="2C438B77">
            <w:pPr>
              <w:rPr>
                <w:rFonts w:ascii="Avenir Next LT Pro" w:hAnsi="Avenir Next LT Pro"/>
                <w:sz w:val="20"/>
                <w:szCs w:val="20"/>
              </w:rPr>
            </w:pPr>
            <w:r w:rsidRPr="00FA797E">
              <w:rPr>
                <w:rFonts w:ascii="Avenir Next LT Pro" w:hAnsi="Avenir Next LT Pro"/>
                <w:szCs w:val="20"/>
              </w:rPr>
              <w:t>Provision in local plans for prevention, preparation for, response to and recovery from emergency incidents, including:</w:t>
            </w:r>
          </w:p>
          <w:p w:rsidRPr="00F055C7" w:rsidR="005261CB" w:rsidP="00F055C7" w:rsidRDefault="00F01211" w14:paraId="7F5137C7" w14:textId="22AF651F">
            <w:pPr>
              <w:pStyle w:val="ListParagraph"/>
              <w:numPr>
                <w:ilvl w:val="0"/>
                <w:numId w:val="39"/>
              </w:numPr>
              <w:spacing w:before="0" w:after="0" w:line="240" w:lineRule="auto"/>
              <w:rPr>
                <w:rFonts w:ascii="Avenir Next LT Pro" w:hAnsi="Avenir Next LT Pro"/>
                <w:sz w:val="20"/>
                <w:szCs w:val="20"/>
              </w:rPr>
            </w:pPr>
            <w:r>
              <w:rPr>
                <w:rFonts w:ascii="Avenir Next LT Pro" w:hAnsi="Avenir Next LT Pro"/>
                <w:sz w:val="18"/>
                <w:szCs w:val="20"/>
              </w:rPr>
              <w:t>M</w:t>
            </w:r>
            <w:r w:rsidRPr="00F055C7" w:rsidR="005261CB">
              <w:rPr>
                <w:rFonts w:ascii="Avenir Next LT Pro" w:hAnsi="Avenir Next LT Pro"/>
                <w:sz w:val="18"/>
                <w:szCs w:val="20"/>
              </w:rPr>
              <w:t>anagement of local infrastructure and community assets</w:t>
            </w:r>
            <w:r w:rsidR="00CD4A0A">
              <w:rPr>
                <w:rFonts w:ascii="Avenir Next LT Pro" w:hAnsi="Avenir Next LT Pro"/>
                <w:sz w:val="18"/>
                <w:szCs w:val="20"/>
              </w:rPr>
              <w:t>.</w:t>
            </w:r>
          </w:p>
          <w:p w:rsidRPr="00F055C7" w:rsidR="005261CB" w:rsidP="00F055C7" w:rsidRDefault="00F01211" w14:paraId="69D5D5CF" w14:textId="06EB7025">
            <w:pPr>
              <w:pStyle w:val="ListParagraph"/>
              <w:numPr>
                <w:ilvl w:val="0"/>
                <w:numId w:val="39"/>
              </w:numPr>
              <w:spacing w:before="0" w:after="0" w:line="240" w:lineRule="auto"/>
              <w:rPr>
                <w:rFonts w:ascii="Avenir Next LT Pro" w:hAnsi="Avenir Next LT Pro"/>
                <w:sz w:val="20"/>
                <w:szCs w:val="20"/>
              </w:rPr>
            </w:pPr>
            <w:r>
              <w:rPr>
                <w:rFonts w:ascii="Avenir Next LT Pro" w:hAnsi="Avenir Next LT Pro"/>
                <w:sz w:val="18"/>
                <w:szCs w:val="20"/>
              </w:rPr>
              <w:t>L</w:t>
            </w:r>
            <w:r w:rsidRPr="00F055C7" w:rsidR="005261CB">
              <w:rPr>
                <w:rFonts w:ascii="Avenir Next LT Pro" w:hAnsi="Avenir Next LT Pro"/>
                <w:sz w:val="18"/>
                <w:szCs w:val="20"/>
              </w:rPr>
              <w:t>iaison with local communities and business networks</w:t>
            </w:r>
            <w:r>
              <w:rPr>
                <w:rFonts w:ascii="Avenir Next LT Pro" w:hAnsi="Avenir Next LT Pro"/>
                <w:sz w:val="18"/>
                <w:szCs w:val="20"/>
              </w:rPr>
              <w:t>.</w:t>
            </w:r>
          </w:p>
          <w:p w:rsidRPr="00F055C7" w:rsidR="005261CB" w:rsidP="00F055C7" w:rsidRDefault="00F01211" w14:paraId="4B78649A" w14:textId="2DC202A0">
            <w:pPr>
              <w:pStyle w:val="ListParagraph"/>
              <w:numPr>
                <w:ilvl w:val="0"/>
                <w:numId w:val="39"/>
              </w:numPr>
              <w:spacing w:before="0" w:after="0" w:line="240" w:lineRule="auto"/>
              <w:rPr>
                <w:rFonts w:ascii="Avenir Next LT Pro" w:hAnsi="Avenir Next LT Pro"/>
                <w:sz w:val="20"/>
                <w:szCs w:val="20"/>
              </w:rPr>
            </w:pPr>
            <w:r>
              <w:rPr>
                <w:rFonts w:ascii="Avenir Next LT Pro" w:hAnsi="Avenir Next LT Pro"/>
                <w:sz w:val="18"/>
                <w:szCs w:val="20"/>
              </w:rPr>
              <w:t>E</w:t>
            </w:r>
            <w:r w:rsidRPr="00F055C7" w:rsidR="005261CB">
              <w:rPr>
                <w:rFonts w:ascii="Avenir Next LT Pro" w:hAnsi="Avenir Next LT Pro"/>
                <w:sz w:val="18"/>
                <w:szCs w:val="20"/>
              </w:rPr>
              <w:t>nforcement of relevant local laws, such</w:t>
            </w:r>
            <w:r w:rsidRPr="00F055C7" w:rsidR="00F17208">
              <w:rPr>
                <w:rFonts w:ascii="Avenir Next LT Pro" w:hAnsi="Avenir Next LT Pro"/>
                <w:sz w:val="18"/>
                <w:szCs w:val="20"/>
              </w:rPr>
              <w:t xml:space="preserve"> </w:t>
            </w:r>
            <w:r w:rsidRPr="00F055C7" w:rsidR="005261CB">
              <w:rPr>
                <w:rFonts w:ascii="Avenir Next LT Pro" w:hAnsi="Avenir Next LT Pro"/>
                <w:sz w:val="18"/>
                <w:szCs w:val="20"/>
              </w:rPr>
              <w:t>as access control, parking, safety, pets.</w:t>
            </w:r>
          </w:p>
        </w:tc>
      </w:tr>
      <w:tr w:rsidRPr="00FA797E" w:rsidR="004562A6" w:rsidTr="00645A11" w14:paraId="59A89575" w14:textId="77777777">
        <w:trPr>
          <w:trHeight w:val="55"/>
          <w:jc w:val="center"/>
        </w:trPr>
        <w:tc>
          <w:tcPr>
            <w:tcW w:w="2410" w:type="dxa"/>
            <w:shd w:val="clear" w:color="auto" w:fill="auto"/>
          </w:tcPr>
          <w:p w:rsidRPr="008F5D34" w:rsidR="004562A6" w:rsidP="004562A6" w:rsidRDefault="004562A6" w14:paraId="0D6D60E4" w14:textId="2DEF1FD3">
            <w:pPr>
              <w:pStyle w:val="TableText"/>
              <w:rPr>
                <w:rStyle w:val="BodyItalics"/>
                <w:rFonts w:ascii="Avenir Next LT Pro" w:hAnsi="Avenir Next LT Pro"/>
                <w:szCs w:val="20"/>
              </w:rPr>
            </w:pPr>
            <w:r w:rsidRPr="00FA797E">
              <w:rPr>
                <w:rStyle w:val="BodyItalics"/>
                <w:rFonts w:ascii="Avenir Next LT Pro" w:hAnsi="Avenir Next LT Pro"/>
                <w:szCs w:val="20"/>
              </w:rPr>
              <w:t>Local Government Act 2020</w:t>
            </w:r>
          </w:p>
        </w:tc>
        <w:tc>
          <w:tcPr>
            <w:tcW w:w="6946" w:type="dxa"/>
            <w:gridSpan w:val="2"/>
            <w:shd w:val="clear" w:color="auto" w:fill="auto"/>
          </w:tcPr>
          <w:p w:rsidRPr="008F5D34" w:rsidR="004562A6" w:rsidP="00281D0F" w:rsidRDefault="00AD79A2" w14:paraId="382AB683" w14:textId="21227B73">
            <w:pPr>
              <w:rPr>
                <w:rFonts w:ascii="Avenir Next LT Pro" w:hAnsi="Avenir Next LT Pro"/>
                <w:sz w:val="20"/>
                <w:szCs w:val="20"/>
              </w:rPr>
            </w:pPr>
            <w:r w:rsidRPr="00730FF6">
              <w:rPr>
                <w:rFonts w:ascii="Avenir Next LT Pro" w:hAnsi="Avenir Next LT Pro"/>
                <w:szCs w:val="20"/>
              </w:rPr>
              <w:t xml:space="preserve">The Local Government Act 2020 is a principles-based Act, </w:t>
            </w:r>
            <w:r w:rsidRPr="004A5487">
              <w:rPr>
                <w:rFonts w:ascii="Avenir Next LT Pro" w:hAnsi="Avenir Next LT Pro"/>
                <w:szCs w:val="20"/>
              </w:rPr>
              <w:t xml:space="preserve">removing unnecessary regulatory and legislative prescriptions </w:t>
            </w:r>
            <w:r w:rsidRPr="008F5D34" w:rsidR="00B31F01">
              <w:rPr>
                <w:rFonts w:ascii="Avenir Next LT Pro" w:hAnsi="Avenir Next LT Pro"/>
                <w:szCs w:val="20"/>
              </w:rPr>
              <w:t>outlined in the previous 1989 Act</w:t>
            </w:r>
            <w:r w:rsidRPr="008F5D34" w:rsidR="009F0CB0">
              <w:rPr>
                <w:rFonts w:ascii="Avenir Next LT Pro" w:hAnsi="Avenir Next LT Pro"/>
                <w:szCs w:val="20"/>
              </w:rPr>
              <w:t>. The Act provides under section 87 for the Minister for Local Government to issue Ministerial Good Practice Guidelines (MGPGs).</w:t>
            </w:r>
          </w:p>
        </w:tc>
      </w:tr>
      <w:tr w:rsidRPr="00FA797E" w:rsidR="005261CB" w:rsidTr="00645A11" w14:paraId="1E72209C" w14:textId="77777777">
        <w:trPr>
          <w:trHeight w:val="55"/>
          <w:jc w:val="center"/>
        </w:trPr>
        <w:tc>
          <w:tcPr>
            <w:tcW w:w="2410" w:type="dxa"/>
          </w:tcPr>
          <w:p w:rsidRPr="00FA797E" w:rsidR="005261CB" w:rsidP="00D167D4" w:rsidRDefault="005261CB" w14:paraId="0E36115F" w14:textId="4CCC52EA">
            <w:pPr>
              <w:pStyle w:val="TableText"/>
              <w:rPr>
                <w:rFonts w:ascii="Avenir Next LT Pro" w:hAnsi="Avenir Next LT Pro"/>
                <w:sz w:val="20"/>
                <w:szCs w:val="20"/>
              </w:rPr>
            </w:pPr>
            <w:r w:rsidRPr="00FA797E">
              <w:rPr>
                <w:rStyle w:val="BodyItalics"/>
                <w:rFonts w:ascii="Avenir Next LT Pro" w:hAnsi="Avenir Next LT Pro"/>
                <w:szCs w:val="20"/>
              </w:rPr>
              <w:t>Port Management Act 1995</w:t>
            </w:r>
          </w:p>
        </w:tc>
        <w:tc>
          <w:tcPr>
            <w:tcW w:w="6946" w:type="dxa"/>
            <w:gridSpan w:val="2"/>
          </w:tcPr>
          <w:p w:rsidRPr="00FA797E" w:rsidR="005261CB" w:rsidP="00D167D4" w:rsidRDefault="005261CB" w14:paraId="4B452EBF" w14:textId="5595C45B">
            <w:pPr>
              <w:rPr>
                <w:rFonts w:ascii="Avenir Next LT Pro" w:hAnsi="Avenir Next LT Pro"/>
                <w:sz w:val="20"/>
                <w:szCs w:val="20"/>
              </w:rPr>
            </w:pPr>
            <w:r w:rsidRPr="00FA797E">
              <w:rPr>
                <w:rFonts w:ascii="Avenir Next LT Pro" w:hAnsi="Avenir Next LT Pro"/>
                <w:szCs w:val="20"/>
              </w:rPr>
              <w:t>Provides for the establishment, management and operation of commercial trading ports and local ports in Victoria and the preparation of Safety Management Plans and an Environment Management Plans (together known as</w:t>
            </w:r>
            <w:r w:rsidRPr="00FA797E" w:rsidR="0069279B">
              <w:rPr>
                <w:rFonts w:ascii="Avenir Next LT Pro" w:hAnsi="Avenir Next LT Pro"/>
                <w:szCs w:val="20"/>
              </w:rPr>
              <w:t xml:space="preserve"> Port</w:t>
            </w:r>
            <w:r w:rsidRPr="00FA797E">
              <w:rPr>
                <w:rFonts w:ascii="Avenir Next LT Pro" w:hAnsi="Avenir Next LT Pro"/>
                <w:szCs w:val="20"/>
              </w:rPr>
              <w:t xml:space="preserve"> </w:t>
            </w:r>
            <w:r w:rsidRPr="00FA797E">
              <w:rPr>
                <w:rFonts w:ascii="Avenir Next LT Pro" w:hAnsi="Avenir Next LT Pro"/>
                <w:i/>
                <w:szCs w:val="20"/>
              </w:rPr>
              <w:t>Safety &amp; Environmental Management Plans</w:t>
            </w:r>
            <w:r w:rsidRPr="00FA797E">
              <w:rPr>
                <w:rFonts w:ascii="Avenir Next LT Pro" w:hAnsi="Avenir Next LT Pro"/>
                <w:szCs w:val="20"/>
              </w:rPr>
              <w:t xml:space="preserve"> (</w:t>
            </w:r>
            <w:r w:rsidRPr="00FA797E" w:rsidR="0069279B">
              <w:rPr>
                <w:rFonts w:ascii="Avenir Next LT Pro" w:hAnsi="Avenir Next LT Pro"/>
                <w:szCs w:val="20"/>
              </w:rPr>
              <w:t>Port</w:t>
            </w:r>
            <w:r w:rsidRPr="00FA797E">
              <w:rPr>
                <w:rFonts w:ascii="Avenir Next LT Pro" w:hAnsi="Avenir Next LT Pro"/>
                <w:szCs w:val="20"/>
              </w:rPr>
              <w:t>SEMP</w:t>
            </w:r>
            <w:r w:rsidRPr="00FA797E" w:rsidR="00C82EF8">
              <w:rPr>
                <w:rFonts w:ascii="Avenir Next LT Pro" w:hAnsi="Avenir Next LT Pro"/>
                <w:szCs w:val="20"/>
              </w:rPr>
              <w:t>s</w:t>
            </w:r>
            <w:r w:rsidRPr="00FA797E">
              <w:rPr>
                <w:rFonts w:ascii="Avenir Next LT Pro" w:hAnsi="Avenir Next LT Pro"/>
                <w:szCs w:val="20"/>
              </w:rPr>
              <w:t>) and</w:t>
            </w:r>
          </w:p>
          <w:p w:rsidRPr="00FA797E" w:rsidR="005261CB" w:rsidP="00D167D4" w:rsidRDefault="005261CB" w14:paraId="381F28EF" w14:textId="5BF4D2F8">
            <w:pPr>
              <w:rPr>
                <w:rFonts w:ascii="Avenir Next LT Pro" w:hAnsi="Avenir Next LT Pro"/>
                <w:sz w:val="20"/>
                <w:szCs w:val="20"/>
              </w:rPr>
            </w:pPr>
            <w:r w:rsidRPr="00FA797E">
              <w:rPr>
                <w:rFonts w:ascii="Avenir Next LT Pro" w:hAnsi="Avenir Next LT Pro"/>
                <w:szCs w:val="20"/>
              </w:rPr>
              <w:t>Part 5B refers to hazardous or polluting activities</w:t>
            </w:r>
            <w:r w:rsidR="006A0A57">
              <w:rPr>
                <w:rFonts w:ascii="Avenir Next LT Pro" w:hAnsi="Avenir Next LT Pro"/>
                <w:szCs w:val="20"/>
              </w:rPr>
              <w:t>.</w:t>
            </w:r>
          </w:p>
        </w:tc>
      </w:tr>
      <w:tr w:rsidRPr="00FA797E" w:rsidR="005261CB" w:rsidTr="004A1498" w14:paraId="4543880E" w14:textId="77777777">
        <w:trPr>
          <w:trHeight w:val="55"/>
          <w:jc w:val="center"/>
        </w:trPr>
        <w:tc>
          <w:tcPr>
            <w:tcW w:w="2410" w:type="dxa"/>
            <w:shd w:val="clear" w:color="auto" w:fill="FFFFFF" w:themeFill="background1"/>
          </w:tcPr>
          <w:p w:rsidRPr="00FA797E" w:rsidR="005261CB" w:rsidP="00D167D4" w:rsidRDefault="005261CB" w14:paraId="1B59B49A" w14:textId="77777777">
            <w:pPr>
              <w:pStyle w:val="TableText"/>
              <w:rPr>
                <w:rFonts w:ascii="Avenir Next LT Pro" w:hAnsi="Avenir Next LT Pro"/>
                <w:sz w:val="20"/>
                <w:szCs w:val="20"/>
              </w:rPr>
            </w:pPr>
            <w:r w:rsidRPr="00FA797E">
              <w:rPr>
                <w:rStyle w:val="BodyItalics"/>
                <w:rFonts w:ascii="Avenir Next LT Pro" w:hAnsi="Avenir Next LT Pro"/>
                <w:szCs w:val="20"/>
              </w:rPr>
              <w:t>Aboriginal Heritage Act 2006</w:t>
            </w:r>
          </w:p>
        </w:tc>
        <w:tc>
          <w:tcPr>
            <w:tcW w:w="6946" w:type="dxa"/>
            <w:gridSpan w:val="2"/>
            <w:shd w:val="clear" w:color="auto" w:fill="FFFFFF" w:themeFill="background1"/>
          </w:tcPr>
          <w:p w:rsidRPr="00FA797E" w:rsidR="005261CB" w:rsidP="00D167D4" w:rsidRDefault="005261CB" w14:paraId="5B7226B3" w14:textId="136E0244">
            <w:pPr>
              <w:rPr>
                <w:rFonts w:ascii="Avenir Next LT Pro" w:hAnsi="Avenir Next LT Pro"/>
                <w:sz w:val="20"/>
                <w:szCs w:val="20"/>
              </w:rPr>
            </w:pPr>
            <w:r w:rsidRPr="00FA797E">
              <w:rPr>
                <w:rFonts w:ascii="Avenir Next LT Pro" w:hAnsi="Avenir Next LT Pro"/>
                <w:szCs w:val="20"/>
              </w:rPr>
              <w:t xml:space="preserve">Provides for the protection of </w:t>
            </w:r>
            <w:r w:rsidRPr="009F392F" w:rsidR="009F392F">
              <w:rPr>
                <w:rFonts w:ascii="Avenir Next LT Pro" w:hAnsi="Avenir Next LT Pro"/>
                <w:szCs w:val="20"/>
              </w:rPr>
              <w:t xml:space="preserve">Aboriginal Heritage Places </w:t>
            </w:r>
            <w:r w:rsidRPr="00FA797E">
              <w:rPr>
                <w:rFonts w:ascii="Avenir Next LT Pro" w:hAnsi="Avenir Next LT Pro"/>
                <w:szCs w:val="20"/>
              </w:rPr>
              <w:t>in Victoria.</w:t>
            </w:r>
          </w:p>
        </w:tc>
      </w:tr>
      <w:tr w:rsidRPr="00FA797E" w:rsidR="005261CB" w:rsidTr="004A1498" w14:paraId="59ED359F" w14:textId="77777777">
        <w:trPr>
          <w:trHeight w:val="55"/>
          <w:jc w:val="center"/>
        </w:trPr>
        <w:tc>
          <w:tcPr>
            <w:tcW w:w="2410" w:type="dxa"/>
            <w:shd w:val="clear" w:color="auto" w:fill="DEEAF6" w:themeFill="accent1" w:themeFillTint="33"/>
          </w:tcPr>
          <w:p w:rsidRPr="00FA797E" w:rsidR="005261CB" w:rsidP="00D167D4" w:rsidRDefault="005261CB" w14:paraId="4AC7518F" w14:textId="64BA5F9E">
            <w:pPr>
              <w:pStyle w:val="TableText"/>
              <w:rPr>
                <w:rFonts w:ascii="Avenir Next LT Pro" w:hAnsi="Avenir Next LT Pro"/>
                <w:sz w:val="20"/>
                <w:szCs w:val="20"/>
              </w:rPr>
            </w:pPr>
            <w:r w:rsidRPr="00FA797E">
              <w:rPr>
                <w:rStyle w:val="BodyItalics"/>
                <w:rFonts w:ascii="Avenir Next LT Pro" w:hAnsi="Avenir Next LT Pro"/>
                <w:szCs w:val="20"/>
              </w:rPr>
              <w:t>Heritage Act 1995</w:t>
            </w:r>
          </w:p>
        </w:tc>
        <w:tc>
          <w:tcPr>
            <w:tcW w:w="6946" w:type="dxa"/>
            <w:gridSpan w:val="2"/>
            <w:shd w:val="clear" w:color="auto" w:fill="DEEAF6" w:themeFill="accent1" w:themeFillTint="33"/>
          </w:tcPr>
          <w:p w:rsidRPr="00FA797E" w:rsidR="005261CB" w:rsidP="00D167D4" w:rsidRDefault="005261CB" w14:paraId="5B90B7EF" w14:textId="6ACBA906">
            <w:pPr>
              <w:rPr>
                <w:rFonts w:ascii="Avenir Next LT Pro" w:hAnsi="Avenir Next LT Pro"/>
                <w:sz w:val="20"/>
                <w:szCs w:val="20"/>
              </w:rPr>
            </w:pPr>
            <w:r w:rsidRPr="00FA797E">
              <w:rPr>
                <w:rFonts w:ascii="Avenir Next LT Pro" w:hAnsi="Avenir Next LT Pro"/>
                <w:szCs w:val="20"/>
              </w:rPr>
              <w:t xml:space="preserve">Provides for the protection and conservation of </w:t>
            </w:r>
            <w:r w:rsidRPr="00B40ED8" w:rsidR="00B40ED8">
              <w:rPr>
                <w:rFonts w:ascii="Avenir Next LT Pro" w:hAnsi="Avenir Next LT Pro"/>
                <w:szCs w:val="20"/>
              </w:rPr>
              <w:t>Aboriginal Heritage Places</w:t>
            </w:r>
            <w:r w:rsidRPr="00FA797E">
              <w:rPr>
                <w:rFonts w:ascii="Avenir Next LT Pro" w:hAnsi="Avenir Next LT Pro"/>
                <w:szCs w:val="20"/>
              </w:rPr>
              <w:t xml:space="preserve"> and objects of heritage significance</w:t>
            </w:r>
            <w:r w:rsidR="006B190B">
              <w:rPr>
                <w:rFonts w:ascii="Avenir Next LT Pro" w:hAnsi="Avenir Next LT Pro"/>
                <w:szCs w:val="20"/>
              </w:rPr>
              <w:t>.</w:t>
            </w:r>
            <w:r w:rsidRPr="00FA797E">
              <w:rPr>
                <w:rFonts w:ascii="Avenir Next LT Pro" w:hAnsi="Avenir Next LT Pro"/>
                <w:szCs w:val="20"/>
              </w:rPr>
              <w:t xml:space="preserve"> </w:t>
            </w:r>
          </w:p>
        </w:tc>
      </w:tr>
      <w:tr w:rsidRPr="00FA797E" w:rsidR="005261CB" w:rsidTr="004A1498" w14:paraId="1ED88343" w14:textId="77777777">
        <w:trPr>
          <w:trHeight w:val="55"/>
          <w:jc w:val="center"/>
        </w:trPr>
        <w:tc>
          <w:tcPr>
            <w:tcW w:w="2410" w:type="dxa"/>
            <w:shd w:val="clear" w:color="auto" w:fill="FFFFFF" w:themeFill="background1"/>
          </w:tcPr>
          <w:p w:rsidRPr="00FA797E" w:rsidR="005261CB" w:rsidP="00D167D4" w:rsidRDefault="00993AAA" w14:paraId="7C2F00E1" w14:textId="18F1D789">
            <w:pPr>
              <w:pStyle w:val="TableText"/>
              <w:rPr>
                <w:rFonts w:ascii="Avenir Next LT Pro" w:hAnsi="Avenir Next LT Pro"/>
                <w:sz w:val="20"/>
                <w:szCs w:val="20"/>
              </w:rPr>
            </w:pPr>
            <w:r w:rsidRPr="00FA797E">
              <w:rPr>
                <w:rStyle w:val="BodyItalics"/>
                <w:rFonts w:ascii="Avenir Next LT Pro" w:hAnsi="Avenir Next LT Pro"/>
                <w:szCs w:val="20"/>
              </w:rPr>
              <w:t>Marine and Coastal Act 2018</w:t>
            </w:r>
          </w:p>
        </w:tc>
        <w:tc>
          <w:tcPr>
            <w:tcW w:w="6946" w:type="dxa"/>
            <w:gridSpan w:val="2"/>
            <w:shd w:val="clear" w:color="auto" w:fill="FFFFFF" w:themeFill="background1"/>
          </w:tcPr>
          <w:p w:rsidRPr="00FA797E" w:rsidR="005261CB" w:rsidP="009D1713" w:rsidRDefault="009D1713" w14:paraId="3241BC10" w14:textId="16B22153">
            <w:pPr>
              <w:rPr>
                <w:rFonts w:ascii="Avenir Next LT Pro" w:hAnsi="Avenir Next LT Pro"/>
                <w:sz w:val="20"/>
                <w:szCs w:val="20"/>
              </w:rPr>
            </w:pPr>
            <w:r w:rsidRPr="00FA797E">
              <w:rPr>
                <w:rFonts w:ascii="Avenir Next LT Pro" w:hAnsi="Avenir Next LT Pro"/>
                <w:szCs w:val="20"/>
              </w:rPr>
              <w:t>The Marine and Coastal Act 2018 provides a simpler, more integrated and coordinated approach to planning and managing the marine and coastal environment by</w:t>
            </w:r>
            <w:r w:rsidRPr="00FA797E" w:rsidR="00A207E0">
              <w:rPr>
                <w:rFonts w:ascii="Avenir Next LT Pro" w:hAnsi="Avenir Next LT Pro"/>
                <w:szCs w:val="20"/>
              </w:rPr>
              <w:t xml:space="preserve"> </w:t>
            </w:r>
            <w:r w:rsidRPr="00FA797E">
              <w:rPr>
                <w:rFonts w:ascii="Avenir Next LT Pro" w:hAnsi="Avenir Next LT Pro"/>
                <w:szCs w:val="20"/>
              </w:rPr>
              <w:t>enabling protection of the coastline and the ability to address the long-term challenges of climate change, population growth and ageing coastal structures</w:t>
            </w:r>
            <w:r w:rsidRPr="00FA797E" w:rsidR="00A207E0">
              <w:rPr>
                <w:rFonts w:ascii="Avenir Next LT Pro" w:hAnsi="Avenir Next LT Pro"/>
                <w:szCs w:val="20"/>
              </w:rPr>
              <w:t>.</w:t>
            </w:r>
          </w:p>
        </w:tc>
      </w:tr>
    </w:tbl>
    <w:p w:rsidR="005261CB" w:rsidP="005261CB" w:rsidRDefault="005261CB" w14:paraId="733065D2" w14:textId="214211B0">
      <w:pPr>
        <w:pStyle w:val="NoParagraphStyle"/>
        <w:rPr>
          <w:rFonts w:ascii="Avenir Next LT Pro" w:hAnsi="Avenir Next LT Pro"/>
        </w:rPr>
      </w:pPr>
    </w:p>
    <w:p w:rsidR="00A1226D" w:rsidP="005261CB" w:rsidRDefault="00A1226D" w14:paraId="7EAD46A1" w14:textId="1E4B3B2D">
      <w:pPr>
        <w:pStyle w:val="NoParagraphStyle"/>
        <w:rPr>
          <w:rFonts w:ascii="Avenir Next LT Pro" w:hAnsi="Avenir Next LT Pro"/>
        </w:rPr>
      </w:pPr>
    </w:p>
    <w:p w:rsidR="00730FF6" w:rsidP="005261CB" w:rsidRDefault="00730FF6" w14:paraId="4729DE80" w14:textId="2C49B456">
      <w:pPr>
        <w:pStyle w:val="NoParagraphStyle"/>
        <w:rPr>
          <w:rFonts w:ascii="Avenir Next LT Pro" w:hAnsi="Avenir Next LT Pro"/>
        </w:rPr>
      </w:pPr>
    </w:p>
    <w:p w:rsidR="00730FF6" w:rsidP="005261CB" w:rsidRDefault="00730FF6" w14:paraId="229806EF" w14:textId="3D4EC170">
      <w:pPr>
        <w:pStyle w:val="NoParagraphStyle"/>
        <w:rPr>
          <w:rFonts w:ascii="Avenir Next LT Pro" w:hAnsi="Avenir Next LT Pro"/>
        </w:rPr>
      </w:pPr>
    </w:p>
    <w:p w:rsidR="00730FF6" w:rsidP="005261CB" w:rsidRDefault="00730FF6" w14:paraId="115FAB86" w14:textId="1E43F23F">
      <w:pPr>
        <w:pStyle w:val="NoParagraphStyle"/>
        <w:rPr>
          <w:rFonts w:ascii="Avenir Next LT Pro" w:hAnsi="Avenir Next LT Pro"/>
        </w:rPr>
      </w:pPr>
    </w:p>
    <w:p w:rsidR="00730FF6" w:rsidP="005261CB" w:rsidRDefault="00730FF6" w14:paraId="2FB12810" w14:textId="3A5ACB19">
      <w:pPr>
        <w:pStyle w:val="NoParagraphStyle"/>
        <w:rPr>
          <w:rFonts w:ascii="Avenir Next LT Pro" w:hAnsi="Avenir Next LT Pro"/>
        </w:rPr>
      </w:pPr>
    </w:p>
    <w:p w:rsidR="00730FF6" w:rsidP="005261CB" w:rsidRDefault="00730FF6" w14:paraId="482E5D64" w14:textId="35C1A0F7">
      <w:pPr>
        <w:pStyle w:val="NoParagraphStyle"/>
        <w:rPr>
          <w:rFonts w:ascii="Avenir Next LT Pro" w:hAnsi="Avenir Next LT Pro"/>
        </w:rPr>
      </w:pPr>
    </w:p>
    <w:p w:rsidR="00730FF6" w:rsidP="005261CB" w:rsidRDefault="00730FF6" w14:paraId="60490330" w14:textId="6C0C3202">
      <w:pPr>
        <w:pStyle w:val="NoParagraphStyle"/>
        <w:rPr>
          <w:rFonts w:ascii="Avenir Next LT Pro" w:hAnsi="Avenir Next LT Pro"/>
        </w:rPr>
      </w:pPr>
    </w:p>
    <w:p w:rsidR="00730FF6" w:rsidP="005261CB" w:rsidRDefault="00730FF6" w14:paraId="2AE7744F" w14:textId="5726D5A0">
      <w:pPr>
        <w:pStyle w:val="NoParagraphStyle"/>
        <w:rPr>
          <w:rFonts w:ascii="Avenir Next LT Pro" w:hAnsi="Avenir Next LT Pro"/>
        </w:rPr>
      </w:pPr>
    </w:p>
    <w:p w:rsidR="003C4B66" w:rsidP="005261CB" w:rsidRDefault="003C4B66" w14:paraId="07DE4228" w14:textId="749CA2A3">
      <w:pPr>
        <w:pStyle w:val="NoParagraphStyle"/>
        <w:rPr>
          <w:rFonts w:ascii="Avenir Next LT Pro" w:hAnsi="Avenir Next LT Pro"/>
        </w:rPr>
      </w:pPr>
    </w:p>
    <w:p w:rsidR="003C4B66" w:rsidP="005261CB" w:rsidRDefault="003C4B66" w14:paraId="38184A91" w14:textId="16F16030">
      <w:pPr>
        <w:pStyle w:val="NoParagraphStyle"/>
        <w:rPr>
          <w:rFonts w:ascii="Avenir Next LT Pro" w:hAnsi="Avenir Next LT Pro"/>
        </w:rPr>
      </w:pPr>
    </w:p>
    <w:p w:rsidR="003C4B66" w:rsidP="005261CB" w:rsidRDefault="003C4B66" w14:paraId="4503DE2A" w14:textId="406ECB19">
      <w:pPr>
        <w:pStyle w:val="NoParagraphStyle"/>
        <w:rPr>
          <w:rFonts w:ascii="Avenir Next LT Pro" w:hAnsi="Avenir Next LT Pro"/>
        </w:rPr>
      </w:pPr>
    </w:p>
    <w:p w:rsidR="003C4B66" w:rsidP="005261CB" w:rsidRDefault="003C4B66" w14:paraId="75724FC0" w14:textId="614589C0">
      <w:pPr>
        <w:pStyle w:val="NoParagraphStyle"/>
        <w:rPr>
          <w:rFonts w:ascii="Avenir Next LT Pro" w:hAnsi="Avenir Next LT Pro"/>
        </w:rPr>
      </w:pPr>
    </w:p>
    <w:p w:rsidR="00526EF4" w:rsidP="005261CB" w:rsidRDefault="00526EF4" w14:paraId="43C2828F" w14:textId="2B417BA8">
      <w:pPr>
        <w:pStyle w:val="NoParagraphStyle"/>
        <w:rPr>
          <w:rFonts w:ascii="Avenir Next LT Pro" w:hAnsi="Avenir Next LT Pro"/>
        </w:rPr>
      </w:pPr>
    </w:p>
    <w:p w:rsidR="00526EF4" w:rsidP="005261CB" w:rsidRDefault="00526EF4" w14:paraId="0A31B294" w14:textId="2F9C8360">
      <w:pPr>
        <w:pStyle w:val="NoParagraphStyle"/>
        <w:rPr>
          <w:rFonts w:ascii="Avenir Next LT Pro" w:hAnsi="Avenir Next LT Pro"/>
        </w:rPr>
      </w:pPr>
    </w:p>
    <w:p w:rsidR="00526EF4" w:rsidP="005261CB" w:rsidRDefault="00526EF4" w14:paraId="2268C8C7" w14:textId="28EB3809">
      <w:pPr>
        <w:pStyle w:val="NoParagraphStyle"/>
        <w:rPr>
          <w:rFonts w:ascii="Avenir Next LT Pro" w:hAnsi="Avenir Next LT Pro"/>
        </w:rPr>
      </w:pPr>
    </w:p>
    <w:p w:rsidR="00526EF4" w:rsidP="005261CB" w:rsidRDefault="00526EF4" w14:paraId="62D17E85" w14:textId="77777777">
      <w:pPr>
        <w:pStyle w:val="NoParagraphStyle"/>
        <w:rPr>
          <w:rFonts w:ascii="Avenir Next LT Pro" w:hAnsi="Avenir Next LT Pro"/>
        </w:rPr>
      </w:pPr>
    </w:p>
    <w:p w:rsidR="003C4B66" w:rsidP="005261CB" w:rsidRDefault="003C4B66" w14:paraId="389DBB2A" w14:textId="77777777">
      <w:pPr>
        <w:pStyle w:val="NoParagraphStyle"/>
        <w:rPr>
          <w:rFonts w:ascii="Avenir Next LT Pro" w:hAnsi="Avenir Next LT Pro"/>
        </w:rPr>
      </w:pPr>
    </w:p>
    <w:p w:rsidR="00730FF6" w:rsidP="005261CB" w:rsidRDefault="00730FF6" w14:paraId="36502992" w14:textId="77777777">
      <w:pPr>
        <w:pStyle w:val="NoParagraphStyle"/>
        <w:rPr>
          <w:rFonts w:ascii="Avenir Next LT Pro" w:hAnsi="Avenir Next LT Pro"/>
        </w:rPr>
      </w:pPr>
    </w:p>
    <w:p w:rsidR="003C0509" w:rsidP="00623185" w:rsidRDefault="00623185" w14:paraId="6AC2EA48" w14:textId="512AC63A">
      <w:pPr>
        <w:pStyle w:val="Heading2"/>
        <w:numPr>
          <w:ilvl w:val="0"/>
          <w:numId w:val="0"/>
        </w:numPr>
        <w:ind w:left="576" w:hanging="576"/>
      </w:pPr>
      <w:bookmarkStart w:id="519" w:name="_Toc66187155"/>
      <w:bookmarkStart w:id="520" w:name="_Toc66187156"/>
      <w:bookmarkStart w:id="521" w:name="_Toc66187157"/>
      <w:bookmarkStart w:id="522" w:name="_Toc66187158"/>
      <w:bookmarkStart w:id="523" w:name="_Toc66187159"/>
      <w:bookmarkStart w:id="524" w:name="_Toc66187160"/>
      <w:bookmarkStart w:id="525" w:name="_Toc66187161"/>
      <w:bookmarkStart w:id="526" w:name="_Toc66187162"/>
      <w:bookmarkStart w:id="527" w:name="_Toc64919663"/>
      <w:bookmarkStart w:id="528" w:name="_Toc64919810"/>
      <w:bookmarkStart w:id="529" w:name="_Toc64925643"/>
      <w:bookmarkStart w:id="530" w:name="_Toc64919664"/>
      <w:bookmarkStart w:id="531" w:name="_Toc64919811"/>
      <w:bookmarkStart w:id="532" w:name="_Toc64925644"/>
      <w:bookmarkStart w:id="533" w:name="_Toc64919665"/>
      <w:bookmarkStart w:id="534" w:name="_Toc64919812"/>
      <w:bookmarkStart w:id="535" w:name="_Toc64925645"/>
      <w:bookmarkStart w:id="536" w:name="_Toc64919666"/>
      <w:bookmarkStart w:id="537" w:name="_Toc64919813"/>
      <w:bookmarkStart w:id="538" w:name="_Toc64925646"/>
      <w:bookmarkStart w:id="539" w:name="_Toc64919667"/>
      <w:bookmarkStart w:id="540" w:name="_Toc64919814"/>
      <w:bookmarkStart w:id="541" w:name="_Toc64925647"/>
      <w:bookmarkStart w:id="542" w:name="_Toc64919668"/>
      <w:bookmarkStart w:id="543" w:name="_Toc64919815"/>
      <w:bookmarkStart w:id="544" w:name="_Toc64925648"/>
      <w:bookmarkStart w:id="545" w:name="_Toc64919669"/>
      <w:bookmarkStart w:id="546" w:name="_Toc64919816"/>
      <w:bookmarkStart w:id="547" w:name="_Toc64925649"/>
      <w:bookmarkStart w:id="548" w:name="_Toc64919670"/>
      <w:bookmarkStart w:id="549" w:name="_Toc64919817"/>
      <w:bookmarkStart w:id="550" w:name="_Toc64925650"/>
      <w:bookmarkStart w:id="551" w:name="_Toc64919671"/>
      <w:bookmarkStart w:id="552" w:name="_Toc64919818"/>
      <w:bookmarkStart w:id="553" w:name="_Toc64925651"/>
      <w:bookmarkStart w:id="554" w:name="_Toc64919672"/>
      <w:bookmarkStart w:id="555" w:name="_Toc64919819"/>
      <w:bookmarkStart w:id="556" w:name="_Toc64925652"/>
      <w:bookmarkStart w:id="557" w:name="_Toc64919673"/>
      <w:bookmarkStart w:id="558" w:name="_Toc64919820"/>
      <w:bookmarkStart w:id="559" w:name="_Toc64925653"/>
      <w:bookmarkStart w:id="560" w:name="_Toc64919674"/>
      <w:bookmarkStart w:id="561" w:name="_Toc64919821"/>
      <w:bookmarkStart w:id="562" w:name="_Toc64925654"/>
      <w:bookmarkStart w:id="563" w:name="_Toc82699191"/>
      <w:bookmarkStart w:id="564" w:name="_Toc62206632"/>
      <w:bookmarkStart w:id="565" w:name="_Toc62483683"/>
      <w:bookmarkStart w:id="566" w:name="_Toc62483890"/>
      <w:bookmarkStart w:id="567" w:name="_Toc64899375"/>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r>
        <w:t>5.2</w:t>
      </w:r>
      <w:r w:rsidR="00DE71FF">
        <w:tab/>
      </w:r>
      <w:r w:rsidR="00866683">
        <w:t xml:space="preserve">Appendix 2 </w:t>
      </w:r>
      <w:r w:rsidR="00895253">
        <w:t>-</w:t>
      </w:r>
      <w:r w:rsidR="00866683">
        <w:t xml:space="preserve"> Victoria’s </w:t>
      </w:r>
      <w:r w:rsidR="00504253">
        <w:t>c</w:t>
      </w:r>
      <w:r w:rsidR="00866683">
        <w:t>ommercial</w:t>
      </w:r>
      <w:r w:rsidR="003C7552">
        <w:t xml:space="preserve"> </w:t>
      </w:r>
      <w:r w:rsidR="00504253">
        <w:t>t</w:t>
      </w:r>
      <w:r w:rsidR="003C7552">
        <w:t>rading</w:t>
      </w:r>
      <w:r w:rsidR="00866683">
        <w:t xml:space="preserve"> </w:t>
      </w:r>
      <w:r w:rsidR="00504253">
        <w:t>p</w:t>
      </w:r>
      <w:r w:rsidR="00866683">
        <w:t>orts</w:t>
      </w:r>
      <w:bookmarkEnd w:id="563"/>
    </w:p>
    <w:p w:rsidR="00A44E45" w:rsidP="003C0509" w:rsidRDefault="00A44E45" w14:paraId="7030CE1C" w14:textId="77777777">
      <w:pPr>
        <w:spacing w:after="0"/>
        <w:rPr>
          <w:rFonts w:ascii="Avenir Next LT Pro" w:hAnsi="Avenir Next LT Pro"/>
          <w:sz w:val="24"/>
        </w:rPr>
      </w:pPr>
    </w:p>
    <w:p w:rsidRPr="00436236" w:rsidR="00436236" w:rsidP="00436236" w:rsidRDefault="00436236" w14:paraId="5ABC3ACE" w14:textId="3052AE09">
      <w:pPr>
        <w:spacing w:after="0"/>
        <w:rPr>
          <w:rFonts w:ascii="Avenir Next LT Pro" w:hAnsi="Avenir Next LT Pro"/>
          <w:sz w:val="24"/>
        </w:rPr>
      </w:pPr>
      <w:r w:rsidRPr="00436236">
        <w:rPr>
          <w:rFonts w:ascii="Avenir Next LT Pro" w:hAnsi="Avenir Next LT Pro"/>
          <w:sz w:val="24"/>
        </w:rPr>
        <w:t>Ports Victoria</w:t>
      </w:r>
      <w:r>
        <w:rPr>
          <w:rFonts w:ascii="Avenir Next LT Pro" w:hAnsi="Avenir Next LT Pro"/>
          <w:sz w:val="24"/>
        </w:rPr>
        <w:t xml:space="preserve">, established on </w:t>
      </w:r>
      <w:r w:rsidR="00BC4F80">
        <w:rPr>
          <w:rFonts w:ascii="Avenir Next LT Pro" w:hAnsi="Avenir Next LT Pro"/>
          <w:sz w:val="24"/>
        </w:rPr>
        <w:t xml:space="preserve">1 </w:t>
      </w:r>
      <w:r>
        <w:rPr>
          <w:rFonts w:ascii="Avenir Next LT Pro" w:hAnsi="Avenir Next LT Pro"/>
          <w:sz w:val="24"/>
        </w:rPr>
        <w:t xml:space="preserve">July </w:t>
      </w:r>
      <w:r w:rsidR="00BC4F80">
        <w:rPr>
          <w:rFonts w:ascii="Avenir Next LT Pro" w:hAnsi="Avenir Next LT Pro"/>
          <w:sz w:val="24"/>
        </w:rPr>
        <w:t>2021</w:t>
      </w:r>
      <w:r w:rsidRPr="00436236">
        <w:rPr>
          <w:rFonts w:ascii="Avenir Next LT Pro" w:hAnsi="Avenir Next LT Pro"/>
          <w:sz w:val="24"/>
        </w:rPr>
        <w:t xml:space="preserve"> have overarching responsibility </w:t>
      </w:r>
    </w:p>
    <w:p w:rsidR="00436236" w:rsidP="00DA3307" w:rsidRDefault="00436236" w14:paraId="2AEBFBA0" w14:textId="20E57FB6">
      <w:pPr>
        <w:spacing w:after="0"/>
        <w:rPr>
          <w:rFonts w:ascii="Avenir Next LT Pro" w:hAnsi="Avenir Next LT Pro"/>
          <w:sz w:val="24"/>
        </w:rPr>
      </w:pPr>
      <w:r w:rsidRPr="00436236">
        <w:rPr>
          <w:rFonts w:ascii="Avenir Next LT Pro" w:hAnsi="Avenir Next LT Pro"/>
          <w:sz w:val="24"/>
        </w:rPr>
        <w:t xml:space="preserve">for the channels and port waters of </w:t>
      </w:r>
      <w:r w:rsidR="00DA3307">
        <w:rPr>
          <w:rFonts w:ascii="Avenir Next LT Pro" w:hAnsi="Avenir Next LT Pro"/>
          <w:sz w:val="24"/>
        </w:rPr>
        <w:t>Victoria’s</w:t>
      </w:r>
      <w:r w:rsidRPr="00436236">
        <w:rPr>
          <w:rFonts w:ascii="Avenir Next LT Pro" w:hAnsi="Avenir Next LT Pro"/>
          <w:sz w:val="24"/>
        </w:rPr>
        <w:t xml:space="preserve"> commercial ports. </w:t>
      </w:r>
    </w:p>
    <w:p w:rsidRPr="00436236" w:rsidR="00B8045A" w:rsidRDefault="00B8045A" w14:paraId="1F613698" w14:textId="77777777">
      <w:pPr>
        <w:spacing w:after="0"/>
        <w:rPr>
          <w:rFonts w:ascii="Avenir Next LT Pro" w:hAnsi="Avenir Next LT Pro"/>
          <w:sz w:val="24"/>
        </w:rPr>
      </w:pPr>
    </w:p>
    <w:p w:rsidRPr="002339D2" w:rsidR="003C0509" w:rsidP="003C0509" w:rsidRDefault="003C0509" w14:paraId="0DE359F3" w14:textId="1E5E18F0">
      <w:pPr>
        <w:spacing w:after="0"/>
        <w:rPr>
          <w:rFonts w:ascii="Avenir Next LT Pro" w:hAnsi="Avenir Next LT Pro"/>
          <w:sz w:val="24"/>
        </w:rPr>
      </w:pPr>
      <w:r w:rsidRPr="002339D2">
        <w:rPr>
          <w:rFonts w:ascii="Avenir Next LT Pro" w:hAnsi="Avenir Next LT Pro"/>
          <w:sz w:val="24"/>
        </w:rPr>
        <w:t>Victoria</w:t>
      </w:r>
      <w:r w:rsidRPr="002339D2" w:rsidR="00866683">
        <w:rPr>
          <w:rFonts w:ascii="Avenir Next LT Pro" w:hAnsi="Avenir Next LT Pro"/>
          <w:sz w:val="24"/>
        </w:rPr>
        <w:t xml:space="preserve"> has</w:t>
      </w:r>
      <w:r w:rsidRPr="002339D2">
        <w:rPr>
          <w:rFonts w:ascii="Avenir Next LT Pro" w:hAnsi="Avenir Next LT Pro"/>
          <w:sz w:val="24"/>
        </w:rPr>
        <w:t xml:space="preserve"> four commercial </w:t>
      </w:r>
      <w:r w:rsidR="003C7552">
        <w:rPr>
          <w:rFonts w:ascii="Avenir Next LT Pro" w:hAnsi="Avenir Next LT Pro"/>
          <w:sz w:val="24"/>
        </w:rPr>
        <w:t xml:space="preserve">trading </w:t>
      </w:r>
      <w:r w:rsidRPr="002339D2">
        <w:rPr>
          <w:rFonts w:ascii="Avenir Next LT Pro" w:hAnsi="Avenir Next LT Pro"/>
          <w:sz w:val="24"/>
        </w:rPr>
        <w:t>ports profiled below:</w:t>
      </w:r>
    </w:p>
    <w:p w:rsidRPr="005D313E" w:rsidR="003C0509" w:rsidP="003C0509" w:rsidRDefault="003C0509" w14:paraId="65FE8542" w14:textId="77777777">
      <w:pPr>
        <w:spacing w:after="0"/>
        <w:rPr>
          <w:rFonts w:ascii="Avenir Next LT Pro" w:hAnsi="Avenir Next LT Pro"/>
          <w:b/>
          <w:bCs/>
          <w:sz w:val="24"/>
        </w:rPr>
      </w:pPr>
    </w:p>
    <w:p w:rsidRPr="00490CAB" w:rsidR="003C0509" w:rsidRDefault="003C0509" w14:paraId="704B27D7" w14:textId="143FD17F">
      <w:pPr>
        <w:pStyle w:val="Bullet"/>
        <w:rPr>
          <w:rFonts w:ascii="Avenir Next LT Pro" w:hAnsi="Avenir Next LT Pro"/>
          <w:sz w:val="24"/>
        </w:rPr>
      </w:pPr>
      <w:r w:rsidRPr="009A0316">
        <w:rPr>
          <w:rFonts w:ascii="Avenir Next LT Pro" w:hAnsi="Avenir Next LT Pro"/>
          <w:b/>
          <w:sz w:val="24"/>
        </w:rPr>
        <w:t xml:space="preserve">Port </w:t>
      </w:r>
      <w:r w:rsidRPr="00F91EA8">
        <w:rPr>
          <w:rFonts w:ascii="Avenir Next LT Pro" w:hAnsi="Avenir Next LT Pro"/>
          <w:b/>
          <w:sz w:val="24"/>
        </w:rPr>
        <w:t xml:space="preserve">of </w:t>
      </w:r>
      <w:r w:rsidRPr="00662157">
        <w:rPr>
          <w:rFonts w:ascii="Avenir Next LT Pro" w:hAnsi="Avenir Next LT Pro"/>
          <w:b/>
          <w:bCs/>
          <w:sz w:val="24"/>
        </w:rPr>
        <w:t>Melbourne</w:t>
      </w:r>
      <w:r w:rsidRPr="00662157">
        <w:rPr>
          <w:rFonts w:ascii="Avenir Next LT Pro" w:hAnsi="Avenir Next LT Pro"/>
          <w:sz w:val="24"/>
        </w:rPr>
        <w:t xml:space="preserve"> is Australasia’s</w:t>
      </w:r>
      <w:r w:rsidRPr="008E16F3">
        <w:rPr>
          <w:rFonts w:ascii="Avenir Next LT Pro" w:hAnsi="Avenir Next LT Pro"/>
          <w:sz w:val="24"/>
        </w:rPr>
        <w:t xml:space="preserve"> largest maritime hub for containerised, automotive and general cargo. It is a key economic asset for businesses and people across Victoria and south-eastern Australia. </w:t>
      </w:r>
      <w:r w:rsidRPr="00E84BD0">
        <w:rPr>
          <w:rFonts w:ascii="Avenir Next LT Pro" w:hAnsi="Avenir Next LT Pro"/>
          <w:sz w:val="24"/>
        </w:rPr>
        <w:t xml:space="preserve">The Port of Melbourne welcomes over 7500 vessel movements annually and comprises of 100,000 hectares of port waters, 21 kilometres of waterfront and 36 commercial berths. </w:t>
      </w:r>
    </w:p>
    <w:p w:rsidRPr="00121E53" w:rsidR="003C0509" w:rsidP="003C0509" w:rsidRDefault="003C0509" w14:paraId="0E444E68" w14:textId="21C93330">
      <w:pPr>
        <w:pStyle w:val="Bullet"/>
        <w:rPr>
          <w:rFonts w:ascii="Avenir Next LT Pro" w:hAnsi="Avenir Next LT Pro"/>
          <w:sz w:val="24"/>
        </w:rPr>
      </w:pPr>
      <w:r w:rsidRPr="00F660FA">
        <w:rPr>
          <w:rFonts w:ascii="Avenir Next LT Pro" w:hAnsi="Avenir Next LT Pro"/>
          <w:b/>
          <w:bCs/>
          <w:sz w:val="24"/>
        </w:rPr>
        <w:t>Port of Geelong</w:t>
      </w:r>
      <w:r w:rsidRPr="008E16F3">
        <w:rPr>
          <w:rFonts w:ascii="Avenir Next LT Pro" w:hAnsi="Avenir Next LT Pro"/>
          <w:sz w:val="24"/>
        </w:rPr>
        <w:t xml:space="preserve"> is Victoria’s second largest port, </w:t>
      </w:r>
      <w:r>
        <w:rPr>
          <w:rFonts w:ascii="Avenir Next LT Pro" w:hAnsi="Avenir Next LT Pro"/>
          <w:sz w:val="24"/>
        </w:rPr>
        <w:t>handling</w:t>
      </w:r>
      <w:r w:rsidRPr="008E16F3">
        <w:rPr>
          <w:rFonts w:ascii="Avenir Next LT Pro" w:hAnsi="Avenir Next LT Pro"/>
          <w:sz w:val="24"/>
        </w:rPr>
        <w:t xml:space="preserve"> over $7 billion of trade and more than </w:t>
      </w:r>
      <w:r>
        <w:rPr>
          <w:rFonts w:ascii="Avenir Next LT Pro" w:hAnsi="Avenir Next LT Pro"/>
          <w:sz w:val="24"/>
        </w:rPr>
        <w:t>1000</w:t>
      </w:r>
      <w:r w:rsidRPr="008E16F3">
        <w:rPr>
          <w:rFonts w:ascii="Avenir Next LT Pro" w:hAnsi="Avenir Next LT Pro"/>
          <w:sz w:val="24"/>
        </w:rPr>
        <w:t xml:space="preserve"> vessel visits each year. The Ports exports consist mainly of raw materials, including petroleum products, bulk and bagged grain and woodchips, while the majority of imports are crude oil, petroleum products and fertiliser raw material.</w:t>
      </w:r>
      <w:r w:rsidRPr="00121E53">
        <w:t xml:space="preserve"> </w:t>
      </w:r>
      <w:r w:rsidRPr="00121E53">
        <w:rPr>
          <w:rFonts w:ascii="Avenir Next LT Pro" w:hAnsi="Avenir Next LT Pro"/>
          <w:sz w:val="24"/>
        </w:rPr>
        <w:t>While Geelong</w:t>
      </w:r>
      <w:r>
        <w:rPr>
          <w:rFonts w:ascii="Avenir Next LT Pro" w:hAnsi="Avenir Next LT Pro"/>
          <w:sz w:val="24"/>
        </w:rPr>
        <w:t xml:space="preserve"> </w:t>
      </w:r>
      <w:r w:rsidRPr="00121E53">
        <w:rPr>
          <w:rFonts w:ascii="Avenir Next LT Pro" w:hAnsi="Avenir Next LT Pro"/>
          <w:sz w:val="24"/>
        </w:rPr>
        <w:t xml:space="preserve">Port manages wharf and land-side infrastructure, </w:t>
      </w:r>
      <w:r w:rsidR="005C031D">
        <w:rPr>
          <w:rFonts w:ascii="Avenir Next LT Pro" w:hAnsi="Avenir Next LT Pro"/>
          <w:sz w:val="24"/>
        </w:rPr>
        <w:t>Ports Victoria</w:t>
      </w:r>
      <w:r w:rsidRPr="00121E53">
        <w:rPr>
          <w:rFonts w:ascii="Avenir Next LT Pro" w:hAnsi="Avenir Next LT Pro"/>
          <w:sz w:val="24"/>
        </w:rPr>
        <w:t xml:space="preserve"> is responsible for channel management and commercial navigation of commercial waters in and around Geelong.</w:t>
      </w:r>
    </w:p>
    <w:p w:rsidRPr="008E16F3" w:rsidR="003C0509" w:rsidP="003C0509" w:rsidRDefault="003C0509" w14:paraId="6D80A373" w14:textId="281E178B">
      <w:pPr>
        <w:pStyle w:val="Bullet"/>
        <w:rPr>
          <w:rFonts w:ascii="Avenir Next LT Pro" w:hAnsi="Avenir Next LT Pro"/>
          <w:sz w:val="24"/>
        </w:rPr>
      </w:pPr>
      <w:r w:rsidRPr="00F660FA">
        <w:rPr>
          <w:rFonts w:ascii="Avenir Next LT Pro" w:hAnsi="Avenir Next LT Pro"/>
          <w:b/>
          <w:bCs/>
          <w:sz w:val="24"/>
        </w:rPr>
        <w:t>Port of Hastings</w:t>
      </w:r>
      <w:r w:rsidRPr="008E16F3">
        <w:rPr>
          <w:rFonts w:ascii="Avenir Next LT Pro" w:hAnsi="Avenir Next LT Pro"/>
          <w:sz w:val="24"/>
        </w:rPr>
        <w:t xml:space="preserve"> is a commercial port</w:t>
      </w:r>
      <w:r>
        <w:rPr>
          <w:rFonts w:ascii="Avenir Next LT Pro" w:hAnsi="Avenir Next LT Pro"/>
          <w:sz w:val="24"/>
        </w:rPr>
        <w:t>,</w:t>
      </w:r>
      <w:r w:rsidRPr="008E16F3">
        <w:rPr>
          <w:rFonts w:ascii="Avenir Next LT Pro" w:hAnsi="Avenir Next LT Pro"/>
          <w:sz w:val="24"/>
        </w:rPr>
        <w:t xml:space="preserve"> </w:t>
      </w:r>
      <w:r w:rsidRPr="00E84BD0">
        <w:rPr>
          <w:rFonts w:ascii="Avenir Next LT Pro" w:hAnsi="Avenir Next LT Pro"/>
          <w:sz w:val="24"/>
        </w:rPr>
        <w:t>handling approximately 2 million tonnes of trade each year</w:t>
      </w:r>
      <w:r>
        <w:rPr>
          <w:rFonts w:ascii="Avenir Next LT Pro" w:hAnsi="Avenir Next LT Pro"/>
          <w:sz w:val="24"/>
        </w:rPr>
        <w:t>,</w:t>
      </w:r>
      <w:r w:rsidRPr="00E84BD0">
        <w:rPr>
          <w:rFonts w:ascii="Avenir Next LT Pro" w:hAnsi="Avenir Next LT Pro"/>
          <w:sz w:val="24"/>
        </w:rPr>
        <w:t xml:space="preserve"> and</w:t>
      </w:r>
      <w:r w:rsidRPr="008E16F3">
        <w:rPr>
          <w:rFonts w:ascii="Avenir Next LT Pro" w:hAnsi="Avenir Next LT Pro"/>
          <w:sz w:val="24"/>
        </w:rPr>
        <w:t xml:space="preserve"> servicing major international and domestic shipping movements that include import and export of oil, Liquefied Petroleum Gas (LPG), Unleaded Petroleum (ULP), steel, general and project cargo. </w:t>
      </w:r>
      <w:r>
        <w:rPr>
          <w:rFonts w:ascii="Avenir Next LT Pro" w:hAnsi="Avenir Next LT Pro"/>
          <w:sz w:val="24"/>
        </w:rPr>
        <w:t>The Port of Hastings Development Authority (</w:t>
      </w:r>
      <w:r w:rsidRPr="001E0FA5">
        <w:rPr>
          <w:rFonts w:ascii="Avenir Next LT Pro" w:hAnsi="Avenir Next LT Pro"/>
          <w:sz w:val="24"/>
        </w:rPr>
        <w:t>PoHDA</w:t>
      </w:r>
      <w:r>
        <w:rPr>
          <w:rFonts w:ascii="Avenir Next LT Pro" w:hAnsi="Avenir Next LT Pro"/>
          <w:sz w:val="24"/>
        </w:rPr>
        <w:t>)</w:t>
      </w:r>
      <w:r w:rsidRPr="001E0FA5">
        <w:rPr>
          <w:rFonts w:ascii="Avenir Next LT Pro" w:hAnsi="Avenir Next LT Pro"/>
          <w:sz w:val="24"/>
        </w:rPr>
        <w:t xml:space="preserve">, as Port Operator is responsible for managing the operations at the Port of Hastings, including maintaining the associated port infrastructure (except for the BlueScope owned steel wharves).  The channels </w:t>
      </w:r>
      <w:r w:rsidR="00F331B2">
        <w:rPr>
          <w:rFonts w:ascii="Avenir Next LT Pro" w:hAnsi="Avenir Next LT Pro"/>
          <w:sz w:val="24"/>
        </w:rPr>
        <w:t>are managed by Ports Victoria.</w:t>
      </w:r>
    </w:p>
    <w:p w:rsidRPr="008E16F3" w:rsidR="003C0509" w:rsidP="003C0509" w:rsidRDefault="003C0509" w14:paraId="7B0B7167" w14:textId="77777777">
      <w:pPr>
        <w:pStyle w:val="Bullet"/>
        <w:rPr>
          <w:rFonts w:ascii="Avenir Next LT Pro" w:hAnsi="Avenir Next LT Pro"/>
          <w:sz w:val="24"/>
        </w:rPr>
      </w:pPr>
      <w:r w:rsidRPr="00F660FA">
        <w:rPr>
          <w:rFonts w:ascii="Avenir Next LT Pro" w:hAnsi="Avenir Next LT Pro"/>
          <w:b/>
          <w:bCs/>
          <w:sz w:val="24"/>
        </w:rPr>
        <w:t>Port of Portland</w:t>
      </w:r>
      <w:r w:rsidRPr="008E16F3">
        <w:rPr>
          <w:rFonts w:ascii="Avenir Next LT Pro" w:hAnsi="Avenir Next LT Pro"/>
          <w:sz w:val="24"/>
        </w:rPr>
        <w:t xml:space="preserve"> is a deep water port servicing the forest production area of Victoria and South Australia known as the </w:t>
      </w:r>
      <w:r w:rsidRPr="00F660FA">
        <w:rPr>
          <w:rFonts w:ascii="Avenir Next LT Pro" w:hAnsi="Avenir Next LT Pro"/>
          <w:i/>
          <w:iCs/>
          <w:sz w:val="24"/>
        </w:rPr>
        <w:t>Green Triangle Region</w:t>
      </w:r>
      <w:r w:rsidRPr="008E16F3">
        <w:rPr>
          <w:rFonts w:ascii="Avenir Next LT Pro" w:hAnsi="Avenir Next LT Pro"/>
          <w:i/>
          <w:iCs/>
          <w:sz w:val="24"/>
        </w:rPr>
        <w:t>.</w:t>
      </w:r>
      <w:r w:rsidRPr="008E16F3">
        <w:rPr>
          <w:rFonts w:ascii="Avenir Next LT Pro" w:hAnsi="Avenir Next LT Pro"/>
          <w:sz w:val="24"/>
        </w:rPr>
        <w:t xml:space="preserve">  The Green Triangle is centered on Portland, Mt Gambier and beyond. The port has six commercial berths and </w:t>
      </w:r>
      <w:r w:rsidRPr="00E84BD0">
        <w:rPr>
          <w:rFonts w:ascii="Avenir Next LT Pro" w:hAnsi="Avenir Next LT Pro"/>
          <w:sz w:val="24"/>
        </w:rPr>
        <w:t xml:space="preserve">handles over 7 million tonnes of trade and welcomes more than 300 vessel visits </w:t>
      </w:r>
      <w:r w:rsidRPr="008E16F3">
        <w:rPr>
          <w:rFonts w:ascii="Avenir Next LT Pro" w:hAnsi="Avenir Next LT Pro"/>
          <w:sz w:val="24"/>
        </w:rPr>
        <w:t xml:space="preserve">annually. Its main commodities are grain, forestry products including woodchips, aluminium, alumina, liquid pitch, fertiliser and mineral sands. </w:t>
      </w:r>
    </w:p>
    <w:p w:rsidRPr="00502DB6" w:rsidR="003C0509" w:rsidP="003C0509" w:rsidRDefault="003C0509" w14:paraId="3918384E" w14:textId="7FA7CAEB">
      <w:pPr>
        <w:rPr>
          <w:rFonts w:ascii="Avenir Next LT Pro" w:hAnsi="Avenir Next LT Pro"/>
        </w:rPr>
      </w:pPr>
    </w:p>
    <w:p w:rsidR="00502DB6" w:rsidP="003C0509" w:rsidRDefault="00502DB6" w14:paraId="14D9A7E5" w14:textId="2579F9D4">
      <w:pPr>
        <w:rPr>
          <w:rFonts w:ascii="Avenir Next LT Pro" w:hAnsi="Avenir Next LT Pro"/>
        </w:rPr>
      </w:pPr>
      <w:r w:rsidRPr="00502DB6">
        <w:rPr>
          <w:rFonts w:ascii="Avenir Next LT Pro" w:hAnsi="Avenir Next LT Pro"/>
        </w:rPr>
        <w:t xml:space="preserve">* </w:t>
      </w:r>
      <w:r w:rsidR="00246F35">
        <w:rPr>
          <w:rFonts w:ascii="Avenir Next LT Pro" w:hAnsi="Avenir Next LT Pro"/>
        </w:rPr>
        <w:t xml:space="preserve">Following an independent review </w:t>
      </w:r>
      <w:r w:rsidR="003F1760">
        <w:rPr>
          <w:rFonts w:ascii="Avenir Next LT Pro" w:hAnsi="Avenir Next LT Pro"/>
        </w:rPr>
        <w:t>of the Victorian Ports sector,</w:t>
      </w:r>
      <w:r w:rsidRPr="00502DB6">
        <w:rPr>
          <w:rFonts w:ascii="Avenir Next LT Pro" w:hAnsi="Avenir Next LT Pro"/>
        </w:rPr>
        <w:t xml:space="preserve"> from 1 July 2021 the </w:t>
      </w:r>
      <w:r w:rsidR="007F0A30">
        <w:rPr>
          <w:rFonts w:ascii="Avenir Next LT Pro" w:hAnsi="Avenir Next LT Pro"/>
        </w:rPr>
        <w:t>Victorian Ports Corporation (Melbourne) (</w:t>
      </w:r>
      <w:r w:rsidRPr="00502DB6">
        <w:rPr>
          <w:rFonts w:ascii="Avenir Next LT Pro" w:hAnsi="Avenir Next LT Pro"/>
        </w:rPr>
        <w:t>VPCM</w:t>
      </w:r>
      <w:r w:rsidR="007F0A30">
        <w:rPr>
          <w:rFonts w:ascii="Avenir Next LT Pro" w:hAnsi="Avenir Next LT Pro"/>
        </w:rPr>
        <w:t>)</w:t>
      </w:r>
      <w:r w:rsidRPr="00502DB6">
        <w:rPr>
          <w:rFonts w:ascii="Avenir Next LT Pro" w:hAnsi="Avenir Next LT Pro"/>
        </w:rPr>
        <w:t xml:space="preserve"> and</w:t>
      </w:r>
      <w:r w:rsidR="007F0A30">
        <w:rPr>
          <w:rFonts w:ascii="Avenir Next LT Pro" w:hAnsi="Avenir Next LT Pro"/>
        </w:rPr>
        <w:t xml:space="preserve"> Victorian Regional Channels Authority</w:t>
      </w:r>
      <w:r w:rsidRPr="00502DB6">
        <w:rPr>
          <w:rFonts w:ascii="Avenir Next LT Pro" w:hAnsi="Avenir Next LT Pro"/>
        </w:rPr>
        <w:t xml:space="preserve"> </w:t>
      </w:r>
      <w:r w:rsidR="00C122ED">
        <w:rPr>
          <w:rFonts w:ascii="Avenir Next LT Pro" w:hAnsi="Avenir Next LT Pro"/>
        </w:rPr>
        <w:t>(</w:t>
      </w:r>
      <w:r w:rsidRPr="00502DB6">
        <w:rPr>
          <w:rFonts w:ascii="Avenir Next LT Pro" w:hAnsi="Avenir Next LT Pro"/>
        </w:rPr>
        <w:t>VRCA</w:t>
      </w:r>
      <w:r w:rsidR="00C122ED">
        <w:rPr>
          <w:rFonts w:ascii="Avenir Next LT Pro" w:hAnsi="Avenir Next LT Pro"/>
        </w:rPr>
        <w:t>)</w:t>
      </w:r>
      <w:r w:rsidRPr="00502DB6">
        <w:rPr>
          <w:rFonts w:ascii="Avenir Next LT Pro" w:hAnsi="Avenir Next LT Pro"/>
        </w:rPr>
        <w:t xml:space="preserve"> </w:t>
      </w:r>
      <w:r w:rsidR="00F331B2">
        <w:rPr>
          <w:rFonts w:ascii="Avenir Next LT Pro" w:hAnsi="Avenir Next LT Pro"/>
        </w:rPr>
        <w:t>came</w:t>
      </w:r>
      <w:r w:rsidRPr="00502DB6">
        <w:rPr>
          <w:rFonts w:ascii="Avenir Next LT Pro" w:hAnsi="Avenir Next LT Pro"/>
        </w:rPr>
        <w:t xml:space="preserve"> together to form a new entity known as </w:t>
      </w:r>
      <w:r>
        <w:rPr>
          <w:rFonts w:ascii="Avenir Next LT Pro" w:hAnsi="Avenir Next LT Pro"/>
        </w:rPr>
        <w:t>‘</w:t>
      </w:r>
      <w:r w:rsidRPr="00502DB6">
        <w:rPr>
          <w:rFonts w:ascii="Avenir Next LT Pro" w:hAnsi="Avenir Next LT Pro"/>
        </w:rPr>
        <w:t>Ports Victoria</w:t>
      </w:r>
      <w:r>
        <w:rPr>
          <w:rFonts w:ascii="Avenir Next LT Pro" w:hAnsi="Avenir Next LT Pro"/>
        </w:rPr>
        <w:t>’</w:t>
      </w:r>
      <w:r w:rsidRPr="00502DB6">
        <w:rPr>
          <w:rFonts w:ascii="Avenir Next LT Pro" w:hAnsi="Avenir Next LT Pro"/>
        </w:rPr>
        <w:t>.</w:t>
      </w:r>
      <w:r>
        <w:rPr>
          <w:rFonts w:ascii="Avenir Next LT Pro" w:hAnsi="Avenir Next LT Pro"/>
        </w:rPr>
        <w:t xml:space="preserve"> The </w:t>
      </w:r>
      <w:r w:rsidR="00294BDE">
        <w:rPr>
          <w:rFonts w:ascii="Avenir Next LT Pro" w:hAnsi="Avenir Next LT Pro"/>
        </w:rPr>
        <w:t xml:space="preserve">independent </w:t>
      </w:r>
      <w:r>
        <w:rPr>
          <w:rFonts w:ascii="Avenir Next LT Pro" w:hAnsi="Avenir Next LT Pro"/>
        </w:rPr>
        <w:t>ports review and a new Victorian Ports Strategy (in development), may impact the control and response responsibilities outlined in the subplan in the future.</w:t>
      </w:r>
    </w:p>
    <w:p w:rsidR="00F331B2" w:rsidP="003C0509" w:rsidRDefault="00F331B2" w14:paraId="36327EAB" w14:textId="4A322E47">
      <w:pPr>
        <w:rPr>
          <w:rFonts w:ascii="Avenir Next LT Pro" w:hAnsi="Avenir Next LT Pro"/>
        </w:rPr>
      </w:pPr>
    </w:p>
    <w:p w:rsidRPr="00502DB6" w:rsidR="00F331B2" w:rsidP="003C0509" w:rsidRDefault="00F331B2" w14:paraId="02263090" w14:textId="77777777">
      <w:pPr>
        <w:rPr>
          <w:rFonts w:ascii="Avenir Next LT Pro" w:hAnsi="Avenir Next LT Pro"/>
        </w:rPr>
      </w:pPr>
    </w:p>
    <w:p w:rsidR="00A44E45" w:rsidRDefault="00A44E45" w14:paraId="4B6DDC62" w14:textId="33B9E8CB"/>
    <w:p w:rsidR="00DC329F" w:rsidP="00623185" w:rsidRDefault="00623185" w14:paraId="03C49495" w14:textId="0E6D7E28">
      <w:pPr>
        <w:pStyle w:val="Heading2"/>
        <w:numPr>
          <w:ilvl w:val="0"/>
          <w:numId w:val="0"/>
        </w:numPr>
        <w:ind w:left="576" w:hanging="576"/>
      </w:pPr>
      <w:bookmarkStart w:id="568" w:name="_Toc82699192"/>
      <w:r>
        <w:t>5.3</w:t>
      </w:r>
      <w:r w:rsidR="00DE71FF">
        <w:tab/>
      </w:r>
      <w:r w:rsidR="008960CB">
        <w:t xml:space="preserve">Appendix 3 - Victoria’s </w:t>
      </w:r>
      <w:r w:rsidR="00A23AC6">
        <w:t>l</w:t>
      </w:r>
      <w:r w:rsidR="008960CB">
        <w:t xml:space="preserve">ocal </w:t>
      </w:r>
      <w:r w:rsidR="00A23AC6">
        <w:t>p</w:t>
      </w:r>
      <w:r w:rsidR="008960CB">
        <w:t>orts</w:t>
      </w:r>
      <w:bookmarkEnd w:id="568"/>
    </w:p>
    <w:p w:rsidRPr="008E16F3" w:rsidR="00DC329F" w:rsidP="00DC329F" w:rsidRDefault="00DC329F" w14:paraId="7CAD024F" w14:textId="2754A93C">
      <w:pPr>
        <w:rPr>
          <w:rFonts w:ascii="Avenir Next LT Pro" w:hAnsi="Avenir Next LT Pro"/>
          <w:sz w:val="24"/>
        </w:rPr>
      </w:pPr>
    </w:p>
    <w:p w:rsidRPr="00F660FA" w:rsidR="00DC329F" w:rsidP="00DC329F" w:rsidRDefault="00DC329F" w14:paraId="143E7AA7" w14:textId="3CACE01F">
      <w:pPr>
        <w:pStyle w:val="FigureReference"/>
        <w:ind w:right="-613"/>
        <w:rPr>
          <w:rFonts w:ascii="Avenir Next LT Pro" w:hAnsi="Avenir Next LT Pro"/>
          <w:sz w:val="24"/>
          <w:szCs w:val="24"/>
        </w:rPr>
      </w:pPr>
      <w:r w:rsidRPr="00F660FA">
        <w:rPr>
          <w:rFonts w:ascii="Avenir Next LT Pro" w:hAnsi="Avenir Next LT Pro"/>
          <w:sz w:val="24"/>
          <w:szCs w:val="24"/>
        </w:rPr>
        <w:t xml:space="preserve">Location of </w:t>
      </w:r>
      <w:r>
        <w:rPr>
          <w:rFonts w:ascii="Avenir Next LT Pro" w:hAnsi="Avenir Next LT Pro"/>
          <w:sz w:val="24"/>
          <w:szCs w:val="24"/>
        </w:rPr>
        <w:t>l</w:t>
      </w:r>
      <w:r w:rsidRPr="00F660FA">
        <w:rPr>
          <w:rFonts w:ascii="Avenir Next LT Pro" w:hAnsi="Avenir Next LT Pro"/>
          <w:sz w:val="24"/>
          <w:szCs w:val="24"/>
        </w:rPr>
        <w:t xml:space="preserve">ocal </w:t>
      </w:r>
      <w:r>
        <w:rPr>
          <w:rFonts w:ascii="Avenir Next LT Pro" w:hAnsi="Avenir Next LT Pro"/>
          <w:sz w:val="24"/>
          <w:szCs w:val="24"/>
        </w:rPr>
        <w:t>p</w:t>
      </w:r>
      <w:r w:rsidRPr="00F660FA">
        <w:rPr>
          <w:rFonts w:ascii="Avenir Next LT Pro" w:hAnsi="Avenir Next LT Pro"/>
          <w:sz w:val="24"/>
          <w:szCs w:val="24"/>
        </w:rPr>
        <w:t>orts (correlating</w:t>
      </w:r>
      <w:r w:rsidR="00A66228">
        <w:rPr>
          <w:rFonts w:ascii="Avenir Next LT Pro" w:hAnsi="Avenir Next LT Pro"/>
          <w:sz w:val="24"/>
          <w:szCs w:val="24"/>
        </w:rPr>
        <w:t xml:space="preserve"> table</w:t>
      </w:r>
      <w:r w:rsidRPr="00F660FA">
        <w:rPr>
          <w:rFonts w:ascii="Avenir Next LT Pro" w:hAnsi="Avenir Next LT Pro"/>
          <w:sz w:val="24"/>
          <w:szCs w:val="24"/>
        </w:rPr>
        <w:t xml:space="preserve"> numbers show management </w:t>
      </w:r>
      <w:r w:rsidRPr="007C5204">
        <w:rPr>
          <w:rFonts w:ascii="Avenir Next LT Pro" w:hAnsi="Avenir Next LT Pro"/>
          <w:sz w:val="24"/>
          <w:szCs w:val="24"/>
        </w:rPr>
        <w:t>responsibility</w:t>
      </w:r>
      <w:r w:rsidRPr="00F660FA">
        <w:rPr>
          <w:rFonts w:ascii="Avenir Next LT Pro" w:hAnsi="Avenir Next LT Pro"/>
          <w:sz w:val="24"/>
          <w:szCs w:val="24"/>
        </w:rPr>
        <w:t>)</w:t>
      </w:r>
    </w:p>
    <w:p w:rsidRPr="008E16F3" w:rsidR="00DC329F" w:rsidP="00DC329F" w:rsidRDefault="00524E0E" w14:paraId="3BF40626" w14:textId="6830EED8">
      <w:pPr>
        <w:jc w:val="center"/>
        <w:rPr>
          <w:rFonts w:ascii="Avenir Next LT Pro" w:hAnsi="Avenir Next LT Pro"/>
          <w:sz w:val="24"/>
        </w:rPr>
      </w:pPr>
      <w:r w:rsidRPr="00F77CD8">
        <w:rPr>
          <w:rFonts w:ascii="Avenir Next LT Pro" w:hAnsi="Avenir Next LT Pro"/>
          <w:noProof/>
          <w:sz w:val="24"/>
        </w:rPr>
        <w:drawing>
          <wp:anchor distT="0" distB="0" distL="114300" distR="114300" simplePos="false" relativeHeight="251658264" behindDoc="false" locked="false" layoutInCell="true" allowOverlap="true" wp14:anchorId="1AB94D9E" wp14:editId="1C6128C1">
            <wp:simplePos x="0" y="0"/>
            <wp:positionH relativeFrom="margin">
              <wp:posOffset>-193675</wp:posOffset>
            </wp:positionH>
            <wp:positionV relativeFrom="paragraph">
              <wp:posOffset>137069</wp:posOffset>
            </wp:positionV>
            <wp:extent cx="6118860" cy="4512945"/>
            <wp:effectExtent l="0" t="0" r="0"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4" name="Picture 2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
                    <pic:cNvPicPr/>
                  </pic:nvPicPr>
                  <pic:blipFill>
                    <a:blip cstate="email" r:embed="rId87">
                      <a:extLst>
                        <a:ext uri="{28A0092B-C50C-407E-A947-70E740481C1C}">
                          <a14:useLocalDpi/>
                        </a:ext>
                      </a:extLst>
                    </a:blip>
                    <a:stretch>
                      <a:fillRect/>
                    </a:stretch>
                  </pic:blipFill>
                  <pic:spPr>
                    <a:xfrm>
                      <a:off x="0" y="0"/>
                      <a:ext cx="6118860" cy="4512945"/>
                    </a:xfrm>
                    <a:prstGeom prst="rect">
                      <a:avLst/>
                    </a:prstGeom>
                  </pic:spPr>
                </pic:pic>
              </a:graphicData>
            </a:graphic>
          </wp:anchor>
        </w:drawing>
      </w:r>
    </w:p>
    <w:p w:rsidRPr="008E16F3" w:rsidR="00DC329F" w:rsidP="00DC329F" w:rsidRDefault="00DC329F" w14:paraId="1B9CC376" w14:textId="77777777">
      <w:pPr>
        <w:rPr>
          <w:rFonts w:ascii="Avenir Next LT Pro" w:hAnsi="Avenir Next LT Pro"/>
          <w:sz w:val="24"/>
        </w:rPr>
      </w:pPr>
    </w:p>
    <w:p w:rsidR="00DC329F" w:rsidP="00DC329F" w:rsidRDefault="00DC329F" w14:paraId="68034FAB" w14:textId="15E509D4">
      <w:pPr>
        <w:rPr>
          <w:rFonts w:ascii="Avenir Next LT Pro" w:hAnsi="Avenir Next LT Pro"/>
          <w:sz w:val="24"/>
        </w:rPr>
      </w:pPr>
    </w:p>
    <w:p w:rsidR="00DC329F" w:rsidP="00DC329F" w:rsidRDefault="00DC329F" w14:paraId="6214501A" w14:textId="1FFB1F2C">
      <w:pPr>
        <w:rPr>
          <w:rFonts w:ascii="Avenir Next LT Pro" w:hAnsi="Avenir Next LT Pro"/>
          <w:sz w:val="24"/>
        </w:rPr>
      </w:pPr>
    </w:p>
    <w:p w:rsidR="00DC329F" w:rsidP="00DC329F" w:rsidRDefault="00DC329F" w14:paraId="4051CE63" w14:textId="77777777">
      <w:pPr>
        <w:rPr>
          <w:rFonts w:ascii="Avenir Next LT Pro" w:hAnsi="Avenir Next LT Pro"/>
          <w:i/>
          <w:iCs/>
          <w:noProof/>
          <w:sz w:val="22"/>
          <w:szCs w:val="22"/>
        </w:rPr>
      </w:pPr>
    </w:p>
    <w:p w:rsidR="00DC329F" w:rsidP="00DC329F" w:rsidRDefault="00DC329F" w14:paraId="1D6776BF" w14:textId="77777777">
      <w:pPr>
        <w:rPr>
          <w:rFonts w:ascii="Avenir Next LT Pro" w:hAnsi="Avenir Next LT Pro"/>
          <w:i/>
          <w:iCs/>
          <w:noProof/>
          <w:sz w:val="22"/>
          <w:szCs w:val="22"/>
        </w:rPr>
      </w:pPr>
    </w:p>
    <w:p w:rsidR="00DC329F" w:rsidP="00DC329F" w:rsidRDefault="00DC329F" w14:paraId="25433B81" w14:textId="77777777">
      <w:pPr>
        <w:rPr>
          <w:rFonts w:ascii="Avenir Next LT Pro" w:hAnsi="Avenir Next LT Pro"/>
          <w:i/>
          <w:iCs/>
          <w:noProof/>
          <w:sz w:val="22"/>
          <w:szCs w:val="22"/>
        </w:rPr>
      </w:pPr>
    </w:p>
    <w:p w:rsidR="00DC329F" w:rsidP="00DC329F" w:rsidRDefault="00DC329F" w14:paraId="1F4E8D98" w14:textId="77777777">
      <w:pPr>
        <w:rPr>
          <w:rFonts w:ascii="Avenir Next LT Pro" w:hAnsi="Avenir Next LT Pro"/>
          <w:i/>
          <w:iCs/>
          <w:noProof/>
          <w:sz w:val="22"/>
          <w:szCs w:val="22"/>
        </w:rPr>
      </w:pPr>
    </w:p>
    <w:p w:rsidR="00DC329F" w:rsidP="00DC329F" w:rsidRDefault="00DC329F" w14:paraId="239ACFDF" w14:textId="77777777">
      <w:pPr>
        <w:rPr>
          <w:rFonts w:ascii="Avenir Next LT Pro" w:hAnsi="Avenir Next LT Pro"/>
          <w:i/>
          <w:iCs/>
          <w:noProof/>
          <w:sz w:val="22"/>
          <w:szCs w:val="22"/>
        </w:rPr>
      </w:pPr>
    </w:p>
    <w:p w:rsidR="00DC329F" w:rsidP="00DC329F" w:rsidRDefault="00DC329F" w14:paraId="052554B7" w14:textId="77777777">
      <w:pPr>
        <w:rPr>
          <w:rFonts w:ascii="Avenir Next LT Pro" w:hAnsi="Avenir Next LT Pro"/>
          <w:i/>
          <w:iCs/>
          <w:noProof/>
          <w:sz w:val="22"/>
          <w:szCs w:val="22"/>
        </w:rPr>
      </w:pPr>
    </w:p>
    <w:p w:rsidR="00DC329F" w:rsidP="00DC329F" w:rsidRDefault="00DC329F" w14:paraId="042F9486" w14:textId="1D81F51F">
      <w:pPr>
        <w:rPr>
          <w:rFonts w:ascii="Avenir Next LT Pro" w:hAnsi="Avenir Next LT Pro"/>
          <w:i/>
          <w:iCs/>
          <w:noProof/>
          <w:sz w:val="22"/>
          <w:szCs w:val="22"/>
        </w:rPr>
      </w:pPr>
    </w:p>
    <w:p w:rsidR="00DC329F" w:rsidP="00DC329F" w:rsidRDefault="00DC329F" w14:paraId="30619A51" w14:textId="4DF6AE48">
      <w:pPr>
        <w:rPr>
          <w:rFonts w:ascii="Avenir Next LT Pro" w:hAnsi="Avenir Next LT Pro"/>
          <w:i/>
          <w:iCs/>
          <w:noProof/>
          <w:sz w:val="22"/>
          <w:szCs w:val="22"/>
        </w:rPr>
      </w:pPr>
    </w:p>
    <w:p w:rsidR="00DC329F" w:rsidP="00DC329F" w:rsidRDefault="00DC329F" w14:paraId="2B69F3C3" w14:textId="2DA61F66">
      <w:pPr>
        <w:rPr>
          <w:rFonts w:ascii="Avenir Next LT Pro" w:hAnsi="Avenir Next LT Pro"/>
          <w:i/>
          <w:iCs/>
          <w:noProof/>
          <w:sz w:val="22"/>
          <w:szCs w:val="22"/>
        </w:rPr>
      </w:pPr>
    </w:p>
    <w:p w:rsidR="00DC329F" w:rsidRDefault="00DC329F" w14:paraId="2BC3414D" w14:textId="5A686A8C"/>
    <w:p w:rsidR="00524E0E" w:rsidRDefault="00524E0E" w14:paraId="5DF3C835" w14:textId="2DC2A1BD"/>
    <w:p w:rsidR="00524E0E" w:rsidRDefault="00524E0E" w14:paraId="06A10BA1" w14:textId="1DA56B6C"/>
    <w:p w:rsidR="00524E0E" w:rsidRDefault="00524E0E" w14:paraId="3C8F29C0" w14:textId="1C352AC1"/>
    <w:p w:rsidR="00524E0E" w:rsidRDefault="00524E0E" w14:paraId="792701F1" w14:textId="57B4EB2E"/>
    <w:p w:rsidR="00524E0E" w:rsidRDefault="00524E0E" w14:paraId="6F4D5FA3" w14:textId="065AD49F"/>
    <w:p w:rsidR="00524E0E" w:rsidRDefault="00524E0E" w14:paraId="659B9A85" w14:textId="1D83DA74"/>
    <w:p w:rsidR="00524E0E" w:rsidRDefault="00524E0E" w14:paraId="66604A76" w14:textId="2E399636"/>
    <w:p w:rsidR="00524E0E" w:rsidRDefault="00524E0E" w14:paraId="2FA225C6" w14:textId="210CA530"/>
    <w:p w:rsidR="00524E0E" w:rsidRDefault="00524E0E" w14:paraId="005F50B7" w14:textId="63A838CC"/>
    <w:p w:rsidR="00524E0E" w:rsidRDefault="00524E0E" w14:paraId="4797CC6B" w14:textId="2589F2B9"/>
    <w:p w:rsidR="00524E0E" w:rsidRDefault="00524E0E" w14:paraId="3831727B" w14:textId="5C01B944"/>
    <w:p w:rsidR="00524E0E" w:rsidRDefault="00524E0E" w14:paraId="492D44B6" w14:textId="68B1E03E"/>
    <w:p w:rsidR="00524E0E" w:rsidRDefault="00524E0E" w14:paraId="0AF49A78" w14:textId="64D6AF4E"/>
    <w:p w:rsidR="00524E0E" w:rsidRDefault="00524E0E" w14:paraId="1B1028A4" w14:textId="55F3E53B"/>
    <w:p w:rsidR="00524E0E" w:rsidRDefault="00524E0E" w14:paraId="08ADF77B" w14:textId="77F7804A"/>
    <w:p w:rsidR="00FA797E" w:rsidRDefault="00FA797E" w14:paraId="6D01A193" w14:textId="77777777"/>
    <w:p w:rsidR="00524E0E" w:rsidRDefault="00524E0E" w14:paraId="1E79F2E5" w14:textId="4768005A"/>
    <w:p w:rsidRPr="002728B5" w:rsidR="00524E0E" w:rsidP="002339D2" w:rsidRDefault="00524E0E" w14:paraId="7BE24945" w14:textId="77777777"/>
    <w:p w:rsidRPr="00FF71DA" w:rsidR="005261CB" w:rsidP="00623185" w:rsidRDefault="00623185" w14:paraId="22BF2A3E" w14:textId="071F5972">
      <w:pPr>
        <w:pStyle w:val="Heading2"/>
        <w:numPr>
          <w:ilvl w:val="0"/>
          <w:numId w:val="0"/>
        </w:numPr>
        <w:ind w:left="576" w:hanging="576"/>
      </w:pPr>
      <w:bookmarkStart w:id="569" w:name="_Toc82699193"/>
      <w:r>
        <w:t>5.4</w:t>
      </w:r>
      <w:r w:rsidR="00DE71FF">
        <w:tab/>
      </w:r>
      <w:r w:rsidR="008C4D41">
        <w:t xml:space="preserve">Appendix </w:t>
      </w:r>
      <w:r w:rsidR="00CF77D6">
        <w:t>4</w:t>
      </w:r>
      <w:r w:rsidR="008C4D41">
        <w:t xml:space="preserve"> - </w:t>
      </w:r>
      <w:r w:rsidRPr="00FF71DA" w:rsidR="005261CB">
        <w:t>Jurisdictional boundaries and maps</w:t>
      </w:r>
      <w:bookmarkEnd w:id="564"/>
      <w:bookmarkEnd w:id="565"/>
      <w:bookmarkEnd w:id="566"/>
      <w:bookmarkEnd w:id="567"/>
      <w:bookmarkEnd w:id="569"/>
    </w:p>
    <w:p w:rsidR="004062BD" w:rsidP="009663A8" w:rsidRDefault="004062BD" w14:paraId="1C577572" w14:textId="0B43CFE1">
      <w:pPr>
        <w:rPr>
          <w:rFonts w:ascii="Avenir Next LT Pro" w:hAnsi="Avenir Next LT Pro"/>
          <w:sz w:val="24"/>
        </w:rPr>
      </w:pPr>
      <w:r w:rsidRPr="004062BD">
        <w:rPr>
          <w:rFonts w:ascii="Avenir Next LT Pro" w:hAnsi="Avenir Next LT Pro"/>
          <w:sz w:val="24"/>
        </w:rPr>
        <w:t>Victoria’s Control Agency boundaries for first response/Level 1 Marine Pollution Incidents</w:t>
      </w:r>
      <w:r>
        <w:rPr>
          <w:rFonts w:ascii="Avenir Next LT Pro" w:hAnsi="Avenir Next LT Pro"/>
          <w:sz w:val="24"/>
        </w:rPr>
        <w:t xml:space="preserve"> are outlined in the table below.</w:t>
      </w:r>
    </w:p>
    <w:p w:rsidR="00B4147E" w:rsidP="00026E6E" w:rsidRDefault="00B4147E" w14:paraId="342B1023" w14:textId="77777777">
      <w:pPr>
        <w:pStyle w:val="FigureReference"/>
        <w:rPr>
          <w:rFonts w:ascii="Avenir Next LT Pro" w:hAnsi="Avenir Next LT Pro"/>
          <w:sz w:val="24"/>
          <w:szCs w:val="24"/>
        </w:rPr>
      </w:pPr>
    </w:p>
    <w:p w:rsidRPr="008E16F3" w:rsidR="005261CB" w:rsidP="00026E6E" w:rsidRDefault="005261CB" w14:paraId="066F06FC" w14:textId="47AECC81">
      <w:pPr>
        <w:pStyle w:val="FigureReference"/>
        <w:rPr>
          <w:rFonts w:ascii="Avenir Next LT Pro" w:hAnsi="Avenir Next LT Pro"/>
          <w:sz w:val="24"/>
          <w:szCs w:val="24"/>
        </w:rPr>
      </w:pPr>
      <w:r w:rsidRPr="008E16F3">
        <w:rPr>
          <w:rFonts w:ascii="Avenir Next LT Pro" w:hAnsi="Avenir Next LT Pro"/>
          <w:sz w:val="24"/>
          <w:szCs w:val="24"/>
        </w:rPr>
        <w:t xml:space="preserve">Victoria’s </w:t>
      </w:r>
      <w:r w:rsidR="00A23AC6">
        <w:rPr>
          <w:rFonts w:ascii="Avenir Next LT Pro" w:hAnsi="Avenir Next LT Pro"/>
          <w:sz w:val="24"/>
          <w:szCs w:val="24"/>
        </w:rPr>
        <w:t>c</w:t>
      </w:r>
      <w:r w:rsidRPr="008E16F3">
        <w:rPr>
          <w:rFonts w:ascii="Avenir Next LT Pro" w:hAnsi="Avenir Next LT Pro"/>
          <w:sz w:val="24"/>
          <w:szCs w:val="24"/>
        </w:rPr>
        <w:t xml:space="preserve">ontrol </w:t>
      </w:r>
      <w:r w:rsidR="00A23AC6">
        <w:rPr>
          <w:rFonts w:ascii="Avenir Next LT Pro" w:hAnsi="Avenir Next LT Pro"/>
          <w:sz w:val="24"/>
          <w:szCs w:val="24"/>
        </w:rPr>
        <w:t>a</w:t>
      </w:r>
      <w:r w:rsidRPr="008E16F3">
        <w:rPr>
          <w:rFonts w:ascii="Avenir Next LT Pro" w:hAnsi="Avenir Next LT Pro"/>
          <w:sz w:val="24"/>
          <w:szCs w:val="24"/>
        </w:rPr>
        <w:t xml:space="preserve">gency boundaries for first response/Level 1 </w:t>
      </w:r>
      <w:r w:rsidR="00A23AC6">
        <w:rPr>
          <w:rFonts w:ascii="Avenir Next LT Pro" w:hAnsi="Avenir Next LT Pro"/>
          <w:sz w:val="24"/>
          <w:szCs w:val="24"/>
        </w:rPr>
        <w:t>m</w:t>
      </w:r>
      <w:r w:rsidR="004F67AD">
        <w:rPr>
          <w:rFonts w:ascii="Avenir Next LT Pro" w:hAnsi="Avenir Next LT Pro"/>
          <w:sz w:val="24"/>
          <w:szCs w:val="24"/>
        </w:rPr>
        <w:t xml:space="preserve">arine </w:t>
      </w:r>
      <w:r w:rsidR="00A23AC6">
        <w:rPr>
          <w:rFonts w:ascii="Avenir Next LT Pro" w:hAnsi="Avenir Next LT Pro"/>
          <w:sz w:val="24"/>
          <w:szCs w:val="24"/>
        </w:rPr>
        <w:t>p</w:t>
      </w:r>
      <w:r w:rsidR="004F67AD">
        <w:rPr>
          <w:rFonts w:ascii="Avenir Next LT Pro" w:hAnsi="Avenir Next LT Pro"/>
          <w:sz w:val="24"/>
          <w:szCs w:val="24"/>
        </w:rPr>
        <w:t xml:space="preserve">ollution </w:t>
      </w:r>
      <w:r w:rsidR="00A23AC6">
        <w:rPr>
          <w:rFonts w:ascii="Avenir Next LT Pro" w:hAnsi="Avenir Next LT Pro"/>
          <w:sz w:val="24"/>
          <w:szCs w:val="24"/>
        </w:rPr>
        <w:t>i</w:t>
      </w:r>
      <w:r w:rsidRPr="008E16F3">
        <w:rPr>
          <w:rFonts w:ascii="Avenir Next LT Pro" w:hAnsi="Avenir Next LT Pro"/>
          <w:sz w:val="24"/>
          <w:szCs w:val="24"/>
        </w:rPr>
        <w:t>ncidents.</w:t>
      </w:r>
    </w:p>
    <w:tbl>
      <w:tblPr>
        <w:tblW w:w="9923" w:type="dxa"/>
        <w:tblInd w:w="-289"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left w:w="0" w:type="dxa"/>
          <w:right w:w="0" w:type="dxa"/>
        </w:tblCellMar>
        <w:tblLook w:firstRow="0" w:lastRow="0" w:firstColumn="0" w:lastColumn="0" w:noHBand="0" w:noVBand="0" w:val="0000"/>
      </w:tblPr>
      <w:tblGrid>
        <w:gridCol w:w="1277"/>
        <w:gridCol w:w="1559"/>
        <w:gridCol w:w="1559"/>
        <w:gridCol w:w="3686"/>
        <w:gridCol w:w="1842"/>
      </w:tblGrid>
      <w:tr w:rsidRPr="00A1226D" w:rsidR="005261CB" w:rsidTr="009D77E5" w14:paraId="573A96F4" w14:textId="77777777">
        <w:trPr>
          <w:trHeight w:val="60"/>
        </w:trPr>
        <w:tc>
          <w:tcPr>
            <w:tcW w:w="1277" w:type="dxa"/>
            <w:shd w:val="clear" w:color="auto" w:fill="4472C4" w:themeFill="accent5"/>
            <w:tcMar>
              <w:top w:w="170" w:type="dxa"/>
              <w:left w:w="170" w:type="dxa"/>
              <w:bottom w:w="170" w:type="dxa"/>
              <w:right w:w="170" w:type="dxa"/>
            </w:tcMar>
          </w:tcPr>
          <w:p w:rsidRPr="00A1226D" w:rsidR="005261CB" w:rsidP="00A075AA" w:rsidRDefault="005261CB" w14:paraId="6C6B9A88" w14:textId="77777777">
            <w:pPr>
              <w:pStyle w:val="TableHeader"/>
              <w:rPr>
                <w:rFonts w:ascii="Avenir Next LT Pro" w:hAnsi="Avenir Next LT Pro"/>
                <w:caps w:val="false"/>
                <w:szCs w:val="20"/>
              </w:rPr>
            </w:pPr>
            <w:r w:rsidRPr="00A1226D">
              <w:rPr>
                <w:rStyle w:val="BodyBold"/>
                <w:rFonts w:ascii="Avenir Next LT Pro" w:hAnsi="Avenir Next LT Pro"/>
                <w:b/>
                <w:bCs/>
                <w:caps w:val="false"/>
                <w:szCs w:val="20"/>
              </w:rPr>
              <w:t>Region</w:t>
            </w:r>
          </w:p>
        </w:tc>
        <w:tc>
          <w:tcPr>
            <w:tcW w:w="1559" w:type="dxa"/>
            <w:shd w:val="clear" w:color="auto" w:fill="4472C4" w:themeFill="accent5"/>
            <w:tcMar>
              <w:top w:w="170" w:type="dxa"/>
              <w:left w:w="170" w:type="dxa"/>
              <w:bottom w:w="170" w:type="dxa"/>
              <w:right w:w="170" w:type="dxa"/>
            </w:tcMar>
          </w:tcPr>
          <w:p w:rsidRPr="00A1226D" w:rsidR="005261CB" w:rsidP="00A075AA" w:rsidRDefault="005261CB" w14:paraId="77143AF4" w14:textId="77777777">
            <w:pPr>
              <w:pStyle w:val="TableHeader"/>
              <w:rPr>
                <w:rFonts w:ascii="Avenir Next LT Pro" w:hAnsi="Avenir Next LT Pro"/>
                <w:caps w:val="false"/>
                <w:szCs w:val="20"/>
              </w:rPr>
            </w:pPr>
            <w:r w:rsidRPr="00A1226D">
              <w:rPr>
                <w:rStyle w:val="BodyBold"/>
                <w:rFonts w:ascii="Avenir Next LT Pro" w:hAnsi="Avenir Next LT Pro"/>
                <w:b/>
                <w:bCs/>
                <w:caps w:val="false"/>
                <w:szCs w:val="20"/>
              </w:rPr>
              <w:t>West</w:t>
            </w:r>
            <w:r w:rsidRPr="00A1226D">
              <w:rPr>
                <w:rFonts w:ascii="Avenir Next LT Pro" w:hAnsi="Avenir Next LT Pro"/>
                <w:caps w:val="false"/>
                <w:szCs w:val="20"/>
              </w:rPr>
              <w:t xml:space="preserve"> Boundary</w:t>
            </w:r>
          </w:p>
        </w:tc>
        <w:tc>
          <w:tcPr>
            <w:tcW w:w="1559" w:type="dxa"/>
            <w:shd w:val="clear" w:color="auto" w:fill="4472C4" w:themeFill="accent5"/>
            <w:tcMar>
              <w:top w:w="170" w:type="dxa"/>
              <w:left w:w="170" w:type="dxa"/>
              <w:bottom w:w="170" w:type="dxa"/>
              <w:right w:w="170" w:type="dxa"/>
            </w:tcMar>
          </w:tcPr>
          <w:p w:rsidRPr="00A1226D" w:rsidR="005261CB" w:rsidP="00A075AA" w:rsidRDefault="005261CB" w14:paraId="5E26A40A" w14:textId="77777777">
            <w:pPr>
              <w:pStyle w:val="TableHeader"/>
              <w:rPr>
                <w:rFonts w:ascii="Avenir Next LT Pro" w:hAnsi="Avenir Next LT Pro"/>
                <w:caps w:val="false"/>
                <w:szCs w:val="20"/>
              </w:rPr>
            </w:pPr>
            <w:r w:rsidRPr="00A1226D">
              <w:rPr>
                <w:rStyle w:val="BodyBold"/>
                <w:rFonts w:ascii="Avenir Next LT Pro" w:hAnsi="Avenir Next LT Pro"/>
                <w:b/>
                <w:bCs/>
                <w:caps w:val="false"/>
                <w:szCs w:val="20"/>
              </w:rPr>
              <w:t>East</w:t>
            </w:r>
            <w:r w:rsidRPr="00A1226D">
              <w:rPr>
                <w:rFonts w:ascii="Avenir Next LT Pro" w:hAnsi="Avenir Next LT Pro"/>
                <w:caps w:val="false"/>
                <w:szCs w:val="20"/>
              </w:rPr>
              <w:t xml:space="preserve"> </w:t>
            </w:r>
            <w:r w:rsidRPr="00A1226D">
              <w:rPr>
                <w:rStyle w:val="BodyBold"/>
                <w:rFonts w:ascii="Avenir Next LT Pro" w:hAnsi="Avenir Next LT Pro"/>
                <w:b/>
                <w:bCs/>
                <w:caps w:val="false"/>
                <w:szCs w:val="20"/>
              </w:rPr>
              <w:t>Boundary</w:t>
            </w:r>
          </w:p>
        </w:tc>
        <w:tc>
          <w:tcPr>
            <w:tcW w:w="3686" w:type="dxa"/>
            <w:shd w:val="clear" w:color="auto" w:fill="4472C4" w:themeFill="accent5"/>
            <w:tcMar>
              <w:top w:w="170" w:type="dxa"/>
              <w:left w:w="170" w:type="dxa"/>
              <w:bottom w:w="170" w:type="dxa"/>
              <w:right w:w="170" w:type="dxa"/>
            </w:tcMar>
          </w:tcPr>
          <w:p w:rsidRPr="00A1226D" w:rsidR="005261CB" w:rsidP="00A075AA" w:rsidRDefault="005261CB" w14:paraId="0B700826" w14:textId="77777777">
            <w:pPr>
              <w:pStyle w:val="TableHeader"/>
              <w:rPr>
                <w:rFonts w:ascii="Avenir Next LT Pro" w:hAnsi="Avenir Next LT Pro"/>
                <w:caps w:val="false"/>
                <w:szCs w:val="20"/>
              </w:rPr>
            </w:pPr>
            <w:r w:rsidRPr="00A1226D">
              <w:rPr>
                <w:rStyle w:val="BodyBold"/>
                <w:rFonts w:ascii="Avenir Next LT Pro" w:hAnsi="Avenir Next LT Pro"/>
                <w:b/>
                <w:bCs/>
                <w:caps w:val="false"/>
                <w:szCs w:val="20"/>
              </w:rPr>
              <w:t>Includes</w:t>
            </w:r>
          </w:p>
        </w:tc>
        <w:tc>
          <w:tcPr>
            <w:tcW w:w="1842" w:type="dxa"/>
            <w:shd w:val="clear" w:color="auto" w:fill="4472C4" w:themeFill="accent5"/>
            <w:tcMar>
              <w:top w:w="170" w:type="dxa"/>
              <w:left w:w="170" w:type="dxa"/>
              <w:bottom w:w="170" w:type="dxa"/>
              <w:right w:w="170" w:type="dxa"/>
            </w:tcMar>
          </w:tcPr>
          <w:p w:rsidRPr="00A1226D" w:rsidR="005261CB" w:rsidP="00A075AA" w:rsidRDefault="005261CB" w14:paraId="63F55E96" w14:textId="77777777">
            <w:pPr>
              <w:pStyle w:val="TableHeader"/>
              <w:rPr>
                <w:rFonts w:ascii="Avenir Next LT Pro" w:hAnsi="Avenir Next LT Pro"/>
                <w:caps w:val="false"/>
                <w:szCs w:val="20"/>
              </w:rPr>
            </w:pPr>
            <w:r w:rsidRPr="00A1226D">
              <w:rPr>
                <w:rFonts w:ascii="Avenir Next LT Pro" w:hAnsi="Avenir Next LT Pro"/>
                <w:caps w:val="false"/>
                <w:szCs w:val="20"/>
              </w:rPr>
              <w:t xml:space="preserve">Regional Control </w:t>
            </w:r>
            <w:r w:rsidRPr="00A1226D">
              <w:rPr>
                <w:rStyle w:val="BodyBold"/>
                <w:rFonts w:ascii="Avenir Next LT Pro" w:hAnsi="Avenir Next LT Pro"/>
                <w:b/>
                <w:bCs/>
                <w:caps w:val="false"/>
                <w:szCs w:val="20"/>
              </w:rPr>
              <w:t>Agency</w:t>
            </w:r>
            <w:r w:rsidRPr="00A1226D">
              <w:rPr>
                <w:rFonts w:ascii="Avenir Next LT Pro" w:hAnsi="Avenir Next LT Pro"/>
                <w:caps w:val="false"/>
                <w:szCs w:val="20"/>
              </w:rPr>
              <w:t xml:space="preserve"> (RCA)</w:t>
            </w:r>
          </w:p>
        </w:tc>
      </w:tr>
      <w:tr w:rsidRPr="00A1226D" w:rsidR="00096C60" w:rsidTr="009D77E5" w14:paraId="18A35F84" w14:textId="77777777">
        <w:trPr>
          <w:trHeight w:val="424"/>
        </w:trPr>
        <w:tc>
          <w:tcPr>
            <w:tcW w:w="1277" w:type="dxa"/>
            <w:shd w:val="clear" w:color="auto" w:fill="D9E2F3" w:themeFill="accent5" w:themeFillTint="33"/>
            <w:tcMar>
              <w:top w:w="170" w:type="dxa"/>
              <w:left w:w="170" w:type="dxa"/>
              <w:bottom w:w="170" w:type="dxa"/>
              <w:right w:w="170" w:type="dxa"/>
            </w:tcMar>
          </w:tcPr>
          <w:p w:rsidRPr="00A1226D" w:rsidR="005261CB" w:rsidP="00F660FA" w:rsidRDefault="005261CB" w14:paraId="7DBDEF25" w14:textId="77777777">
            <w:pPr>
              <w:spacing w:after="0"/>
              <w:rPr>
                <w:rFonts w:ascii="Avenir Next LT Pro" w:hAnsi="Avenir Next LT Pro"/>
                <w:szCs w:val="20"/>
              </w:rPr>
            </w:pPr>
            <w:r w:rsidRPr="00A1226D">
              <w:rPr>
                <w:rFonts w:ascii="Avenir Next LT Pro" w:hAnsi="Avenir Next LT Pro"/>
                <w:szCs w:val="20"/>
              </w:rPr>
              <w:t>Portland</w:t>
            </w:r>
          </w:p>
        </w:tc>
        <w:tc>
          <w:tcPr>
            <w:tcW w:w="1559" w:type="dxa"/>
            <w:shd w:val="clear" w:color="auto" w:fill="D9E2F3" w:themeFill="accent5" w:themeFillTint="33"/>
            <w:tcMar>
              <w:top w:w="170" w:type="dxa"/>
              <w:left w:w="170" w:type="dxa"/>
              <w:bottom w:w="170" w:type="dxa"/>
              <w:right w:w="170" w:type="dxa"/>
            </w:tcMar>
          </w:tcPr>
          <w:p w:rsidRPr="00A1226D" w:rsidR="005261CB" w:rsidP="00F660FA" w:rsidRDefault="005261CB" w14:paraId="7A8C5CD8" w14:textId="77777777">
            <w:pPr>
              <w:spacing w:after="0"/>
              <w:rPr>
                <w:rFonts w:ascii="Avenir Next LT Pro" w:hAnsi="Avenir Next LT Pro"/>
                <w:szCs w:val="20"/>
              </w:rPr>
            </w:pPr>
            <w:r w:rsidRPr="00A1226D">
              <w:rPr>
                <w:rFonts w:ascii="Avenir Next LT Pro" w:hAnsi="Avenir Next LT Pro"/>
                <w:szCs w:val="20"/>
              </w:rPr>
              <w:t>SA Border</w:t>
            </w:r>
          </w:p>
        </w:tc>
        <w:tc>
          <w:tcPr>
            <w:tcW w:w="1559" w:type="dxa"/>
            <w:shd w:val="clear" w:color="auto" w:fill="D9E2F3" w:themeFill="accent5" w:themeFillTint="33"/>
            <w:tcMar>
              <w:top w:w="170" w:type="dxa"/>
              <w:left w:w="170" w:type="dxa"/>
              <w:bottom w:w="170" w:type="dxa"/>
              <w:right w:w="170" w:type="dxa"/>
            </w:tcMar>
          </w:tcPr>
          <w:p w:rsidRPr="00A1226D" w:rsidR="005261CB" w:rsidP="00F660FA" w:rsidRDefault="005261CB" w14:paraId="75D2B4CA" w14:textId="77777777">
            <w:pPr>
              <w:spacing w:after="0"/>
              <w:rPr>
                <w:rFonts w:ascii="Avenir Next LT Pro" w:hAnsi="Avenir Next LT Pro"/>
                <w:szCs w:val="20"/>
              </w:rPr>
            </w:pPr>
            <w:r w:rsidRPr="00A1226D">
              <w:rPr>
                <w:rFonts w:ascii="Avenir Next LT Pro" w:hAnsi="Avenir Next LT Pro"/>
                <w:szCs w:val="20"/>
              </w:rPr>
              <w:t>Cape Otway</w:t>
            </w:r>
          </w:p>
        </w:tc>
        <w:tc>
          <w:tcPr>
            <w:tcW w:w="3686" w:type="dxa"/>
            <w:shd w:val="clear" w:color="auto" w:fill="D9E2F3" w:themeFill="accent5" w:themeFillTint="33"/>
            <w:tcMar>
              <w:top w:w="170" w:type="dxa"/>
              <w:left w:w="170" w:type="dxa"/>
              <w:bottom w:w="170" w:type="dxa"/>
              <w:right w:w="170" w:type="dxa"/>
            </w:tcMar>
          </w:tcPr>
          <w:p w:rsidRPr="00A1226D" w:rsidR="005261CB" w:rsidP="00F660FA" w:rsidRDefault="005261CB" w14:paraId="2F6E9FFF" w14:textId="77777777">
            <w:pPr>
              <w:spacing w:after="0"/>
              <w:rPr>
                <w:rFonts w:ascii="Avenir Next LT Pro" w:hAnsi="Avenir Next LT Pro"/>
                <w:szCs w:val="20"/>
              </w:rPr>
            </w:pPr>
            <w:r w:rsidRPr="00A1226D">
              <w:rPr>
                <w:rFonts w:ascii="Avenir Next LT Pro" w:hAnsi="Avenir Next LT Pro"/>
                <w:szCs w:val="20"/>
              </w:rPr>
              <w:t>Enclosed waters.</w:t>
            </w:r>
          </w:p>
        </w:tc>
        <w:tc>
          <w:tcPr>
            <w:tcW w:w="1842" w:type="dxa"/>
            <w:shd w:val="clear" w:color="auto" w:fill="D9E2F3" w:themeFill="accent5" w:themeFillTint="33"/>
            <w:tcMar>
              <w:top w:w="170" w:type="dxa"/>
              <w:left w:w="170" w:type="dxa"/>
              <w:bottom w:w="170" w:type="dxa"/>
              <w:right w:w="170" w:type="dxa"/>
            </w:tcMar>
          </w:tcPr>
          <w:p w:rsidRPr="00A1226D" w:rsidR="005261CB" w:rsidP="00F660FA" w:rsidRDefault="005261CB" w14:paraId="41FCC1CB" w14:textId="3EF18E38">
            <w:pPr>
              <w:spacing w:after="0"/>
              <w:rPr>
                <w:rFonts w:ascii="Avenir Next LT Pro" w:hAnsi="Avenir Next LT Pro"/>
                <w:szCs w:val="20"/>
              </w:rPr>
            </w:pPr>
            <w:r w:rsidRPr="00A1226D">
              <w:rPr>
                <w:rFonts w:ascii="Avenir Next LT Pro" w:hAnsi="Avenir Next LT Pro"/>
                <w:spacing w:val="-2"/>
                <w:szCs w:val="20"/>
              </w:rPr>
              <w:t>Port of Portland Ltd</w:t>
            </w:r>
          </w:p>
        </w:tc>
      </w:tr>
      <w:tr w:rsidRPr="00A1226D" w:rsidR="005261CB" w:rsidTr="009D77E5" w14:paraId="5D7CC28F" w14:textId="77777777">
        <w:trPr>
          <w:trHeight w:val="60"/>
        </w:trPr>
        <w:tc>
          <w:tcPr>
            <w:tcW w:w="1277" w:type="dxa"/>
            <w:shd w:val="clear" w:color="auto" w:fill="D9E2F3" w:themeFill="accent5" w:themeFillTint="33"/>
            <w:tcMar>
              <w:top w:w="170" w:type="dxa"/>
              <w:left w:w="170" w:type="dxa"/>
              <w:bottom w:w="170" w:type="dxa"/>
              <w:right w:w="170" w:type="dxa"/>
            </w:tcMar>
          </w:tcPr>
          <w:p w:rsidRPr="00A1226D" w:rsidR="005261CB" w:rsidP="00F660FA" w:rsidRDefault="005261CB" w14:paraId="4E940B77" w14:textId="77777777">
            <w:pPr>
              <w:spacing w:after="0"/>
              <w:rPr>
                <w:rFonts w:ascii="Avenir Next LT Pro" w:hAnsi="Avenir Next LT Pro"/>
                <w:szCs w:val="20"/>
              </w:rPr>
            </w:pPr>
            <w:r w:rsidRPr="00A1226D">
              <w:rPr>
                <w:rFonts w:ascii="Avenir Next LT Pro" w:hAnsi="Avenir Next LT Pro"/>
                <w:szCs w:val="20"/>
              </w:rPr>
              <w:t>Port Phillip</w:t>
            </w:r>
          </w:p>
        </w:tc>
        <w:tc>
          <w:tcPr>
            <w:tcW w:w="1559" w:type="dxa"/>
            <w:shd w:val="clear" w:color="auto" w:fill="D9E2F3" w:themeFill="accent5" w:themeFillTint="33"/>
            <w:tcMar>
              <w:top w:w="170" w:type="dxa"/>
              <w:left w:w="170" w:type="dxa"/>
              <w:bottom w:w="170" w:type="dxa"/>
              <w:right w:w="170" w:type="dxa"/>
            </w:tcMar>
          </w:tcPr>
          <w:p w:rsidRPr="00A1226D" w:rsidR="005261CB" w:rsidP="00F660FA" w:rsidRDefault="005261CB" w14:paraId="2088BD22" w14:textId="77777777">
            <w:pPr>
              <w:spacing w:after="0"/>
              <w:rPr>
                <w:rFonts w:ascii="Avenir Next LT Pro" w:hAnsi="Avenir Next LT Pro"/>
                <w:szCs w:val="20"/>
              </w:rPr>
            </w:pPr>
            <w:r w:rsidRPr="00A1226D">
              <w:rPr>
                <w:rFonts w:ascii="Avenir Next LT Pro" w:hAnsi="Avenir Next LT Pro"/>
                <w:szCs w:val="20"/>
              </w:rPr>
              <w:t>Cape Otway</w:t>
            </w:r>
          </w:p>
        </w:tc>
        <w:tc>
          <w:tcPr>
            <w:tcW w:w="1559" w:type="dxa"/>
            <w:shd w:val="clear" w:color="auto" w:fill="D9E2F3" w:themeFill="accent5" w:themeFillTint="33"/>
            <w:tcMar>
              <w:top w:w="170" w:type="dxa"/>
              <w:left w:w="170" w:type="dxa"/>
              <w:bottom w:w="170" w:type="dxa"/>
              <w:right w:w="170" w:type="dxa"/>
            </w:tcMar>
          </w:tcPr>
          <w:p w:rsidRPr="00A1226D" w:rsidR="005261CB" w:rsidP="00F660FA" w:rsidRDefault="005261CB" w14:paraId="38CC8038" w14:textId="77777777">
            <w:pPr>
              <w:spacing w:after="0"/>
              <w:rPr>
                <w:rFonts w:ascii="Avenir Next LT Pro" w:hAnsi="Avenir Next LT Pro"/>
                <w:szCs w:val="20"/>
              </w:rPr>
            </w:pPr>
            <w:r w:rsidRPr="00A1226D">
              <w:rPr>
                <w:rFonts w:ascii="Avenir Next LT Pro" w:hAnsi="Avenir Next LT Pro"/>
                <w:szCs w:val="20"/>
              </w:rPr>
              <w:t>Cape Schanck</w:t>
            </w:r>
          </w:p>
        </w:tc>
        <w:tc>
          <w:tcPr>
            <w:tcW w:w="3686" w:type="dxa"/>
            <w:shd w:val="clear" w:color="auto" w:fill="D9E2F3" w:themeFill="accent5" w:themeFillTint="33"/>
            <w:tcMar>
              <w:top w:w="170" w:type="dxa"/>
              <w:left w:w="170" w:type="dxa"/>
              <w:bottom w:w="170" w:type="dxa"/>
              <w:right w:w="170" w:type="dxa"/>
            </w:tcMar>
          </w:tcPr>
          <w:p w:rsidRPr="00A1226D" w:rsidR="005261CB" w:rsidP="00F660FA" w:rsidRDefault="005261CB" w14:paraId="185FA708" w14:textId="77777777">
            <w:pPr>
              <w:spacing w:after="0"/>
              <w:rPr>
                <w:rFonts w:ascii="Avenir Next LT Pro" w:hAnsi="Avenir Next LT Pro"/>
                <w:szCs w:val="20"/>
              </w:rPr>
            </w:pPr>
            <w:r w:rsidRPr="00A1226D">
              <w:rPr>
                <w:rFonts w:ascii="Avenir Next LT Pro" w:hAnsi="Avenir Next LT Pro"/>
                <w:szCs w:val="20"/>
              </w:rPr>
              <w:t xml:space="preserve">Port Phillip Bay, enclosed waters and upstream, where pollution is sourced from port waters. For Yarra and Maribyrnong Rivers, includes waters downstream of the Bolte and Shepherd Bridge. </w:t>
            </w:r>
          </w:p>
        </w:tc>
        <w:tc>
          <w:tcPr>
            <w:tcW w:w="1842" w:type="dxa"/>
            <w:shd w:val="clear" w:color="auto" w:fill="D9E2F3" w:themeFill="accent5" w:themeFillTint="33"/>
            <w:tcMar>
              <w:top w:w="170" w:type="dxa"/>
              <w:left w:w="170" w:type="dxa"/>
              <w:bottom w:w="170" w:type="dxa"/>
              <w:right w:w="170" w:type="dxa"/>
            </w:tcMar>
          </w:tcPr>
          <w:p w:rsidRPr="00A1226D" w:rsidR="005261CB" w:rsidP="00F660FA" w:rsidRDefault="00B755A3" w14:paraId="2897AAB6" w14:textId="70276365">
            <w:pPr>
              <w:spacing w:after="0"/>
              <w:rPr>
                <w:rFonts w:ascii="Avenir Next LT Pro" w:hAnsi="Avenir Next LT Pro"/>
                <w:szCs w:val="20"/>
              </w:rPr>
            </w:pPr>
            <w:r>
              <w:rPr>
                <w:rFonts w:ascii="Avenir Next LT Pro" w:hAnsi="Avenir Next LT Pro"/>
                <w:szCs w:val="20"/>
              </w:rPr>
              <w:t>Ports Victoria</w:t>
            </w:r>
          </w:p>
        </w:tc>
      </w:tr>
      <w:tr w:rsidRPr="00A1226D" w:rsidR="005261CB" w:rsidTr="009D77E5" w14:paraId="6BC14AB9" w14:textId="77777777">
        <w:trPr>
          <w:trHeight w:val="60"/>
        </w:trPr>
        <w:tc>
          <w:tcPr>
            <w:tcW w:w="1277" w:type="dxa"/>
            <w:shd w:val="clear" w:color="auto" w:fill="D9E2F3" w:themeFill="accent5" w:themeFillTint="33"/>
            <w:tcMar>
              <w:top w:w="170" w:type="dxa"/>
              <w:left w:w="170" w:type="dxa"/>
              <w:bottom w:w="170" w:type="dxa"/>
              <w:right w:w="170" w:type="dxa"/>
            </w:tcMar>
          </w:tcPr>
          <w:p w:rsidRPr="00A1226D" w:rsidR="005261CB" w:rsidP="00F660FA" w:rsidRDefault="005261CB" w14:paraId="1640DBDE" w14:textId="77777777">
            <w:pPr>
              <w:spacing w:after="0"/>
              <w:rPr>
                <w:rFonts w:ascii="Avenir Next LT Pro" w:hAnsi="Avenir Next LT Pro"/>
                <w:szCs w:val="20"/>
              </w:rPr>
            </w:pPr>
            <w:r w:rsidRPr="00A1226D">
              <w:rPr>
                <w:rFonts w:ascii="Avenir Next LT Pro" w:hAnsi="Avenir Next LT Pro"/>
                <w:szCs w:val="20"/>
              </w:rPr>
              <w:t>Docklands</w:t>
            </w:r>
          </w:p>
        </w:tc>
        <w:tc>
          <w:tcPr>
            <w:tcW w:w="1559" w:type="dxa"/>
            <w:shd w:val="clear" w:color="auto" w:fill="D9E2F3" w:themeFill="accent5" w:themeFillTint="33"/>
            <w:tcMar>
              <w:top w:w="170" w:type="dxa"/>
              <w:left w:w="170" w:type="dxa"/>
              <w:bottom w:w="170" w:type="dxa"/>
              <w:right w:w="170" w:type="dxa"/>
            </w:tcMar>
          </w:tcPr>
          <w:p w:rsidRPr="00A1226D" w:rsidR="005261CB" w:rsidP="00F660FA" w:rsidRDefault="005261CB" w14:paraId="513F870C" w14:textId="77777777">
            <w:pPr>
              <w:spacing w:after="0"/>
              <w:rPr>
                <w:rFonts w:ascii="Avenir Next LT Pro" w:hAnsi="Avenir Next LT Pro"/>
                <w:szCs w:val="20"/>
              </w:rPr>
            </w:pPr>
            <w:r w:rsidRPr="00A1226D">
              <w:rPr>
                <w:rFonts w:ascii="Avenir Next LT Pro" w:hAnsi="Avenir Next LT Pro"/>
                <w:szCs w:val="20"/>
              </w:rPr>
              <w:t>Charles Grimes Bridge</w:t>
            </w:r>
          </w:p>
        </w:tc>
        <w:tc>
          <w:tcPr>
            <w:tcW w:w="1559" w:type="dxa"/>
            <w:shd w:val="clear" w:color="auto" w:fill="D9E2F3" w:themeFill="accent5" w:themeFillTint="33"/>
            <w:tcMar>
              <w:top w:w="170" w:type="dxa"/>
              <w:left w:w="170" w:type="dxa"/>
              <w:bottom w:w="170" w:type="dxa"/>
              <w:right w:w="170" w:type="dxa"/>
            </w:tcMar>
          </w:tcPr>
          <w:p w:rsidRPr="00A1226D" w:rsidR="005261CB" w:rsidP="00F660FA" w:rsidRDefault="005261CB" w14:paraId="0D2CC86E" w14:textId="77777777">
            <w:pPr>
              <w:spacing w:after="0"/>
              <w:rPr>
                <w:rFonts w:ascii="Avenir Next LT Pro" w:hAnsi="Avenir Next LT Pro"/>
                <w:szCs w:val="20"/>
              </w:rPr>
            </w:pPr>
            <w:r w:rsidRPr="00A1226D">
              <w:rPr>
                <w:rFonts w:ascii="Avenir Next LT Pro" w:hAnsi="Avenir Next LT Pro"/>
                <w:szCs w:val="20"/>
              </w:rPr>
              <w:t>Bolte Bridge</w:t>
            </w:r>
          </w:p>
        </w:tc>
        <w:tc>
          <w:tcPr>
            <w:tcW w:w="3686" w:type="dxa"/>
            <w:shd w:val="clear" w:color="auto" w:fill="D9E2F3" w:themeFill="accent5" w:themeFillTint="33"/>
            <w:tcMar>
              <w:top w:w="170" w:type="dxa"/>
              <w:left w:w="170" w:type="dxa"/>
              <w:bottom w:w="170" w:type="dxa"/>
              <w:right w:w="170" w:type="dxa"/>
            </w:tcMar>
          </w:tcPr>
          <w:p w:rsidRPr="00A1226D" w:rsidR="005261CB" w:rsidP="00F660FA" w:rsidRDefault="005261CB" w14:paraId="0A11DB1D" w14:textId="77777777">
            <w:pPr>
              <w:spacing w:after="0"/>
              <w:rPr>
                <w:rFonts w:ascii="Avenir Next LT Pro" w:hAnsi="Avenir Next LT Pro"/>
                <w:szCs w:val="20"/>
              </w:rPr>
            </w:pPr>
            <w:r w:rsidRPr="00A1226D">
              <w:rPr>
                <w:rFonts w:ascii="Avenir Next LT Pro" w:hAnsi="Avenir Next LT Pro"/>
                <w:szCs w:val="20"/>
              </w:rPr>
              <w:t>Docklands includes waters upstream of the Bolte Bridge and downstream of the Charles Grimes Bridge.</w:t>
            </w:r>
          </w:p>
        </w:tc>
        <w:tc>
          <w:tcPr>
            <w:tcW w:w="1842" w:type="dxa"/>
            <w:shd w:val="clear" w:color="auto" w:fill="D9E2F3" w:themeFill="accent5" w:themeFillTint="33"/>
            <w:tcMar>
              <w:top w:w="170" w:type="dxa"/>
              <w:left w:w="170" w:type="dxa"/>
              <w:bottom w:w="170" w:type="dxa"/>
              <w:right w:w="170" w:type="dxa"/>
            </w:tcMar>
          </w:tcPr>
          <w:p w:rsidRPr="00A1226D" w:rsidR="005261CB" w:rsidP="00F660FA" w:rsidRDefault="00B4147E" w14:paraId="71EEA873" w14:textId="2795263F">
            <w:pPr>
              <w:spacing w:after="0"/>
              <w:rPr>
                <w:rFonts w:ascii="Avenir Next LT Pro" w:hAnsi="Avenir Next LT Pro"/>
                <w:szCs w:val="20"/>
              </w:rPr>
            </w:pPr>
            <w:r>
              <w:rPr>
                <w:rFonts w:ascii="Avenir Next LT Pro" w:hAnsi="Avenir Next LT Pro"/>
                <w:szCs w:val="20"/>
              </w:rPr>
              <w:t>Department of Transport</w:t>
            </w:r>
          </w:p>
        </w:tc>
      </w:tr>
      <w:tr w:rsidRPr="00A1226D" w:rsidR="005261CB" w:rsidTr="009D77E5" w14:paraId="25F49423" w14:textId="77777777">
        <w:trPr>
          <w:trHeight w:val="641"/>
        </w:trPr>
        <w:tc>
          <w:tcPr>
            <w:tcW w:w="1277" w:type="dxa"/>
            <w:shd w:val="clear" w:color="auto" w:fill="D9E2F3" w:themeFill="accent5" w:themeFillTint="33"/>
            <w:tcMar>
              <w:top w:w="170" w:type="dxa"/>
              <w:left w:w="170" w:type="dxa"/>
              <w:bottom w:w="170" w:type="dxa"/>
              <w:right w:w="170" w:type="dxa"/>
            </w:tcMar>
          </w:tcPr>
          <w:p w:rsidRPr="00A1226D" w:rsidR="005261CB" w:rsidP="00F660FA" w:rsidRDefault="005261CB" w14:paraId="715C7A4A" w14:textId="77777777">
            <w:pPr>
              <w:spacing w:after="0"/>
              <w:rPr>
                <w:rFonts w:ascii="Avenir Next LT Pro" w:hAnsi="Avenir Next LT Pro"/>
                <w:szCs w:val="20"/>
              </w:rPr>
            </w:pPr>
            <w:r w:rsidRPr="00A1226D">
              <w:rPr>
                <w:rFonts w:ascii="Avenir Next LT Pro" w:hAnsi="Avenir Next LT Pro"/>
                <w:szCs w:val="20"/>
              </w:rPr>
              <w:t>Western Port</w:t>
            </w:r>
          </w:p>
        </w:tc>
        <w:tc>
          <w:tcPr>
            <w:tcW w:w="1559" w:type="dxa"/>
            <w:shd w:val="clear" w:color="auto" w:fill="D9E2F3" w:themeFill="accent5" w:themeFillTint="33"/>
            <w:tcMar>
              <w:top w:w="170" w:type="dxa"/>
              <w:left w:w="170" w:type="dxa"/>
              <w:bottom w:w="170" w:type="dxa"/>
              <w:right w:w="170" w:type="dxa"/>
            </w:tcMar>
          </w:tcPr>
          <w:p w:rsidRPr="00A1226D" w:rsidR="005261CB" w:rsidP="00F660FA" w:rsidRDefault="005261CB" w14:paraId="03CC560F" w14:textId="77777777">
            <w:pPr>
              <w:spacing w:after="0"/>
              <w:rPr>
                <w:rFonts w:ascii="Avenir Next LT Pro" w:hAnsi="Avenir Next LT Pro"/>
                <w:szCs w:val="20"/>
              </w:rPr>
            </w:pPr>
            <w:r w:rsidRPr="00A1226D">
              <w:rPr>
                <w:rFonts w:ascii="Avenir Next LT Pro" w:hAnsi="Avenir Next LT Pro"/>
                <w:szCs w:val="20"/>
              </w:rPr>
              <w:t>Cape Schanck</w:t>
            </w:r>
          </w:p>
        </w:tc>
        <w:tc>
          <w:tcPr>
            <w:tcW w:w="1559" w:type="dxa"/>
            <w:shd w:val="clear" w:color="auto" w:fill="D9E2F3" w:themeFill="accent5" w:themeFillTint="33"/>
            <w:tcMar>
              <w:top w:w="170" w:type="dxa"/>
              <w:left w:w="170" w:type="dxa"/>
              <w:bottom w:w="170" w:type="dxa"/>
              <w:right w:w="170" w:type="dxa"/>
            </w:tcMar>
          </w:tcPr>
          <w:p w:rsidRPr="00A1226D" w:rsidR="005261CB" w:rsidP="00F660FA" w:rsidRDefault="005261CB" w14:paraId="510E2396" w14:textId="77777777">
            <w:pPr>
              <w:spacing w:after="0"/>
              <w:rPr>
                <w:rFonts w:ascii="Avenir Next LT Pro" w:hAnsi="Avenir Next LT Pro"/>
                <w:szCs w:val="20"/>
              </w:rPr>
            </w:pPr>
            <w:r w:rsidRPr="00A1226D">
              <w:rPr>
                <w:rFonts w:ascii="Avenir Next LT Pro" w:hAnsi="Avenir Next LT Pro"/>
                <w:szCs w:val="20"/>
              </w:rPr>
              <w:t>South-east point of Wilson’s Promontory</w:t>
            </w:r>
          </w:p>
        </w:tc>
        <w:tc>
          <w:tcPr>
            <w:tcW w:w="3686" w:type="dxa"/>
            <w:shd w:val="clear" w:color="auto" w:fill="D9E2F3" w:themeFill="accent5" w:themeFillTint="33"/>
            <w:tcMar>
              <w:top w:w="170" w:type="dxa"/>
              <w:left w:w="170" w:type="dxa"/>
              <w:bottom w:w="170" w:type="dxa"/>
              <w:right w:w="170" w:type="dxa"/>
            </w:tcMar>
          </w:tcPr>
          <w:p w:rsidRPr="00A1226D" w:rsidR="005261CB" w:rsidP="00F660FA" w:rsidRDefault="005261CB" w14:paraId="26781CCB" w14:textId="77777777">
            <w:pPr>
              <w:spacing w:after="0"/>
              <w:rPr>
                <w:rFonts w:ascii="Avenir Next LT Pro" w:hAnsi="Avenir Next LT Pro"/>
                <w:szCs w:val="20"/>
              </w:rPr>
            </w:pPr>
            <w:r w:rsidRPr="00A1226D">
              <w:rPr>
                <w:rFonts w:ascii="Avenir Next LT Pro" w:hAnsi="Avenir Next LT Pro"/>
                <w:szCs w:val="20"/>
              </w:rPr>
              <w:t>Western Port and enclosed waters.</w:t>
            </w:r>
          </w:p>
        </w:tc>
        <w:tc>
          <w:tcPr>
            <w:tcW w:w="1842" w:type="dxa"/>
            <w:shd w:val="clear" w:color="auto" w:fill="D9E2F3" w:themeFill="accent5" w:themeFillTint="33"/>
            <w:tcMar>
              <w:top w:w="170" w:type="dxa"/>
              <w:left w:w="170" w:type="dxa"/>
              <w:bottom w:w="170" w:type="dxa"/>
              <w:right w:w="170" w:type="dxa"/>
            </w:tcMar>
          </w:tcPr>
          <w:p w:rsidRPr="00A1226D" w:rsidR="005261CB" w:rsidP="00F660FA" w:rsidRDefault="00B755A3" w14:paraId="68F54F6A" w14:textId="1D75062F">
            <w:pPr>
              <w:spacing w:after="0"/>
              <w:rPr>
                <w:rFonts w:ascii="Avenir Next LT Pro" w:hAnsi="Avenir Next LT Pro"/>
                <w:szCs w:val="20"/>
              </w:rPr>
            </w:pPr>
            <w:r>
              <w:rPr>
                <w:rFonts w:ascii="Avenir Next LT Pro" w:hAnsi="Avenir Next LT Pro"/>
                <w:szCs w:val="20"/>
              </w:rPr>
              <w:t>Ports Victoria</w:t>
            </w:r>
          </w:p>
        </w:tc>
      </w:tr>
      <w:tr w:rsidRPr="00A1226D" w:rsidR="005261CB" w:rsidTr="009D77E5" w14:paraId="5133C3C6" w14:textId="77777777">
        <w:trPr>
          <w:trHeight w:val="685"/>
        </w:trPr>
        <w:tc>
          <w:tcPr>
            <w:tcW w:w="1277" w:type="dxa"/>
            <w:shd w:val="clear" w:color="auto" w:fill="D9E2F3" w:themeFill="accent5" w:themeFillTint="33"/>
            <w:tcMar>
              <w:top w:w="170" w:type="dxa"/>
              <w:left w:w="170" w:type="dxa"/>
              <w:bottom w:w="170" w:type="dxa"/>
              <w:right w:w="170" w:type="dxa"/>
            </w:tcMar>
          </w:tcPr>
          <w:p w:rsidRPr="00A1226D" w:rsidR="005261CB" w:rsidP="00F660FA" w:rsidRDefault="005261CB" w14:paraId="32E3DB82" w14:textId="77777777">
            <w:pPr>
              <w:spacing w:after="0"/>
              <w:rPr>
                <w:rFonts w:ascii="Avenir Next LT Pro" w:hAnsi="Avenir Next LT Pro"/>
                <w:szCs w:val="20"/>
              </w:rPr>
            </w:pPr>
            <w:r w:rsidRPr="00A1226D">
              <w:rPr>
                <w:rFonts w:ascii="Avenir Next LT Pro" w:hAnsi="Avenir Next LT Pro"/>
                <w:szCs w:val="20"/>
              </w:rPr>
              <w:t>Gippsland</w:t>
            </w:r>
          </w:p>
        </w:tc>
        <w:tc>
          <w:tcPr>
            <w:tcW w:w="1559" w:type="dxa"/>
            <w:shd w:val="clear" w:color="auto" w:fill="D9E2F3" w:themeFill="accent5" w:themeFillTint="33"/>
            <w:tcMar>
              <w:top w:w="170" w:type="dxa"/>
              <w:left w:w="170" w:type="dxa"/>
              <w:bottom w:w="170" w:type="dxa"/>
              <w:right w:w="170" w:type="dxa"/>
            </w:tcMar>
          </w:tcPr>
          <w:p w:rsidRPr="00A1226D" w:rsidR="005261CB" w:rsidP="00F660FA" w:rsidRDefault="005261CB" w14:paraId="6A68C711" w14:textId="77777777">
            <w:pPr>
              <w:spacing w:after="0"/>
              <w:rPr>
                <w:rFonts w:ascii="Avenir Next LT Pro" w:hAnsi="Avenir Next LT Pro"/>
                <w:szCs w:val="20"/>
              </w:rPr>
            </w:pPr>
            <w:r w:rsidRPr="00A1226D">
              <w:rPr>
                <w:rFonts w:ascii="Avenir Next LT Pro" w:hAnsi="Avenir Next LT Pro"/>
                <w:szCs w:val="20"/>
              </w:rPr>
              <w:t>South-east point of Wilson’s Promontory</w:t>
            </w:r>
          </w:p>
        </w:tc>
        <w:tc>
          <w:tcPr>
            <w:tcW w:w="1559" w:type="dxa"/>
            <w:shd w:val="clear" w:color="auto" w:fill="D9E2F3" w:themeFill="accent5" w:themeFillTint="33"/>
            <w:tcMar>
              <w:top w:w="170" w:type="dxa"/>
              <w:left w:w="170" w:type="dxa"/>
              <w:bottom w:w="170" w:type="dxa"/>
              <w:right w:w="170" w:type="dxa"/>
            </w:tcMar>
          </w:tcPr>
          <w:p w:rsidRPr="00A1226D" w:rsidR="005261CB" w:rsidP="00F660FA" w:rsidRDefault="005261CB" w14:paraId="50A9C3E5" w14:textId="77777777">
            <w:pPr>
              <w:spacing w:after="0"/>
              <w:rPr>
                <w:rFonts w:ascii="Avenir Next LT Pro" w:hAnsi="Avenir Next LT Pro"/>
                <w:szCs w:val="20"/>
              </w:rPr>
            </w:pPr>
            <w:r w:rsidRPr="00A1226D">
              <w:rPr>
                <w:rFonts w:ascii="Avenir Next LT Pro" w:hAnsi="Avenir Next LT Pro"/>
                <w:szCs w:val="20"/>
              </w:rPr>
              <w:t>NSW Border</w:t>
            </w:r>
          </w:p>
        </w:tc>
        <w:tc>
          <w:tcPr>
            <w:tcW w:w="3686" w:type="dxa"/>
            <w:shd w:val="clear" w:color="auto" w:fill="D9E2F3" w:themeFill="accent5" w:themeFillTint="33"/>
            <w:tcMar>
              <w:top w:w="170" w:type="dxa"/>
              <w:left w:w="170" w:type="dxa"/>
              <w:bottom w:w="170" w:type="dxa"/>
              <w:right w:w="170" w:type="dxa"/>
            </w:tcMar>
          </w:tcPr>
          <w:p w:rsidRPr="00A1226D" w:rsidR="005261CB" w:rsidP="00F660FA" w:rsidRDefault="00F609C9" w14:paraId="1BCD178A" w14:textId="3CFC83C0">
            <w:pPr>
              <w:spacing w:after="0"/>
              <w:rPr>
                <w:rFonts w:ascii="Avenir Next LT Pro" w:hAnsi="Avenir Next LT Pro"/>
                <w:szCs w:val="20"/>
              </w:rPr>
            </w:pPr>
            <w:r>
              <w:rPr>
                <w:rFonts w:ascii="Avenir Next LT Pro" w:hAnsi="Avenir Next LT Pro"/>
                <w:szCs w:val="20"/>
              </w:rPr>
              <w:t>Corner Inlet and e</w:t>
            </w:r>
            <w:r w:rsidRPr="00A1226D" w:rsidR="005261CB">
              <w:rPr>
                <w:rFonts w:ascii="Avenir Next LT Pro" w:hAnsi="Avenir Next LT Pro"/>
                <w:szCs w:val="20"/>
              </w:rPr>
              <w:t>nclosed waters</w:t>
            </w:r>
            <w:r>
              <w:rPr>
                <w:rFonts w:ascii="Avenir Next LT Pro" w:hAnsi="Avenir Next LT Pro"/>
                <w:szCs w:val="20"/>
              </w:rPr>
              <w:t>.</w:t>
            </w:r>
          </w:p>
        </w:tc>
        <w:tc>
          <w:tcPr>
            <w:tcW w:w="1842" w:type="dxa"/>
            <w:shd w:val="clear" w:color="auto" w:fill="D9E2F3" w:themeFill="accent5" w:themeFillTint="33"/>
            <w:tcMar>
              <w:top w:w="170" w:type="dxa"/>
              <w:left w:w="170" w:type="dxa"/>
              <w:bottom w:w="170" w:type="dxa"/>
              <w:right w:w="170" w:type="dxa"/>
            </w:tcMar>
          </w:tcPr>
          <w:p w:rsidRPr="00A1226D" w:rsidR="005261CB" w:rsidP="00F660FA" w:rsidRDefault="005261CB" w14:paraId="260CB977" w14:textId="5A11801E">
            <w:pPr>
              <w:spacing w:after="0"/>
              <w:rPr>
                <w:rFonts w:ascii="Avenir Next LT Pro" w:hAnsi="Avenir Next LT Pro"/>
                <w:szCs w:val="20"/>
              </w:rPr>
            </w:pPr>
            <w:r w:rsidRPr="00A1226D">
              <w:rPr>
                <w:rFonts w:ascii="Avenir Next LT Pro" w:hAnsi="Avenir Next LT Pro"/>
                <w:szCs w:val="20"/>
              </w:rPr>
              <w:t>Gippsland Ports Committee</w:t>
            </w:r>
            <w:r w:rsidRPr="00A1226D" w:rsidR="00F17208">
              <w:rPr>
                <w:rFonts w:ascii="Avenir Next LT Pro" w:hAnsi="Avenir Next LT Pro"/>
                <w:szCs w:val="20"/>
              </w:rPr>
              <w:t xml:space="preserve"> </w:t>
            </w:r>
            <w:r w:rsidRPr="00A1226D">
              <w:rPr>
                <w:rFonts w:ascii="Avenir Next LT Pro" w:hAnsi="Avenir Next LT Pro"/>
                <w:szCs w:val="20"/>
              </w:rPr>
              <w:t>of Management Inc</w:t>
            </w:r>
          </w:p>
        </w:tc>
      </w:tr>
    </w:tbl>
    <w:p w:rsidRPr="008E16F3" w:rsidR="005261CB" w:rsidP="005261CB" w:rsidRDefault="005261CB" w14:paraId="49EA6FF3" w14:textId="77777777">
      <w:pPr>
        <w:pStyle w:val="NoParagraphStyle"/>
        <w:rPr>
          <w:rFonts w:ascii="Avenir Next LT Pro" w:hAnsi="Avenir Next LT Pro"/>
        </w:rPr>
      </w:pPr>
    </w:p>
    <w:p w:rsidR="00D7455B" w:rsidP="009663A8" w:rsidRDefault="00D7455B" w14:paraId="6355FC60" w14:textId="77777777">
      <w:pPr>
        <w:rPr>
          <w:rFonts w:ascii="Avenir Next LT Pro" w:hAnsi="Avenir Next LT Pro"/>
          <w:sz w:val="24"/>
        </w:rPr>
      </w:pPr>
    </w:p>
    <w:p w:rsidR="00D7455B" w:rsidP="009663A8" w:rsidRDefault="00D7455B" w14:paraId="0140EF95" w14:textId="3CAB65BC">
      <w:pPr>
        <w:rPr>
          <w:rFonts w:ascii="Avenir Next LT Pro" w:hAnsi="Avenir Next LT Pro"/>
          <w:sz w:val="24"/>
        </w:rPr>
      </w:pPr>
    </w:p>
    <w:p w:rsidR="00560915" w:rsidP="009663A8" w:rsidRDefault="00560915" w14:paraId="166AAE39" w14:textId="79AE308D">
      <w:pPr>
        <w:rPr>
          <w:rFonts w:ascii="Avenir Next LT Pro" w:hAnsi="Avenir Next LT Pro"/>
          <w:sz w:val="24"/>
        </w:rPr>
      </w:pPr>
    </w:p>
    <w:p w:rsidR="00CF77D6" w:rsidP="009663A8" w:rsidRDefault="00CF77D6" w14:paraId="2A899553" w14:textId="77777777">
      <w:pPr>
        <w:rPr>
          <w:rFonts w:ascii="Avenir Next LT Pro" w:hAnsi="Avenir Next LT Pro"/>
          <w:sz w:val="24"/>
        </w:rPr>
      </w:pPr>
    </w:p>
    <w:p w:rsidR="00560915" w:rsidP="009663A8" w:rsidRDefault="00560915" w14:paraId="4834F55D" w14:textId="68E0DACB">
      <w:pPr>
        <w:rPr>
          <w:rFonts w:ascii="Avenir Next LT Pro" w:hAnsi="Avenir Next LT Pro"/>
          <w:sz w:val="24"/>
        </w:rPr>
      </w:pPr>
    </w:p>
    <w:p w:rsidR="00EE699A" w:rsidP="009663A8" w:rsidRDefault="00EE699A" w14:paraId="15367EA2" w14:textId="3D5C7CA6">
      <w:pPr>
        <w:rPr>
          <w:rFonts w:ascii="Avenir Next LT Pro" w:hAnsi="Avenir Next LT Pro"/>
          <w:sz w:val="24"/>
        </w:rPr>
      </w:pPr>
    </w:p>
    <w:p w:rsidR="00B32925" w:rsidP="00B32925" w:rsidRDefault="00B32925" w14:paraId="43CD32AC" w14:textId="064E8FFB">
      <w:pPr>
        <w:rPr>
          <w:rFonts w:ascii="Avenir Next LT Pro" w:hAnsi="Avenir Next LT Pro"/>
          <w:sz w:val="24"/>
        </w:rPr>
      </w:pPr>
    </w:p>
    <w:p w:rsidR="009942DE" w:rsidP="00FD386F" w:rsidRDefault="009942DE" w14:paraId="1F35D214" w14:textId="77777777">
      <w:pPr>
        <w:rPr>
          <w:rFonts w:ascii="Avenir Next LT Pro" w:hAnsi="Avenir Next LT Pro"/>
          <w:sz w:val="24"/>
        </w:rPr>
      </w:pPr>
    </w:p>
    <w:p w:rsidR="00FD386F" w:rsidP="00FD386F" w:rsidRDefault="00FD386F" w14:paraId="4C607F36" w14:textId="771296F3">
      <w:pPr>
        <w:rPr>
          <w:rFonts w:ascii="Avenir Next LT Pro" w:hAnsi="Avenir Next LT Pro"/>
          <w:sz w:val="24"/>
        </w:rPr>
      </w:pPr>
      <w:r>
        <w:rPr>
          <w:rFonts w:ascii="Avenir Next LT Pro" w:hAnsi="Avenir Next LT Pro"/>
          <w:sz w:val="24"/>
        </w:rPr>
        <w:t xml:space="preserve">A visual representation of </w:t>
      </w:r>
      <w:r w:rsidRPr="008E16F3">
        <w:rPr>
          <w:rFonts w:ascii="Avenir Next LT Pro" w:hAnsi="Avenir Next LT Pro"/>
          <w:sz w:val="24"/>
        </w:rPr>
        <w:t>Control Agency jurisdictional</w:t>
      </w:r>
      <w:r w:rsidR="0036096B">
        <w:rPr>
          <w:rFonts w:ascii="Avenir Next LT Pro" w:hAnsi="Avenir Next LT Pro"/>
          <w:sz w:val="24"/>
        </w:rPr>
        <w:t xml:space="preserve"> support</w:t>
      </w:r>
      <w:r w:rsidRPr="008E16F3">
        <w:rPr>
          <w:rFonts w:ascii="Avenir Next LT Pro" w:hAnsi="Avenir Next LT Pro"/>
          <w:sz w:val="24"/>
        </w:rPr>
        <w:t xml:space="preserve"> boundar</w:t>
      </w:r>
      <w:r>
        <w:rPr>
          <w:rFonts w:ascii="Avenir Next LT Pro" w:hAnsi="Avenir Next LT Pro"/>
          <w:sz w:val="24"/>
        </w:rPr>
        <w:t xml:space="preserve">ies </w:t>
      </w:r>
      <w:r w:rsidRPr="008E16F3">
        <w:rPr>
          <w:rFonts w:ascii="Avenir Next LT Pro" w:hAnsi="Avenir Next LT Pro"/>
          <w:sz w:val="24"/>
        </w:rPr>
        <w:t>for First Response/Level 1</w:t>
      </w:r>
      <w:r>
        <w:rPr>
          <w:rFonts w:ascii="Avenir Next LT Pro" w:hAnsi="Avenir Next LT Pro"/>
          <w:sz w:val="24"/>
        </w:rPr>
        <w:t xml:space="preserve"> Marine Pollution I</w:t>
      </w:r>
      <w:r w:rsidRPr="008E16F3">
        <w:rPr>
          <w:rFonts w:ascii="Avenir Next LT Pro" w:hAnsi="Avenir Next LT Pro"/>
          <w:sz w:val="24"/>
        </w:rPr>
        <w:t>ncidents within Victoria</w:t>
      </w:r>
      <w:r>
        <w:rPr>
          <w:rFonts w:ascii="Avenir Next LT Pro" w:hAnsi="Avenir Next LT Pro"/>
          <w:sz w:val="24"/>
        </w:rPr>
        <w:t>.</w:t>
      </w:r>
    </w:p>
    <w:p w:rsidRPr="008E16F3" w:rsidR="00B32925" w:rsidP="00BE5700" w:rsidRDefault="00577238" w14:paraId="321DB80B" w14:textId="19A4C8EF">
      <w:pPr>
        <w:pStyle w:val="FigureReference"/>
        <w:rPr>
          <w:rFonts w:ascii="Avenir Next LT Pro" w:hAnsi="Avenir Next LT Pro"/>
          <w:sz w:val="24"/>
          <w:szCs w:val="24"/>
        </w:rPr>
      </w:pPr>
      <w:r w:rsidRPr="00577238">
        <w:rPr>
          <w:rFonts w:ascii="Avenir Next LT Pro" w:hAnsi="Avenir Next LT Pro"/>
          <w:sz w:val="24"/>
          <w:szCs w:val="24"/>
        </w:rPr>
        <w:t xml:space="preserve">Support </w:t>
      </w:r>
      <w:r w:rsidR="00A23AC6">
        <w:rPr>
          <w:rFonts w:ascii="Avenir Next LT Pro" w:hAnsi="Avenir Next LT Pro"/>
          <w:sz w:val="24"/>
          <w:szCs w:val="24"/>
        </w:rPr>
        <w:t>b</w:t>
      </w:r>
      <w:r w:rsidRPr="00577238">
        <w:rPr>
          <w:rFonts w:ascii="Avenir Next LT Pro" w:hAnsi="Avenir Next LT Pro"/>
          <w:sz w:val="24"/>
          <w:szCs w:val="24"/>
        </w:rPr>
        <w:t xml:space="preserve">oundaries for Level 1 </w:t>
      </w:r>
      <w:r w:rsidR="00F60C67">
        <w:rPr>
          <w:rFonts w:ascii="Avenir Next LT Pro" w:hAnsi="Avenir Next LT Pro"/>
          <w:sz w:val="24"/>
          <w:szCs w:val="24"/>
        </w:rPr>
        <w:t>m</w:t>
      </w:r>
      <w:r w:rsidRPr="00577238">
        <w:rPr>
          <w:rFonts w:ascii="Avenir Next LT Pro" w:hAnsi="Avenir Next LT Pro"/>
          <w:sz w:val="24"/>
          <w:szCs w:val="24"/>
        </w:rPr>
        <w:t xml:space="preserve">arine </w:t>
      </w:r>
      <w:r w:rsidR="00F60C67">
        <w:rPr>
          <w:rFonts w:ascii="Avenir Next LT Pro" w:hAnsi="Avenir Next LT Pro"/>
          <w:sz w:val="24"/>
          <w:szCs w:val="24"/>
        </w:rPr>
        <w:t>p</w:t>
      </w:r>
      <w:r w:rsidRPr="00577238">
        <w:rPr>
          <w:rFonts w:ascii="Avenir Next LT Pro" w:hAnsi="Avenir Next LT Pro"/>
          <w:sz w:val="24"/>
          <w:szCs w:val="24"/>
        </w:rPr>
        <w:t xml:space="preserve">ollution </w:t>
      </w:r>
      <w:r w:rsidRPr="00662157" w:rsidDel="00577238" w:rsidR="00B32925">
        <w:rPr>
          <w:rFonts w:ascii="Avenir Next LT Pro" w:hAnsi="Avenir Next LT Pro"/>
          <w:sz w:val="24"/>
          <w:szCs w:val="24"/>
        </w:rPr>
        <w:t>responses</w:t>
      </w:r>
    </w:p>
    <w:p w:rsidRPr="008E16F3" w:rsidR="00B32925" w:rsidP="00B32925" w:rsidRDefault="00DD7988" w14:paraId="392A4361" w14:textId="278153CC">
      <w:pPr>
        <w:pStyle w:val="FigureReference"/>
        <w:jc w:val="center"/>
        <w:rPr>
          <w:rFonts w:ascii="Avenir Next LT Pro" w:hAnsi="Avenir Next LT Pro"/>
          <w:sz w:val="24"/>
          <w:szCs w:val="24"/>
        </w:rPr>
      </w:pPr>
      <w:r w:rsidRPr="00DD7988">
        <w:rPr>
          <w:rFonts w:ascii="Avenir Next LT Pro" w:hAnsi="Avenir Next LT Pro"/>
          <w:noProof/>
          <w:sz w:val="24"/>
          <w:szCs w:val="24"/>
        </w:rPr>
        <w:drawing>
          <wp:inline distT="0" distB="0" distL="0" distR="0">
            <wp:extent cx="4670807" cy="3058661"/>
            <wp:effectExtent l="19050" t="19050" r="15875" b="2794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8" name="Picture 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8" name="Picture 8"/>
                    <pic:cNvPicPr/>
                  </pic:nvPicPr>
                  <pic:blipFill>
                    <a:blip cstate="email" r:embed="rId88">
                      <a:extLst>
                        <a:ext uri="{28A0092B-C50C-407E-A947-70E740481C1C}">
                          <a14:useLocalDpi/>
                        </a:ext>
                      </a:extLst>
                    </a:blip>
                    <a:stretch>
                      <a:fillRect/>
                    </a:stretch>
                  </pic:blipFill>
                  <pic:spPr>
                    <a:xfrm>
                      <a:off x="0" y="0"/>
                      <a:ext cx="4670807" cy="3058661"/>
                    </a:xfrm>
                    <a:prstGeom prst="rect">
                      <a:avLst/>
                    </a:prstGeom>
                    <a:ln>
                      <a:solidFill>
                        <a:srgbClr val="0070C0"/>
                      </a:solidFill>
                    </a:ln>
                  </pic:spPr>
                </pic:pic>
              </a:graphicData>
            </a:graphic>
          </wp:inline>
        </w:drawing>
      </w:r>
    </w:p>
    <w:p w:rsidRPr="008E16F3" w:rsidR="0036096B" w:rsidP="0036096B" w:rsidRDefault="009942DE" w14:paraId="6A04D600" w14:textId="0A1C3464">
      <w:pPr>
        <w:rPr>
          <w:rFonts w:ascii="Avenir Next LT Pro" w:hAnsi="Avenir Next LT Pro"/>
          <w:sz w:val="24"/>
        </w:rPr>
      </w:pPr>
      <w:r>
        <w:rPr>
          <w:rFonts w:ascii="Avenir Next LT Pro" w:hAnsi="Avenir Next LT Pro"/>
          <w:sz w:val="24"/>
        </w:rPr>
        <w:br/>
      </w:r>
      <w:r w:rsidRPr="008E16F3" w:rsidR="0036096B">
        <w:rPr>
          <w:rFonts w:ascii="Avenir Next LT Pro" w:hAnsi="Avenir Next LT Pro"/>
          <w:sz w:val="24"/>
        </w:rPr>
        <w:t>FRV and CFA</w:t>
      </w:r>
      <w:r w:rsidR="003F21AA">
        <w:rPr>
          <w:rFonts w:ascii="Avenir Next LT Pro" w:hAnsi="Avenir Next LT Pro"/>
          <w:sz w:val="24"/>
        </w:rPr>
        <w:t xml:space="preserve">/Coast Guard </w:t>
      </w:r>
      <w:r w:rsidRPr="008E16F3" w:rsidR="0036096B">
        <w:rPr>
          <w:rFonts w:ascii="Avenir Next LT Pro" w:hAnsi="Avenir Next LT Pro"/>
          <w:sz w:val="24"/>
        </w:rPr>
        <w:t xml:space="preserve">have different jurisdictional boundaries </w:t>
      </w:r>
      <w:r w:rsidR="0036096B">
        <w:rPr>
          <w:rFonts w:ascii="Avenir Next LT Pro" w:hAnsi="Avenir Next LT Pro"/>
          <w:sz w:val="24"/>
        </w:rPr>
        <w:t>for HNS response which is</w:t>
      </w:r>
      <w:r w:rsidRPr="008E16F3" w:rsidR="0036096B">
        <w:rPr>
          <w:rFonts w:ascii="Avenir Next LT Pro" w:hAnsi="Avenir Next LT Pro"/>
          <w:sz w:val="24"/>
        </w:rPr>
        <w:t xml:space="preserve"> outlined </w:t>
      </w:r>
      <w:r w:rsidR="0036096B">
        <w:rPr>
          <w:rFonts w:ascii="Avenir Next LT Pro" w:hAnsi="Avenir Next LT Pro"/>
          <w:sz w:val="24"/>
        </w:rPr>
        <w:t xml:space="preserve">below. </w:t>
      </w:r>
    </w:p>
    <w:p w:rsidR="008C13C1" w:rsidP="009942DE" w:rsidRDefault="00D30DBC" w14:paraId="0188E21A" w14:textId="63A7406E">
      <w:pPr>
        <w:pStyle w:val="Caption"/>
        <w:jc w:val="left"/>
        <w:rPr>
          <w:rFonts w:ascii="Avenir Next LT Pro" w:hAnsi="Avenir Next LT Pro" w:cs="Arial"/>
          <w:b/>
          <w:bCs/>
          <w:sz w:val="24"/>
          <w:szCs w:val="24"/>
        </w:rPr>
      </w:pPr>
      <w:r w:rsidRPr="00662157">
        <w:rPr>
          <w:rFonts w:ascii="Avenir Next LT Pro" w:hAnsi="Avenir Next LT Pro" w:cs="Arial"/>
          <w:b/>
          <w:bCs/>
          <w:sz w:val="24"/>
          <w:szCs w:val="24"/>
        </w:rPr>
        <w:t>FRV</w:t>
      </w:r>
      <w:r w:rsidRPr="00662157" w:rsidR="005261CB">
        <w:rPr>
          <w:rFonts w:ascii="Avenir Next LT Pro" w:hAnsi="Avenir Next LT Pro" w:cs="Arial"/>
          <w:b/>
          <w:bCs/>
          <w:sz w:val="24"/>
          <w:szCs w:val="24"/>
        </w:rPr>
        <w:t xml:space="preserve"> and CFA</w:t>
      </w:r>
      <w:r w:rsidR="009942DE">
        <w:rPr>
          <w:rFonts w:ascii="Avenir Next LT Pro" w:hAnsi="Avenir Next LT Pro" w:cs="Arial"/>
          <w:b/>
          <w:bCs/>
          <w:sz w:val="24"/>
          <w:szCs w:val="24"/>
        </w:rPr>
        <w:t xml:space="preserve"> (including Coast Guard) HNS</w:t>
      </w:r>
      <w:r w:rsidRPr="00662157" w:rsidR="005261CB">
        <w:rPr>
          <w:rFonts w:ascii="Avenir Next LT Pro" w:hAnsi="Avenir Next LT Pro" w:cs="Arial"/>
          <w:b/>
          <w:bCs/>
          <w:sz w:val="24"/>
          <w:szCs w:val="24"/>
        </w:rPr>
        <w:t xml:space="preserve"> marine jurisdictions.</w:t>
      </w:r>
    </w:p>
    <w:p w:rsidR="00E50F92" w:rsidP="00E50F92" w:rsidRDefault="00E50F92" w14:paraId="646E5CA4" w14:textId="2AE2585D">
      <w:pPr>
        <w:rPr>
          <w:noProof/>
        </w:rPr>
      </w:pPr>
      <w:r w:rsidRPr="00363ADE">
        <w:rPr>
          <w:noProof/>
        </w:rPr>
        <w:drawing>
          <wp:anchor distT="0" distB="0" distL="114300" distR="114300" simplePos="false" relativeHeight="251658297" behindDoc="false" locked="false" layoutInCell="true" allowOverlap="true" wp14:anchorId="4CF8F7D1" wp14:editId="4864BD0E">
            <wp:simplePos x="0" y="0"/>
            <wp:positionH relativeFrom="margin">
              <wp:align>center</wp:align>
            </wp:positionH>
            <wp:positionV relativeFrom="paragraph">
              <wp:posOffset>86360</wp:posOffset>
            </wp:positionV>
            <wp:extent cx="4810125" cy="4075430"/>
            <wp:effectExtent l="0" t="0" r="9525" b="127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 name="Picture 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
                    <pic:cNvPicPr/>
                  </pic:nvPicPr>
                  <pic:blipFill>
                    <a:blip cstate="email" r:embed="rId89">
                      <a:extLst>
                        <a:ext uri="{28A0092B-C50C-407E-A947-70E740481C1C}">
                          <a14:useLocalDpi/>
                        </a:ext>
                      </a:extLst>
                    </a:blip>
                    <a:stretch>
                      <a:fillRect/>
                    </a:stretch>
                  </pic:blipFill>
                  <pic:spPr>
                    <a:xfrm>
                      <a:off x="0" y="0"/>
                      <a:ext cx="4810125" cy="4075430"/>
                    </a:xfrm>
                    <a:prstGeom prst="rect">
                      <a:avLst/>
                    </a:prstGeom>
                  </pic:spPr>
                </pic:pic>
              </a:graphicData>
            </a:graphic>
            <wp14:sizeRelH relativeFrom="page">
              <wp14:pctWidth>0</wp14:pctWidth>
            </wp14:sizeRelH>
            <wp14:sizeRelV relativeFrom="page">
              <wp14:pctHeight>0</wp14:pctHeight>
            </wp14:sizeRelV>
          </wp:anchor>
        </w:drawing>
      </w:r>
    </w:p>
    <w:p w:rsidR="00E50F92" w:rsidP="00E50F92" w:rsidRDefault="00E50F92" w14:paraId="7FB4C12F" w14:textId="414A4F0F">
      <w:pPr>
        <w:rPr>
          <w:noProof/>
        </w:rPr>
      </w:pPr>
    </w:p>
    <w:p w:rsidR="00E50F92" w:rsidP="00E50F92" w:rsidRDefault="00E50F92" w14:paraId="21CBB925" w14:textId="77777777">
      <w:pPr>
        <w:rPr>
          <w:noProof/>
        </w:rPr>
      </w:pPr>
    </w:p>
    <w:p w:rsidR="00E50F92" w:rsidP="00E50F92" w:rsidRDefault="00E50F92" w14:paraId="225FAD2E" w14:textId="332EF10D">
      <w:pPr>
        <w:rPr>
          <w:lang w:val="en-AU" w:eastAsia="en-AU"/>
        </w:rPr>
      </w:pPr>
    </w:p>
    <w:p w:rsidR="00E50F92" w:rsidP="00E50F92" w:rsidRDefault="00E50F92" w14:paraId="6F36F05B" w14:textId="77777777">
      <w:pPr>
        <w:rPr>
          <w:noProof/>
        </w:rPr>
      </w:pPr>
    </w:p>
    <w:p w:rsidR="00E50F92" w:rsidP="00E50F92" w:rsidRDefault="00E50F92" w14:paraId="5668A431" w14:textId="186075F2">
      <w:pPr>
        <w:rPr>
          <w:noProof/>
        </w:rPr>
      </w:pPr>
    </w:p>
    <w:p w:rsidR="00E50F92" w:rsidP="00E50F92" w:rsidRDefault="00E50F92" w14:paraId="69D7E9E4" w14:textId="0AE894C8">
      <w:pPr>
        <w:rPr>
          <w:noProof/>
        </w:rPr>
      </w:pPr>
    </w:p>
    <w:p w:rsidR="00E50F92" w:rsidP="00E50F92" w:rsidRDefault="00E50F92" w14:paraId="4F2FAD5A" w14:textId="77777777">
      <w:pPr>
        <w:rPr>
          <w:noProof/>
        </w:rPr>
      </w:pPr>
    </w:p>
    <w:p w:rsidR="00E50F92" w:rsidP="00E50F92" w:rsidRDefault="00E50F92" w14:paraId="4F7602BE" w14:textId="77777777">
      <w:pPr>
        <w:rPr>
          <w:noProof/>
        </w:rPr>
      </w:pPr>
    </w:p>
    <w:p w:rsidR="00E50F92" w:rsidP="00E50F92" w:rsidRDefault="00E50F92" w14:paraId="1C1C905B" w14:textId="304FBB62">
      <w:pPr>
        <w:rPr>
          <w:noProof/>
        </w:rPr>
      </w:pPr>
    </w:p>
    <w:p w:rsidR="00E50F92" w:rsidP="00E50F92" w:rsidRDefault="00E50F92" w14:paraId="78E27D05" w14:textId="77777777">
      <w:pPr>
        <w:rPr>
          <w:noProof/>
        </w:rPr>
      </w:pPr>
    </w:p>
    <w:p w:rsidR="00E50F92" w:rsidP="00E50F92" w:rsidRDefault="00E50F92" w14:paraId="5B3F46DB" w14:textId="77777777">
      <w:pPr>
        <w:rPr>
          <w:noProof/>
        </w:rPr>
      </w:pPr>
    </w:p>
    <w:p w:rsidR="00E50F92" w:rsidP="00E50F92" w:rsidRDefault="00E50F92" w14:paraId="1366089F" w14:textId="581D856F">
      <w:pPr>
        <w:rPr>
          <w:lang w:val="en-AU" w:eastAsia="en-AU"/>
        </w:rPr>
      </w:pPr>
    </w:p>
    <w:p w:rsidR="00E50F92" w:rsidP="00E50F92" w:rsidRDefault="00E50F92" w14:paraId="728053FE" w14:textId="0155F94F">
      <w:pPr>
        <w:rPr>
          <w:lang w:val="en-AU" w:eastAsia="en-AU"/>
        </w:rPr>
      </w:pPr>
    </w:p>
    <w:p w:rsidR="00E50F92" w:rsidP="00E50F92" w:rsidRDefault="00E50F92" w14:paraId="5A49EDF1" w14:textId="62391D0E">
      <w:pPr>
        <w:rPr>
          <w:lang w:val="en-AU" w:eastAsia="en-AU"/>
        </w:rPr>
      </w:pPr>
    </w:p>
    <w:p w:rsidR="00E50F92" w:rsidP="00E50F92" w:rsidRDefault="00E50F92" w14:paraId="441C87D7" w14:textId="38499F78">
      <w:pPr>
        <w:rPr>
          <w:lang w:val="en-AU" w:eastAsia="en-AU"/>
        </w:rPr>
      </w:pPr>
    </w:p>
    <w:p w:rsidRPr="00E50F92" w:rsidR="00E50F92" w:rsidP="00E50F92" w:rsidRDefault="00E50F92" w14:paraId="7B7799EE" w14:textId="77777777">
      <w:pPr>
        <w:rPr>
          <w:lang w:val="en-AU" w:eastAsia="en-AU"/>
        </w:rPr>
      </w:pPr>
    </w:p>
    <w:p w:rsidRPr="00FF71DA" w:rsidR="005261CB" w:rsidP="00623185" w:rsidRDefault="00623185" w14:paraId="57F4ACFE" w14:textId="06164D94">
      <w:pPr>
        <w:pStyle w:val="Heading2"/>
        <w:numPr>
          <w:ilvl w:val="0"/>
          <w:numId w:val="0"/>
        </w:numPr>
        <w:ind w:left="576" w:hanging="576"/>
      </w:pPr>
      <w:bookmarkStart w:id="570" w:name="_Toc64919676"/>
      <w:bookmarkStart w:id="571" w:name="_Toc64919823"/>
      <w:bookmarkStart w:id="572" w:name="_Toc64925656"/>
      <w:bookmarkStart w:id="573" w:name="_Toc64899376"/>
      <w:bookmarkStart w:id="574" w:name="_Toc82699194"/>
      <w:bookmarkStart w:id="575" w:name="_Toc62206633"/>
      <w:bookmarkStart w:id="576" w:name="_Toc62483684"/>
      <w:bookmarkStart w:id="577" w:name="_Toc62483891"/>
      <w:bookmarkEnd w:id="570"/>
      <w:bookmarkEnd w:id="571"/>
      <w:bookmarkEnd w:id="572"/>
      <w:r>
        <w:t>5.5</w:t>
      </w:r>
      <w:r w:rsidR="00DE71FF">
        <w:tab/>
      </w:r>
      <w:r w:rsidR="008C4D41">
        <w:t xml:space="preserve">Appendix </w:t>
      </w:r>
      <w:r w:rsidR="00CF77D6">
        <w:t>5</w:t>
      </w:r>
      <w:r w:rsidR="008C4D41">
        <w:t xml:space="preserve"> - </w:t>
      </w:r>
      <w:r w:rsidRPr="00FF71DA" w:rsidR="005261CB">
        <w:t>Glossary</w:t>
      </w:r>
      <w:bookmarkEnd w:id="573"/>
      <w:bookmarkEnd w:id="574"/>
      <w:r w:rsidRPr="00FF71DA" w:rsidR="00F17208">
        <w:t xml:space="preserve"> </w:t>
      </w:r>
      <w:bookmarkEnd w:id="575"/>
      <w:bookmarkEnd w:id="576"/>
      <w:bookmarkEnd w:id="577"/>
    </w:p>
    <w:tbl>
      <w:tblPr>
        <w:tblStyle w:val="SubplanTables"/>
        <w:tblW w:w="9498" w:type="dxa"/>
        <w:tblInd w:w="-289"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Look w:firstRow="0" w:lastRow="0" w:firstColumn="0" w:lastColumn="0" w:noHBand="0" w:noVBand="0" w:val="0000"/>
      </w:tblPr>
      <w:tblGrid>
        <w:gridCol w:w="1844"/>
        <w:gridCol w:w="7654"/>
      </w:tblGrid>
      <w:tr w:rsidRPr="00DB6A15" w:rsidR="00BF6734" w:rsidTr="00662157" w14:paraId="3BF780E2" w14:textId="77777777">
        <w:trPr>
          <w:trHeight w:val="480"/>
        </w:trPr>
        <w:tc>
          <w:tcPr>
            <w:tcW w:w="1844" w:type="dxa"/>
            <w:shd w:val="clear" w:color="auto" w:fill="4472C4" w:themeFill="accent5"/>
          </w:tcPr>
          <w:p w:rsidRPr="00EB79FC" w:rsidR="005261CB" w:rsidP="0055585E" w:rsidRDefault="005261CB" w14:paraId="609D6B6E" w14:textId="77777777">
            <w:pPr>
              <w:pStyle w:val="TableHeader"/>
              <w:rPr>
                <w:rFonts w:ascii="Avenir Next LT Pro" w:hAnsi="Avenir Next LT Pro"/>
                <w:szCs w:val="20"/>
              </w:rPr>
            </w:pPr>
            <w:r w:rsidRPr="00EB79FC">
              <w:rPr>
                <w:rStyle w:val="BodyBold"/>
                <w:rFonts w:ascii="Avenir Next LT Pro" w:hAnsi="Avenir Next LT Pro"/>
                <w:szCs w:val="20"/>
              </w:rPr>
              <w:t>TERM</w:t>
            </w:r>
          </w:p>
        </w:tc>
        <w:tc>
          <w:tcPr>
            <w:tcW w:w="7654" w:type="dxa"/>
            <w:shd w:val="clear" w:color="auto" w:fill="4472C4" w:themeFill="accent5"/>
          </w:tcPr>
          <w:p w:rsidRPr="00DB6A15" w:rsidR="005261CB" w:rsidP="0055585E" w:rsidRDefault="005261CB" w14:paraId="122F4F07" w14:textId="630D4ABB">
            <w:pPr>
              <w:pStyle w:val="TableHeader"/>
              <w:rPr>
                <w:rFonts w:ascii="Avenir Next LT Pro" w:hAnsi="Avenir Next LT Pro"/>
                <w:szCs w:val="20"/>
              </w:rPr>
            </w:pPr>
            <w:r w:rsidRPr="00DB6A15">
              <w:rPr>
                <w:rStyle w:val="BodyBold"/>
                <w:rFonts w:ascii="Avenir Next LT Pro" w:hAnsi="Avenir Next LT Pro"/>
                <w:b/>
                <w:bCs/>
                <w:szCs w:val="20"/>
              </w:rPr>
              <w:t>DESCRIPTION</w:t>
            </w:r>
          </w:p>
        </w:tc>
      </w:tr>
      <w:tr w:rsidRPr="00DB6A15" w:rsidR="001C4B08" w:rsidTr="00662157" w14:paraId="3F235836" w14:textId="77777777">
        <w:trPr>
          <w:trHeight w:val="60"/>
        </w:trPr>
        <w:tc>
          <w:tcPr>
            <w:tcW w:w="1844" w:type="dxa"/>
          </w:tcPr>
          <w:p w:rsidRPr="00EB79FC" w:rsidR="005261CB" w:rsidP="00F660FA" w:rsidRDefault="005261CB" w14:paraId="21182091"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Agency</w:t>
            </w:r>
          </w:p>
        </w:tc>
        <w:tc>
          <w:tcPr>
            <w:tcW w:w="7654" w:type="dxa"/>
          </w:tcPr>
          <w:p w:rsidRPr="00DB6A15" w:rsidR="005261CB" w:rsidP="0055585E" w:rsidRDefault="005261CB" w14:paraId="35A61293" w14:textId="22F0578E">
            <w:pPr>
              <w:rPr>
                <w:rFonts w:ascii="Avenir Next LT Pro" w:hAnsi="Avenir Next LT Pro"/>
                <w:sz w:val="20"/>
                <w:szCs w:val="20"/>
              </w:rPr>
            </w:pPr>
            <w:r w:rsidRPr="00DB6A15">
              <w:rPr>
                <w:rFonts w:ascii="Avenir Next LT Pro" w:hAnsi="Avenir Next LT Pro"/>
                <w:sz w:val="20"/>
                <w:szCs w:val="20"/>
              </w:rPr>
              <w:t>A government or non-government agency</w:t>
            </w:r>
          </w:p>
        </w:tc>
      </w:tr>
      <w:tr w:rsidRPr="00DB6A15" w:rsidR="001C4B08" w:rsidTr="00662157" w14:paraId="2F8F1E97" w14:textId="77777777">
        <w:trPr>
          <w:trHeight w:val="60"/>
        </w:trPr>
        <w:tc>
          <w:tcPr>
            <w:tcW w:w="1844" w:type="dxa"/>
          </w:tcPr>
          <w:p w:rsidRPr="00EB79FC" w:rsidR="005261CB" w:rsidP="00F660FA" w:rsidRDefault="005261CB" w14:paraId="49FBDC0B"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AMOS Plan</w:t>
            </w:r>
          </w:p>
        </w:tc>
        <w:tc>
          <w:tcPr>
            <w:tcW w:w="7654" w:type="dxa"/>
          </w:tcPr>
          <w:p w:rsidRPr="00DB6A15" w:rsidR="005261CB" w:rsidP="0055585E" w:rsidRDefault="005261CB" w14:paraId="5E357653" w14:textId="273D6A55">
            <w:pPr>
              <w:rPr>
                <w:rFonts w:ascii="Avenir Next LT Pro" w:hAnsi="Avenir Next LT Pro"/>
                <w:i/>
                <w:sz w:val="20"/>
                <w:szCs w:val="20"/>
              </w:rPr>
            </w:pPr>
            <w:r w:rsidRPr="00DB6A15">
              <w:rPr>
                <w:rFonts w:ascii="Avenir Next LT Pro" w:hAnsi="Avenir Next LT Pro"/>
                <w:i/>
                <w:sz w:val="20"/>
                <w:szCs w:val="20"/>
              </w:rPr>
              <w:t>As per the National Plan</w:t>
            </w:r>
          </w:p>
          <w:p w:rsidRPr="00DB6A15" w:rsidR="005261CB" w:rsidP="0055585E" w:rsidRDefault="005261CB" w14:paraId="4409304F" w14:textId="77777777">
            <w:pPr>
              <w:rPr>
                <w:rFonts w:ascii="Avenir Next LT Pro" w:hAnsi="Avenir Next LT Pro"/>
                <w:sz w:val="20"/>
                <w:szCs w:val="20"/>
              </w:rPr>
            </w:pPr>
            <w:r w:rsidRPr="00DB6A15">
              <w:rPr>
                <w:rFonts w:ascii="Avenir Next LT Pro" w:hAnsi="Avenir Next LT Pro"/>
                <w:sz w:val="20"/>
                <w:szCs w:val="20"/>
              </w:rPr>
              <w:t>A plan managed by Australian Marine Oil Spill Centre (AMOSC) and outlines the cooperative arrangements for response to oil spills by Australian oil and associated industries.</w:t>
            </w:r>
          </w:p>
        </w:tc>
      </w:tr>
      <w:tr w:rsidRPr="00DB6A15" w:rsidR="001C4B08" w:rsidTr="00662157" w14:paraId="2B20DEBA" w14:textId="77777777">
        <w:trPr>
          <w:trHeight w:val="60"/>
        </w:trPr>
        <w:tc>
          <w:tcPr>
            <w:tcW w:w="1844" w:type="dxa"/>
          </w:tcPr>
          <w:p w:rsidRPr="00EB79FC" w:rsidR="005261CB" w:rsidP="00F660FA" w:rsidRDefault="005261CB" w14:paraId="242F85C5"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Bunker</w:t>
            </w:r>
          </w:p>
        </w:tc>
        <w:tc>
          <w:tcPr>
            <w:tcW w:w="7654" w:type="dxa"/>
          </w:tcPr>
          <w:p w:rsidRPr="00DB6A15" w:rsidR="005261CB" w:rsidP="00F660FA" w:rsidRDefault="005261CB" w14:paraId="4E2BA132" w14:textId="7503A354">
            <w:pPr>
              <w:pStyle w:val="TableText"/>
              <w:spacing w:line="240" w:lineRule="auto"/>
              <w:rPr>
                <w:rStyle w:val="TableItalics"/>
                <w:rFonts w:ascii="Avenir Next LT Pro" w:hAnsi="Avenir Next LT Pro"/>
                <w:szCs w:val="20"/>
              </w:rPr>
            </w:pPr>
            <w:r w:rsidRPr="00DB6A15">
              <w:rPr>
                <w:rStyle w:val="TableItalics"/>
                <w:rFonts w:ascii="Avenir Next LT Pro" w:hAnsi="Avenir Next LT Pro"/>
                <w:szCs w:val="20"/>
              </w:rPr>
              <w:t>As per the National Plan</w:t>
            </w:r>
          </w:p>
          <w:p w:rsidRPr="00DB6A15" w:rsidR="005261CB" w:rsidP="0055585E" w:rsidRDefault="005261CB" w14:paraId="7AD3D1B4" w14:textId="77777777">
            <w:pPr>
              <w:rPr>
                <w:rFonts w:ascii="Avenir Next LT Pro" w:hAnsi="Avenir Next LT Pro"/>
                <w:sz w:val="20"/>
                <w:szCs w:val="20"/>
              </w:rPr>
            </w:pPr>
            <w:r w:rsidRPr="00DB6A15">
              <w:rPr>
                <w:rFonts w:ascii="Avenir Next LT Pro" w:hAnsi="Avenir Next LT Pro"/>
                <w:sz w:val="20"/>
                <w:szCs w:val="20"/>
              </w:rPr>
              <w:t>a heavy fuel oil, intermediate fuel oil, blended distillate or diesel used</w:t>
            </w:r>
            <w:r w:rsidRPr="00DB6A15" w:rsidR="00F17208">
              <w:rPr>
                <w:rFonts w:ascii="Avenir Next LT Pro" w:hAnsi="Avenir Next LT Pro"/>
                <w:sz w:val="20"/>
                <w:szCs w:val="20"/>
              </w:rPr>
              <w:t xml:space="preserve"> </w:t>
            </w:r>
            <w:r w:rsidRPr="00DB6A15">
              <w:rPr>
                <w:rFonts w:ascii="Avenir Next LT Pro" w:hAnsi="Avenir Next LT Pro"/>
                <w:sz w:val="20"/>
                <w:szCs w:val="20"/>
              </w:rPr>
              <w:t>as a vessel’s fuel.</w:t>
            </w:r>
          </w:p>
        </w:tc>
      </w:tr>
      <w:tr w:rsidRPr="00DB6A15" w:rsidR="001C4B08" w:rsidTr="00662157" w14:paraId="7B292317" w14:textId="77777777">
        <w:trPr>
          <w:trHeight w:val="60"/>
        </w:trPr>
        <w:tc>
          <w:tcPr>
            <w:tcW w:w="1844" w:type="dxa"/>
          </w:tcPr>
          <w:p w:rsidRPr="00EB79FC" w:rsidR="005261CB" w:rsidP="00F660FA" w:rsidRDefault="005261CB" w14:paraId="270D549F"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Bunkering operations</w:t>
            </w:r>
          </w:p>
        </w:tc>
        <w:tc>
          <w:tcPr>
            <w:tcW w:w="7654" w:type="dxa"/>
          </w:tcPr>
          <w:p w:rsidRPr="00DB6A15" w:rsidR="005261CB" w:rsidP="0055585E" w:rsidRDefault="00CD4A0A" w14:paraId="45742370" w14:textId="192C198F">
            <w:pPr>
              <w:rPr>
                <w:rFonts w:ascii="Avenir Next LT Pro" w:hAnsi="Avenir Next LT Pro"/>
                <w:sz w:val="20"/>
                <w:szCs w:val="20"/>
              </w:rPr>
            </w:pPr>
            <w:r>
              <w:rPr>
                <w:rFonts w:ascii="Avenir Next LT Pro" w:hAnsi="Avenir Next LT Pro"/>
                <w:sz w:val="20"/>
                <w:szCs w:val="20"/>
              </w:rPr>
              <w:t>M</w:t>
            </w:r>
            <w:r w:rsidRPr="00DB6A15" w:rsidR="005261CB">
              <w:rPr>
                <w:rFonts w:ascii="Avenir Next LT Pro" w:hAnsi="Avenir Next LT Pro"/>
                <w:sz w:val="20"/>
                <w:szCs w:val="20"/>
              </w:rPr>
              <w:t xml:space="preserve">eans the transfer between a vessel and a barge, other vessel or road tanker, including all activities preparatory and incidental to the transfer, of the following: </w:t>
            </w:r>
          </w:p>
          <w:p w:rsidRPr="00DB6A15" w:rsidR="005261CB" w:rsidP="0055585E" w:rsidRDefault="005F2D87" w14:paraId="13806B10" w14:textId="0A83A9D3">
            <w:pPr>
              <w:pStyle w:val="TableBullet"/>
              <w:rPr>
                <w:rFonts w:ascii="Avenir Next LT Pro" w:hAnsi="Avenir Next LT Pro"/>
                <w:sz w:val="20"/>
                <w:szCs w:val="20"/>
              </w:rPr>
            </w:pPr>
            <w:r>
              <w:rPr>
                <w:rFonts w:ascii="Avenir Next LT Pro" w:hAnsi="Avenir Next LT Pro"/>
                <w:sz w:val="20"/>
                <w:szCs w:val="20"/>
              </w:rPr>
              <w:t>F</w:t>
            </w:r>
            <w:r w:rsidRPr="00DB6A15" w:rsidR="005261CB">
              <w:rPr>
                <w:rFonts w:ascii="Avenir Next LT Pro" w:hAnsi="Avenir Next LT Pro"/>
                <w:sz w:val="20"/>
                <w:szCs w:val="20"/>
              </w:rPr>
              <w:t xml:space="preserve">lammable and combustible fuel for main propulsion and auxiliary operations </w:t>
            </w:r>
          </w:p>
          <w:p w:rsidRPr="00DB6A15" w:rsidR="005261CB" w:rsidP="0055585E" w:rsidRDefault="005F2D87" w14:paraId="40980374" w14:textId="19400CE3">
            <w:pPr>
              <w:pStyle w:val="TableBullet"/>
              <w:rPr>
                <w:rFonts w:ascii="Avenir Next LT Pro" w:hAnsi="Avenir Next LT Pro"/>
                <w:sz w:val="20"/>
                <w:szCs w:val="20"/>
              </w:rPr>
            </w:pPr>
            <w:r>
              <w:rPr>
                <w:rFonts w:ascii="Avenir Next LT Pro" w:hAnsi="Avenir Next LT Pro"/>
                <w:sz w:val="20"/>
                <w:szCs w:val="20"/>
              </w:rPr>
              <w:t>L</w:t>
            </w:r>
            <w:r w:rsidRPr="00DB6A15" w:rsidR="005261CB">
              <w:rPr>
                <w:rFonts w:ascii="Avenir Next LT Pro" w:hAnsi="Avenir Next LT Pro"/>
                <w:sz w:val="20"/>
                <w:szCs w:val="20"/>
              </w:rPr>
              <w:t xml:space="preserve">ubricating and hydraulic oil for machinery </w:t>
            </w:r>
          </w:p>
          <w:p w:rsidRPr="00DB6A15" w:rsidR="005261CB" w:rsidP="0055585E" w:rsidRDefault="005F2D87" w14:paraId="22C94D4A" w14:textId="7F1920F0">
            <w:pPr>
              <w:pStyle w:val="TableBullet"/>
              <w:rPr>
                <w:rFonts w:ascii="Avenir Next LT Pro" w:hAnsi="Avenir Next LT Pro"/>
                <w:sz w:val="20"/>
                <w:szCs w:val="20"/>
              </w:rPr>
            </w:pPr>
            <w:r>
              <w:rPr>
                <w:rFonts w:ascii="Avenir Next LT Pro" w:hAnsi="Avenir Next LT Pro"/>
                <w:sz w:val="20"/>
                <w:szCs w:val="20"/>
              </w:rPr>
              <w:t>W</w:t>
            </w:r>
            <w:r w:rsidRPr="00DB6A15" w:rsidR="005261CB">
              <w:rPr>
                <w:rFonts w:ascii="Avenir Next LT Pro" w:hAnsi="Avenir Next LT Pro"/>
                <w:sz w:val="20"/>
                <w:szCs w:val="20"/>
              </w:rPr>
              <w:t xml:space="preserve">aste oils, sludge and residues </w:t>
            </w:r>
          </w:p>
          <w:p w:rsidRPr="00DB6A15" w:rsidR="005261CB" w:rsidP="0055585E" w:rsidRDefault="005F2D87" w14:paraId="1FA6C2B0" w14:textId="765CFAEB">
            <w:pPr>
              <w:pStyle w:val="TableBullet"/>
              <w:rPr>
                <w:rFonts w:ascii="Avenir Next LT Pro" w:hAnsi="Avenir Next LT Pro"/>
                <w:sz w:val="20"/>
                <w:szCs w:val="20"/>
              </w:rPr>
            </w:pPr>
            <w:r>
              <w:rPr>
                <w:rFonts w:ascii="Avenir Next LT Pro" w:hAnsi="Avenir Next LT Pro"/>
                <w:sz w:val="20"/>
                <w:szCs w:val="20"/>
              </w:rPr>
              <w:t>S</w:t>
            </w:r>
            <w:r w:rsidRPr="00DB6A15" w:rsidR="005261CB">
              <w:rPr>
                <w:rFonts w:ascii="Avenir Next LT Pro" w:hAnsi="Avenir Next LT Pro"/>
                <w:sz w:val="20"/>
                <w:szCs w:val="20"/>
              </w:rPr>
              <w:t xml:space="preserve">lops and tank washings </w:t>
            </w:r>
          </w:p>
          <w:p w:rsidRPr="00DB6A15" w:rsidR="005261CB" w:rsidP="0055585E" w:rsidRDefault="005F2D87" w14:paraId="5B879342" w14:textId="2902B930">
            <w:pPr>
              <w:pStyle w:val="TableBullet"/>
              <w:rPr>
                <w:rFonts w:ascii="Avenir Next LT Pro" w:hAnsi="Avenir Next LT Pro"/>
                <w:sz w:val="20"/>
                <w:szCs w:val="20"/>
              </w:rPr>
            </w:pPr>
            <w:r>
              <w:rPr>
                <w:rFonts w:ascii="Avenir Next LT Pro" w:hAnsi="Avenir Next LT Pro"/>
                <w:sz w:val="20"/>
                <w:szCs w:val="20"/>
              </w:rPr>
              <w:t>G</w:t>
            </w:r>
            <w:r w:rsidRPr="00DB6A15" w:rsidR="005261CB">
              <w:rPr>
                <w:rFonts w:ascii="Avenir Next LT Pro" w:hAnsi="Avenir Next LT Pro"/>
                <w:sz w:val="20"/>
                <w:szCs w:val="20"/>
              </w:rPr>
              <w:t>rey water and sewage</w:t>
            </w:r>
          </w:p>
        </w:tc>
      </w:tr>
      <w:tr w:rsidRPr="00DB6A15" w:rsidR="001C4B08" w:rsidTr="00662157" w14:paraId="486654AD" w14:textId="77777777">
        <w:trPr>
          <w:trHeight w:val="60"/>
        </w:trPr>
        <w:tc>
          <w:tcPr>
            <w:tcW w:w="1844" w:type="dxa"/>
          </w:tcPr>
          <w:p w:rsidRPr="00EB79FC" w:rsidR="005261CB" w:rsidP="00F660FA" w:rsidRDefault="005261CB" w14:paraId="74341A92" w14:textId="77777777">
            <w:pPr>
              <w:pStyle w:val="TableText"/>
              <w:spacing w:line="240" w:lineRule="auto"/>
              <w:rPr>
                <w:rStyle w:val="BodyBold"/>
                <w:rFonts w:ascii="Avenir Next LT Pro" w:hAnsi="Avenir Next LT Pro"/>
                <w:b w:val="false"/>
                <w:bCs w:val="false"/>
                <w:color w:val="auto"/>
                <w:spacing w:val="-4"/>
                <w:szCs w:val="20"/>
                <w:lang w:val="en-US" w:eastAsia="en-US"/>
              </w:rPr>
            </w:pPr>
            <w:r w:rsidRPr="00EB79FC">
              <w:rPr>
                <w:rStyle w:val="BodyBold"/>
                <w:rFonts w:ascii="Avenir Next LT Pro" w:hAnsi="Avenir Next LT Pro"/>
                <w:b w:val="false"/>
                <w:bCs w:val="false"/>
                <w:szCs w:val="20"/>
              </w:rPr>
              <w:t xml:space="preserve">Class 1 </w:t>
            </w:r>
          </w:p>
          <w:p w:rsidRPr="00EB79FC" w:rsidR="005261CB" w:rsidP="00F660FA" w:rsidRDefault="005261CB" w14:paraId="0DEC3E91"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Emergency</w:t>
            </w:r>
          </w:p>
        </w:tc>
        <w:tc>
          <w:tcPr>
            <w:tcW w:w="7654" w:type="dxa"/>
          </w:tcPr>
          <w:p w:rsidRPr="00DB6A15" w:rsidR="005261CB" w:rsidP="0055585E" w:rsidRDefault="005261CB" w14:paraId="3B28E6F7" w14:textId="77777777">
            <w:pPr>
              <w:rPr>
                <w:rFonts w:ascii="Avenir Next LT Pro" w:hAnsi="Avenir Next LT Pro"/>
                <w:sz w:val="20"/>
                <w:szCs w:val="20"/>
              </w:rPr>
            </w:pPr>
            <w:r w:rsidRPr="00DB6A15">
              <w:rPr>
                <w:rStyle w:val="TableItalics"/>
                <w:rFonts w:ascii="Avenir Next LT Pro" w:hAnsi="Avenir Next LT Pro"/>
                <w:szCs w:val="20"/>
              </w:rPr>
              <w:t>As per Emergency Management Act</w:t>
            </w:r>
            <w:r w:rsidRPr="00DB6A15">
              <w:rPr>
                <w:rFonts w:ascii="Avenir Next LT Pro" w:hAnsi="Avenir Next LT Pro"/>
                <w:sz w:val="20"/>
                <w:szCs w:val="20"/>
              </w:rPr>
              <w:t xml:space="preserve"> 2013 section 3</w:t>
            </w:r>
          </w:p>
          <w:p w:rsidRPr="00DB6A15" w:rsidR="005261CB" w:rsidP="005F2D87" w:rsidRDefault="005261CB" w14:paraId="2B31649A" w14:textId="77777777">
            <w:pPr>
              <w:rPr>
                <w:rFonts w:ascii="Avenir Next LT Pro" w:hAnsi="Avenir Next LT Pro"/>
                <w:sz w:val="20"/>
                <w:szCs w:val="20"/>
              </w:rPr>
            </w:pPr>
            <w:r w:rsidRPr="00DB6A15">
              <w:rPr>
                <w:rFonts w:ascii="Avenir Next LT Pro" w:hAnsi="Avenir Next LT Pro"/>
                <w:sz w:val="20"/>
                <w:szCs w:val="20"/>
              </w:rPr>
              <w:t>(a)</w:t>
            </w:r>
            <w:r w:rsidRPr="00DB6A15">
              <w:rPr>
                <w:rFonts w:ascii="Avenir Next LT Pro" w:hAnsi="Avenir Next LT Pro"/>
                <w:sz w:val="20"/>
                <w:szCs w:val="20"/>
              </w:rPr>
              <w:tab/>
              <w:t>a major fire; or</w:t>
            </w:r>
          </w:p>
          <w:p w:rsidRPr="00DB6A15" w:rsidR="005261CB" w:rsidP="0055585E" w:rsidRDefault="005261CB" w14:paraId="20ED3DBE" w14:textId="77777777">
            <w:pPr>
              <w:rPr>
                <w:rFonts w:ascii="Avenir Next LT Pro" w:hAnsi="Avenir Next LT Pro"/>
                <w:sz w:val="20"/>
                <w:szCs w:val="20"/>
              </w:rPr>
            </w:pPr>
            <w:r w:rsidRPr="00DB6A15">
              <w:rPr>
                <w:rFonts w:ascii="Avenir Next LT Pro" w:hAnsi="Avenir Next LT Pro"/>
                <w:sz w:val="20"/>
                <w:szCs w:val="20"/>
              </w:rPr>
              <w:t>(b)</w:t>
            </w:r>
            <w:r w:rsidRPr="00DB6A15">
              <w:rPr>
                <w:rFonts w:ascii="Avenir Next LT Pro" w:hAnsi="Avenir Next LT Pro"/>
                <w:sz w:val="20"/>
                <w:szCs w:val="20"/>
              </w:rPr>
              <w:tab/>
              <w:t xml:space="preserve">any other major emergency for which the Metropolitan Fire and Emergency Services board, the Country Fire Authority or the Victorian State Emergency Service Authority is the control agency under the State Emergency Response plan. </w:t>
            </w:r>
          </w:p>
        </w:tc>
      </w:tr>
      <w:tr w:rsidRPr="00DB6A15" w:rsidR="001C4B08" w:rsidTr="00662157" w14:paraId="0CE84AF3" w14:textId="77777777">
        <w:trPr>
          <w:trHeight w:val="60"/>
        </w:trPr>
        <w:tc>
          <w:tcPr>
            <w:tcW w:w="1844" w:type="dxa"/>
          </w:tcPr>
          <w:p w:rsidRPr="00EB79FC" w:rsidR="005261CB" w:rsidP="00F660FA" w:rsidRDefault="005261CB" w14:paraId="18CB4299" w14:textId="77777777">
            <w:pPr>
              <w:pStyle w:val="TableText"/>
              <w:spacing w:line="240" w:lineRule="auto"/>
              <w:rPr>
                <w:rStyle w:val="BodyBold"/>
                <w:rFonts w:ascii="Avenir Next LT Pro" w:hAnsi="Avenir Next LT Pro"/>
                <w:b w:val="false"/>
                <w:bCs w:val="false"/>
                <w:color w:val="auto"/>
                <w:spacing w:val="-4"/>
                <w:szCs w:val="20"/>
                <w:lang w:val="en-US" w:eastAsia="en-US"/>
              </w:rPr>
            </w:pPr>
            <w:r w:rsidRPr="00EB79FC">
              <w:rPr>
                <w:rStyle w:val="BodyBold"/>
                <w:rFonts w:ascii="Avenir Next LT Pro" w:hAnsi="Avenir Next LT Pro"/>
                <w:b w:val="false"/>
                <w:bCs w:val="false"/>
                <w:szCs w:val="20"/>
              </w:rPr>
              <w:t>Class 2</w:t>
            </w:r>
          </w:p>
          <w:p w:rsidRPr="00EB79FC" w:rsidR="005261CB" w:rsidP="00F660FA" w:rsidRDefault="005261CB" w14:paraId="48C6A194"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Emergency</w:t>
            </w:r>
          </w:p>
        </w:tc>
        <w:tc>
          <w:tcPr>
            <w:tcW w:w="7654" w:type="dxa"/>
          </w:tcPr>
          <w:p w:rsidRPr="00DB6A15" w:rsidR="005261CB" w:rsidP="0055585E" w:rsidRDefault="005261CB" w14:paraId="073174E0" w14:textId="77777777">
            <w:pPr>
              <w:rPr>
                <w:rFonts w:ascii="Avenir Next LT Pro" w:hAnsi="Avenir Next LT Pro"/>
                <w:sz w:val="20"/>
                <w:szCs w:val="20"/>
              </w:rPr>
            </w:pPr>
            <w:r w:rsidRPr="00DB6A15">
              <w:rPr>
                <w:rStyle w:val="TableItalics"/>
                <w:rFonts w:ascii="Avenir Next LT Pro" w:hAnsi="Avenir Next LT Pro"/>
                <w:szCs w:val="20"/>
              </w:rPr>
              <w:t xml:space="preserve">As per Emergency Management Act </w:t>
            </w:r>
            <w:r w:rsidRPr="00DB6A15">
              <w:rPr>
                <w:rFonts w:ascii="Avenir Next LT Pro" w:hAnsi="Avenir Next LT Pro"/>
                <w:sz w:val="20"/>
                <w:szCs w:val="20"/>
              </w:rPr>
              <w:t>2013 section 3</w:t>
            </w:r>
          </w:p>
          <w:p w:rsidRPr="00DB6A15" w:rsidR="005261CB" w:rsidP="0055585E" w:rsidRDefault="005261CB" w14:paraId="0F5D5B24" w14:textId="77777777">
            <w:pPr>
              <w:rPr>
                <w:rFonts w:ascii="Avenir Next LT Pro" w:hAnsi="Avenir Next LT Pro"/>
                <w:sz w:val="20"/>
                <w:szCs w:val="20"/>
              </w:rPr>
            </w:pPr>
            <w:r w:rsidRPr="00DB6A15">
              <w:rPr>
                <w:rFonts w:ascii="Avenir Next LT Pro" w:hAnsi="Avenir Next LT Pro"/>
                <w:sz w:val="20"/>
                <w:szCs w:val="20"/>
              </w:rPr>
              <w:t>A major emergency which is not –</w:t>
            </w:r>
          </w:p>
          <w:p w:rsidRPr="00DB6A15" w:rsidR="005261CB" w:rsidP="0055585E" w:rsidRDefault="005261CB" w14:paraId="0B7E3C8A" w14:textId="77777777">
            <w:pPr>
              <w:rPr>
                <w:rFonts w:ascii="Avenir Next LT Pro" w:hAnsi="Avenir Next LT Pro"/>
                <w:sz w:val="20"/>
                <w:szCs w:val="20"/>
              </w:rPr>
            </w:pPr>
            <w:r w:rsidRPr="00DB6A15">
              <w:rPr>
                <w:rFonts w:ascii="Avenir Next LT Pro" w:hAnsi="Avenir Next LT Pro"/>
                <w:sz w:val="20"/>
                <w:szCs w:val="20"/>
              </w:rPr>
              <w:t>(a)</w:t>
            </w:r>
            <w:r w:rsidRPr="00DB6A15">
              <w:rPr>
                <w:rFonts w:ascii="Avenir Next LT Pro" w:hAnsi="Avenir Next LT Pro"/>
                <w:sz w:val="20"/>
                <w:szCs w:val="20"/>
              </w:rPr>
              <w:tab/>
              <w:t>A class 1 emergency; or</w:t>
            </w:r>
          </w:p>
          <w:p w:rsidRPr="00DB6A15" w:rsidR="005261CB" w:rsidP="0055585E" w:rsidRDefault="005261CB" w14:paraId="04E5200D" w14:textId="77777777">
            <w:pPr>
              <w:rPr>
                <w:rFonts w:ascii="Avenir Next LT Pro" w:hAnsi="Avenir Next LT Pro"/>
                <w:sz w:val="20"/>
                <w:szCs w:val="20"/>
              </w:rPr>
            </w:pPr>
            <w:r w:rsidRPr="00DB6A15">
              <w:rPr>
                <w:rFonts w:ascii="Avenir Next LT Pro" w:hAnsi="Avenir Next LT Pro"/>
                <w:sz w:val="20"/>
                <w:szCs w:val="20"/>
              </w:rPr>
              <w:t>(b)</w:t>
            </w:r>
            <w:r w:rsidRPr="00DB6A15">
              <w:rPr>
                <w:rFonts w:ascii="Avenir Next LT Pro" w:hAnsi="Avenir Next LT Pro"/>
                <w:sz w:val="20"/>
                <w:szCs w:val="20"/>
              </w:rPr>
              <w:tab/>
              <w:t>A warlike act or act of terrorism, whether directed at Victoria or a part of Victoria or at any other State or territory of the Commonwealth: or</w:t>
            </w:r>
          </w:p>
          <w:p w:rsidRPr="00DB6A15" w:rsidR="005261CB" w:rsidP="0055585E" w:rsidRDefault="005261CB" w14:paraId="650B42C0" w14:textId="77777777">
            <w:pPr>
              <w:rPr>
                <w:rFonts w:ascii="Avenir Next LT Pro" w:hAnsi="Avenir Next LT Pro"/>
                <w:sz w:val="20"/>
                <w:szCs w:val="20"/>
              </w:rPr>
            </w:pPr>
            <w:r w:rsidRPr="00DB6A15">
              <w:rPr>
                <w:rFonts w:ascii="Avenir Next LT Pro" w:hAnsi="Avenir Next LT Pro"/>
                <w:sz w:val="20"/>
                <w:szCs w:val="20"/>
              </w:rPr>
              <w:t>(c)</w:t>
            </w:r>
            <w:r w:rsidRPr="00DB6A15">
              <w:rPr>
                <w:rFonts w:ascii="Avenir Next LT Pro" w:hAnsi="Avenir Next LT Pro"/>
                <w:sz w:val="20"/>
                <w:szCs w:val="20"/>
              </w:rPr>
              <w:tab/>
              <w:t>A hi-jack, siege or riot</w:t>
            </w:r>
          </w:p>
          <w:p w:rsidRPr="00DB6A15" w:rsidR="005261CB" w:rsidP="0055585E" w:rsidRDefault="005261CB" w14:paraId="7C0CAA25" w14:textId="13E8340A">
            <w:pPr>
              <w:rPr>
                <w:rFonts w:ascii="Avenir Next LT Pro" w:hAnsi="Avenir Next LT Pro"/>
                <w:sz w:val="20"/>
                <w:szCs w:val="20"/>
              </w:rPr>
            </w:pPr>
            <w:r w:rsidRPr="00DB6A15">
              <w:rPr>
                <w:rFonts w:ascii="Avenir Next LT Pro" w:hAnsi="Avenir Next LT Pro"/>
                <w:sz w:val="20"/>
                <w:szCs w:val="20"/>
              </w:rPr>
              <w:t>(relates to major emergency of pollution/maritime casualty and H&amp;NS)</w:t>
            </w:r>
          </w:p>
        </w:tc>
      </w:tr>
      <w:tr w:rsidRPr="00DB6A15" w:rsidR="001C4B08" w:rsidTr="00662157" w14:paraId="35071C53" w14:textId="77777777">
        <w:trPr>
          <w:trHeight w:val="60"/>
        </w:trPr>
        <w:tc>
          <w:tcPr>
            <w:tcW w:w="1844" w:type="dxa"/>
          </w:tcPr>
          <w:p w:rsidRPr="00EB79FC" w:rsidR="005261CB" w:rsidP="00F660FA" w:rsidRDefault="005261CB" w14:paraId="46900958"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Chemical terminal</w:t>
            </w:r>
          </w:p>
        </w:tc>
        <w:tc>
          <w:tcPr>
            <w:tcW w:w="7654" w:type="dxa"/>
          </w:tcPr>
          <w:p w:rsidRPr="00DB6A15" w:rsidR="005261CB" w:rsidP="0055585E" w:rsidRDefault="005261CB" w14:paraId="1EC3503C" w14:textId="77777777">
            <w:pPr>
              <w:rPr>
                <w:rFonts w:ascii="Avenir Next LT Pro" w:hAnsi="Avenir Next LT Pro"/>
                <w:sz w:val="20"/>
                <w:szCs w:val="20"/>
              </w:rPr>
            </w:pPr>
            <w:r w:rsidRPr="00DB6A15">
              <w:rPr>
                <w:rStyle w:val="TableItalics"/>
                <w:rFonts w:ascii="Avenir Next LT Pro" w:hAnsi="Avenir Next LT Pro"/>
                <w:szCs w:val="20"/>
              </w:rPr>
              <w:t>As per the National Plan</w:t>
            </w:r>
          </w:p>
          <w:p w:rsidRPr="00DB6A15" w:rsidR="005261CB" w:rsidP="0055585E" w:rsidRDefault="005261CB" w14:paraId="45E9CA6A" w14:textId="546AF551">
            <w:pPr>
              <w:rPr>
                <w:rFonts w:ascii="Avenir Next LT Pro" w:hAnsi="Avenir Next LT Pro"/>
                <w:sz w:val="20"/>
                <w:szCs w:val="20"/>
              </w:rPr>
            </w:pPr>
            <w:r w:rsidRPr="00DB6A15">
              <w:rPr>
                <w:rFonts w:ascii="Avenir Next LT Pro" w:hAnsi="Avenir Next LT Pro"/>
                <w:sz w:val="20"/>
                <w:szCs w:val="20"/>
              </w:rPr>
              <w:t>a chemical refiner and/or chemical storage/distribution facilities with access to a maritime facility, but not including the maritime facility</w:t>
            </w:r>
            <w:r w:rsidR="00917690">
              <w:rPr>
                <w:rFonts w:ascii="Avenir Next LT Pro" w:hAnsi="Avenir Next LT Pro"/>
                <w:sz w:val="20"/>
                <w:szCs w:val="20"/>
              </w:rPr>
              <w:t>.</w:t>
            </w:r>
          </w:p>
        </w:tc>
      </w:tr>
      <w:tr w:rsidRPr="00DB6A15" w:rsidR="001C4B08" w:rsidTr="00662157" w14:paraId="7949E3B8" w14:textId="77777777">
        <w:trPr>
          <w:trHeight w:val="60"/>
        </w:trPr>
        <w:tc>
          <w:tcPr>
            <w:tcW w:w="1844" w:type="dxa"/>
          </w:tcPr>
          <w:p w:rsidRPr="00EB79FC" w:rsidR="005261CB" w:rsidP="00F660FA" w:rsidRDefault="005261CB" w14:paraId="6508ED36"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Command</w:t>
            </w:r>
          </w:p>
        </w:tc>
        <w:tc>
          <w:tcPr>
            <w:tcW w:w="7654" w:type="dxa"/>
          </w:tcPr>
          <w:p w:rsidRPr="00DB6A15" w:rsidR="005261CB" w:rsidP="0055585E" w:rsidRDefault="005261CB" w14:paraId="22810E94" w14:textId="77777777">
            <w:pPr>
              <w:rPr>
                <w:rFonts w:ascii="Avenir Next LT Pro" w:hAnsi="Avenir Next LT Pro"/>
                <w:i/>
                <w:sz w:val="20"/>
                <w:szCs w:val="20"/>
              </w:rPr>
            </w:pPr>
            <w:r w:rsidRPr="00DB6A15">
              <w:rPr>
                <w:rFonts w:ascii="Avenir Next LT Pro" w:hAnsi="Avenir Next LT Pro"/>
                <w:i/>
                <w:sz w:val="20"/>
                <w:szCs w:val="20"/>
              </w:rPr>
              <w:t>As per the National Plan</w:t>
            </w:r>
          </w:p>
          <w:p w:rsidRPr="00DB6A15" w:rsidR="005261CB" w:rsidP="0055585E" w:rsidRDefault="005261CB" w14:paraId="4C191510" w14:textId="77777777">
            <w:pPr>
              <w:rPr>
                <w:rFonts w:ascii="Avenir Next LT Pro" w:hAnsi="Avenir Next LT Pro"/>
                <w:sz w:val="20"/>
                <w:szCs w:val="20"/>
              </w:rPr>
            </w:pPr>
            <w:r w:rsidRPr="00DB6A15">
              <w:rPr>
                <w:rFonts w:ascii="Avenir Next LT Pro" w:hAnsi="Avenir Next LT Pro"/>
                <w:sz w:val="20"/>
                <w:szCs w:val="20"/>
              </w:rPr>
              <w:t>the internal direction of the members and resources of an agency in performance of the organisation’s roles and tasks. Command operates vertically within an organisation.</w:t>
            </w:r>
          </w:p>
        </w:tc>
      </w:tr>
      <w:tr w:rsidRPr="00DB6A15" w:rsidR="001C4B08" w:rsidTr="00662157" w14:paraId="7101CF0B" w14:textId="77777777">
        <w:trPr>
          <w:trHeight w:val="60"/>
        </w:trPr>
        <w:tc>
          <w:tcPr>
            <w:tcW w:w="1844" w:type="dxa"/>
          </w:tcPr>
          <w:p w:rsidRPr="00EB79FC" w:rsidR="005261CB" w:rsidP="00F660FA" w:rsidRDefault="005261CB" w14:paraId="22B2130A"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Commonwealth waters</w:t>
            </w:r>
          </w:p>
        </w:tc>
        <w:tc>
          <w:tcPr>
            <w:tcW w:w="7654" w:type="dxa"/>
          </w:tcPr>
          <w:p w:rsidRPr="00DB6A15" w:rsidR="005261CB" w:rsidP="0055585E" w:rsidRDefault="005261CB" w14:paraId="24913097" w14:textId="77777777">
            <w:pPr>
              <w:rPr>
                <w:rFonts w:ascii="Avenir Next LT Pro" w:hAnsi="Avenir Next LT Pro"/>
                <w:sz w:val="20"/>
                <w:szCs w:val="20"/>
              </w:rPr>
            </w:pPr>
            <w:r w:rsidRPr="00DB6A15">
              <w:rPr>
                <w:rFonts w:ascii="Avenir Next LT Pro" w:hAnsi="Avenir Next LT Pro"/>
                <w:sz w:val="20"/>
                <w:szCs w:val="20"/>
              </w:rPr>
              <w:t>all waters in the territorial sea and EEZ seaward of 3 nautical miles</w:t>
            </w:r>
            <w:r w:rsidRPr="00DB6A15" w:rsidR="00F17208">
              <w:rPr>
                <w:rFonts w:ascii="Avenir Next LT Pro" w:hAnsi="Avenir Next LT Pro"/>
                <w:sz w:val="20"/>
                <w:szCs w:val="20"/>
              </w:rPr>
              <w:t xml:space="preserve"> </w:t>
            </w:r>
            <w:r w:rsidRPr="00DB6A15">
              <w:rPr>
                <w:rFonts w:ascii="Avenir Next LT Pro" w:hAnsi="Avenir Next LT Pro"/>
                <w:sz w:val="20"/>
                <w:szCs w:val="20"/>
              </w:rPr>
              <w:t>from Australia’s baselines.</w:t>
            </w:r>
          </w:p>
        </w:tc>
      </w:tr>
      <w:tr w:rsidRPr="00DB6A15" w:rsidR="001C4B08" w:rsidTr="00662157" w14:paraId="6805629E" w14:textId="77777777">
        <w:trPr>
          <w:trHeight w:val="60"/>
        </w:trPr>
        <w:tc>
          <w:tcPr>
            <w:tcW w:w="1844" w:type="dxa"/>
          </w:tcPr>
          <w:p w:rsidRPr="00EB79FC" w:rsidR="005261CB" w:rsidP="00F660FA" w:rsidRDefault="005261CB" w14:paraId="6D70D00E"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Community</w:t>
            </w:r>
          </w:p>
        </w:tc>
        <w:tc>
          <w:tcPr>
            <w:tcW w:w="7654" w:type="dxa"/>
          </w:tcPr>
          <w:p w:rsidRPr="00DB6A15" w:rsidR="005261CB" w:rsidP="00F660FA" w:rsidRDefault="005261CB" w14:paraId="1BEA9B0E" w14:textId="77777777">
            <w:pPr>
              <w:pStyle w:val="TableText"/>
              <w:spacing w:line="240" w:lineRule="auto"/>
              <w:rPr>
                <w:rFonts w:ascii="Avenir Next LT Pro" w:hAnsi="Avenir Next LT Pro"/>
                <w:sz w:val="20"/>
                <w:szCs w:val="20"/>
              </w:rPr>
            </w:pPr>
            <w:r w:rsidRPr="00DB6A15">
              <w:rPr>
                <w:rStyle w:val="TableItalics"/>
                <w:rFonts w:ascii="Avenir Next LT Pro" w:hAnsi="Avenir Next LT Pro"/>
                <w:szCs w:val="20"/>
              </w:rPr>
              <w:t>As per the National Plan</w:t>
            </w:r>
          </w:p>
          <w:p w:rsidRPr="00DB6A15" w:rsidR="005261CB" w:rsidP="0055585E" w:rsidRDefault="005261CB" w14:paraId="124B2634" w14:textId="77777777">
            <w:pPr>
              <w:rPr>
                <w:rFonts w:ascii="Avenir Next LT Pro" w:hAnsi="Avenir Next LT Pro"/>
                <w:sz w:val="20"/>
                <w:szCs w:val="20"/>
              </w:rPr>
            </w:pPr>
            <w:r w:rsidRPr="00DB6A15">
              <w:rPr>
                <w:rFonts w:ascii="Avenir Next LT Pro" w:hAnsi="Avenir Next LT Pro"/>
                <w:sz w:val="20"/>
                <w:szCs w:val="20"/>
              </w:rPr>
              <w:t>a group with a commonality of association and generally defined</w:t>
            </w:r>
            <w:r w:rsidRPr="00DB6A15" w:rsidR="00F17208">
              <w:rPr>
                <w:rFonts w:ascii="Avenir Next LT Pro" w:hAnsi="Avenir Next LT Pro"/>
                <w:sz w:val="20"/>
                <w:szCs w:val="20"/>
              </w:rPr>
              <w:t xml:space="preserve"> </w:t>
            </w:r>
            <w:r w:rsidRPr="00DB6A15">
              <w:rPr>
                <w:rFonts w:ascii="Avenir Next LT Pro" w:hAnsi="Avenir Next LT Pro"/>
                <w:sz w:val="20"/>
                <w:szCs w:val="20"/>
              </w:rPr>
              <w:t>by location, shared experience or function</w:t>
            </w:r>
          </w:p>
        </w:tc>
      </w:tr>
      <w:tr w:rsidRPr="00DB6A15" w:rsidR="001C4B08" w:rsidTr="00662157" w14:paraId="69BB5608" w14:textId="77777777">
        <w:trPr>
          <w:trHeight w:val="60"/>
        </w:trPr>
        <w:tc>
          <w:tcPr>
            <w:tcW w:w="1844" w:type="dxa"/>
          </w:tcPr>
          <w:p w:rsidRPr="00EB79FC" w:rsidR="005261CB" w:rsidP="00F660FA" w:rsidRDefault="005261CB" w14:paraId="31A53D69"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Control</w:t>
            </w:r>
          </w:p>
        </w:tc>
        <w:tc>
          <w:tcPr>
            <w:tcW w:w="7654" w:type="dxa"/>
          </w:tcPr>
          <w:p w:rsidRPr="00DB6A15" w:rsidR="005261CB" w:rsidP="00F660FA" w:rsidRDefault="005261CB" w14:paraId="2B31C235" w14:textId="77777777">
            <w:pPr>
              <w:pStyle w:val="TableText"/>
              <w:spacing w:line="240" w:lineRule="auto"/>
              <w:rPr>
                <w:rFonts w:ascii="Avenir Next LT Pro" w:hAnsi="Avenir Next LT Pro"/>
                <w:sz w:val="20"/>
                <w:szCs w:val="20"/>
              </w:rPr>
            </w:pPr>
            <w:r w:rsidRPr="00DB6A15">
              <w:rPr>
                <w:rStyle w:val="TableItalics"/>
                <w:rFonts w:ascii="Avenir Next LT Pro" w:hAnsi="Avenir Next LT Pro"/>
                <w:szCs w:val="20"/>
              </w:rPr>
              <w:t>As per the National Plan</w:t>
            </w:r>
          </w:p>
          <w:p w:rsidRPr="00DB6A15" w:rsidR="005261CB" w:rsidP="0055585E" w:rsidRDefault="005261CB" w14:paraId="2EF435A9" w14:textId="552C515E">
            <w:pPr>
              <w:rPr>
                <w:rFonts w:ascii="Avenir Next LT Pro" w:hAnsi="Avenir Next LT Pro"/>
                <w:sz w:val="20"/>
                <w:szCs w:val="20"/>
              </w:rPr>
            </w:pPr>
            <w:r w:rsidRPr="00DB6A15">
              <w:rPr>
                <w:rFonts w:ascii="Avenir Next LT Pro" w:hAnsi="Avenir Next LT Pro"/>
                <w:sz w:val="20"/>
                <w:szCs w:val="20"/>
              </w:rPr>
              <w:t xml:space="preserve">the overall direction of emergency management activities during an emergency </w:t>
            </w:r>
            <w:r w:rsidRPr="00DB6A15" w:rsidR="00161EE0">
              <w:rPr>
                <w:rFonts w:ascii="Avenir Next LT Pro" w:hAnsi="Avenir Next LT Pro"/>
                <w:sz w:val="20"/>
                <w:szCs w:val="20"/>
              </w:rPr>
              <w:t>event</w:t>
            </w:r>
            <w:r w:rsidRPr="00DB6A15">
              <w:rPr>
                <w:rFonts w:ascii="Avenir Next LT Pro" w:hAnsi="Avenir Next LT Pro"/>
                <w:sz w:val="20"/>
                <w:szCs w:val="20"/>
              </w:rPr>
              <w:t xml:space="preserve">. Authority for control is established in legislation or administratively and carries with it </w:t>
            </w:r>
            <w:r w:rsidRPr="00DB6A15" w:rsidR="00CA2EDD">
              <w:rPr>
                <w:rFonts w:ascii="Avenir Next LT Pro" w:hAnsi="Avenir Next LT Pro"/>
                <w:sz w:val="20"/>
                <w:szCs w:val="20"/>
              </w:rPr>
              <w:t xml:space="preserve">the </w:t>
            </w:r>
            <w:r w:rsidRPr="00DB6A15">
              <w:rPr>
                <w:rFonts w:ascii="Avenir Next LT Pro" w:hAnsi="Avenir Next LT Pro"/>
                <w:sz w:val="20"/>
                <w:szCs w:val="20"/>
              </w:rPr>
              <w:t>responsibility for tasking organisations in accordance with the needs of the situation.</w:t>
            </w:r>
          </w:p>
        </w:tc>
      </w:tr>
      <w:tr w:rsidRPr="00DB6A15" w:rsidR="001C4B08" w:rsidTr="00662157" w14:paraId="57201147" w14:textId="77777777">
        <w:trPr>
          <w:trHeight w:val="60"/>
        </w:trPr>
        <w:tc>
          <w:tcPr>
            <w:tcW w:w="1844" w:type="dxa"/>
          </w:tcPr>
          <w:p w:rsidRPr="00EB79FC" w:rsidR="005261CB" w:rsidP="00F660FA" w:rsidRDefault="005261CB" w14:paraId="52E04F3D"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Control Agency</w:t>
            </w:r>
          </w:p>
        </w:tc>
        <w:tc>
          <w:tcPr>
            <w:tcW w:w="7654" w:type="dxa"/>
          </w:tcPr>
          <w:p w:rsidRPr="00DB6A15" w:rsidR="005261CB" w:rsidP="0055585E" w:rsidRDefault="005261CB" w14:paraId="024CCB4E" w14:textId="77777777">
            <w:pPr>
              <w:rPr>
                <w:rFonts w:ascii="Avenir Next LT Pro" w:hAnsi="Avenir Next LT Pro"/>
                <w:sz w:val="20"/>
                <w:szCs w:val="20"/>
              </w:rPr>
            </w:pPr>
            <w:r w:rsidRPr="00DB6A15">
              <w:rPr>
                <w:rFonts w:ascii="Avenir Next LT Pro" w:hAnsi="Avenir Next LT Pro"/>
                <w:sz w:val="20"/>
                <w:szCs w:val="20"/>
              </w:rPr>
              <w:t>the agency or company assigned by legislation (Emergency Management Act 2013), administrative arrangements or within the relevant contingency plan, to control response activities to a maritime environmental plan. The Control Agency will have responsibility for appointing the IC. This is the equivalent of Responsible Agency</w:t>
            </w:r>
            <w:r w:rsidRPr="00DB6A15" w:rsidR="00F17208">
              <w:rPr>
                <w:rFonts w:ascii="Avenir Next LT Pro" w:hAnsi="Avenir Next LT Pro"/>
                <w:sz w:val="20"/>
                <w:szCs w:val="20"/>
              </w:rPr>
              <w:t xml:space="preserve"> </w:t>
            </w:r>
            <w:r w:rsidRPr="00DB6A15">
              <w:rPr>
                <w:rFonts w:ascii="Avenir Next LT Pro" w:hAnsi="Avenir Next LT Pro"/>
                <w:sz w:val="20"/>
                <w:szCs w:val="20"/>
              </w:rPr>
              <w:t>or Control Authority under AIIMS.</w:t>
            </w:r>
          </w:p>
        </w:tc>
      </w:tr>
      <w:tr w:rsidRPr="00DB6A15" w:rsidR="001C4B08" w:rsidTr="00662157" w14:paraId="6017F5B5" w14:textId="77777777">
        <w:trPr>
          <w:trHeight w:val="60"/>
        </w:trPr>
        <w:tc>
          <w:tcPr>
            <w:tcW w:w="1844" w:type="dxa"/>
          </w:tcPr>
          <w:p w:rsidRPr="00EB79FC" w:rsidR="005261CB" w:rsidP="00F660FA" w:rsidRDefault="005261CB" w14:paraId="0443B581" w14:textId="77777777">
            <w:pPr>
              <w:pStyle w:val="TableText"/>
              <w:spacing w:line="240" w:lineRule="auto"/>
              <w:rPr>
                <w:rStyle w:val="BodyBold"/>
                <w:rFonts w:ascii="Avenir Next LT Pro" w:hAnsi="Avenir Next LT Pro"/>
                <w:b w:val="false"/>
                <w:bCs w:val="false"/>
                <w:color w:val="auto"/>
                <w:spacing w:val="-4"/>
                <w:szCs w:val="20"/>
                <w:lang w:val="en-US" w:eastAsia="en-US"/>
              </w:rPr>
            </w:pPr>
            <w:r w:rsidRPr="00EB79FC">
              <w:rPr>
                <w:rStyle w:val="BodyBold"/>
                <w:rFonts w:ascii="Avenir Next LT Pro" w:hAnsi="Avenir Next LT Pro"/>
                <w:b w:val="false"/>
                <w:bCs w:val="false"/>
                <w:szCs w:val="20"/>
              </w:rPr>
              <w:t>Coordination</w:t>
            </w:r>
          </w:p>
          <w:p w:rsidRPr="00EB79FC" w:rsidR="005261CB" w:rsidP="00F660FA" w:rsidRDefault="005261CB" w14:paraId="3496BEC6" w14:textId="77777777">
            <w:pPr>
              <w:pStyle w:val="TableText"/>
              <w:spacing w:line="240" w:lineRule="auto"/>
              <w:rPr>
                <w:rFonts w:ascii="Avenir Next LT Pro" w:hAnsi="Avenir Next LT Pro"/>
                <w:sz w:val="20"/>
                <w:szCs w:val="20"/>
              </w:rPr>
            </w:pPr>
          </w:p>
        </w:tc>
        <w:tc>
          <w:tcPr>
            <w:tcW w:w="7654" w:type="dxa"/>
          </w:tcPr>
          <w:p w:rsidRPr="00DB6A15" w:rsidR="005261CB" w:rsidP="00F660FA" w:rsidRDefault="005261CB" w14:paraId="16219284" w14:textId="77777777">
            <w:pPr>
              <w:pStyle w:val="TableText"/>
              <w:spacing w:line="240" w:lineRule="auto"/>
              <w:rPr>
                <w:rFonts w:ascii="Avenir Next LT Pro" w:hAnsi="Avenir Next LT Pro"/>
                <w:sz w:val="20"/>
                <w:szCs w:val="20"/>
              </w:rPr>
            </w:pPr>
            <w:r w:rsidRPr="00DB6A15">
              <w:rPr>
                <w:rStyle w:val="TableItalics"/>
                <w:rFonts w:ascii="Avenir Next LT Pro" w:hAnsi="Avenir Next LT Pro"/>
                <w:szCs w:val="20"/>
              </w:rPr>
              <w:t>As per the National Plan</w:t>
            </w:r>
          </w:p>
          <w:p w:rsidRPr="00DB6A15" w:rsidR="005261CB" w:rsidP="0055585E" w:rsidRDefault="005261CB" w14:paraId="20FE8A9A" w14:textId="77777777">
            <w:pPr>
              <w:rPr>
                <w:rFonts w:ascii="Avenir Next LT Pro" w:hAnsi="Avenir Next LT Pro"/>
                <w:sz w:val="20"/>
                <w:szCs w:val="20"/>
              </w:rPr>
            </w:pPr>
            <w:r w:rsidRPr="00DB6A15">
              <w:rPr>
                <w:rFonts w:ascii="Avenir Next LT Pro" w:hAnsi="Avenir Next LT Pro"/>
                <w:sz w:val="20"/>
                <w:szCs w:val="20"/>
              </w:rPr>
              <w:t>means the bringing together of organisations and other resources</w:t>
            </w:r>
            <w:r w:rsidRPr="00DB6A15" w:rsidR="00F17208">
              <w:rPr>
                <w:rFonts w:ascii="Avenir Next LT Pro" w:hAnsi="Avenir Next LT Pro"/>
                <w:sz w:val="20"/>
                <w:szCs w:val="20"/>
              </w:rPr>
              <w:t xml:space="preserve"> </w:t>
            </w:r>
            <w:r w:rsidRPr="00DB6A15">
              <w:rPr>
                <w:rFonts w:ascii="Avenir Next LT Pro" w:hAnsi="Avenir Next LT Pro"/>
                <w:sz w:val="20"/>
                <w:szCs w:val="20"/>
              </w:rPr>
              <w:t>to support an emergency management response.</w:t>
            </w:r>
          </w:p>
        </w:tc>
      </w:tr>
      <w:tr w:rsidRPr="00DB6A15" w:rsidR="001C4B08" w:rsidTr="00662157" w14:paraId="57D53AB8" w14:textId="77777777">
        <w:trPr>
          <w:trHeight w:val="60"/>
        </w:trPr>
        <w:tc>
          <w:tcPr>
            <w:tcW w:w="1844" w:type="dxa"/>
          </w:tcPr>
          <w:p w:rsidRPr="00EB79FC" w:rsidR="005261CB" w:rsidP="00F660FA" w:rsidRDefault="005261CB" w14:paraId="123A10B3" w14:textId="77777777">
            <w:pPr>
              <w:pStyle w:val="TableText"/>
              <w:spacing w:line="240" w:lineRule="auto"/>
              <w:rPr>
                <w:rStyle w:val="BodyBold"/>
                <w:rFonts w:ascii="Avenir Next LT Pro" w:hAnsi="Avenir Next LT Pro"/>
                <w:b w:val="false"/>
                <w:bCs w:val="false"/>
                <w:color w:val="auto"/>
                <w:spacing w:val="-4"/>
                <w:szCs w:val="20"/>
                <w:lang w:val="en-US" w:eastAsia="en-US"/>
              </w:rPr>
            </w:pPr>
            <w:r w:rsidRPr="00EB79FC">
              <w:rPr>
                <w:rStyle w:val="BodyBold"/>
                <w:rFonts w:ascii="Avenir Next LT Pro" w:hAnsi="Avenir Next LT Pro"/>
                <w:b w:val="false"/>
                <w:bCs w:val="false"/>
                <w:szCs w:val="20"/>
              </w:rPr>
              <w:t>Emergency</w:t>
            </w:r>
          </w:p>
          <w:p w:rsidRPr="00EB79FC" w:rsidR="005261CB" w:rsidP="00F660FA" w:rsidRDefault="005261CB" w14:paraId="589F64BD" w14:textId="77777777">
            <w:pPr>
              <w:pStyle w:val="TableText"/>
              <w:spacing w:line="240" w:lineRule="auto"/>
              <w:rPr>
                <w:rFonts w:ascii="Avenir Next LT Pro" w:hAnsi="Avenir Next LT Pro"/>
                <w:sz w:val="20"/>
                <w:szCs w:val="20"/>
              </w:rPr>
            </w:pPr>
          </w:p>
        </w:tc>
        <w:tc>
          <w:tcPr>
            <w:tcW w:w="7654" w:type="dxa"/>
          </w:tcPr>
          <w:p w:rsidRPr="00DB6A15" w:rsidR="005261CB" w:rsidP="0055585E" w:rsidRDefault="005261CB" w14:paraId="75E88BF6" w14:textId="77777777">
            <w:pPr>
              <w:rPr>
                <w:rFonts w:ascii="Avenir Next LT Pro" w:hAnsi="Avenir Next LT Pro"/>
                <w:i/>
                <w:sz w:val="20"/>
                <w:szCs w:val="20"/>
              </w:rPr>
            </w:pPr>
            <w:r w:rsidRPr="00DB6A15">
              <w:rPr>
                <w:rFonts w:ascii="Avenir Next LT Pro" w:hAnsi="Avenir Next LT Pro"/>
                <w:i/>
                <w:sz w:val="20"/>
                <w:szCs w:val="20"/>
              </w:rPr>
              <w:t>As per Emergency Management Act section 2</w:t>
            </w:r>
          </w:p>
          <w:p w:rsidRPr="00DB6A15" w:rsidR="005261CB" w:rsidP="0055585E" w:rsidRDefault="005261CB" w14:paraId="754E4C62" w14:textId="77777777">
            <w:pPr>
              <w:rPr>
                <w:rFonts w:ascii="Avenir Next LT Pro" w:hAnsi="Avenir Next LT Pro"/>
                <w:sz w:val="20"/>
                <w:szCs w:val="20"/>
              </w:rPr>
            </w:pPr>
            <w:r w:rsidRPr="00DB6A15">
              <w:rPr>
                <w:rFonts w:ascii="Avenir Next LT Pro" w:hAnsi="Avenir Next LT Pro"/>
                <w:sz w:val="20"/>
                <w:szCs w:val="20"/>
              </w:rPr>
              <w:t>an event, actual or imminent, which endangers or threatens to endanger life, property or the environment, and which requires a significant and coordinated response. The term emergency and disaster are used interchangeably within the Australian Emergency Management Arrangements.</w:t>
            </w:r>
          </w:p>
        </w:tc>
      </w:tr>
      <w:tr w:rsidRPr="00DB6A15" w:rsidR="001C4B08" w:rsidTr="00662157" w14:paraId="73C393F2" w14:textId="77777777">
        <w:trPr>
          <w:trHeight w:val="60"/>
        </w:trPr>
        <w:tc>
          <w:tcPr>
            <w:tcW w:w="1844" w:type="dxa"/>
          </w:tcPr>
          <w:p w:rsidRPr="00EB79FC" w:rsidR="005261CB" w:rsidP="00F660FA" w:rsidRDefault="005261CB" w14:paraId="2A3A8D12"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Environment</w:t>
            </w:r>
          </w:p>
        </w:tc>
        <w:tc>
          <w:tcPr>
            <w:tcW w:w="7654" w:type="dxa"/>
          </w:tcPr>
          <w:p w:rsidRPr="00DB6A15" w:rsidR="005261CB" w:rsidP="00F660FA" w:rsidRDefault="005261CB" w14:paraId="2342B86B" w14:textId="77777777">
            <w:pPr>
              <w:pStyle w:val="TableText"/>
              <w:spacing w:line="240" w:lineRule="auto"/>
              <w:rPr>
                <w:rFonts w:ascii="Avenir Next LT Pro" w:hAnsi="Avenir Next LT Pro"/>
                <w:sz w:val="20"/>
                <w:szCs w:val="20"/>
              </w:rPr>
            </w:pPr>
            <w:r w:rsidRPr="00DB6A15">
              <w:rPr>
                <w:rStyle w:val="TableItalics"/>
                <w:rFonts w:ascii="Avenir Next LT Pro" w:hAnsi="Avenir Next LT Pro"/>
                <w:szCs w:val="20"/>
              </w:rPr>
              <w:t>As per the National Plan</w:t>
            </w:r>
          </w:p>
          <w:p w:rsidRPr="00DB6A15" w:rsidR="005261CB" w:rsidP="0055585E" w:rsidRDefault="005261CB" w14:paraId="51A9A248" w14:textId="77777777">
            <w:pPr>
              <w:rPr>
                <w:rFonts w:ascii="Avenir Next LT Pro" w:hAnsi="Avenir Next LT Pro"/>
                <w:sz w:val="20"/>
                <w:szCs w:val="20"/>
              </w:rPr>
            </w:pPr>
            <w:r w:rsidRPr="00DB6A15">
              <w:rPr>
                <w:rFonts w:ascii="Avenir Next LT Pro" w:hAnsi="Avenir Next LT Pro"/>
                <w:sz w:val="20"/>
                <w:szCs w:val="20"/>
              </w:rPr>
              <w:t>the complex of physical, chemical and biological agents and factors which may impact on a person or a community, and may also include social, physical and built elements, which surround and interact with</w:t>
            </w:r>
            <w:r w:rsidRPr="00DB6A15" w:rsidR="00F17208">
              <w:rPr>
                <w:rFonts w:ascii="Avenir Next LT Pro" w:hAnsi="Avenir Next LT Pro"/>
                <w:sz w:val="20"/>
                <w:szCs w:val="20"/>
              </w:rPr>
              <w:t xml:space="preserve"> </w:t>
            </w:r>
            <w:r w:rsidRPr="00DB6A15">
              <w:rPr>
                <w:rFonts w:ascii="Avenir Next LT Pro" w:hAnsi="Avenir Next LT Pro"/>
                <w:sz w:val="20"/>
                <w:szCs w:val="20"/>
              </w:rPr>
              <w:t>a community.</w:t>
            </w:r>
          </w:p>
        </w:tc>
      </w:tr>
      <w:tr w:rsidRPr="00DB6A15" w:rsidR="001C4B08" w:rsidTr="00662157" w14:paraId="5C87C1DE" w14:textId="77777777">
        <w:trPr>
          <w:trHeight w:val="60"/>
        </w:trPr>
        <w:tc>
          <w:tcPr>
            <w:tcW w:w="1844" w:type="dxa"/>
          </w:tcPr>
          <w:p w:rsidRPr="00EB79FC" w:rsidR="005261CB" w:rsidP="00F660FA" w:rsidRDefault="005261CB" w14:paraId="310FAB6B" w14:textId="77777777">
            <w:pPr>
              <w:pStyle w:val="TableText"/>
              <w:spacing w:line="240" w:lineRule="auto"/>
              <w:rPr>
                <w:rStyle w:val="BodyBold"/>
                <w:rFonts w:ascii="Avenir Next LT Pro" w:hAnsi="Avenir Next LT Pro"/>
                <w:b w:val="false"/>
                <w:bCs w:val="false"/>
                <w:color w:val="auto"/>
                <w:spacing w:val="-4"/>
                <w:szCs w:val="20"/>
                <w:lang w:val="en-US" w:eastAsia="en-US"/>
              </w:rPr>
            </w:pPr>
            <w:r w:rsidRPr="00EB79FC">
              <w:rPr>
                <w:rStyle w:val="BodyBold"/>
                <w:rFonts w:ascii="Avenir Next LT Pro" w:hAnsi="Avenir Next LT Pro"/>
                <w:b w:val="false"/>
                <w:bCs w:val="false"/>
                <w:szCs w:val="20"/>
              </w:rPr>
              <w:t>First Strike</w:t>
            </w:r>
          </w:p>
          <w:p w:rsidRPr="00EB79FC" w:rsidR="005261CB" w:rsidP="00F660FA" w:rsidRDefault="005261CB" w14:paraId="412FEF21" w14:textId="69171263">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Same meaning</w:t>
            </w:r>
            <w:r w:rsidRPr="00EB79FC" w:rsidR="00F17208">
              <w:rPr>
                <w:rStyle w:val="BodyBold"/>
                <w:rFonts w:ascii="Avenir Next LT Pro" w:hAnsi="Avenir Next LT Pro"/>
                <w:b w:val="false"/>
                <w:bCs w:val="false"/>
                <w:szCs w:val="20"/>
              </w:rPr>
              <w:t xml:space="preserve"> </w:t>
            </w:r>
            <w:r w:rsidRPr="00EB79FC">
              <w:rPr>
                <w:rStyle w:val="BodyBold"/>
                <w:rFonts w:ascii="Avenir Next LT Pro" w:hAnsi="Avenir Next LT Pro"/>
                <w:b w:val="false"/>
                <w:bCs w:val="false"/>
                <w:szCs w:val="20"/>
              </w:rPr>
              <w:t xml:space="preserve">as </w:t>
            </w:r>
            <w:r w:rsidR="00847F6B">
              <w:rPr>
                <w:rStyle w:val="BodyBold"/>
                <w:rFonts w:ascii="Avenir Next LT Pro" w:hAnsi="Avenir Next LT Pro"/>
                <w:b w:val="false"/>
                <w:bCs w:val="false"/>
                <w:szCs w:val="20"/>
              </w:rPr>
              <w:t>L</w:t>
            </w:r>
            <w:r w:rsidRPr="00EB79FC">
              <w:rPr>
                <w:rStyle w:val="BodyBold"/>
                <w:rFonts w:ascii="Avenir Next LT Pro" w:hAnsi="Avenir Next LT Pro"/>
                <w:b w:val="false"/>
                <w:bCs w:val="false"/>
                <w:szCs w:val="20"/>
              </w:rPr>
              <w:t>evel 1</w:t>
            </w:r>
          </w:p>
        </w:tc>
        <w:tc>
          <w:tcPr>
            <w:tcW w:w="7654" w:type="dxa"/>
          </w:tcPr>
          <w:p w:rsidRPr="00DB6A15" w:rsidR="005261CB" w:rsidP="00F660FA" w:rsidRDefault="005261CB" w14:paraId="66F594DC" w14:textId="77777777">
            <w:pPr>
              <w:pStyle w:val="TableText"/>
              <w:spacing w:line="240" w:lineRule="auto"/>
              <w:rPr>
                <w:rFonts w:ascii="Avenir Next LT Pro" w:hAnsi="Avenir Next LT Pro"/>
                <w:sz w:val="20"/>
                <w:szCs w:val="20"/>
              </w:rPr>
            </w:pPr>
            <w:r w:rsidRPr="00DB6A15">
              <w:rPr>
                <w:rStyle w:val="TableItalics"/>
                <w:rFonts w:ascii="Avenir Next LT Pro" w:hAnsi="Avenir Next LT Pro"/>
                <w:szCs w:val="20"/>
              </w:rPr>
              <w:t>As per the National Plan</w:t>
            </w:r>
          </w:p>
          <w:p w:rsidRPr="00DB6A15" w:rsidR="005261CB" w:rsidP="0055585E" w:rsidRDefault="005261CB" w14:paraId="765CADE3" w14:textId="77777777">
            <w:pPr>
              <w:rPr>
                <w:rFonts w:ascii="Avenir Next LT Pro" w:hAnsi="Avenir Next LT Pro"/>
                <w:sz w:val="20"/>
                <w:szCs w:val="20"/>
              </w:rPr>
            </w:pPr>
            <w:r w:rsidRPr="00DB6A15">
              <w:rPr>
                <w:rFonts w:ascii="Avenir Next LT Pro" w:hAnsi="Avenir Next LT Pro"/>
                <w:sz w:val="20"/>
                <w:szCs w:val="20"/>
              </w:rPr>
              <w:t>a prompt initial response to protect the environment that is intended to limit the effect of an incident until such time as other resources can be deployed in support. This capability may vary from location to location.</w:t>
            </w:r>
          </w:p>
        </w:tc>
      </w:tr>
      <w:tr w:rsidRPr="00DB6A15" w:rsidR="001C4B08" w:rsidTr="00662157" w14:paraId="4D37F668" w14:textId="77777777">
        <w:trPr>
          <w:trHeight w:val="833"/>
        </w:trPr>
        <w:tc>
          <w:tcPr>
            <w:tcW w:w="1844" w:type="dxa"/>
          </w:tcPr>
          <w:p w:rsidRPr="00EB79FC" w:rsidR="005261CB" w:rsidP="00F660FA" w:rsidRDefault="005261CB" w14:paraId="5F254AC5"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Habitat</w:t>
            </w:r>
          </w:p>
        </w:tc>
        <w:tc>
          <w:tcPr>
            <w:tcW w:w="7654" w:type="dxa"/>
          </w:tcPr>
          <w:p w:rsidRPr="00DB6A15" w:rsidR="005261CB" w:rsidP="00F660FA" w:rsidRDefault="005261CB" w14:paraId="34B261B3" w14:textId="77777777">
            <w:pPr>
              <w:pStyle w:val="TableText"/>
              <w:spacing w:line="240" w:lineRule="auto"/>
              <w:rPr>
                <w:rFonts w:ascii="Avenir Next LT Pro" w:hAnsi="Avenir Next LT Pro"/>
                <w:sz w:val="20"/>
                <w:szCs w:val="20"/>
              </w:rPr>
            </w:pPr>
            <w:r w:rsidRPr="00DB6A15">
              <w:rPr>
                <w:rStyle w:val="TableItalics"/>
                <w:rFonts w:ascii="Avenir Next LT Pro" w:hAnsi="Avenir Next LT Pro"/>
                <w:szCs w:val="20"/>
              </w:rPr>
              <w:t>As per the National Plan</w:t>
            </w:r>
          </w:p>
          <w:p w:rsidRPr="00DB6A15" w:rsidR="005261CB" w:rsidP="0055585E" w:rsidRDefault="005261CB" w14:paraId="3A5AECB7" w14:textId="77777777">
            <w:pPr>
              <w:rPr>
                <w:rFonts w:ascii="Avenir Next LT Pro" w:hAnsi="Avenir Next LT Pro"/>
                <w:sz w:val="20"/>
                <w:szCs w:val="20"/>
              </w:rPr>
            </w:pPr>
            <w:r w:rsidRPr="00DB6A15">
              <w:rPr>
                <w:rFonts w:ascii="Avenir Next LT Pro" w:hAnsi="Avenir Next LT Pro"/>
                <w:sz w:val="20"/>
                <w:szCs w:val="20"/>
              </w:rPr>
              <w:t>the natural home or environment of an animal, plant or other organism.</w:t>
            </w:r>
          </w:p>
        </w:tc>
      </w:tr>
      <w:tr w:rsidRPr="00DB6A15" w:rsidR="001C4B08" w:rsidTr="00662157" w14:paraId="395D2DB7" w14:textId="77777777">
        <w:trPr>
          <w:trHeight w:val="584"/>
        </w:trPr>
        <w:tc>
          <w:tcPr>
            <w:tcW w:w="1844" w:type="dxa"/>
          </w:tcPr>
          <w:p w:rsidRPr="00EB79FC" w:rsidR="005261CB" w:rsidP="00F660FA" w:rsidRDefault="005261CB" w14:paraId="76F4CA05"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Harbour Master</w:t>
            </w:r>
          </w:p>
        </w:tc>
        <w:tc>
          <w:tcPr>
            <w:tcW w:w="7654" w:type="dxa"/>
          </w:tcPr>
          <w:p w:rsidRPr="00DB6A15" w:rsidR="005261CB" w:rsidP="0055585E" w:rsidRDefault="005261CB" w14:paraId="27F724A5" w14:textId="77777777">
            <w:pPr>
              <w:rPr>
                <w:rFonts w:ascii="Avenir Next LT Pro" w:hAnsi="Avenir Next LT Pro"/>
                <w:i/>
                <w:sz w:val="20"/>
                <w:szCs w:val="20"/>
              </w:rPr>
            </w:pPr>
            <w:r w:rsidRPr="00DB6A15">
              <w:rPr>
                <w:rFonts w:ascii="Avenir Next LT Pro" w:hAnsi="Avenir Next LT Pro"/>
                <w:i/>
                <w:sz w:val="20"/>
                <w:szCs w:val="20"/>
              </w:rPr>
              <w:t>As per the Marine Safety Act section 3</w:t>
            </w:r>
          </w:p>
          <w:p w:rsidRPr="00DB6A15" w:rsidR="005261CB" w:rsidP="0055585E" w:rsidRDefault="005261CB" w14:paraId="4F45871C" w14:textId="77777777">
            <w:pPr>
              <w:rPr>
                <w:rFonts w:ascii="Avenir Next LT Pro" w:hAnsi="Avenir Next LT Pro"/>
                <w:sz w:val="20"/>
                <w:szCs w:val="20"/>
              </w:rPr>
            </w:pPr>
            <w:r w:rsidRPr="00DB6A15">
              <w:rPr>
                <w:rFonts w:ascii="Avenir Next LT Pro" w:hAnsi="Avenir Next LT Pro"/>
                <w:sz w:val="20"/>
                <w:szCs w:val="20"/>
              </w:rPr>
              <w:t>includes an Assistant Harbour Master, authorised under Section 220</w:t>
            </w:r>
            <w:r w:rsidRPr="00DB6A15" w:rsidR="00F17208">
              <w:rPr>
                <w:rFonts w:ascii="Avenir Next LT Pro" w:hAnsi="Avenir Next LT Pro"/>
                <w:sz w:val="20"/>
                <w:szCs w:val="20"/>
              </w:rPr>
              <w:t xml:space="preserve"> </w:t>
            </w:r>
            <w:r w:rsidRPr="00DB6A15">
              <w:rPr>
                <w:rFonts w:ascii="Avenir Next LT Pro" w:hAnsi="Avenir Next LT Pro"/>
                <w:sz w:val="20"/>
                <w:szCs w:val="20"/>
              </w:rPr>
              <w:t>and 229 of the Marine Safety Act.</w:t>
            </w:r>
          </w:p>
        </w:tc>
      </w:tr>
      <w:tr w:rsidRPr="00DB6A15" w:rsidR="001C4B08" w:rsidTr="00662157" w14:paraId="6BD535F3" w14:textId="77777777">
        <w:trPr>
          <w:trHeight w:val="584"/>
        </w:trPr>
        <w:tc>
          <w:tcPr>
            <w:tcW w:w="1844" w:type="dxa"/>
          </w:tcPr>
          <w:p w:rsidRPr="00EB79FC" w:rsidR="005261CB" w:rsidP="00F660FA" w:rsidRDefault="005261CB" w14:paraId="46AF9893"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Hazardous and noxious substance</w:t>
            </w:r>
          </w:p>
        </w:tc>
        <w:tc>
          <w:tcPr>
            <w:tcW w:w="7654" w:type="dxa"/>
          </w:tcPr>
          <w:p w:rsidRPr="00DB6A15" w:rsidR="005261CB" w:rsidP="00F660FA" w:rsidRDefault="005261CB" w14:paraId="597D2A19" w14:textId="77777777">
            <w:pPr>
              <w:pStyle w:val="TableText"/>
              <w:spacing w:line="240" w:lineRule="auto"/>
              <w:rPr>
                <w:rFonts w:ascii="Avenir Next LT Pro" w:hAnsi="Avenir Next LT Pro"/>
                <w:sz w:val="20"/>
                <w:szCs w:val="20"/>
              </w:rPr>
            </w:pPr>
            <w:r w:rsidRPr="00DB6A15">
              <w:rPr>
                <w:rStyle w:val="TableItalics"/>
                <w:rFonts w:ascii="Avenir Next LT Pro" w:hAnsi="Avenir Next LT Pro"/>
                <w:szCs w:val="20"/>
              </w:rPr>
              <w:t>As per the National Plan</w:t>
            </w:r>
          </w:p>
          <w:p w:rsidRPr="00DB6A15" w:rsidR="005261CB" w:rsidP="0055585E" w:rsidRDefault="005261CB" w14:paraId="31C4F419" w14:textId="77777777">
            <w:pPr>
              <w:rPr>
                <w:rFonts w:ascii="Avenir Next LT Pro" w:hAnsi="Avenir Next LT Pro"/>
                <w:sz w:val="20"/>
                <w:szCs w:val="20"/>
              </w:rPr>
            </w:pPr>
            <w:r w:rsidRPr="00DB6A15">
              <w:rPr>
                <w:rFonts w:ascii="Avenir Next LT Pro" w:hAnsi="Avenir Next LT Pro"/>
                <w:sz w:val="20"/>
                <w:szCs w:val="20"/>
              </w:rPr>
              <w:t>any substance which, if introduced into the marine environment, is likely to create hazards to human health, to harm living resources and marine life, to damage amenities or to interfere with other legitimate uses</w:t>
            </w:r>
            <w:r w:rsidRPr="00DB6A15" w:rsidR="00F17208">
              <w:rPr>
                <w:rFonts w:ascii="Avenir Next LT Pro" w:hAnsi="Avenir Next LT Pro"/>
                <w:sz w:val="20"/>
                <w:szCs w:val="20"/>
              </w:rPr>
              <w:t xml:space="preserve"> </w:t>
            </w:r>
            <w:r w:rsidRPr="00DB6A15">
              <w:rPr>
                <w:rFonts w:ascii="Avenir Next LT Pro" w:hAnsi="Avenir Next LT Pro"/>
                <w:sz w:val="20"/>
                <w:szCs w:val="20"/>
              </w:rPr>
              <w:t>of the sea.</w:t>
            </w:r>
          </w:p>
        </w:tc>
      </w:tr>
      <w:tr w:rsidRPr="00DB6A15" w:rsidR="001C4B08" w:rsidTr="00662157" w14:paraId="54445B6C" w14:textId="77777777">
        <w:trPr>
          <w:trHeight w:val="60"/>
        </w:trPr>
        <w:tc>
          <w:tcPr>
            <w:tcW w:w="1844" w:type="dxa"/>
          </w:tcPr>
          <w:p w:rsidRPr="00EB79FC" w:rsidR="005261CB" w:rsidP="00F660FA" w:rsidRDefault="005261CB" w14:paraId="6D83A76E"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Incident</w:t>
            </w:r>
          </w:p>
        </w:tc>
        <w:tc>
          <w:tcPr>
            <w:tcW w:w="7654" w:type="dxa"/>
          </w:tcPr>
          <w:p w:rsidRPr="00DB6A15" w:rsidR="005261CB" w:rsidP="00F660FA" w:rsidRDefault="005261CB" w14:paraId="6EBB2669" w14:textId="77777777">
            <w:pPr>
              <w:pStyle w:val="TableText"/>
              <w:spacing w:line="240" w:lineRule="auto"/>
              <w:rPr>
                <w:rFonts w:ascii="Avenir Next LT Pro" w:hAnsi="Avenir Next LT Pro"/>
                <w:sz w:val="20"/>
                <w:szCs w:val="20"/>
              </w:rPr>
            </w:pPr>
            <w:r w:rsidRPr="00DB6A15">
              <w:rPr>
                <w:rStyle w:val="TableItalics"/>
                <w:rFonts w:ascii="Avenir Next LT Pro" w:hAnsi="Avenir Next LT Pro"/>
                <w:szCs w:val="20"/>
              </w:rPr>
              <w:t>As per the National Plan</w:t>
            </w:r>
          </w:p>
          <w:p w:rsidRPr="00DB6A15" w:rsidR="005261CB" w:rsidP="006B0B26" w:rsidRDefault="006B0B26" w14:paraId="1CBD894D" w14:textId="6C332E29">
            <w:pPr>
              <w:pStyle w:val="TableBullet"/>
              <w:numPr>
                <w:ilvl w:val="0"/>
                <w:numId w:val="0"/>
              </w:numPr>
              <w:ind w:left="346" w:hanging="346"/>
              <w:rPr>
                <w:rFonts w:ascii="Avenir Next LT Pro" w:hAnsi="Avenir Next LT Pro"/>
                <w:sz w:val="20"/>
                <w:szCs w:val="20"/>
              </w:rPr>
            </w:pPr>
            <w:r>
              <w:rPr>
                <w:rFonts w:ascii="Avenir Next LT Pro" w:hAnsi="Avenir Next LT Pro"/>
                <w:sz w:val="20"/>
                <w:szCs w:val="20"/>
              </w:rPr>
              <w:t>A</w:t>
            </w:r>
            <w:r w:rsidRPr="00DB6A15" w:rsidR="005261CB">
              <w:rPr>
                <w:rFonts w:ascii="Avenir Next LT Pro" w:hAnsi="Avenir Next LT Pro"/>
                <w:sz w:val="20"/>
                <w:szCs w:val="20"/>
              </w:rPr>
              <w:t>n event, occurrence or set of circumstances that:</w:t>
            </w:r>
          </w:p>
          <w:p w:rsidRPr="00DB6A15" w:rsidR="005261CB" w:rsidP="0055585E" w:rsidRDefault="006B0B26" w14:paraId="2E490BE4" w14:textId="76699369">
            <w:pPr>
              <w:pStyle w:val="TableBullet"/>
              <w:rPr>
                <w:rFonts w:ascii="Avenir Next LT Pro" w:hAnsi="Avenir Next LT Pro"/>
                <w:sz w:val="20"/>
                <w:szCs w:val="20"/>
              </w:rPr>
            </w:pPr>
            <w:r>
              <w:rPr>
                <w:rFonts w:ascii="Avenir Next LT Pro" w:hAnsi="Avenir Next LT Pro"/>
                <w:sz w:val="20"/>
                <w:szCs w:val="20"/>
              </w:rPr>
              <w:t>H</w:t>
            </w:r>
            <w:r w:rsidRPr="00DB6A15" w:rsidR="005261CB">
              <w:rPr>
                <w:rFonts w:ascii="Avenir Next LT Pro" w:hAnsi="Avenir Next LT Pro"/>
                <w:sz w:val="20"/>
                <w:szCs w:val="20"/>
              </w:rPr>
              <w:t>as a definite spatial extent</w:t>
            </w:r>
            <w:r w:rsidR="006B56E9">
              <w:rPr>
                <w:rFonts w:ascii="Avenir Next LT Pro" w:hAnsi="Avenir Next LT Pro"/>
                <w:sz w:val="20"/>
                <w:szCs w:val="20"/>
              </w:rPr>
              <w:t>.</w:t>
            </w:r>
          </w:p>
          <w:p w:rsidRPr="00DB6A15" w:rsidR="005261CB" w:rsidP="0055585E" w:rsidRDefault="006B0B26" w14:paraId="4359F727" w14:textId="4B492598">
            <w:pPr>
              <w:pStyle w:val="TableBullet"/>
              <w:rPr>
                <w:rFonts w:ascii="Avenir Next LT Pro" w:hAnsi="Avenir Next LT Pro"/>
                <w:sz w:val="20"/>
                <w:szCs w:val="20"/>
              </w:rPr>
            </w:pPr>
            <w:r>
              <w:rPr>
                <w:rFonts w:ascii="Avenir Next LT Pro" w:hAnsi="Avenir Next LT Pro"/>
                <w:sz w:val="20"/>
                <w:szCs w:val="20"/>
              </w:rPr>
              <w:t>H</w:t>
            </w:r>
            <w:r w:rsidRPr="00DB6A15" w:rsidR="005261CB">
              <w:rPr>
                <w:rFonts w:ascii="Avenir Next LT Pro" w:hAnsi="Avenir Next LT Pro"/>
                <w:sz w:val="20"/>
                <w:szCs w:val="20"/>
              </w:rPr>
              <w:t>as a definite duration</w:t>
            </w:r>
            <w:r w:rsidR="006B56E9">
              <w:rPr>
                <w:rFonts w:ascii="Avenir Next LT Pro" w:hAnsi="Avenir Next LT Pro"/>
                <w:sz w:val="20"/>
                <w:szCs w:val="20"/>
              </w:rPr>
              <w:t>.</w:t>
            </w:r>
          </w:p>
          <w:p w:rsidRPr="00DB6A15" w:rsidR="005261CB" w:rsidP="0055585E" w:rsidRDefault="006B0B26" w14:paraId="6D6B7E63" w14:textId="50341B33">
            <w:pPr>
              <w:pStyle w:val="TableBullet"/>
              <w:rPr>
                <w:rFonts w:ascii="Avenir Next LT Pro" w:hAnsi="Avenir Next LT Pro"/>
                <w:sz w:val="20"/>
                <w:szCs w:val="20"/>
              </w:rPr>
            </w:pPr>
            <w:r>
              <w:rPr>
                <w:rFonts w:ascii="Avenir Next LT Pro" w:hAnsi="Avenir Next LT Pro"/>
                <w:sz w:val="20"/>
                <w:szCs w:val="20"/>
              </w:rPr>
              <w:t>C</w:t>
            </w:r>
            <w:r w:rsidRPr="00DB6A15" w:rsidR="005261CB">
              <w:rPr>
                <w:rFonts w:ascii="Avenir Next LT Pro" w:hAnsi="Avenir Next LT Pro"/>
                <w:sz w:val="20"/>
                <w:szCs w:val="20"/>
              </w:rPr>
              <w:t>alls for human intervention</w:t>
            </w:r>
            <w:r w:rsidR="006B56E9">
              <w:rPr>
                <w:rFonts w:ascii="Avenir Next LT Pro" w:hAnsi="Avenir Next LT Pro"/>
                <w:sz w:val="20"/>
                <w:szCs w:val="20"/>
              </w:rPr>
              <w:t>.</w:t>
            </w:r>
          </w:p>
          <w:p w:rsidRPr="00DB6A15" w:rsidR="005261CB" w:rsidP="0055585E" w:rsidRDefault="006B0B26" w14:paraId="4FDC9965" w14:textId="7A044B57">
            <w:pPr>
              <w:pStyle w:val="TableBullet"/>
              <w:rPr>
                <w:rFonts w:ascii="Avenir Next LT Pro" w:hAnsi="Avenir Next LT Pro"/>
                <w:sz w:val="20"/>
                <w:szCs w:val="20"/>
              </w:rPr>
            </w:pPr>
            <w:r>
              <w:rPr>
                <w:rFonts w:ascii="Avenir Next LT Pro" w:hAnsi="Avenir Next LT Pro"/>
                <w:sz w:val="20"/>
                <w:szCs w:val="20"/>
              </w:rPr>
              <w:t>H</w:t>
            </w:r>
            <w:r w:rsidRPr="00DB6A15" w:rsidR="005261CB">
              <w:rPr>
                <w:rFonts w:ascii="Avenir Next LT Pro" w:hAnsi="Avenir Next LT Pro"/>
                <w:sz w:val="20"/>
                <w:szCs w:val="20"/>
              </w:rPr>
              <w:t>as a set of concluding conditions that can be defined</w:t>
            </w:r>
            <w:r w:rsidR="006B56E9">
              <w:rPr>
                <w:rFonts w:ascii="Avenir Next LT Pro" w:hAnsi="Avenir Next LT Pro"/>
                <w:sz w:val="20"/>
                <w:szCs w:val="20"/>
              </w:rPr>
              <w:t>.</w:t>
            </w:r>
          </w:p>
          <w:p w:rsidRPr="00DB6A15" w:rsidR="005261CB" w:rsidP="0055585E" w:rsidRDefault="006B0B26" w14:paraId="5CF5943A" w14:textId="7DA516B0">
            <w:pPr>
              <w:pStyle w:val="TableBullet"/>
              <w:rPr>
                <w:rFonts w:ascii="Avenir Next LT Pro" w:hAnsi="Avenir Next LT Pro"/>
                <w:sz w:val="20"/>
                <w:szCs w:val="20"/>
              </w:rPr>
            </w:pPr>
            <w:r>
              <w:rPr>
                <w:rFonts w:ascii="Avenir Next LT Pro" w:hAnsi="Avenir Next LT Pro"/>
                <w:sz w:val="20"/>
                <w:szCs w:val="20"/>
              </w:rPr>
              <w:t>I</w:t>
            </w:r>
            <w:r w:rsidRPr="00DB6A15" w:rsidR="005261CB">
              <w:rPr>
                <w:rFonts w:ascii="Avenir Next LT Pro" w:hAnsi="Avenir Next LT Pro"/>
                <w:sz w:val="20"/>
                <w:szCs w:val="20"/>
              </w:rPr>
              <w:t>s or will be under the control of an IC appointed to make decisions to control and coordinate the approach, means and actions taken to resolve the incident.</w:t>
            </w:r>
          </w:p>
        </w:tc>
      </w:tr>
      <w:tr w:rsidRPr="00DB6A15" w:rsidR="001C4B08" w:rsidTr="00662157" w14:paraId="6464F88A" w14:textId="77777777">
        <w:trPr>
          <w:trHeight w:val="60"/>
        </w:trPr>
        <w:tc>
          <w:tcPr>
            <w:tcW w:w="1844" w:type="dxa"/>
          </w:tcPr>
          <w:p w:rsidRPr="00EB79FC" w:rsidR="005261CB" w:rsidP="00F660FA" w:rsidRDefault="005261CB" w14:paraId="5D741CB8"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Incident Controller</w:t>
            </w:r>
          </w:p>
        </w:tc>
        <w:tc>
          <w:tcPr>
            <w:tcW w:w="7654" w:type="dxa"/>
          </w:tcPr>
          <w:p w:rsidRPr="00DB6A15" w:rsidR="005261CB" w:rsidP="00F660FA" w:rsidRDefault="005261CB" w14:paraId="4A7E9A8E" w14:textId="77777777">
            <w:pPr>
              <w:pStyle w:val="TableText"/>
              <w:spacing w:line="240" w:lineRule="auto"/>
              <w:rPr>
                <w:rFonts w:ascii="Avenir Next LT Pro" w:hAnsi="Avenir Next LT Pro"/>
                <w:sz w:val="20"/>
                <w:szCs w:val="20"/>
              </w:rPr>
            </w:pPr>
            <w:r w:rsidRPr="00DB6A15">
              <w:rPr>
                <w:rStyle w:val="TableItalics"/>
                <w:rFonts w:ascii="Avenir Next LT Pro" w:hAnsi="Avenir Next LT Pro"/>
                <w:szCs w:val="20"/>
              </w:rPr>
              <w:t>As per the National Plan</w:t>
            </w:r>
          </w:p>
          <w:p w:rsidRPr="00DB6A15" w:rsidR="005261CB" w:rsidP="0055585E" w:rsidRDefault="005261CB" w14:paraId="75FC2003" w14:textId="77777777">
            <w:pPr>
              <w:rPr>
                <w:rFonts w:ascii="Avenir Next LT Pro" w:hAnsi="Avenir Next LT Pro"/>
                <w:sz w:val="20"/>
                <w:szCs w:val="20"/>
              </w:rPr>
            </w:pPr>
            <w:r w:rsidRPr="00DB6A15">
              <w:rPr>
                <w:rFonts w:ascii="Avenir Next LT Pro" w:hAnsi="Avenir Next LT Pro"/>
                <w:sz w:val="20"/>
                <w:szCs w:val="20"/>
              </w:rPr>
              <w:t>the individual responsible for the management of all incident control activities across an incident.</w:t>
            </w:r>
          </w:p>
        </w:tc>
      </w:tr>
      <w:tr w:rsidRPr="00DB6A15" w:rsidR="001C4B08" w:rsidTr="00662157" w14:paraId="20C8859B" w14:textId="77777777">
        <w:trPr>
          <w:trHeight w:val="60"/>
        </w:trPr>
        <w:tc>
          <w:tcPr>
            <w:tcW w:w="1844" w:type="dxa"/>
          </w:tcPr>
          <w:p w:rsidRPr="00EB79FC" w:rsidR="005261CB" w:rsidP="00F660FA" w:rsidRDefault="005261CB" w14:paraId="109FC43E"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Incident Management Team</w:t>
            </w:r>
          </w:p>
        </w:tc>
        <w:tc>
          <w:tcPr>
            <w:tcW w:w="7654" w:type="dxa"/>
          </w:tcPr>
          <w:p w:rsidRPr="00DB6A15" w:rsidR="005261CB" w:rsidP="00F660FA" w:rsidRDefault="005261CB" w14:paraId="5C382689" w14:textId="77777777">
            <w:pPr>
              <w:pStyle w:val="TableText"/>
              <w:spacing w:line="240" w:lineRule="auto"/>
              <w:rPr>
                <w:rFonts w:ascii="Avenir Next LT Pro" w:hAnsi="Avenir Next LT Pro"/>
                <w:sz w:val="20"/>
                <w:szCs w:val="20"/>
              </w:rPr>
            </w:pPr>
            <w:r w:rsidRPr="00DB6A15">
              <w:rPr>
                <w:rStyle w:val="TableItalics"/>
                <w:rFonts w:ascii="Avenir Next LT Pro" w:hAnsi="Avenir Next LT Pro"/>
                <w:szCs w:val="20"/>
              </w:rPr>
              <w:t>As per the National Plan</w:t>
            </w:r>
          </w:p>
          <w:p w:rsidRPr="00DB6A15" w:rsidR="005261CB" w:rsidP="0055585E" w:rsidRDefault="005261CB" w14:paraId="712B2F75" w14:textId="77777777">
            <w:pPr>
              <w:rPr>
                <w:rFonts w:ascii="Avenir Next LT Pro" w:hAnsi="Avenir Next LT Pro"/>
                <w:sz w:val="20"/>
                <w:szCs w:val="20"/>
              </w:rPr>
            </w:pPr>
            <w:r w:rsidRPr="00DB6A15">
              <w:rPr>
                <w:rFonts w:ascii="Avenir Next LT Pro" w:hAnsi="Avenir Next LT Pro"/>
                <w:sz w:val="20"/>
                <w:szCs w:val="20"/>
              </w:rPr>
              <w:t>The group of incident management personnel comprised of the Incident Controller and personnel appointed by the Incident Controller to be responsible for the overall control of the response to an incident.</w:t>
            </w:r>
          </w:p>
        </w:tc>
      </w:tr>
      <w:tr w:rsidRPr="00DB6A15" w:rsidR="001C4B08" w:rsidTr="00662157" w14:paraId="659BEE2B" w14:textId="77777777">
        <w:trPr>
          <w:trHeight w:val="60"/>
        </w:trPr>
        <w:tc>
          <w:tcPr>
            <w:tcW w:w="1844" w:type="dxa"/>
          </w:tcPr>
          <w:p w:rsidRPr="00EB79FC" w:rsidR="005261CB" w:rsidP="00F660FA" w:rsidRDefault="005261CB" w14:paraId="47BA4694" w14:textId="77777777">
            <w:pPr>
              <w:pStyle w:val="TableText"/>
              <w:spacing w:line="240" w:lineRule="auto"/>
              <w:rPr>
                <w:rStyle w:val="BodyBold"/>
                <w:rFonts w:ascii="Avenir Next LT Pro" w:hAnsi="Avenir Next LT Pro"/>
                <w:b w:val="false"/>
                <w:bCs w:val="false"/>
                <w:color w:val="auto"/>
                <w:spacing w:val="-4"/>
                <w:szCs w:val="20"/>
                <w:lang w:val="en-US" w:eastAsia="en-US"/>
              </w:rPr>
            </w:pPr>
            <w:r w:rsidRPr="00EB79FC">
              <w:rPr>
                <w:rStyle w:val="BodyBold"/>
                <w:rFonts w:ascii="Avenir Next LT Pro" w:hAnsi="Avenir Next LT Pro"/>
                <w:b w:val="false"/>
                <w:bCs w:val="false"/>
                <w:szCs w:val="20"/>
              </w:rPr>
              <w:t>Industry</w:t>
            </w:r>
          </w:p>
          <w:p w:rsidRPr="00EB79FC" w:rsidR="005261CB" w:rsidP="00F660FA" w:rsidRDefault="005261CB" w14:paraId="5032693E" w14:textId="77777777">
            <w:pPr>
              <w:pStyle w:val="TableText"/>
              <w:spacing w:line="240" w:lineRule="auto"/>
              <w:rPr>
                <w:rFonts w:ascii="Avenir Next LT Pro" w:hAnsi="Avenir Next LT Pro"/>
                <w:sz w:val="20"/>
                <w:szCs w:val="20"/>
              </w:rPr>
            </w:pPr>
          </w:p>
        </w:tc>
        <w:tc>
          <w:tcPr>
            <w:tcW w:w="7654" w:type="dxa"/>
          </w:tcPr>
          <w:p w:rsidRPr="00DB6A15" w:rsidR="005261CB" w:rsidP="00F660FA" w:rsidRDefault="005261CB" w14:paraId="38FC4252" w14:textId="77777777">
            <w:pPr>
              <w:pStyle w:val="TableText"/>
              <w:spacing w:line="240" w:lineRule="auto"/>
              <w:rPr>
                <w:rFonts w:ascii="Avenir Next LT Pro" w:hAnsi="Avenir Next LT Pro"/>
                <w:sz w:val="20"/>
                <w:szCs w:val="20"/>
              </w:rPr>
            </w:pPr>
            <w:r w:rsidRPr="00DB6A15">
              <w:rPr>
                <w:rStyle w:val="TableItalics"/>
                <w:rFonts w:ascii="Avenir Next LT Pro" w:hAnsi="Avenir Next LT Pro"/>
                <w:szCs w:val="20"/>
              </w:rPr>
              <w:t>As per the National Plan</w:t>
            </w:r>
          </w:p>
          <w:p w:rsidRPr="00DB6A15" w:rsidR="005261CB" w:rsidP="0055585E" w:rsidRDefault="005261CB" w14:paraId="4089129D" w14:textId="77777777">
            <w:pPr>
              <w:rPr>
                <w:rFonts w:ascii="Avenir Next LT Pro" w:hAnsi="Avenir Next LT Pro"/>
                <w:sz w:val="20"/>
                <w:szCs w:val="20"/>
              </w:rPr>
            </w:pPr>
            <w:r w:rsidRPr="00DB6A15">
              <w:rPr>
                <w:rFonts w:ascii="Avenir Next LT Pro" w:hAnsi="Avenir Next LT Pro"/>
                <w:sz w:val="20"/>
                <w:szCs w:val="20"/>
              </w:rPr>
              <w:t>Unless already specified or defined in a particular context, means</w:t>
            </w:r>
            <w:r w:rsidRPr="00DB6A15" w:rsidR="00F17208">
              <w:rPr>
                <w:rFonts w:ascii="Avenir Next LT Pro" w:hAnsi="Avenir Next LT Pro"/>
                <w:sz w:val="20"/>
                <w:szCs w:val="20"/>
              </w:rPr>
              <w:t xml:space="preserve"> </w:t>
            </w:r>
            <w:r w:rsidRPr="00DB6A15">
              <w:rPr>
                <w:rFonts w:ascii="Avenir Next LT Pro" w:hAnsi="Avenir Next LT Pro"/>
                <w:sz w:val="20"/>
                <w:szCs w:val="20"/>
              </w:rPr>
              <w:t>a business or commercial group or sector, or other socially valuable activity, such as fisheries, tourism, infrastructure, transport etc.</w:t>
            </w:r>
            <w:r w:rsidRPr="00DB6A15" w:rsidR="00F17208">
              <w:rPr>
                <w:rFonts w:ascii="Avenir Next LT Pro" w:hAnsi="Avenir Next LT Pro"/>
                <w:sz w:val="20"/>
                <w:szCs w:val="20"/>
              </w:rPr>
              <w:t xml:space="preserve"> </w:t>
            </w:r>
            <w:r w:rsidRPr="00DB6A15">
              <w:rPr>
                <w:rFonts w:ascii="Avenir Next LT Pro" w:hAnsi="Avenir Next LT Pro"/>
                <w:sz w:val="20"/>
                <w:szCs w:val="20"/>
              </w:rPr>
              <w:t>and their representative groups.</w:t>
            </w:r>
          </w:p>
        </w:tc>
      </w:tr>
      <w:tr w:rsidRPr="00DB6A15" w:rsidR="001C4B08" w:rsidTr="00662157" w14:paraId="49759AE6" w14:textId="77777777">
        <w:trPr>
          <w:trHeight w:val="60"/>
        </w:trPr>
        <w:tc>
          <w:tcPr>
            <w:tcW w:w="1844" w:type="dxa"/>
          </w:tcPr>
          <w:p w:rsidRPr="00EB79FC" w:rsidR="005261CB" w:rsidP="00F660FA" w:rsidRDefault="005261CB" w14:paraId="2A0CDF5C"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Incident Reports</w:t>
            </w:r>
          </w:p>
        </w:tc>
        <w:tc>
          <w:tcPr>
            <w:tcW w:w="7654" w:type="dxa"/>
          </w:tcPr>
          <w:p w:rsidRPr="00DB6A15" w:rsidR="005261CB" w:rsidP="0055585E" w:rsidRDefault="005261CB" w14:paraId="4AE189F0" w14:textId="312D5F1B">
            <w:pPr>
              <w:rPr>
                <w:rFonts w:ascii="Avenir Next LT Pro" w:hAnsi="Avenir Next LT Pro"/>
                <w:sz w:val="20"/>
                <w:szCs w:val="20"/>
              </w:rPr>
            </w:pPr>
            <w:r w:rsidRPr="00DB6A15">
              <w:rPr>
                <w:rFonts w:ascii="Avenir Next LT Pro" w:hAnsi="Avenir Next LT Pro"/>
                <w:sz w:val="20"/>
                <w:szCs w:val="20"/>
              </w:rPr>
              <w:t>Situation reports, Pollution reports and Agency reports required under the operational plan</w:t>
            </w:r>
            <w:r w:rsidR="00C72272">
              <w:rPr>
                <w:rFonts w:ascii="Avenir Next LT Pro" w:hAnsi="Avenir Next LT Pro"/>
                <w:sz w:val="20"/>
                <w:szCs w:val="20"/>
              </w:rPr>
              <w:t>.</w:t>
            </w:r>
          </w:p>
        </w:tc>
      </w:tr>
      <w:tr w:rsidRPr="00DB6A15" w:rsidR="001C4B08" w:rsidTr="00662157" w14:paraId="03E74A67" w14:textId="77777777">
        <w:trPr>
          <w:trHeight w:val="60"/>
        </w:trPr>
        <w:tc>
          <w:tcPr>
            <w:tcW w:w="1844" w:type="dxa"/>
          </w:tcPr>
          <w:p w:rsidRPr="00EB79FC" w:rsidR="005261CB" w:rsidP="00F660FA" w:rsidRDefault="005261CB" w14:paraId="3FC433CF" w14:textId="77DA38EC">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Internal waters</w:t>
            </w:r>
          </w:p>
        </w:tc>
        <w:tc>
          <w:tcPr>
            <w:tcW w:w="7654" w:type="dxa"/>
          </w:tcPr>
          <w:p w:rsidRPr="00DB6A15" w:rsidR="005261CB" w:rsidP="00F660FA" w:rsidRDefault="005261CB" w14:paraId="65046643" w14:textId="77777777">
            <w:pPr>
              <w:pStyle w:val="TableText"/>
              <w:spacing w:line="240" w:lineRule="auto"/>
              <w:rPr>
                <w:rFonts w:ascii="Avenir Next LT Pro" w:hAnsi="Avenir Next LT Pro"/>
                <w:sz w:val="20"/>
                <w:szCs w:val="20"/>
              </w:rPr>
            </w:pPr>
            <w:r w:rsidRPr="00DB6A15">
              <w:rPr>
                <w:rStyle w:val="TableItalics"/>
                <w:rFonts w:ascii="Avenir Next LT Pro" w:hAnsi="Avenir Next LT Pro"/>
                <w:szCs w:val="20"/>
              </w:rPr>
              <w:t>As per the National Plan</w:t>
            </w:r>
          </w:p>
          <w:p w:rsidRPr="00DB6A15" w:rsidR="005261CB" w:rsidP="0055585E" w:rsidRDefault="005261CB" w14:paraId="74D3FEEA" w14:textId="77777777">
            <w:pPr>
              <w:rPr>
                <w:rFonts w:ascii="Avenir Next LT Pro" w:hAnsi="Avenir Next LT Pro"/>
                <w:sz w:val="20"/>
                <w:szCs w:val="20"/>
              </w:rPr>
            </w:pPr>
            <w:r w:rsidRPr="00DB6A15">
              <w:rPr>
                <w:rFonts w:ascii="Avenir Next LT Pro" w:hAnsi="Avenir Next LT Pro"/>
                <w:sz w:val="20"/>
                <w:szCs w:val="20"/>
              </w:rPr>
              <w:t>those waters that fall within the constitutional boundaries of the State.</w:t>
            </w:r>
            <w:r w:rsidRPr="00DB6A15" w:rsidR="00F17208">
              <w:rPr>
                <w:rFonts w:ascii="Avenir Next LT Pro" w:hAnsi="Avenir Next LT Pro"/>
                <w:sz w:val="20"/>
                <w:szCs w:val="20"/>
              </w:rPr>
              <w:t xml:space="preserve"> </w:t>
            </w:r>
            <w:r w:rsidRPr="00DB6A15">
              <w:rPr>
                <w:rFonts w:ascii="Avenir Next LT Pro" w:hAnsi="Avenir Next LT Pro"/>
                <w:sz w:val="20"/>
                <w:szCs w:val="20"/>
              </w:rPr>
              <w:t>The waters which are capable of falling within these limits are described</w:t>
            </w:r>
            <w:r w:rsidRPr="00DB6A15" w:rsidR="00F17208">
              <w:rPr>
                <w:rFonts w:ascii="Avenir Next LT Pro" w:hAnsi="Avenir Next LT Pro"/>
                <w:sz w:val="20"/>
                <w:szCs w:val="20"/>
              </w:rPr>
              <w:t xml:space="preserve"> </w:t>
            </w:r>
            <w:r w:rsidRPr="00DB6A15">
              <w:rPr>
                <w:rFonts w:ascii="Avenir Next LT Pro" w:hAnsi="Avenir Next LT Pro"/>
                <w:sz w:val="20"/>
                <w:szCs w:val="20"/>
              </w:rPr>
              <w:t>in s.14 of the Seas and Submerged Lands Act 1973 as ‘bays, gulfs, estuaries, rivers, creeks, inlets, ports or harbours which were, on 1 January 1901, within the limits of the States and remain within the limits of the States’.</w:t>
            </w:r>
          </w:p>
        </w:tc>
      </w:tr>
      <w:tr w:rsidRPr="00DB6A15" w:rsidR="001C4B08" w:rsidTr="00662157" w14:paraId="78C980B0" w14:textId="77777777">
        <w:trPr>
          <w:trHeight w:val="60"/>
        </w:trPr>
        <w:tc>
          <w:tcPr>
            <w:tcW w:w="1844" w:type="dxa"/>
          </w:tcPr>
          <w:p w:rsidRPr="00EB79FC" w:rsidR="003958C5" w:rsidP="00F660FA" w:rsidRDefault="003958C5" w14:paraId="05D3AB4D" w14:textId="4210DB4F">
            <w:pPr>
              <w:pStyle w:val="TableText"/>
              <w:spacing w:line="240" w:lineRule="auto"/>
              <w:rPr>
                <w:rStyle w:val="BodyBold"/>
                <w:rFonts w:ascii="Avenir Next LT Pro" w:hAnsi="Avenir Next LT Pro"/>
                <w:b w:val="false"/>
                <w:bCs w:val="false"/>
                <w:szCs w:val="20"/>
              </w:rPr>
            </w:pPr>
            <w:r>
              <w:rPr>
                <w:rStyle w:val="TableItalics"/>
                <w:rFonts w:ascii="Avenir Next LT Pro" w:hAnsi="Avenir Next LT Pro"/>
                <w:i w:val="false"/>
                <w:iCs w:val="false"/>
                <w:szCs w:val="20"/>
              </w:rPr>
              <w:t>L</w:t>
            </w:r>
            <w:r w:rsidRPr="003958C5">
              <w:rPr>
                <w:rStyle w:val="TableItalics"/>
                <w:rFonts w:ascii="Avenir Next LT Pro" w:hAnsi="Avenir Next LT Pro"/>
                <w:i w:val="false"/>
                <w:iCs w:val="false"/>
                <w:szCs w:val="20"/>
              </w:rPr>
              <w:t>ocal port</w:t>
            </w:r>
          </w:p>
        </w:tc>
        <w:tc>
          <w:tcPr>
            <w:tcW w:w="7654" w:type="dxa"/>
          </w:tcPr>
          <w:p w:rsidRPr="00662157" w:rsidR="003958C5" w:rsidP="003958C5" w:rsidRDefault="003958C5" w14:paraId="245F5841" w14:textId="3A1260ED">
            <w:pPr>
              <w:pStyle w:val="TableText"/>
              <w:spacing w:line="240" w:lineRule="auto"/>
              <w:rPr>
                <w:rStyle w:val="TableItalics"/>
                <w:rFonts w:ascii="Avenir Next LT Pro" w:hAnsi="Avenir Next LT Pro"/>
                <w:i w:val="false"/>
                <w:iCs w:val="false"/>
                <w:szCs w:val="20"/>
              </w:rPr>
            </w:pPr>
            <w:r w:rsidRPr="003958C5">
              <w:rPr>
                <w:rStyle w:val="TableItalics"/>
                <w:rFonts w:ascii="Avenir Next LT Pro" w:hAnsi="Avenir Next LT Pro"/>
                <w:i w:val="false"/>
                <w:iCs w:val="false"/>
                <w:szCs w:val="20"/>
              </w:rPr>
              <w:t>means a port declared to be a local port by Order in Council under section 6 of the Port Management Act 1995</w:t>
            </w:r>
            <w:r w:rsidR="00EA2279">
              <w:rPr>
                <w:rStyle w:val="TableItalics"/>
                <w:rFonts w:ascii="Avenir Next LT Pro" w:hAnsi="Avenir Next LT Pro"/>
                <w:i w:val="false"/>
                <w:iCs w:val="false"/>
                <w:szCs w:val="20"/>
              </w:rPr>
              <w:t>.</w:t>
            </w:r>
          </w:p>
        </w:tc>
      </w:tr>
      <w:tr w:rsidRPr="00DB6A15" w:rsidR="001C4B08" w:rsidTr="00CE5AE1" w14:paraId="44D2E555" w14:textId="77777777">
        <w:trPr>
          <w:trHeight w:val="60"/>
        </w:trPr>
        <w:tc>
          <w:tcPr>
            <w:tcW w:w="1844" w:type="dxa"/>
          </w:tcPr>
          <w:p w:rsidRPr="00755763" w:rsidR="007C4F41" w:rsidP="00F660FA" w:rsidRDefault="007C4F41" w14:paraId="425DBC3C" w14:textId="257A261E">
            <w:pPr>
              <w:pStyle w:val="TableText"/>
              <w:spacing w:line="240" w:lineRule="auto"/>
              <w:rPr>
                <w:rStyle w:val="BodyBold"/>
                <w:rFonts w:ascii="Avenir Next LT Pro" w:hAnsi="Avenir Next LT Pro"/>
                <w:b w:val="false"/>
                <w:bCs w:val="false"/>
                <w:szCs w:val="20"/>
              </w:rPr>
            </w:pPr>
            <w:r w:rsidRPr="00755763">
              <w:rPr>
                <w:rStyle w:val="BodyBold"/>
                <w:rFonts w:ascii="Avenir Next LT Pro" w:hAnsi="Avenir Next LT Pro"/>
                <w:b w:val="false"/>
                <w:bCs w:val="false"/>
                <w:szCs w:val="20"/>
              </w:rPr>
              <w:t>Local port manager</w:t>
            </w:r>
          </w:p>
        </w:tc>
        <w:tc>
          <w:tcPr>
            <w:tcW w:w="7654" w:type="dxa"/>
          </w:tcPr>
          <w:p w:rsidRPr="00662157" w:rsidR="007C4F41" w:rsidP="00F660FA" w:rsidRDefault="00D073C6" w14:paraId="210B2D3B" w14:textId="1D998B2B">
            <w:pPr>
              <w:pStyle w:val="TableText"/>
              <w:spacing w:line="240" w:lineRule="auto"/>
              <w:rPr>
                <w:rStyle w:val="TableItalics"/>
                <w:rFonts w:ascii="Avenir Next LT Pro" w:hAnsi="Avenir Next LT Pro"/>
                <w:i w:val="false"/>
                <w:iCs w:val="false"/>
                <w:szCs w:val="20"/>
              </w:rPr>
            </w:pPr>
            <w:r w:rsidRPr="00755763">
              <w:rPr>
                <w:rStyle w:val="TableItalics"/>
                <w:rFonts w:ascii="Avenir Next LT Pro" w:hAnsi="Avenir Next LT Pro"/>
                <w:i w:val="false"/>
                <w:iCs w:val="false"/>
                <w:szCs w:val="20"/>
              </w:rPr>
              <w:t xml:space="preserve">For the purposes of this subplan ‘local port manager’ refers to the </w:t>
            </w:r>
            <w:r w:rsidRPr="00755763" w:rsidR="00332DC0">
              <w:rPr>
                <w:rStyle w:val="TableItalics"/>
                <w:rFonts w:ascii="Avenir Next LT Pro" w:hAnsi="Avenir Next LT Pro"/>
                <w:i w:val="false"/>
                <w:iCs w:val="false"/>
                <w:szCs w:val="20"/>
              </w:rPr>
              <w:t xml:space="preserve">organisations with </w:t>
            </w:r>
            <w:r w:rsidRPr="00755763" w:rsidR="007D15BE">
              <w:rPr>
                <w:rStyle w:val="TableItalics"/>
                <w:rFonts w:ascii="Avenir Next LT Pro" w:hAnsi="Avenir Next LT Pro"/>
                <w:i w:val="false"/>
                <w:iCs w:val="false"/>
                <w:szCs w:val="20"/>
              </w:rPr>
              <w:t xml:space="preserve">local port management responsibility outlined in </w:t>
            </w:r>
            <w:r w:rsidR="00BC2EC0">
              <w:rPr>
                <w:rStyle w:val="TableItalics"/>
                <w:rFonts w:ascii="Avenir Next LT Pro" w:hAnsi="Avenir Next LT Pro"/>
                <w:i w:val="false"/>
                <w:iCs w:val="false"/>
                <w:szCs w:val="20"/>
              </w:rPr>
              <w:t>Appendix 3</w:t>
            </w:r>
            <w:r w:rsidRPr="00755763" w:rsidR="007D15BE">
              <w:rPr>
                <w:rStyle w:val="TableItalics"/>
                <w:rFonts w:ascii="Avenir Next LT Pro" w:hAnsi="Avenir Next LT Pro"/>
                <w:i w:val="false"/>
                <w:iCs w:val="false"/>
                <w:szCs w:val="20"/>
              </w:rPr>
              <w:t>.</w:t>
            </w:r>
          </w:p>
        </w:tc>
      </w:tr>
      <w:tr w:rsidRPr="00DB6A15" w:rsidR="001C4B08" w:rsidTr="00662157" w14:paraId="481B38C0" w14:textId="77777777">
        <w:trPr>
          <w:trHeight w:val="60"/>
        </w:trPr>
        <w:tc>
          <w:tcPr>
            <w:tcW w:w="1844" w:type="dxa"/>
          </w:tcPr>
          <w:p w:rsidRPr="00EB79FC" w:rsidR="005261CB" w:rsidP="00F660FA" w:rsidRDefault="005261CB" w14:paraId="72BDADA3" w14:textId="77777777">
            <w:pPr>
              <w:pStyle w:val="TableText"/>
              <w:spacing w:line="240" w:lineRule="auto"/>
              <w:rPr>
                <w:rStyle w:val="BodyBold"/>
                <w:rFonts w:ascii="Avenir Next LT Pro" w:hAnsi="Avenir Next LT Pro"/>
                <w:b w:val="false"/>
                <w:bCs w:val="false"/>
                <w:color w:val="auto"/>
                <w:spacing w:val="-4"/>
                <w:szCs w:val="20"/>
                <w:lang w:val="en-US" w:eastAsia="en-US"/>
              </w:rPr>
            </w:pPr>
            <w:r w:rsidRPr="00EB79FC">
              <w:rPr>
                <w:rStyle w:val="BodyBold"/>
                <w:rFonts w:ascii="Avenir Next LT Pro" w:hAnsi="Avenir Next LT Pro"/>
                <w:b w:val="false"/>
                <w:bCs w:val="false"/>
                <w:szCs w:val="20"/>
              </w:rPr>
              <w:t>Marine pollution</w:t>
            </w:r>
          </w:p>
          <w:p w:rsidRPr="00EB79FC" w:rsidR="005261CB" w:rsidP="00F660FA" w:rsidRDefault="005261CB" w14:paraId="71BB44D7" w14:textId="77777777">
            <w:pPr>
              <w:pStyle w:val="TableText"/>
              <w:spacing w:line="240" w:lineRule="auto"/>
              <w:rPr>
                <w:rFonts w:ascii="Avenir Next LT Pro" w:hAnsi="Avenir Next LT Pro"/>
                <w:sz w:val="20"/>
                <w:szCs w:val="20"/>
              </w:rPr>
            </w:pPr>
          </w:p>
        </w:tc>
        <w:tc>
          <w:tcPr>
            <w:tcW w:w="7654" w:type="dxa"/>
          </w:tcPr>
          <w:p w:rsidRPr="00DB6A15" w:rsidR="005261CB" w:rsidP="00F660FA" w:rsidRDefault="005261CB" w14:paraId="384CEB69" w14:textId="77777777">
            <w:pPr>
              <w:pStyle w:val="TableText"/>
              <w:spacing w:line="240" w:lineRule="auto"/>
              <w:rPr>
                <w:rFonts w:ascii="Avenir Next LT Pro" w:hAnsi="Avenir Next LT Pro"/>
                <w:sz w:val="20"/>
                <w:szCs w:val="20"/>
              </w:rPr>
            </w:pPr>
            <w:r w:rsidRPr="00DB6A15">
              <w:rPr>
                <w:rStyle w:val="TableItalics"/>
                <w:rFonts w:ascii="Avenir Next LT Pro" w:hAnsi="Avenir Next LT Pro"/>
                <w:szCs w:val="20"/>
              </w:rPr>
              <w:t>As per the National Plan</w:t>
            </w:r>
          </w:p>
          <w:p w:rsidRPr="00DB6A15" w:rsidR="005261CB" w:rsidP="0055585E" w:rsidRDefault="005261CB" w14:paraId="79EFE5FF" w14:textId="77777777">
            <w:pPr>
              <w:rPr>
                <w:rFonts w:ascii="Avenir Next LT Pro" w:hAnsi="Avenir Next LT Pro"/>
                <w:sz w:val="20"/>
                <w:szCs w:val="20"/>
              </w:rPr>
            </w:pPr>
            <w:r w:rsidRPr="00DB6A15">
              <w:rPr>
                <w:rFonts w:ascii="Avenir Next LT Pro" w:hAnsi="Avenir Next LT Pro"/>
                <w:sz w:val="20"/>
                <w:szCs w:val="20"/>
              </w:rPr>
              <w:t>Refers to any occurrence or series of events with the same origin, including fire and explosion, which results or may result in discharge, release or emission of oil or a hazardous and noxious substance, which poses or may pose a threat to the marine environment, the coastline, animals or other resource, and which requires an emergency action</w:t>
            </w:r>
            <w:r w:rsidRPr="00DB6A15" w:rsidR="00F17208">
              <w:rPr>
                <w:rFonts w:ascii="Avenir Next LT Pro" w:hAnsi="Avenir Next LT Pro"/>
                <w:sz w:val="20"/>
                <w:szCs w:val="20"/>
              </w:rPr>
              <w:t xml:space="preserve"> </w:t>
            </w:r>
            <w:r w:rsidRPr="00DB6A15">
              <w:rPr>
                <w:rFonts w:ascii="Avenir Next LT Pro" w:hAnsi="Avenir Next LT Pro"/>
                <w:sz w:val="20"/>
                <w:szCs w:val="20"/>
              </w:rPr>
              <w:t xml:space="preserve">or immediate response. </w:t>
            </w:r>
          </w:p>
          <w:p w:rsidRPr="00DB6A15" w:rsidR="005261CB" w:rsidP="0055585E" w:rsidRDefault="005261CB" w14:paraId="03575317" w14:textId="77777777">
            <w:pPr>
              <w:rPr>
                <w:rFonts w:ascii="Avenir Next LT Pro" w:hAnsi="Avenir Next LT Pro"/>
                <w:sz w:val="20"/>
                <w:szCs w:val="20"/>
              </w:rPr>
            </w:pPr>
            <w:r w:rsidRPr="00DB6A15">
              <w:rPr>
                <w:rFonts w:ascii="Avenir Next LT Pro" w:hAnsi="Avenir Next LT Pro"/>
                <w:sz w:val="20"/>
                <w:szCs w:val="20"/>
              </w:rPr>
              <w:t>Under this plan, marine pollution refers primarily to situations that</w:t>
            </w:r>
            <w:r w:rsidRPr="00DB6A15" w:rsidR="00F17208">
              <w:rPr>
                <w:rFonts w:ascii="Avenir Next LT Pro" w:hAnsi="Avenir Next LT Pro"/>
                <w:sz w:val="20"/>
                <w:szCs w:val="20"/>
              </w:rPr>
              <w:t xml:space="preserve"> </w:t>
            </w:r>
            <w:r w:rsidRPr="00DB6A15">
              <w:rPr>
                <w:rFonts w:ascii="Avenir Next LT Pro" w:hAnsi="Avenir Next LT Pro"/>
                <w:sz w:val="20"/>
                <w:szCs w:val="20"/>
              </w:rPr>
              <w:t>may arise from shore based oil and chemical transfer facilities, shipping operations and/or the operation of an offshore petroleum facility.</w:t>
            </w:r>
          </w:p>
        </w:tc>
      </w:tr>
      <w:tr w:rsidRPr="00DB6A15" w:rsidR="001C4B08" w:rsidTr="00662157" w14:paraId="074644B5" w14:textId="77777777">
        <w:trPr>
          <w:trHeight w:val="1270"/>
        </w:trPr>
        <w:tc>
          <w:tcPr>
            <w:tcW w:w="1844" w:type="dxa"/>
          </w:tcPr>
          <w:p w:rsidRPr="00EB79FC" w:rsidR="005261CB" w:rsidP="00F660FA" w:rsidRDefault="005261CB" w14:paraId="575CFBB5"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Maritime casualty</w:t>
            </w:r>
          </w:p>
        </w:tc>
        <w:tc>
          <w:tcPr>
            <w:tcW w:w="7654" w:type="dxa"/>
          </w:tcPr>
          <w:p w:rsidRPr="00DB6A15" w:rsidR="005261CB" w:rsidP="00F660FA" w:rsidRDefault="005261CB" w14:paraId="2531466B" w14:textId="77777777">
            <w:pPr>
              <w:pStyle w:val="TableText"/>
              <w:spacing w:line="240" w:lineRule="auto"/>
              <w:rPr>
                <w:rFonts w:ascii="Avenir Next LT Pro" w:hAnsi="Avenir Next LT Pro"/>
                <w:sz w:val="20"/>
                <w:szCs w:val="20"/>
              </w:rPr>
            </w:pPr>
            <w:r w:rsidRPr="00DB6A15">
              <w:rPr>
                <w:rStyle w:val="TableItalics"/>
                <w:rFonts w:ascii="Avenir Next LT Pro" w:hAnsi="Avenir Next LT Pro"/>
                <w:szCs w:val="20"/>
              </w:rPr>
              <w:t>As per the National Plan</w:t>
            </w:r>
          </w:p>
          <w:p w:rsidRPr="00DB6A15" w:rsidR="005261CB" w:rsidP="0055585E" w:rsidRDefault="005261CB" w14:paraId="6E672D6B" w14:textId="77777777">
            <w:pPr>
              <w:rPr>
                <w:rFonts w:ascii="Avenir Next LT Pro" w:hAnsi="Avenir Next LT Pro"/>
                <w:sz w:val="20"/>
                <w:szCs w:val="20"/>
              </w:rPr>
            </w:pPr>
            <w:r w:rsidRPr="00DB6A15">
              <w:rPr>
                <w:rFonts w:ascii="Avenir Next LT Pro" w:hAnsi="Avenir Next LT Pro"/>
                <w:sz w:val="20"/>
                <w:szCs w:val="20"/>
              </w:rPr>
              <w:t>a collision of vessels, stranding or other incident of navigation, or</w:t>
            </w:r>
            <w:r w:rsidRPr="00DB6A15" w:rsidR="00F17208">
              <w:rPr>
                <w:rFonts w:ascii="Avenir Next LT Pro" w:hAnsi="Avenir Next LT Pro"/>
                <w:sz w:val="20"/>
                <w:szCs w:val="20"/>
              </w:rPr>
              <w:t xml:space="preserve"> </w:t>
            </w:r>
            <w:r w:rsidRPr="00DB6A15">
              <w:rPr>
                <w:rFonts w:ascii="Avenir Next LT Pro" w:hAnsi="Avenir Next LT Pro"/>
                <w:sz w:val="20"/>
                <w:szCs w:val="20"/>
              </w:rPr>
              <w:t>other occurrence on board a vessel or external to it resulting in material damage or imminent threat of material damage to a vessel or cargo.</w:t>
            </w:r>
          </w:p>
        </w:tc>
      </w:tr>
      <w:tr w:rsidRPr="00DB6A15" w:rsidR="001C4B08" w:rsidTr="00662157" w14:paraId="4A8E0C69" w14:textId="77777777">
        <w:trPr>
          <w:trHeight w:val="60"/>
        </w:trPr>
        <w:tc>
          <w:tcPr>
            <w:tcW w:w="1844" w:type="dxa"/>
          </w:tcPr>
          <w:p w:rsidRPr="00EB79FC" w:rsidR="005261CB" w:rsidP="00F660FA" w:rsidRDefault="005261CB" w14:paraId="2DC67759"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Maritime emergency</w:t>
            </w:r>
          </w:p>
        </w:tc>
        <w:tc>
          <w:tcPr>
            <w:tcW w:w="7654" w:type="dxa"/>
          </w:tcPr>
          <w:p w:rsidRPr="00DB6A15" w:rsidR="005261CB" w:rsidP="0055585E" w:rsidRDefault="005261CB" w14:paraId="31DD4F86" w14:textId="77777777">
            <w:pPr>
              <w:rPr>
                <w:rFonts w:ascii="Avenir Next LT Pro" w:hAnsi="Avenir Next LT Pro"/>
                <w:sz w:val="20"/>
                <w:szCs w:val="20"/>
              </w:rPr>
            </w:pPr>
            <w:r w:rsidRPr="00DB6A15">
              <w:rPr>
                <w:rFonts w:ascii="Avenir Next LT Pro" w:hAnsi="Avenir Next LT Pro"/>
                <w:sz w:val="20"/>
                <w:szCs w:val="20"/>
              </w:rPr>
              <w:t>Potential and actual pollution of the sea or harm to the marine environment by oil or hazardous and noxious substance,</w:t>
            </w:r>
            <w:r w:rsidRPr="00DB6A15" w:rsidR="00F17208">
              <w:rPr>
                <w:rFonts w:ascii="Avenir Next LT Pro" w:hAnsi="Avenir Next LT Pro"/>
                <w:sz w:val="20"/>
                <w:szCs w:val="20"/>
              </w:rPr>
              <w:t xml:space="preserve"> </w:t>
            </w:r>
            <w:r w:rsidRPr="00DB6A15">
              <w:rPr>
                <w:rFonts w:ascii="Avenir Next LT Pro" w:hAnsi="Avenir Next LT Pro"/>
                <w:sz w:val="20"/>
                <w:szCs w:val="20"/>
              </w:rPr>
              <w:t>originating from:</w:t>
            </w:r>
          </w:p>
          <w:p w:rsidRPr="00DB6A15" w:rsidR="005261CB" w:rsidP="0055585E" w:rsidRDefault="006B56E9" w14:paraId="12409861" w14:textId="5F07FD5E">
            <w:pPr>
              <w:pStyle w:val="TableBullet"/>
              <w:rPr>
                <w:rFonts w:ascii="Avenir Next LT Pro" w:hAnsi="Avenir Next LT Pro"/>
                <w:sz w:val="20"/>
                <w:szCs w:val="20"/>
              </w:rPr>
            </w:pPr>
            <w:r>
              <w:rPr>
                <w:rFonts w:ascii="Avenir Next LT Pro" w:hAnsi="Avenir Next LT Pro"/>
                <w:sz w:val="20"/>
                <w:szCs w:val="20"/>
              </w:rPr>
              <w:t>M</w:t>
            </w:r>
            <w:r w:rsidRPr="00DB6A15" w:rsidR="005261CB">
              <w:rPr>
                <w:rFonts w:ascii="Avenir Next LT Pro" w:hAnsi="Avenir Next LT Pro"/>
                <w:sz w:val="20"/>
                <w:szCs w:val="20"/>
              </w:rPr>
              <w:t>aritime casualties requiring salvage and intervention, emergency towage and requests for a place of refuge</w:t>
            </w:r>
            <w:r>
              <w:rPr>
                <w:rFonts w:ascii="Avenir Next LT Pro" w:hAnsi="Avenir Next LT Pro"/>
                <w:sz w:val="20"/>
                <w:szCs w:val="20"/>
              </w:rPr>
              <w:t>.</w:t>
            </w:r>
          </w:p>
          <w:p w:rsidRPr="00DB6A15" w:rsidR="005261CB" w:rsidP="0055585E" w:rsidRDefault="006B56E9" w14:paraId="53228CC4" w14:textId="1A927932">
            <w:pPr>
              <w:pStyle w:val="TableBullet"/>
              <w:rPr>
                <w:rFonts w:ascii="Avenir Next LT Pro" w:hAnsi="Avenir Next LT Pro"/>
                <w:sz w:val="20"/>
                <w:szCs w:val="20"/>
              </w:rPr>
            </w:pPr>
            <w:r>
              <w:rPr>
                <w:rFonts w:ascii="Avenir Next LT Pro" w:hAnsi="Avenir Next LT Pro"/>
                <w:sz w:val="20"/>
                <w:szCs w:val="20"/>
              </w:rPr>
              <w:t>O</w:t>
            </w:r>
            <w:r w:rsidRPr="00DB6A15" w:rsidR="005261CB">
              <w:rPr>
                <w:rFonts w:ascii="Avenir Next LT Pro" w:hAnsi="Avenir Next LT Pro"/>
                <w:sz w:val="20"/>
                <w:szCs w:val="20"/>
              </w:rPr>
              <w:t>il pollution or hazardous and noxious substance pollution incidents from vessels, oil or chemical terminals</w:t>
            </w:r>
            <w:r w:rsidR="00A5539E">
              <w:rPr>
                <w:rFonts w:ascii="Avenir Next LT Pro" w:hAnsi="Avenir Next LT Pro"/>
                <w:sz w:val="20"/>
                <w:szCs w:val="20"/>
              </w:rPr>
              <w:t xml:space="preserve"> and</w:t>
            </w:r>
            <w:r w:rsidRPr="00DB6A15" w:rsidR="005261CB">
              <w:rPr>
                <w:rFonts w:ascii="Avenir Next LT Pro" w:hAnsi="Avenir Next LT Pro"/>
                <w:sz w:val="20"/>
                <w:szCs w:val="20"/>
              </w:rPr>
              <w:t xml:space="preserve"> offshore petroleum activities</w:t>
            </w:r>
            <w:r w:rsidR="00A5539E">
              <w:rPr>
                <w:rFonts w:ascii="Avenir Next LT Pro" w:hAnsi="Avenir Next LT Pro"/>
                <w:sz w:val="20"/>
                <w:szCs w:val="20"/>
              </w:rPr>
              <w:t>.</w:t>
            </w:r>
          </w:p>
          <w:p w:rsidRPr="00DB6A15" w:rsidR="005261CB" w:rsidP="0055585E" w:rsidRDefault="00A5539E" w14:paraId="6F7F18A3" w14:textId="10B1B58E">
            <w:pPr>
              <w:pStyle w:val="TableBullet"/>
              <w:rPr>
                <w:rFonts w:ascii="Avenir Next LT Pro" w:hAnsi="Avenir Next LT Pro"/>
                <w:sz w:val="20"/>
                <w:szCs w:val="20"/>
              </w:rPr>
            </w:pPr>
            <w:r>
              <w:rPr>
                <w:rFonts w:ascii="Avenir Next LT Pro" w:hAnsi="Avenir Next LT Pro"/>
                <w:sz w:val="20"/>
                <w:szCs w:val="20"/>
              </w:rPr>
              <w:t>M</w:t>
            </w:r>
            <w:r w:rsidRPr="00DB6A15" w:rsidR="005261CB">
              <w:rPr>
                <w:rFonts w:ascii="Avenir Next LT Pro" w:hAnsi="Avenir Next LT Pro"/>
                <w:sz w:val="20"/>
                <w:szCs w:val="20"/>
              </w:rPr>
              <w:t xml:space="preserve">arine pollution from floating or sunken containers of hazardous materials, or </w:t>
            </w:r>
            <w:r>
              <w:rPr>
                <w:rFonts w:ascii="Avenir Next LT Pro" w:hAnsi="Avenir Next LT Pro"/>
                <w:sz w:val="20"/>
                <w:szCs w:val="20"/>
              </w:rPr>
              <w:t xml:space="preserve">from </w:t>
            </w:r>
            <w:r w:rsidRPr="00DB6A15" w:rsidR="005261CB">
              <w:rPr>
                <w:rFonts w:ascii="Avenir Next LT Pro" w:hAnsi="Avenir Next LT Pro"/>
                <w:sz w:val="20"/>
                <w:szCs w:val="20"/>
              </w:rPr>
              <w:t>unknown sources</w:t>
            </w:r>
            <w:r>
              <w:rPr>
                <w:rFonts w:ascii="Avenir Next LT Pro" w:hAnsi="Avenir Next LT Pro"/>
                <w:sz w:val="20"/>
                <w:szCs w:val="20"/>
              </w:rPr>
              <w:t>.</w:t>
            </w:r>
          </w:p>
          <w:p w:rsidRPr="00DB6A15" w:rsidR="005261CB" w:rsidP="0055585E" w:rsidRDefault="00A5539E" w14:paraId="79E11275" w14:textId="5B10C0A3">
            <w:pPr>
              <w:pStyle w:val="TableBullet"/>
              <w:rPr>
                <w:rFonts w:ascii="Avenir Next LT Pro" w:hAnsi="Avenir Next LT Pro"/>
                <w:sz w:val="20"/>
                <w:szCs w:val="20"/>
              </w:rPr>
            </w:pPr>
            <w:r>
              <w:rPr>
                <w:rFonts w:ascii="Avenir Next LT Pro" w:hAnsi="Avenir Next LT Pro"/>
                <w:sz w:val="20"/>
                <w:szCs w:val="20"/>
              </w:rPr>
              <w:t>D</w:t>
            </w:r>
            <w:r w:rsidRPr="00DB6A15" w:rsidR="005261CB">
              <w:rPr>
                <w:rFonts w:ascii="Avenir Next LT Pro" w:hAnsi="Avenir Next LT Pro"/>
                <w:sz w:val="20"/>
                <w:szCs w:val="20"/>
              </w:rPr>
              <w:t>ebris originating from a maritime casualty, or physical damage caused by vessels.</w:t>
            </w:r>
          </w:p>
        </w:tc>
      </w:tr>
      <w:tr w:rsidRPr="00DB6A15" w:rsidR="001C4B08" w:rsidTr="008F5D34" w14:paraId="277E0CAD" w14:textId="77777777">
        <w:trPr>
          <w:cantSplit/>
          <w:trHeight w:val="60"/>
        </w:trPr>
        <w:tc>
          <w:tcPr>
            <w:tcW w:w="1844" w:type="dxa"/>
          </w:tcPr>
          <w:p w:rsidRPr="00EB79FC" w:rsidR="005261CB" w:rsidP="00F660FA" w:rsidRDefault="005261CB" w14:paraId="467F065D"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Maritime facility</w:t>
            </w:r>
          </w:p>
        </w:tc>
        <w:tc>
          <w:tcPr>
            <w:tcW w:w="7654" w:type="dxa"/>
          </w:tcPr>
          <w:p w:rsidRPr="00DB6A15" w:rsidR="005261CB" w:rsidP="00F660FA" w:rsidRDefault="005261CB" w14:paraId="1223FF0C" w14:textId="77777777">
            <w:pPr>
              <w:pStyle w:val="TableText"/>
              <w:spacing w:line="240" w:lineRule="auto"/>
              <w:rPr>
                <w:rFonts w:ascii="Avenir Next LT Pro" w:hAnsi="Avenir Next LT Pro"/>
                <w:sz w:val="20"/>
                <w:szCs w:val="20"/>
              </w:rPr>
            </w:pPr>
            <w:r w:rsidRPr="00DB6A15">
              <w:rPr>
                <w:rStyle w:val="TableItalics"/>
                <w:rFonts w:ascii="Avenir Next LT Pro" w:hAnsi="Avenir Next LT Pro"/>
                <w:szCs w:val="20"/>
              </w:rPr>
              <w:t>As per the National Plan</w:t>
            </w:r>
          </w:p>
          <w:p w:rsidRPr="00DB6A15" w:rsidR="005261CB" w:rsidP="0055585E" w:rsidRDefault="005261CB" w14:paraId="09FC19FF" w14:textId="449920FF">
            <w:pPr>
              <w:rPr>
                <w:rFonts w:ascii="Avenir Next LT Pro" w:hAnsi="Avenir Next LT Pro"/>
                <w:sz w:val="20"/>
                <w:szCs w:val="20"/>
              </w:rPr>
            </w:pPr>
            <w:r w:rsidRPr="00DB6A15">
              <w:rPr>
                <w:rFonts w:ascii="Avenir Next LT Pro" w:hAnsi="Avenir Next LT Pro"/>
                <w:sz w:val="20"/>
                <w:szCs w:val="20"/>
              </w:rPr>
              <w:t xml:space="preserve">a wharf or mooring at which a vessel can be tied up during the process of loading or unloading a cargo </w:t>
            </w:r>
            <w:r w:rsidR="00A44D22">
              <w:rPr>
                <w:rFonts w:ascii="Avenir Next LT Pro" w:hAnsi="Avenir Next LT Pro"/>
                <w:sz w:val="20"/>
                <w:szCs w:val="20"/>
              </w:rPr>
              <w:t>(</w:t>
            </w:r>
            <w:r w:rsidRPr="00DB6A15">
              <w:rPr>
                <w:rFonts w:ascii="Avenir Next LT Pro" w:hAnsi="Avenir Next LT Pro"/>
                <w:sz w:val="20"/>
                <w:szCs w:val="20"/>
              </w:rPr>
              <w:t>or passengers</w:t>
            </w:r>
            <w:r w:rsidR="00A44D22">
              <w:rPr>
                <w:rFonts w:ascii="Avenir Next LT Pro" w:hAnsi="Avenir Next LT Pro"/>
                <w:sz w:val="20"/>
                <w:szCs w:val="20"/>
              </w:rPr>
              <w:t>)</w:t>
            </w:r>
            <w:r w:rsidRPr="00DB6A15">
              <w:rPr>
                <w:rFonts w:ascii="Avenir Next LT Pro" w:hAnsi="Avenir Next LT Pro"/>
                <w:sz w:val="20"/>
                <w:szCs w:val="20"/>
              </w:rPr>
              <w:t xml:space="preserve">. A maritime berth may be a sole user berth </w:t>
            </w:r>
            <w:r w:rsidR="00A44D22">
              <w:rPr>
                <w:rFonts w:ascii="Avenir Next LT Pro" w:hAnsi="Avenir Next LT Pro"/>
                <w:sz w:val="20"/>
                <w:szCs w:val="20"/>
              </w:rPr>
              <w:t>(</w:t>
            </w:r>
            <w:r w:rsidRPr="00DB6A15">
              <w:rPr>
                <w:rFonts w:ascii="Avenir Next LT Pro" w:hAnsi="Avenir Next LT Pro"/>
                <w:sz w:val="20"/>
                <w:szCs w:val="20"/>
              </w:rPr>
              <w:t>such as a dedicated berth for an oil refinery</w:t>
            </w:r>
            <w:r w:rsidR="00A44D22">
              <w:rPr>
                <w:rFonts w:ascii="Avenir Next LT Pro" w:hAnsi="Avenir Next LT Pro"/>
                <w:sz w:val="20"/>
                <w:szCs w:val="20"/>
              </w:rPr>
              <w:t>)</w:t>
            </w:r>
            <w:r w:rsidRPr="00DB6A15">
              <w:rPr>
                <w:rFonts w:ascii="Avenir Next LT Pro" w:hAnsi="Avenir Next LT Pro"/>
                <w:sz w:val="20"/>
                <w:szCs w:val="20"/>
              </w:rPr>
              <w:t xml:space="preserve"> or may be a multi user berth</w:t>
            </w:r>
            <w:r w:rsidR="00A44D22">
              <w:rPr>
                <w:rFonts w:ascii="Avenir Next LT Pro" w:hAnsi="Avenir Next LT Pro"/>
                <w:sz w:val="20"/>
                <w:szCs w:val="20"/>
              </w:rPr>
              <w:t xml:space="preserve">, </w:t>
            </w:r>
            <w:r w:rsidRPr="00DB6A15">
              <w:rPr>
                <w:rFonts w:ascii="Avenir Next LT Pro" w:hAnsi="Avenir Next LT Pro"/>
                <w:sz w:val="20"/>
                <w:szCs w:val="20"/>
              </w:rPr>
              <w:t>such as a berth that handles general cargo,</w:t>
            </w:r>
            <w:r w:rsidRPr="00DB6A15" w:rsidR="00F17208">
              <w:rPr>
                <w:rFonts w:ascii="Avenir Next LT Pro" w:hAnsi="Avenir Next LT Pro"/>
                <w:sz w:val="20"/>
                <w:szCs w:val="20"/>
              </w:rPr>
              <w:t xml:space="preserve"> </w:t>
            </w:r>
            <w:r w:rsidRPr="00DB6A15">
              <w:rPr>
                <w:rFonts w:ascii="Avenir Next LT Pro" w:hAnsi="Avenir Next LT Pro"/>
                <w:sz w:val="20"/>
                <w:szCs w:val="20"/>
              </w:rPr>
              <w:t>or one that handles bulk liquids such as petroleum for more than one user of the berth (sometimes known as a common-user berth).</w:t>
            </w:r>
          </w:p>
        </w:tc>
      </w:tr>
      <w:tr w:rsidRPr="00DB6A15" w:rsidR="001C4B08" w:rsidTr="00662157" w14:paraId="69AE8629" w14:textId="77777777">
        <w:trPr>
          <w:trHeight w:val="60"/>
        </w:trPr>
        <w:tc>
          <w:tcPr>
            <w:tcW w:w="1844" w:type="dxa"/>
          </w:tcPr>
          <w:p w:rsidRPr="00EB79FC" w:rsidR="005261CB" w:rsidP="00F660FA" w:rsidRDefault="005261CB" w14:paraId="29B915CD"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Offshore petroleum facility</w:t>
            </w:r>
          </w:p>
        </w:tc>
        <w:tc>
          <w:tcPr>
            <w:tcW w:w="7654" w:type="dxa"/>
          </w:tcPr>
          <w:p w:rsidRPr="00DB6A15" w:rsidR="005261CB" w:rsidP="00F660FA" w:rsidRDefault="005261CB" w14:paraId="3C8621DB" w14:textId="77777777">
            <w:pPr>
              <w:pStyle w:val="TableText"/>
              <w:spacing w:line="240" w:lineRule="auto"/>
              <w:rPr>
                <w:rFonts w:ascii="Avenir Next LT Pro" w:hAnsi="Avenir Next LT Pro"/>
                <w:sz w:val="20"/>
                <w:szCs w:val="20"/>
              </w:rPr>
            </w:pPr>
            <w:r w:rsidRPr="00DB6A15">
              <w:rPr>
                <w:rStyle w:val="TableItalics"/>
                <w:rFonts w:ascii="Avenir Next LT Pro" w:hAnsi="Avenir Next LT Pro"/>
                <w:szCs w:val="20"/>
              </w:rPr>
              <w:t>As per the National Plan</w:t>
            </w:r>
          </w:p>
          <w:p w:rsidRPr="00DB6A15" w:rsidR="005261CB" w:rsidP="0055585E" w:rsidRDefault="005261CB" w14:paraId="00CD93DF" w14:textId="77777777">
            <w:pPr>
              <w:rPr>
                <w:rFonts w:ascii="Avenir Next LT Pro" w:hAnsi="Avenir Next LT Pro"/>
                <w:sz w:val="20"/>
                <w:szCs w:val="20"/>
              </w:rPr>
            </w:pPr>
            <w:r w:rsidRPr="00DB6A15">
              <w:rPr>
                <w:rFonts w:ascii="Avenir Next LT Pro" w:hAnsi="Avenir Next LT Pro"/>
                <w:sz w:val="20"/>
                <w:szCs w:val="20"/>
              </w:rPr>
              <w:t>a facility operating in accordance with the provisions of the Offshore Petroleum and Greenhouse Gas Storage Act 2006, or any relevant State/Northern Territory legislation.</w:t>
            </w:r>
          </w:p>
        </w:tc>
      </w:tr>
      <w:tr w:rsidRPr="00DB6A15" w:rsidR="001C4B08" w:rsidTr="00662157" w14:paraId="404D1D14" w14:textId="77777777">
        <w:trPr>
          <w:trHeight w:val="60"/>
        </w:trPr>
        <w:tc>
          <w:tcPr>
            <w:tcW w:w="1844" w:type="dxa"/>
          </w:tcPr>
          <w:p w:rsidRPr="00EB79FC" w:rsidR="005261CB" w:rsidP="00F660FA" w:rsidRDefault="005261CB" w14:paraId="675DBCEB"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Offshore Petroleum Incident Coordination Framework</w:t>
            </w:r>
          </w:p>
        </w:tc>
        <w:tc>
          <w:tcPr>
            <w:tcW w:w="7654" w:type="dxa"/>
          </w:tcPr>
          <w:p w:rsidRPr="00DB6A15" w:rsidR="005261CB" w:rsidP="0055585E" w:rsidRDefault="005261CB" w14:paraId="12256980" w14:textId="203A5EB7">
            <w:pPr>
              <w:pStyle w:val="FigureReference"/>
              <w:rPr>
                <w:rFonts w:ascii="Avenir Next LT Pro" w:hAnsi="Avenir Next LT Pro"/>
                <w:sz w:val="20"/>
              </w:rPr>
            </w:pPr>
            <w:r w:rsidRPr="00DB6A15">
              <w:rPr>
                <w:rFonts w:ascii="Avenir Next LT Pro" w:hAnsi="Avenir Next LT Pro"/>
                <w:b w:val="false"/>
                <w:sz w:val="20"/>
              </w:rPr>
              <w:t>outlines the governance arrangements for the Offshore Petroleum Incident Coordination Committee (OPICC), including its purpose, membership and key protocols for member agencies. The OPICC is convened and chaired by the Department of Industry, Innovation and Science. The purpose of the OPICC is to effectively coordinate</w:t>
            </w:r>
            <w:r w:rsidRPr="00DB6A15">
              <w:rPr>
                <w:rFonts w:ascii="Avenir Next LT Pro" w:hAnsi="Avenir Next LT Pro"/>
                <w:sz w:val="20"/>
              </w:rPr>
              <w:t xml:space="preserve"> </w:t>
            </w:r>
            <w:r w:rsidRPr="00DB6A15">
              <w:rPr>
                <w:rFonts w:ascii="Avenir Next LT Pro" w:hAnsi="Avenir Next LT Pro"/>
                <w:b w:val="false"/>
                <w:sz w:val="20"/>
              </w:rPr>
              <w:t xml:space="preserve">Australian Government efforts and </w:t>
            </w:r>
            <w:r w:rsidRPr="00DB6A15" w:rsidR="00F30D56">
              <w:rPr>
                <w:rFonts w:ascii="Avenir Next LT Pro" w:hAnsi="Avenir Next LT Pro"/>
                <w:b w:val="false"/>
                <w:sz w:val="20"/>
              </w:rPr>
              <w:t>resources and</w:t>
            </w:r>
            <w:r w:rsidRPr="00DB6A15">
              <w:rPr>
                <w:rFonts w:ascii="Avenir Next LT Pro" w:hAnsi="Avenir Next LT Pro"/>
                <w:b w:val="false"/>
                <w:sz w:val="20"/>
              </w:rPr>
              <w:t xml:space="preserve"> communicate to the public and affected stakeholders all matters relevant to a significant offshore petroleum incident in Commonwealth waters</w:t>
            </w:r>
            <w:r w:rsidRPr="00DB6A15">
              <w:rPr>
                <w:rFonts w:ascii="Avenir Next LT Pro" w:hAnsi="Avenir Next LT Pro"/>
                <w:sz w:val="20"/>
              </w:rPr>
              <w:t>.</w:t>
            </w:r>
          </w:p>
        </w:tc>
      </w:tr>
      <w:tr w:rsidRPr="00DB6A15" w:rsidR="001C4B08" w:rsidTr="00662157" w14:paraId="1B8E1BDA" w14:textId="77777777">
        <w:trPr>
          <w:trHeight w:val="60"/>
        </w:trPr>
        <w:tc>
          <w:tcPr>
            <w:tcW w:w="1844" w:type="dxa"/>
          </w:tcPr>
          <w:p w:rsidRPr="00EB79FC" w:rsidR="005261CB" w:rsidP="00F660FA" w:rsidRDefault="005261CB" w14:paraId="69617057"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Oil</w:t>
            </w:r>
          </w:p>
        </w:tc>
        <w:tc>
          <w:tcPr>
            <w:tcW w:w="7654" w:type="dxa"/>
          </w:tcPr>
          <w:p w:rsidRPr="00DB6A15" w:rsidR="005261CB" w:rsidP="0055585E" w:rsidRDefault="005261CB" w14:paraId="5A1F9EE8" w14:textId="77777777">
            <w:pPr>
              <w:pStyle w:val="TableCopy"/>
              <w:rPr>
                <w:rFonts w:ascii="Avenir Next LT Pro" w:hAnsi="Avenir Next LT Pro"/>
                <w:sz w:val="20"/>
                <w:szCs w:val="20"/>
              </w:rPr>
            </w:pPr>
            <w:r w:rsidRPr="00DB6A15">
              <w:rPr>
                <w:rStyle w:val="TableItalics"/>
                <w:rFonts w:ascii="Avenir Next LT Pro" w:hAnsi="Avenir Next LT Pro"/>
                <w:szCs w:val="20"/>
              </w:rPr>
              <w:t>As per the Pollution of Waters by Oils and Noxious Substances Act</w:t>
            </w:r>
            <w:r w:rsidRPr="00DB6A15">
              <w:rPr>
                <w:rFonts w:ascii="Avenir Next LT Pro" w:hAnsi="Avenir Next LT Pro"/>
                <w:sz w:val="20"/>
                <w:szCs w:val="20"/>
              </w:rPr>
              <w:t>, oil and oily mixture have the same meanings as in Annex I to the Convention</w:t>
            </w:r>
          </w:p>
          <w:p w:rsidRPr="00DB6A15" w:rsidR="005261CB" w:rsidP="00F660FA" w:rsidRDefault="005261CB" w14:paraId="0A201A4D" w14:textId="77777777">
            <w:pPr>
              <w:pStyle w:val="TableText"/>
              <w:spacing w:line="240" w:lineRule="auto"/>
              <w:rPr>
                <w:rFonts w:ascii="Avenir Next LT Pro" w:hAnsi="Avenir Next LT Pro"/>
                <w:sz w:val="20"/>
                <w:szCs w:val="20"/>
              </w:rPr>
            </w:pPr>
            <w:r w:rsidRPr="00DB6A15">
              <w:rPr>
                <w:rStyle w:val="TableItalics"/>
                <w:rFonts w:ascii="Avenir Next LT Pro" w:hAnsi="Avenir Next LT Pro"/>
                <w:szCs w:val="20"/>
              </w:rPr>
              <w:t>As per the National Plan</w:t>
            </w:r>
          </w:p>
          <w:p w:rsidRPr="00DB6A15" w:rsidR="005261CB" w:rsidP="0055585E" w:rsidRDefault="005261CB" w14:paraId="0C9DC4A8" w14:textId="39425ACC">
            <w:pPr>
              <w:rPr>
                <w:rFonts w:ascii="Avenir Next LT Pro" w:hAnsi="Avenir Next LT Pro"/>
                <w:sz w:val="20"/>
                <w:szCs w:val="20"/>
              </w:rPr>
            </w:pPr>
            <w:r w:rsidRPr="00DB6A15">
              <w:rPr>
                <w:rFonts w:ascii="Avenir Next LT Pro" w:hAnsi="Avenir Next LT Pro"/>
                <w:sz w:val="20"/>
                <w:szCs w:val="20"/>
              </w:rPr>
              <w:t>hydrocarbons in any liquid form including crude oil, fuel oil, sludge,</w:t>
            </w:r>
            <w:r w:rsidRPr="00DB6A15" w:rsidR="00F17208">
              <w:rPr>
                <w:rFonts w:ascii="Avenir Next LT Pro" w:hAnsi="Avenir Next LT Pro"/>
                <w:sz w:val="20"/>
                <w:szCs w:val="20"/>
              </w:rPr>
              <w:t xml:space="preserve"> </w:t>
            </w:r>
            <w:r w:rsidRPr="00DB6A15">
              <w:rPr>
                <w:rFonts w:ascii="Avenir Next LT Pro" w:hAnsi="Avenir Next LT Pro"/>
                <w:sz w:val="20"/>
                <w:szCs w:val="20"/>
              </w:rPr>
              <w:t>oil refuse, refined product</w:t>
            </w:r>
            <w:r w:rsidR="00055CF3">
              <w:rPr>
                <w:rFonts w:ascii="Avenir Next LT Pro" w:hAnsi="Avenir Next LT Pro"/>
                <w:sz w:val="20"/>
                <w:szCs w:val="20"/>
              </w:rPr>
              <w:t>s</w:t>
            </w:r>
            <w:r w:rsidRPr="00DB6A15">
              <w:rPr>
                <w:rFonts w:ascii="Avenir Next LT Pro" w:hAnsi="Avenir Next LT Pro"/>
                <w:sz w:val="20"/>
                <w:szCs w:val="20"/>
              </w:rPr>
              <w:t xml:space="preserve"> and condensates</w:t>
            </w:r>
            <w:r w:rsidR="005368D0">
              <w:rPr>
                <w:rFonts w:ascii="Avenir Next LT Pro" w:hAnsi="Avenir Next LT Pro"/>
                <w:sz w:val="20"/>
                <w:szCs w:val="20"/>
              </w:rPr>
              <w:t>.</w:t>
            </w:r>
          </w:p>
        </w:tc>
      </w:tr>
      <w:tr w:rsidRPr="00DB6A15" w:rsidR="001C4B08" w:rsidTr="00662157" w14:paraId="607BC5ED" w14:textId="77777777">
        <w:trPr>
          <w:trHeight w:val="60"/>
        </w:trPr>
        <w:tc>
          <w:tcPr>
            <w:tcW w:w="1844" w:type="dxa"/>
          </w:tcPr>
          <w:p w:rsidRPr="00EB79FC" w:rsidR="005261CB" w:rsidP="00F660FA" w:rsidRDefault="005261CB" w14:paraId="35CF443A" w14:textId="77777777">
            <w:pPr>
              <w:pStyle w:val="TableText"/>
              <w:spacing w:line="240" w:lineRule="auto"/>
              <w:rPr>
                <w:rStyle w:val="BodyBold"/>
                <w:rFonts w:ascii="Avenir Next LT Pro" w:hAnsi="Avenir Next LT Pro"/>
                <w:b w:val="false"/>
                <w:bCs w:val="false"/>
                <w:color w:val="auto"/>
                <w:spacing w:val="-4"/>
                <w:szCs w:val="20"/>
                <w:lang w:val="en-US" w:eastAsia="en-US"/>
              </w:rPr>
            </w:pPr>
            <w:r w:rsidRPr="00EB79FC">
              <w:rPr>
                <w:rStyle w:val="BodyBold"/>
                <w:rFonts w:ascii="Avenir Next LT Pro" w:hAnsi="Avenir Next LT Pro"/>
                <w:b w:val="false"/>
                <w:bCs w:val="false"/>
                <w:szCs w:val="20"/>
              </w:rPr>
              <w:t>Oil terminal</w:t>
            </w:r>
          </w:p>
          <w:p w:rsidRPr="00EB79FC" w:rsidR="005261CB" w:rsidP="00F660FA" w:rsidRDefault="005261CB" w14:paraId="6B792A3A" w14:textId="77777777">
            <w:pPr>
              <w:pStyle w:val="TableText"/>
              <w:spacing w:line="240" w:lineRule="auto"/>
              <w:rPr>
                <w:rFonts w:ascii="Avenir Next LT Pro" w:hAnsi="Avenir Next LT Pro"/>
                <w:sz w:val="20"/>
                <w:szCs w:val="20"/>
              </w:rPr>
            </w:pPr>
          </w:p>
        </w:tc>
        <w:tc>
          <w:tcPr>
            <w:tcW w:w="7654" w:type="dxa"/>
          </w:tcPr>
          <w:p w:rsidRPr="00DB6A15" w:rsidR="005261CB" w:rsidP="00F660FA" w:rsidRDefault="005261CB" w14:paraId="2255E603" w14:textId="77777777">
            <w:pPr>
              <w:pStyle w:val="TableText"/>
              <w:spacing w:line="240" w:lineRule="auto"/>
              <w:rPr>
                <w:rFonts w:ascii="Avenir Next LT Pro" w:hAnsi="Avenir Next LT Pro"/>
                <w:sz w:val="20"/>
                <w:szCs w:val="20"/>
              </w:rPr>
            </w:pPr>
            <w:r w:rsidRPr="00DB6A15">
              <w:rPr>
                <w:rStyle w:val="TableItalics"/>
                <w:rFonts w:ascii="Avenir Next LT Pro" w:hAnsi="Avenir Next LT Pro"/>
                <w:szCs w:val="20"/>
              </w:rPr>
              <w:t>As per the National Plan</w:t>
            </w:r>
          </w:p>
          <w:p w:rsidRPr="00DB6A15" w:rsidR="005261CB" w:rsidP="0055585E" w:rsidRDefault="005261CB" w14:paraId="5465CD24" w14:textId="113CCE7E">
            <w:pPr>
              <w:rPr>
                <w:rFonts w:ascii="Avenir Next LT Pro" w:hAnsi="Avenir Next LT Pro"/>
                <w:sz w:val="20"/>
                <w:szCs w:val="20"/>
              </w:rPr>
            </w:pPr>
            <w:r w:rsidRPr="00DB6A15">
              <w:rPr>
                <w:rFonts w:ascii="Avenir Next LT Pro" w:hAnsi="Avenir Next LT Pro"/>
                <w:sz w:val="20"/>
                <w:szCs w:val="20"/>
              </w:rPr>
              <w:t xml:space="preserve">a </w:t>
            </w:r>
            <w:r w:rsidRPr="00DB6A15" w:rsidR="001B0F58">
              <w:rPr>
                <w:rFonts w:ascii="Avenir Next LT Pro" w:hAnsi="Avenir Next LT Pro"/>
                <w:sz w:val="20"/>
                <w:szCs w:val="20"/>
              </w:rPr>
              <w:t>petroleum refinery and/or petroleum storage/distribution facility</w:t>
            </w:r>
            <w:r w:rsidRPr="00DB6A15" w:rsidR="00F17208">
              <w:rPr>
                <w:rFonts w:ascii="Avenir Next LT Pro" w:hAnsi="Avenir Next LT Pro"/>
                <w:sz w:val="20"/>
                <w:szCs w:val="20"/>
              </w:rPr>
              <w:t xml:space="preserve"> </w:t>
            </w:r>
            <w:r w:rsidRPr="00DB6A15">
              <w:rPr>
                <w:rFonts w:ascii="Avenir Next LT Pro" w:hAnsi="Avenir Next LT Pro"/>
                <w:sz w:val="20"/>
                <w:szCs w:val="20"/>
              </w:rPr>
              <w:t>with access to a maritime facility, but not including the maritime facility</w:t>
            </w:r>
            <w:r w:rsidR="00974CF8">
              <w:rPr>
                <w:rFonts w:ascii="Avenir Next LT Pro" w:hAnsi="Avenir Next LT Pro"/>
                <w:sz w:val="20"/>
                <w:szCs w:val="20"/>
              </w:rPr>
              <w:t>.</w:t>
            </w:r>
          </w:p>
        </w:tc>
      </w:tr>
      <w:tr w:rsidRPr="00DB6A15" w:rsidR="001C4B08" w:rsidTr="00662157" w14:paraId="7EB2548D" w14:textId="77777777">
        <w:trPr>
          <w:trHeight w:val="1056"/>
        </w:trPr>
        <w:tc>
          <w:tcPr>
            <w:tcW w:w="1844" w:type="dxa"/>
          </w:tcPr>
          <w:p w:rsidRPr="00EB79FC" w:rsidR="005261CB" w:rsidP="00F660FA" w:rsidRDefault="005261CB" w14:paraId="07650BDD"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Petroleum</w:t>
            </w:r>
          </w:p>
        </w:tc>
        <w:tc>
          <w:tcPr>
            <w:tcW w:w="7654" w:type="dxa"/>
          </w:tcPr>
          <w:p w:rsidRPr="00DB6A15" w:rsidR="005261CB" w:rsidP="00F660FA" w:rsidRDefault="005261CB" w14:paraId="4A84CCF0" w14:textId="77777777">
            <w:pPr>
              <w:pStyle w:val="TableText"/>
              <w:spacing w:line="240" w:lineRule="auto"/>
              <w:rPr>
                <w:rFonts w:ascii="Avenir Next LT Pro" w:hAnsi="Avenir Next LT Pro"/>
                <w:sz w:val="20"/>
                <w:szCs w:val="20"/>
              </w:rPr>
            </w:pPr>
            <w:r w:rsidRPr="00DB6A15">
              <w:rPr>
                <w:rStyle w:val="TableItalics"/>
                <w:rFonts w:ascii="Avenir Next LT Pro" w:hAnsi="Avenir Next LT Pro"/>
                <w:szCs w:val="20"/>
              </w:rPr>
              <w:t>As per the National Plan</w:t>
            </w:r>
          </w:p>
          <w:p w:rsidRPr="00DB6A15" w:rsidR="005261CB" w:rsidP="0055585E" w:rsidRDefault="005261CB" w14:paraId="63B7011B" w14:textId="77777777">
            <w:pPr>
              <w:rPr>
                <w:rFonts w:ascii="Avenir Next LT Pro" w:hAnsi="Avenir Next LT Pro"/>
                <w:sz w:val="20"/>
                <w:szCs w:val="20"/>
              </w:rPr>
            </w:pPr>
            <w:r w:rsidRPr="00DB6A15">
              <w:rPr>
                <w:rFonts w:ascii="Avenir Next LT Pro" w:hAnsi="Avenir Next LT Pro"/>
                <w:sz w:val="20"/>
                <w:szCs w:val="20"/>
              </w:rPr>
              <w:t>includes oil and other substances extracted in the recovery of such substances, including LNG and LPG.</w:t>
            </w:r>
          </w:p>
        </w:tc>
      </w:tr>
      <w:tr w:rsidRPr="00DB6A15" w:rsidR="001C4B08" w:rsidTr="00662157" w14:paraId="1EDCFD4E" w14:textId="77777777">
        <w:trPr>
          <w:trHeight w:val="60"/>
        </w:trPr>
        <w:tc>
          <w:tcPr>
            <w:tcW w:w="1844" w:type="dxa"/>
          </w:tcPr>
          <w:p w:rsidRPr="00EB79FC" w:rsidR="005261CB" w:rsidP="00F660FA" w:rsidRDefault="005261CB" w14:paraId="1A62AD12"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Pilot</w:t>
            </w:r>
          </w:p>
        </w:tc>
        <w:tc>
          <w:tcPr>
            <w:tcW w:w="7654" w:type="dxa"/>
          </w:tcPr>
          <w:p w:rsidRPr="00DB6A15" w:rsidR="005261CB" w:rsidP="00F660FA" w:rsidRDefault="005261CB" w14:paraId="56964B27" w14:textId="77777777">
            <w:pPr>
              <w:pStyle w:val="TableText"/>
              <w:spacing w:line="240" w:lineRule="auto"/>
              <w:rPr>
                <w:rStyle w:val="Emphasis"/>
                <w:rFonts w:ascii="Avenir Next LT Pro" w:hAnsi="Avenir Next LT Pro"/>
                <w:sz w:val="20"/>
                <w:szCs w:val="20"/>
              </w:rPr>
            </w:pPr>
            <w:r w:rsidRPr="00DB6A15">
              <w:rPr>
                <w:rStyle w:val="Emphasis"/>
                <w:rFonts w:ascii="Avenir Next LT Pro" w:hAnsi="Avenir Next LT Pro"/>
                <w:sz w:val="20"/>
                <w:szCs w:val="20"/>
              </w:rPr>
              <w:t xml:space="preserve">As per Marine Safety Act </w:t>
            </w:r>
          </w:p>
          <w:p w:rsidRPr="00DB6A15" w:rsidR="005261CB" w:rsidP="0055585E" w:rsidRDefault="005261CB" w14:paraId="5ECDF92C" w14:textId="64CA7E0E">
            <w:pPr>
              <w:rPr>
                <w:rFonts w:ascii="Avenir Next LT Pro" w:hAnsi="Avenir Next LT Pro"/>
                <w:sz w:val="20"/>
                <w:szCs w:val="20"/>
              </w:rPr>
            </w:pPr>
            <w:r w:rsidRPr="00DB6A15">
              <w:rPr>
                <w:rFonts w:ascii="Avenir Next LT Pro" w:hAnsi="Avenir Next LT Pro"/>
                <w:sz w:val="20"/>
                <w:szCs w:val="20"/>
              </w:rPr>
              <w:t>a person who does not belong to, but has the conduct of, a vessel</w:t>
            </w:r>
            <w:r w:rsidR="00974CF8">
              <w:rPr>
                <w:rFonts w:ascii="Avenir Next LT Pro" w:hAnsi="Avenir Next LT Pro"/>
                <w:sz w:val="20"/>
                <w:szCs w:val="20"/>
              </w:rPr>
              <w:t>.</w:t>
            </w:r>
          </w:p>
        </w:tc>
      </w:tr>
      <w:tr w:rsidRPr="00DB6A15" w:rsidR="001C4B08" w:rsidTr="00662157" w14:paraId="77A10246" w14:textId="77777777">
        <w:trPr>
          <w:trHeight w:val="60"/>
        </w:trPr>
        <w:tc>
          <w:tcPr>
            <w:tcW w:w="1844" w:type="dxa"/>
          </w:tcPr>
          <w:p w:rsidRPr="00EB79FC" w:rsidR="005261CB" w:rsidP="00F660FA" w:rsidRDefault="005261CB" w14:paraId="1EEE5787" w14:textId="77777777">
            <w:pPr>
              <w:pStyle w:val="TableText"/>
              <w:spacing w:line="240" w:lineRule="auto"/>
              <w:rPr>
                <w:rStyle w:val="BodyBold"/>
                <w:rFonts w:ascii="Avenir Next LT Pro" w:hAnsi="Avenir Next LT Pro"/>
                <w:b w:val="false"/>
                <w:bCs w:val="false"/>
                <w:color w:val="auto"/>
                <w:spacing w:val="-4"/>
                <w:szCs w:val="20"/>
                <w:lang w:val="en-US" w:eastAsia="en-US"/>
              </w:rPr>
            </w:pPr>
            <w:r w:rsidRPr="00EB79FC">
              <w:rPr>
                <w:rStyle w:val="BodyBold"/>
                <w:rFonts w:ascii="Avenir Next LT Pro" w:hAnsi="Avenir Next LT Pro"/>
                <w:b w:val="false"/>
                <w:bCs w:val="false"/>
                <w:szCs w:val="20"/>
              </w:rPr>
              <w:t>Place of refuge</w:t>
            </w:r>
          </w:p>
          <w:p w:rsidRPr="00EB79FC" w:rsidR="005261CB" w:rsidP="00F660FA" w:rsidRDefault="005261CB" w14:paraId="38A0A6BE" w14:textId="77777777">
            <w:pPr>
              <w:pStyle w:val="TableText"/>
              <w:spacing w:line="240" w:lineRule="auto"/>
              <w:rPr>
                <w:rFonts w:ascii="Avenir Next LT Pro" w:hAnsi="Avenir Next LT Pro"/>
                <w:sz w:val="20"/>
                <w:szCs w:val="20"/>
              </w:rPr>
            </w:pPr>
          </w:p>
        </w:tc>
        <w:tc>
          <w:tcPr>
            <w:tcW w:w="7654" w:type="dxa"/>
          </w:tcPr>
          <w:p w:rsidRPr="00DB6A15" w:rsidR="005261CB" w:rsidP="00F660FA" w:rsidRDefault="005261CB" w14:paraId="0629928E" w14:textId="77777777">
            <w:pPr>
              <w:pStyle w:val="TableText"/>
              <w:spacing w:line="240" w:lineRule="auto"/>
              <w:rPr>
                <w:rFonts w:ascii="Avenir Next LT Pro" w:hAnsi="Avenir Next LT Pro"/>
                <w:sz w:val="20"/>
                <w:szCs w:val="20"/>
              </w:rPr>
            </w:pPr>
            <w:r w:rsidRPr="00DB6A15">
              <w:rPr>
                <w:rStyle w:val="TableItalics"/>
                <w:rFonts w:ascii="Avenir Next LT Pro" w:hAnsi="Avenir Next LT Pro"/>
                <w:szCs w:val="20"/>
              </w:rPr>
              <w:t>As per the National Plan</w:t>
            </w:r>
          </w:p>
          <w:p w:rsidRPr="00DB6A15" w:rsidR="005261CB" w:rsidP="0055585E" w:rsidRDefault="005261CB" w14:paraId="03E808AA" w14:textId="77777777">
            <w:pPr>
              <w:rPr>
                <w:rFonts w:ascii="Avenir Next LT Pro" w:hAnsi="Avenir Next LT Pro"/>
                <w:sz w:val="20"/>
                <w:szCs w:val="20"/>
              </w:rPr>
            </w:pPr>
            <w:r w:rsidRPr="00DB6A15">
              <w:rPr>
                <w:rFonts w:ascii="Avenir Next LT Pro" w:hAnsi="Avenir Next LT Pro"/>
                <w:sz w:val="20"/>
                <w:szCs w:val="20"/>
              </w:rPr>
              <w:t>a place where a ship in need of assistance can take action to enable</w:t>
            </w:r>
            <w:r w:rsidRPr="00DB6A15" w:rsidR="00F17208">
              <w:rPr>
                <w:rFonts w:ascii="Avenir Next LT Pro" w:hAnsi="Avenir Next LT Pro"/>
                <w:sz w:val="20"/>
                <w:szCs w:val="20"/>
              </w:rPr>
              <w:t xml:space="preserve"> </w:t>
            </w:r>
            <w:r w:rsidRPr="00DB6A15">
              <w:rPr>
                <w:rFonts w:ascii="Avenir Next LT Pro" w:hAnsi="Avenir Next LT Pro"/>
                <w:sz w:val="20"/>
                <w:szCs w:val="20"/>
              </w:rPr>
              <w:t>it to stabilise its condition and reduce hazards to navigation, and</w:t>
            </w:r>
            <w:r w:rsidRPr="00DB6A15" w:rsidR="00F17208">
              <w:rPr>
                <w:rFonts w:ascii="Avenir Next LT Pro" w:hAnsi="Avenir Next LT Pro"/>
                <w:sz w:val="20"/>
                <w:szCs w:val="20"/>
              </w:rPr>
              <w:t xml:space="preserve"> </w:t>
            </w:r>
            <w:r w:rsidRPr="00DB6A15">
              <w:rPr>
                <w:rFonts w:ascii="Avenir Next LT Pro" w:hAnsi="Avenir Next LT Pro"/>
                <w:sz w:val="20"/>
                <w:szCs w:val="20"/>
              </w:rPr>
              <w:t>to protect human life and the environment.</w:t>
            </w:r>
          </w:p>
        </w:tc>
      </w:tr>
      <w:tr w:rsidRPr="00DB6A15" w:rsidR="001C4B08" w:rsidTr="00662157" w14:paraId="3C607525" w14:textId="77777777">
        <w:trPr>
          <w:trHeight w:val="60"/>
        </w:trPr>
        <w:tc>
          <w:tcPr>
            <w:tcW w:w="1844" w:type="dxa"/>
          </w:tcPr>
          <w:p w:rsidRPr="00EB79FC" w:rsidR="005261CB" w:rsidP="00F660FA" w:rsidRDefault="005261CB" w14:paraId="785F4850" w14:textId="77777777">
            <w:pPr>
              <w:pStyle w:val="TableText"/>
              <w:spacing w:line="240" w:lineRule="auto"/>
              <w:rPr>
                <w:rStyle w:val="BodyBold"/>
                <w:rFonts w:ascii="Avenir Next LT Pro" w:hAnsi="Avenir Next LT Pro"/>
                <w:b w:val="false"/>
                <w:bCs w:val="false"/>
                <w:color w:val="auto"/>
                <w:spacing w:val="-4"/>
                <w:szCs w:val="20"/>
                <w:lang w:val="en-US" w:eastAsia="en-US"/>
              </w:rPr>
            </w:pPr>
            <w:r w:rsidRPr="00EB79FC">
              <w:rPr>
                <w:rStyle w:val="BodyBold"/>
                <w:rFonts w:ascii="Avenir Next LT Pro" w:hAnsi="Avenir Next LT Pro"/>
                <w:b w:val="false"/>
                <w:bCs w:val="false"/>
                <w:szCs w:val="20"/>
              </w:rPr>
              <w:t xml:space="preserve">Port </w:t>
            </w:r>
          </w:p>
          <w:p w:rsidRPr="00EB79FC" w:rsidR="005261CB" w:rsidP="00F660FA" w:rsidRDefault="005261CB" w14:paraId="7A661B99" w14:textId="77777777">
            <w:pPr>
              <w:pStyle w:val="TableText"/>
              <w:spacing w:line="240" w:lineRule="auto"/>
              <w:rPr>
                <w:rFonts w:ascii="Avenir Next LT Pro" w:hAnsi="Avenir Next LT Pro"/>
                <w:sz w:val="20"/>
                <w:szCs w:val="20"/>
              </w:rPr>
            </w:pPr>
          </w:p>
        </w:tc>
        <w:tc>
          <w:tcPr>
            <w:tcW w:w="7654" w:type="dxa"/>
          </w:tcPr>
          <w:p w:rsidRPr="00DE47F3" w:rsidR="00DE47F3" w:rsidP="00DE47F3" w:rsidRDefault="005261CB" w14:paraId="648DB3B2" w14:textId="22EDE206">
            <w:pPr>
              <w:rPr>
                <w:rFonts w:ascii="Avenir Next LT Pro" w:hAnsi="Avenir Next LT Pro"/>
                <w:sz w:val="20"/>
                <w:szCs w:val="20"/>
              </w:rPr>
            </w:pPr>
            <w:r w:rsidRPr="00DB6A15">
              <w:rPr>
                <w:rFonts w:ascii="Avenir Next LT Pro" w:hAnsi="Avenir Next LT Pro"/>
                <w:sz w:val="20"/>
                <w:szCs w:val="20"/>
              </w:rPr>
              <w:t>As per Marine (Drug, Alcohol and Pollution Control) Act Part 1</w:t>
            </w:r>
            <w:r w:rsidR="00517B54">
              <w:rPr>
                <w:rFonts w:ascii="Avenir Next LT Pro" w:hAnsi="Avenir Next LT Pro"/>
                <w:sz w:val="20"/>
                <w:szCs w:val="20"/>
              </w:rPr>
              <w:t>, i</w:t>
            </w:r>
            <w:r w:rsidRPr="00DE47F3" w:rsidR="00DE47F3">
              <w:rPr>
                <w:rFonts w:ascii="Avenir Next LT Pro" w:hAnsi="Avenir Next LT Pro"/>
                <w:sz w:val="20"/>
                <w:szCs w:val="20"/>
              </w:rPr>
              <w:t>ncludes any of the following waters, or any part of those waters</w:t>
            </w:r>
            <w:r w:rsidR="0040520B">
              <w:rPr>
                <w:rFonts w:ascii="Avenir Next LT Pro" w:hAnsi="Avenir Next LT Pro"/>
                <w:sz w:val="20"/>
                <w:szCs w:val="20"/>
              </w:rPr>
              <w:t>:</w:t>
            </w:r>
          </w:p>
          <w:p w:rsidRPr="00DE47F3" w:rsidR="00DE47F3" w:rsidP="00DE47F3" w:rsidRDefault="00DE47F3" w14:paraId="75664CE9" w14:textId="1D34EBF8">
            <w:pPr>
              <w:rPr>
                <w:rFonts w:ascii="Avenir Next LT Pro" w:hAnsi="Avenir Next LT Pro"/>
                <w:sz w:val="20"/>
                <w:szCs w:val="20"/>
              </w:rPr>
            </w:pPr>
            <w:r w:rsidRPr="00DE47F3">
              <w:rPr>
                <w:rFonts w:ascii="Avenir Next LT Pro" w:hAnsi="Avenir Next LT Pro"/>
                <w:sz w:val="20"/>
                <w:szCs w:val="20"/>
              </w:rPr>
              <w:t>(a) any harbour or haven, whether natural or artificial;</w:t>
            </w:r>
          </w:p>
          <w:p w:rsidRPr="00DE47F3" w:rsidR="00DE47F3" w:rsidP="00DE47F3" w:rsidRDefault="00DE47F3" w14:paraId="7CFBE464" w14:textId="46895525">
            <w:pPr>
              <w:rPr>
                <w:rFonts w:ascii="Avenir Next LT Pro" w:hAnsi="Avenir Next LT Pro"/>
                <w:sz w:val="20"/>
                <w:szCs w:val="20"/>
              </w:rPr>
            </w:pPr>
            <w:r w:rsidRPr="00DE47F3">
              <w:rPr>
                <w:rFonts w:ascii="Avenir Next LT Pro" w:hAnsi="Avenir Next LT Pro"/>
                <w:sz w:val="20"/>
                <w:szCs w:val="20"/>
              </w:rPr>
              <w:t>(b) any estuary, channel, river, creek or roadstead;</w:t>
            </w:r>
          </w:p>
          <w:p w:rsidRPr="00DE47F3" w:rsidR="00DE47F3" w:rsidP="00DE47F3" w:rsidRDefault="00DE47F3" w14:paraId="4E7D9DCB" w14:textId="7AD19C79">
            <w:pPr>
              <w:spacing w:after="0"/>
              <w:rPr>
                <w:rFonts w:ascii="Avenir Next LT Pro" w:hAnsi="Avenir Next LT Pro"/>
                <w:sz w:val="20"/>
                <w:szCs w:val="20"/>
              </w:rPr>
            </w:pPr>
            <w:r w:rsidRPr="00DE47F3">
              <w:rPr>
                <w:rFonts w:ascii="Avenir Next LT Pro" w:hAnsi="Avenir Next LT Pro"/>
                <w:sz w:val="20"/>
                <w:szCs w:val="20"/>
              </w:rPr>
              <w:t xml:space="preserve">(c) any navigable water in which vessels may lie for shelter or for the transfer of </w:t>
            </w:r>
          </w:p>
          <w:p w:rsidRPr="00DB6A15" w:rsidR="005261CB" w:rsidP="00DE47F3" w:rsidRDefault="00DE47F3" w14:paraId="5E88ACF7" w14:textId="441B5A0D">
            <w:pPr>
              <w:rPr>
                <w:rFonts w:ascii="Avenir Next LT Pro" w:hAnsi="Avenir Next LT Pro"/>
                <w:sz w:val="20"/>
                <w:szCs w:val="20"/>
              </w:rPr>
            </w:pPr>
            <w:r w:rsidRPr="00DE47F3">
              <w:rPr>
                <w:rFonts w:ascii="Avenir Next LT Pro" w:hAnsi="Avenir Next LT Pro"/>
                <w:sz w:val="20"/>
                <w:szCs w:val="20"/>
              </w:rPr>
              <w:t>cargo or passengers;</w:t>
            </w:r>
          </w:p>
        </w:tc>
      </w:tr>
      <w:tr w:rsidRPr="00DB6A15" w:rsidR="00F80457" w:rsidTr="00484CFC" w14:paraId="13235C27" w14:textId="77777777">
        <w:trPr>
          <w:trHeight w:val="850"/>
        </w:trPr>
        <w:tc>
          <w:tcPr>
            <w:tcW w:w="1844" w:type="dxa"/>
          </w:tcPr>
          <w:p w:rsidRPr="00EB79FC" w:rsidR="00F80457" w:rsidP="00F660FA" w:rsidRDefault="00F80457" w14:paraId="0EA87C7E" w14:textId="20CDB453">
            <w:pPr>
              <w:pStyle w:val="TableText"/>
              <w:spacing w:line="240" w:lineRule="auto"/>
              <w:rPr>
                <w:rStyle w:val="BodyBold"/>
                <w:rFonts w:ascii="Avenir Next LT Pro" w:hAnsi="Avenir Next LT Pro"/>
                <w:b w:val="false"/>
                <w:bCs w:val="false"/>
                <w:szCs w:val="20"/>
              </w:rPr>
            </w:pPr>
            <w:r>
              <w:rPr>
                <w:rStyle w:val="BodyBold"/>
                <w:rFonts w:ascii="Avenir Next LT Pro" w:hAnsi="Avenir Next LT Pro"/>
                <w:b w:val="false"/>
                <w:bCs w:val="false"/>
                <w:szCs w:val="20"/>
              </w:rPr>
              <w:t>Ports Victoria</w:t>
            </w:r>
          </w:p>
        </w:tc>
        <w:tc>
          <w:tcPr>
            <w:tcW w:w="7654" w:type="dxa"/>
          </w:tcPr>
          <w:p w:rsidRPr="00DB6A15" w:rsidR="00F80457" w:rsidP="00484CFC" w:rsidRDefault="00EA4B10" w14:paraId="70BCB973" w14:textId="0862D34A">
            <w:pPr>
              <w:spacing w:after="0"/>
              <w:rPr>
                <w:rStyle w:val="TableItalics"/>
                <w:rFonts w:ascii="Avenir Next LT Pro" w:hAnsi="Avenir Next LT Pro"/>
                <w:i w:val="false"/>
                <w:iCs w:val="false"/>
                <w:color w:val="000000"/>
                <w:spacing w:val="0"/>
                <w:szCs w:val="20"/>
                <w:lang w:eastAsia="en-AU"/>
              </w:rPr>
            </w:pPr>
            <w:r>
              <w:rPr>
                <w:rStyle w:val="TableItalics"/>
                <w:rFonts w:ascii="Avenir Next LT Pro" w:hAnsi="Avenir Next LT Pro"/>
                <w:i w:val="false"/>
                <w:iCs w:val="false"/>
                <w:szCs w:val="20"/>
              </w:rPr>
              <w:t>Established on 1 July 2021</w:t>
            </w:r>
            <w:r w:rsidR="00064053">
              <w:rPr>
                <w:rStyle w:val="TableItalics"/>
                <w:rFonts w:ascii="Avenir Next LT Pro" w:hAnsi="Avenir Next LT Pro"/>
                <w:i w:val="false"/>
                <w:iCs w:val="false"/>
                <w:szCs w:val="20"/>
              </w:rPr>
              <w:t xml:space="preserve"> f</w:t>
            </w:r>
            <w:r w:rsidRPr="00064053" w:rsidR="00064053">
              <w:rPr>
                <w:rStyle w:val="TableItalics"/>
                <w:rFonts w:ascii="Avenir Next LT Pro" w:hAnsi="Avenir Next LT Pro"/>
                <w:i w:val="false"/>
                <w:iCs w:val="false"/>
                <w:szCs w:val="20"/>
              </w:rPr>
              <w:t>ollowing an independent review of the Victorian Ports sector</w:t>
            </w:r>
            <w:r w:rsidR="00064053">
              <w:rPr>
                <w:rStyle w:val="TableItalics"/>
                <w:rFonts w:ascii="Avenir Next LT Pro" w:hAnsi="Avenir Next LT Pro"/>
                <w:i w:val="false"/>
                <w:iCs w:val="false"/>
                <w:szCs w:val="20"/>
              </w:rPr>
              <w:t xml:space="preserve">. Ports Victoria </w:t>
            </w:r>
            <w:r w:rsidR="00491868">
              <w:rPr>
                <w:rStyle w:val="TableItalics"/>
                <w:rFonts w:ascii="Avenir Next LT Pro" w:hAnsi="Avenir Next LT Pro"/>
                <w:i w:val="false"/>
                <w:iCs w:val="false"/>
                <w:szCs w:val="20"/>
              </w:rPr>
              <w:t>brought</w:t>
            </w:r>
            <w:r w:rsidR="00064053">
              <w:rPr>
                <w:rStyle w:val="TableItalics"/>
                <w:rFonts w:ascii="Avenir Next LT Pro" w:hAnsi="Avenir Next LT Pro"/>
                <w:i w:val="false"/>
                <w:iCs w:val="false"/>
                <w:szCs w:val="20"/>
              </w:rPr>
              <w:t xml:space="preserve"> together the former </w:t>
            </w:r>
            <w:r w:rsidRPr="00064053" w:rsidR="00064053">
              <w:rPr>
                <w:rStyle w:val="TableItalics"/>
                <w:rFonts w:ascii="Avenir Next LT Pro" w:hAnsi="Avenir Next LT Pro"/>
                <w:i w:val="false"/>
                <w:iCs w:val="false"/>
                <w:szCs w:val="20"/>
              </w:rPr>
              <w:t>Victorian Ports Corporation (Melbourne) (VPCM) and Victorian Regional Channels Authority (VRCA)</w:t>
            </w:r>
            <w:r w:rsidR="00064053">
              <w:rPr>
                <w:rStyle w:val="TableItalics"/>
                <w:rFonts w:ascii="Avenir Next LT Pro" w:hAnsi="Avenir Next LT Pro"/>
                <w:i w:val="false"/>
                <w:iCs w:val="false"/>
                <w:szCs w:val="20"/>
              </w:rPr>
              <w:t>.</w:t>
            </w:r>
            <w:r w:rsidRPr="00064053" w:rsidR="00064053">
              <w:rPr>
                <w:rStyle w:val="TableItalics"/>
                <w:rFonts w:ascii="Avenir Next LT Pro" w:hAnsi="Avenir Next LT Pro"/>
                <w:i w:val="false"/>
                <w:iCs w:val="false"/>
                <w:szCs w:val="20"/>
              </w:rPr>
              <w:t xml:space="preserve"> </w:t>
            </w:r>
          </w:p>
        </w:tc>
      </w:tr>
      <w:tr w:rsidRPr="00DB6A15" w:rsidR="001C4B08" w:rsidTr="00662157" w14:paraId="09829ED9" w14:textId="77777777">
        <w:trPr>
          <w:trHeight w:val="60"/>
        </w:trPr>
        <w:tc>
          <w:tcPr>
            <w:tcW w:w="1844" w:type="dxa"/>
          </w:tcPr>
          <w:p w:rsidRPr="00EB79FC" w:rsidR="005261CB" w:rsidP="00F660FA" w:rsidRDefault="005261CB" w14:paraId="5B7AD81E" w14:textId="3A3E7942">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Port Management Bod</w:t>
            </w:r>
            <w:r w:rsidR="00F20A56">
              <w:rPr>
                <w:rStyle w:val="BodyBold"/>
                <w:rFonts w:ascii="Avenir Next LT Pro" w:hAnsi="Avenir Next LT Pro"/>
                <w:b w:val="false"/>
                <w:bCs w:val="false"/>
                <w:szCs w:val="20"/>
              </w:rPr>
              <w:t>y</w:t>
            </w:r>
          </w:p>
        </w:tc>
        <w:tc>
          <w:tcPr>
            <w:tcW w:w="7654" w:type="dxa"/>
          </w:tcPr>
          <w:p w:rsidRPr="00DB6A15" w:rsidR="005261CB" w:rsidP="0055585E" w:rsidRDefault="005261CB" w14:paraId="12C1E246" w14:textId="373EDA36">
            <w:pPr>
              <w:rPr>
                <w:rFonts w:ascii="Avenir Next LT Pro" w:hAnsi="Avenir Next LT Pro"/>
                <w:sz w:val="20"/>
                <w:szCs w:val="20"/>
              </w:rPr>
            </w:pPr>
            <w:r w:rsidRPr="00DB6A15">
              <w:rPr>
                <w:rStyle w:val="TableItalics"/>
                <w:rFonts w:ascii="Avenir Next LT Pro" w:hAnsi="Avenir Next LT Pro"/>
                <w:i w:val="false"/>
                <w:iCs w:val="false"/>
                <w:szCs w:val="20"/>
              </w:rPr>
              <w:t>As per Marine (Drug, Alcohol and Pollution Control) Act</w:t>
            </w:r>
            <w:r w:rsidRPr="00DB6A15">
              <w:rPr>
                <w:rFonts w:ascii="Avenir Next LT Pro" w:hAnsi="Avenir Next LT Pro"/>
                <w:i/>
                <w:sz w:val="20"/>
                <w:szCs w:val="20"/>
              </w:rPr>
              <w:t xml:space="preserve"> </w:t>
            </w:r>
            <w:r w:rsidRPr="00DB6A15">
              <w:rPr>
                <w:rFonts w:ascii="Avenir Next LT Pro" w:hAnsi="Avenir Next LT Pro"/>
                <w:iCs/>
                <w:sz w:val="20"/>
                <w:szCs w:val="20"/>
              </w:rPr>
              <w:t xml:space="preserve">Part </w:t>
            </w:r>
            <w:r w:rsidRPr="00DB6A15">
              <w:rPr>
                <w:rFonts w:ascii="Avenir Next LT Pro" w:hAnsi="Avenir Next LT Pro"/>
                <w:sz w:val="20"/>
                <w:szCs w:val="20"/>
              </w:rPr>
              <w:t>1</w:t>
            </w:r>
            <w:r w:rsidRPr="00DB6A15" w:rsidR="0038577C">
              <w:rPr>
                <w:rFonts w:ascii="Avenir Next LT Pro" w:hAnsi="Avenir Next LT Pro"/>
                <w:sz w:val="20"/>
                <w:szCs w:val="20"/>
              </w:rPr>
              <w:t xml:space="preserve">, </w:t>
            </w:r>
            <w:r w:rsidRPr="00DB6A15" w:rsidR="0038577C">
              <w:rPr>
                <w:rFonts w:ascii="Avenir Next LT Pro" w:hAnsi="Avenir Next LT Pro"/>
                <w:i/>
                <w:iCs/>
                <w:sz w:val="20"/>
                <w:szCs w:val="20"/>
              </w:rPr>
              <w:t>p</w:t>
            </w:r>
            <w:r w:rsidRPr="00DB6A15" w:rsidR="005E0CA8">
              <w:rPr>
                <w:rFonts w:ascii="Avenir Next LT Pro" w:hAnsi="Avenir Next LT Pro"/>
                <w:i/>
                <w:iCs/>
                <w:sz w:val="20"/>
                <w:szCs w:val="20"/>
              </w:rPr>
              <w:t>o</w:t>
            </w:r>
            <w:r w:rsidRPr="00DB6A15" w:rsidR="0038577C">
              <w:rPr>
                <w:rFonts w:ascii="Avenir Next LT Pro" w:hAnsi="Avenir Next LT Pro"/>
                <w:i/>
                <w:iCs/>
                <w:sz w:val="20"/>
                <w:szCs w:val="20"/>
              </w:rPr>
              <w:t>rt management body</w:t>
            </w:r>
            <w:r w:rsidRPr="00DB6A15" w:rsidR="0038577C">
              <w:rPr>
                <w:rFonts w:ascii="Avenir Next LT Pro" w:hAnsi="Avenir Next LT Pro"/>
                <w:sz w:val="20"/>
                <w:szCs w:val="20"/>
              </w:rPr>
              <w:t xml:space="preserve"> means</w:t>
            </w:r>
            <w:r w:rsidRPr="00DB6A15" w:rsidR="005E0CA8">
              <w:rPr>
                <w:rFonts w:ascii="Avenir Next LT Pro" w:hAnsi="Avenir Next LT Pro"/>
                <w:sz w:val="20"/>
                <w:szCs w:val="20"/>
              </w:rPr>
              <w:t xml:space="preserve"> -</w:t>
            </w:r>
          </w:p>
          <w:p w:rsidRPr="00DB6A15" w:rsidR="005261CB" w:rsidP="008437B4" w:rsidRDefault="005261CB" w14:paraId="33125612" w14:textId="3CFA2E9F">
            <w:pPr>
              <w:rPr>
                <w:rFonts w:ascii="Avenir Next LT Pro" w:hAnsi="Avenir Next LT Pro"/>
                <w:sz w:val="20"/>
                <w:szCs w:val="20"/>
              </w:rPr>
            </w:pPr>
            <w:r w:rsidRPr="00DB6A15">
              <w:rPr>
                <w:rFonts w:ascii="Avenir Next LT Pro" w:hAnsi="Avenir Next LT Pro"/>
                <w:sz w:val="20"/>
                <w:szCs w:val="20"/>
              </w:rPr>
              <w:t xml:space="preserve">(a) </w:t>
            </w:r>
            <w:r w:rsidRPr="00DB6A15" w:rsidR="00554A74">
              <w:rPr>
                <w:rFonts w:ascii="Avenir Next LT Pro" w:hAnsi="Avenir Next LT Pro"/>
                <w:sz w:val="20"/>
                <w:szCs w:val="20"/>
              </w:rPr>
              <w:t xml:space="preserve"> </w:t>
            </w:r>
            <w:r w:rsidRPr="00DB6A15">
              <w:rPr>
                <w:rFonts w:ascii="Avenir Next LT Pro" w:hAnsi="Avenir Next LT Pro"/>
                <w:sz w:val="20"/>
                <w:szCs w:val="20"/>
              </w:rPr>
              <w:t>in relation to the port of Melbourne</w:t>
            </w:r>
            <w:r w:rsidR="00F20A56">
              <w:rPr>
                <w:rFonts w:ascii="Avenir Next LT Pro" w:hAnsi="Avenir Next LT Pro"/>
                <w:sz w:val="20"/>
                <w:szCs w:val="20"/>
              </w:rPr>
              <w:t xml:space="preserve">, </w:t>
            </w:r>
            <w:r w:rsidRPr="00DB6A15">
              <w:rPr>
                <w:rFonts w:ascii="Avenir Next LT Pro" w:hAnsi="Avenir Next LT Pro"/>
                <w:sz w:val="20"/>
                <w:szCs w:val="20"/>
              </w:rPr>
              <w:t>Victorian Ports</w:t>
            </w:r>
            <w:r w:rsidRPr="00DB6A15" w:rsidR="00F17208">
              <w:rPr>
                <w:rFonts w:ascii="Avenir Next LT Pro" w:hAnsi="Avenir Next LT Pro"/>
                <w:sz w:val="20"/>
                <w:szCs w:val="20"/>
              </w:rPr>
              <w:t xml:space="preserve"> </w:t>
            </w:r>
            <w:r w:rsidRPr="00DB6A15">
              <w:rPr>
                <w:rFonts w:ascii="Avenir Next LT Pro" w:hAnsi="Avenir Next LT Pro"/>
                <w:sz w:val="20"/>
                <w:szCs w:val="20"/>
              </w:rPr>
              <w:t xml:space="preserve">Corporation </w:t>
            </w:r>
            <w:r w:rsidRPr="00DB6A15" w:rsidR="00554A74">
              <w:rPr>
                <w:rFonts w:ascii="Avenir Next LT Pro" w:hAnsi="Avenir Next LT Pro"/>
                <w:sz w:val="20"/>
                <w:szCs w:val="20"/>
              </w:rPr>
              <w:t xml:space="preserve">  </w:t>
            </w:r>
            <w:r w:rsidRPr="00DB6A15" w:rsidR="00554A74">
              <w:rPr>
                <w:rFonts w:ascii="Avenir Next LT Pro" w:hAnsi="Avenir Next LT Pro"/>
                <w:sz w:val="20"/>
                <w:szCs w:val="20"/>
              </w:rPr>
              <w:br/>
            </w:r>
            <w:r w:rsidRPr="00DB6A15" w:rsidR="00544CDB">
              <w:rPr>
                <w:rFonts w:ascii="Avenir Next LT Pro" w:hAnsi="Avenir Next LT Pro"/>
                <w:sz w:val="20"/>
                <w:szCs w:val="20"/>
              </w:rPr>
              <w:t xml:space="preserve">  (</w:t>
            </w:r>
            <w:r w:rsidRPr="00DB6A15" w:rsidR="006B7056">
              <w:rPr>
                <w:rFonts w:ascii="Avenir Next LT Pro" w:hAnsi="Avenir Next LT Pro"/>
                <w:sz w:val="20"/>
                <w:szCs w:val="20"/>
              </w:rPr>
              <w:t>Melbourne</w:t>
            </w:r>
            <w:r w:rsidR="0024545F">
              <w:rPr>
                <w:rFonts w:ascii="Avenir Next LT Pro" w:hAnsi="Avenir Next LT Pro"/>
                <w:sz w:val="20"/>
                <w:szCs w:val="20"/>
              </w:rPr>
              <w:t>)</w:t>
            </w:r>
            <w:r w:rsidRPr="00DB6A15" w:rsidR="006B7056">
              <w:rPr>
                <w:rFonts w:ascii="Avenir Next LT Pro" w:hAnsi="Avenir Next LT Pro"/>
                <w:sz w:val="20"/>
                <w:szCs w:val="20"/>
              </w:rPr>
              <w:t>;</w:t>
            </w:r>
          </w:p>
          <w:p w:rsidRPr="00DB6A15" w:rsidR="005261CB" w:rsidP="008437B4" w:rsidRDefault="005261CB" w14:paraId="617CC4AF" w14:textId="59F75DCF">
            <w:pPr>
              <w:rPr>
                <w:rFonts w:ascii="Avenir Next LT Pro" w:hAnsi="Avenir Next LT Pro"/>
                <w:sz w:val="20"/>
                <w:szCs w:val="20"/>
              </w:rPr>
            </w:pPr>
            <w:r w:rsidRPr="00DB6A15">
              <w:rPr>
                <w:rFonts w:ascii="Avenir Next LT Pro" w:hAnsi="Avenir Next LT Pro"/>
                <w:sz w:val="20"/>
                <w:szCs w:val="20"/>
              </w:rPr>
              <w:t>(b) in relation to –</w:t>
            </w:r>
          </w:p>
          <w:p w:rsidRPr="00DB6A15" w:rsidR="005261CB" w:rsidP="00F660FA" w:rsidRDefault="005261CB" w14:paraId="0A9246BE" w14:textId="01D6B9F3">
            <w:pPr>
              <w:ind w:left="533" w:hanging="284"/>
              <w:rPr>
                <w:rFonts w:ascii="Avenir Next LT Pro" w:hAnsi="Avenir Next LT Pro"/>
                <w:sz w:val="20"/>
                <w:szCs w:val="20"/>
              </w:rPr>
            </w:pPr>
            <w:r w:rsidRPr="00DB6A15">
              <w:rPr>
                <w:rFonts w:ascii="Avenir Next LT Pro" w:hAnsi="Avenir Next LT Pro"/>
                <w:sz w:val="20"/>
                <w:szCs w:val="20"/>
              </w:rPr>
              <w:t xml:space="preserve">(i) </w:t>
            </w:r>
            <w:r w:rsidRPr="00DB6A15" w:rsidR="00E4778D">
              <w:rPr>
                <w:rFonts w:ascii="Avenir Next LT Pro" w:hAnsi="Avenir Next LT Pro"/>
                <w:sz w:val="20"/>
                <w:szCs w:val="20"/>
              </w:rPr>
              <w:t xml:space="preserve"> </w:t>
            </w:r>
            <w:r w:rsidRPr="00DB6A15">
              <w:rPr>
                <w:rFonts w:ascii="Avenir Next LT Pro" w:hAnsi="Avenir Next LT Pro"/>
                <w:sz w:val="20"/>
                <w:szCs w:val="20"/>
              </w:rPr>
              <w:t>the waters declared under section 5 of the Port Management Act 1995 to be the port of Geelong, the Victorian Regional Channels Authority, or, if there is an agreement with a channel operator in relation to those waters, that channel operator;</w:t>
            </w:r>
          </w:p>
          <w:p w:rsidRPr="00DB6A15" w:rsidR="005261CB" w:rsidP="00F660FA" w:rsidRDefault="005261CB" w14:paraId="28B0A058" w14:textId="25A85A66">
            <w:pPr>
              <w:ind w:left="533" w:hanging="284"/>
              <w:rPr>
                <w:rFonts w:ascii="Avenir Next LT Pro" w:hAnsi="Avenir Next LT Pro"/>
                <w:sz w:val="20"/>
                <w:szCs w:val="20"/>
              </w:rPr>
            </w:pPr>
            <w:r w:rsidRPr="00DB6A15">
              <w:rPr>
                <w:rFonts w:ascii="Avenir Next LT Pro" w:hAnsi="Avenir Next LT Pro"/>
                <w:sz w:val="20"/>
                <w:szCs w:val="20"/>
              </w:rPr>
              <w:t>(ii)</w:t>
            </w:r>
            <w:r w:rsidRPr="00DB6A15" w:rsidR="00554A74">
              <w:rPr>
                <w:rFonts w:ascii="Avenir Next LT Pro" w:hAnsi="Avenir Next LT Pro"/>
                <w:sz w:val="20"/>
                <w:szCs w:val="20"/>
              </w:rPr>
              <w:t xml:space="preserve"> </w:t>
            </w:r>
            <w:r w:rsidRPr="00DB6A15" w:rsidR="00E4778D">
              <w:rPr>
                <w:rFonts w:ascii="Avenir Next LT Pro" w:hAnsi="Avenir Next LT Pro"/>
                <w:sz w:val="20"/>
                <w:szCs w:val="20"/>
              </w:rPr>
              <w:t xml:space="preserve"> </w:t>
            </w:r>
            <w:r w:rsidRPr="00DB6A15">
              <w:rPr>
                <w:rFonts w:ascii="Avenir Next LT Pro" w:hAnsi="Avenir Next LT Pro"/>
                <w:sz w:val="20"/>
                <w:szCs w:val="20"/>
              </w:rPr>
              <w:t>the waters declared under section 5 of the Port Management Act 1995 to be the port of Portland, the Victorian Regional Channels Authority, or, if there is an agreement with a channel operator in relation to those waters, that channel operator;</w:t>
            </w:r>
          </w:p>
          <w:p w:rsidRPr="00DB6A15" w:rsidR="005261CB" w:rsidP="00F660FA" w:rsidRDefault="005261CB" w14:paraId="1B042816" w14:textId="46A0BA99">
            <w:pPr>
              <w:ind w:left="533" w:hanging="284"/>
              <w:rPr>
                <w:rFonts w:ascii="Avenir Next LT Pro" w:hAnsi="Avenir Next LT Pro"/>
                <w:sz w:val="20"/>
                <w:szCs w:val="20"/>
              </w:rPr>
            </w:pPr>
            <w:r w:rsidRPr="00DB6A15">
              <w:rPr>
                <w:rFonts w:ascii="Avenir Next LT Pro" w:hAnsi="Avenir Next LT Pro"/>
                <w:sz w:val="20"/>
                <w:szCs w:val="20"/>
              </w:rPr>
              <w:t>(iii) port of Hastings waters, the Victorian Regional Channels Authority, or, if there is an agreement with a channel operator</w:t>
            </w:r>
            <w:r w:rsidRPr="00DB6A15" w:rsidR="00F17208">
              <w:rPr>
                <w:rFonts w:ascii="Avenir Next LT Pro" w:hAnsi="Avenir Next LT Pro"/>
                <w:sz w:val="20"/>
                <w:szCs w:val="20"/>
              </w:rPr>
              <w:t xml:space="preserve"> </w:t>
            </w:r>
            <w:r w:rsidRPr="00DB6A15">
              <w:rPr>
                <w:rFonts w:ascii="Avenir Next LT Pro" w:hAnsi="Avenir Next LT Pro"/>
                <w:sz w:val="20"/>
                <w:szCs w:val="20"/>
              </w:rPr>
              <w:t>in relation to those waters, that channel operator.</w:t>
            </w:r>
          </w:p>
        </w:tc>
      </w:tr>
      <w:tr w:rsidRPr="00DB6A15" w:rsidR="001C4B08" w:rsidTr="00662157" w14:paraId="676F8ABD" w14:textId="77777777">
        <w:trPr>
          <w:trHeight w:val="60"/>
        </w:trPr>
        <w:tc>
          <w:tcPr>
            <w:tcW w:w="1844" w:type="dxa"/>
          </w:tcPr>
          <w:p w:rsidRPr="00EB79FC" w:rsidR="005261CB" w:rsidP="00F660FA" w:rsidRDefault="005261CB" w14:paraId="7314AFEA"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Protection of the Sea Levy</w:t>
            </w:r>
          </w:p>
        </w:tc>
        <w:tc>
          <w:tcPr>
            <w:tcW w:w="7654" w:type="dxa"/>
          </w:tcPr>
          <w:p w:rsidRPr="00DB6A15" w:rsidR="005261CB" w:rsidP="00F660FA" w:rsidRDefault="005261CB" w14:paraId="7BAD8FFA" w14:textId="77777777">
            <w:pPr>
              <w:pStyle w:val="TableText"/>
              <w:spacing w:line="240" w:lineRule="auto"/>
              <w:rPr>
                <w:rFonts w:ascii="Avenir Next LT Pro" w:hAnsi="Avenir Next LT Pro"/>
                <w:sz w:val="20"/>
                <w:szCs w:val="20"/>
              </w:rPr>
            </w:pPr>
            <w:r w:rsidRPr="00DB6A15">
              <w:rPr>
                <w:rStyle w:val="TableItalics"/>
                <w:rFonts w:ascii="Avenir Next LT Pro" w:hAnsi="Avenir Next LT Pro"/>
                <w:szCs w:val="20"/>
              </w:rPr>
              <w:t>As per the National Plan</w:t>
            </w:r>
          </w:p>
          <w:p w:rsidRPr="00DB6A15" w:rsidR="005261CB" w:rsidP="0055585E" w:rsidRDefault="005261CB" w14:paraId="4C796048" w14:textId="1F234B43">
            <w:pPr>
              <w:rPr>
                <w:rFonts w:ascii="Avenir Next LT Pro" w:hAnsi="Avenir Next LT Pro"/>
                <w:sz w:val="20"/>
                <w:szCs w:val="20"/>
              </w:rPr>
            </w:pPr>
            <w:r w:rsidRPr="00DB6A15">
              <w:rPr>
                <w:rFonts w:ascii="Avenir Next LT Pro" w:hAnsi="Avenir Next LT Pro"/>
                <w:sz w:val="20"/>
                <w:szCs w:val="20"/>
              </w:rPr>
              <w:t>Is a statutory charge against ships, based on the ‘potential polluter pays’ principle and is used to fund the National Plan for Maritime Environmental Emergencies. Funds are also used to meet clean-up costs, which cannot be attributed to a known polluter.</w:t>
            </w:r>
          </w:p>
        </w:tc>
      </w:tr>
      <w:tr w:rsidRPr="00DB6A15" w:rsidR="001C4B08" w:rsidTr="00662157" w14:paraId="79D47D7A" w14:textId="77777777">
        <w:trPr>
          <w:trHeight w:val="60"/>
        </w:trPr>
        <w:tc>
          <w:tcPr>
            <w:tcW w:w="1844" w:type="dxa"/>
          </w:tcPr>
          <w:p w:rsidRPr="00EB79FC" w:rsidR="005261CB" w:rsidP="00F660FA" w:rsidRDefault="005261CB" w14:paraId="3D2A53AB"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Prohibited Discharge</w:t>
            </w:r>
          </w:p>
        </w:tc>
        <w:tc>
          <w:tcPr>
            <w:tcW w:w="7654" w:type="dxa"/>
          </w:tcPr>
          <w:p w:rsidRPr="00DB6A15" w:rsidR="005261CB" w:rsidP="0055585E" w:rsidRDefault="005261CB" w14:paraId="1BD8AD40" w14:textId="77777777">
            <w:pPr>
              <w:rPr>
                <w:rFonts w:ascii="Avenir Next LT Pro" w:hAnsi="Avenir Next LT Pro"/>
                <w:sz w:val="20"/>
                <w:szCs w:val="20"/>
              </w:rPr>
            </w:pPr>
            <w:r w:rsidRPr="00DB6A15">
              <w:rPr>
                <w:rFonts w:ascii="Avenir Next LT Pro" w:hAnsi="Avenir Next LT Pro"/>
                <w:sz w:val="20"/>
                <w:szCs w:val="20"/>
              </w:rPr>
              <w:t>As per Marine (Drug, Alcohol and Pollution Control Act Section 34</w:t>
            </w:r>
          </w:p>
          <w:p w:rsidRPr="00DB6A15" w:rsidR="005261CB" w:rsidP="0055585E" w:rsidRDefault="005261CB" w14:paraId="627B39D4" w14:textId="77777777">
            <w:pPr>
              <w:rPr>
                <w:rFonts w:ascii="Avenir Next LT Pro" w:hAnsi="Avenir Next LT Pro"/>
                <w:sz w:val="20"/>
                <w:szCs w:val="20"/>
              </w:rPr>
            </w:pPr>
            <w:r w:rsidRPr="00DB6A15">
              <w:rPr>
                <w:rFonts w:ascii="Avenir Next LT Pro" w:hAnsi="Avenir Next LT Pro"/>
                <w:sz w:val="20"/>
                <w:szCs w:val="20"/>
              </w:rPr>
              <w:t>a discharge into State waters of—</w:t>
            </w:r>
          </w:p>
          <w:p w:rsidRPr="00DB6A15" w:rsidR="005261CB" w:rsidP="0055585E" w:rsidRDefault="005261CB" w14:paraId="2C666218" w14:textId="77777777">
            <w:pPr>
              <w:rPr>
                <w:rFonts w:ascii="Avenir Next LT Pro" w:hAnsi="Avenir Next LT Pro"/>
                <w:sz w:val="20"/>
                <w:szCs w:val="20"/>
              </w:rPr>
            </w:pPr>
            <w:r w:rsidRPr="00DB6A15">
              <w:rPr>
                <w:rFonts w:ascii="Avenir Next LT Pro" w:hAnsi="Avenir Next LT Pro"/>
                <w:sz w:val="20"/>
                <w:szCs w:val="20"/>
              </w:rPr>
              <w:t>(a)</w:t>
            </w:r>
            <w:r w:rsidRPr="00DB6A15">
              <w:rPr>
                <w:rFonts w:ascii="Avenir Next LT Pro" w:hAnsi="Avenir Next LT Pro"/>
                <w:sz w:val="20"/>
                <w:szCs w:val="20"/>
              </w:rPr>
              <w:tab/>
              <w:t>oil; or</w:t>
            </w:r>
          </w:p>
          <w:p w:rsidRPr="00DB6A15" w:rsidR="005261CB" w:rsidP="0055585E" w:rsidRDefault="005261CB" w14:paraId="6ECDF1A8" w14:textId="77777777">
            <w:pPr>
              <w:rPr>
                <w:rFonts w:ascii="Avenir Next LT Pro" w:hAnsi="Avenir Next LT Pro"/>
                <w:sz w:val="20"/>
                <w:szCs w:val="20"/>
              </w:rPr>
            </w:pPr>
            <w:r w:rsidRPr="00DB6A15">
              <w:rPr>
                <w:rFonts w:ascii="Avenir Next LT Pro" w:hAnsi="Avenir Next LT Pro"/>
                <w:sz w:val="20"/>
                <w:szCs w:val="20"/>
              </w:rPr>
              <w:t>(b)</w:t>
            </w:r>
            <w:r w:rsidRPr="00DB6A15">
              <w:rPr>
                <w:rFonts w:ascii="Avenir Next LT Pro" w:hAnsi="Avenir Next LT Pro"/>
                <w:sz w:val="20"/>
                <w:szCs w:val="20"/>
              </w:rPr>
              <w:tab/>
              <w:t>an oily mixture; or</w:t>
            </w:r>
          </w:p>
          <w:p w:rsidRPr="00DB6A15" w:rsidR="005261CB" w:rsidP="0055585E" w:rsidRDefault="005261CB" w14:paraId="6DBCAA0C" w14:textId="77777777">
            <w:pPr>
              <w:rPr>
                <w:rFonts w:ascii="Avenir Next LT Pro" w:hAnsi="Avenir Next LT Pro"/>
                <w:sz w:val="20"/>
                <w:szCs w:val="20"/>
              </w:rPr>
            </w:pPr>
            <w:r w:rsidRPr="00DB6A15">
              <w:rPr>
                <w:rFonts w:ascii="Avenir Next LT Pro" w:hAnsi="Avenir Next LT Pro"/>
                <w:sz w:val="20"/>
                <w:szCs w:val="20"/>
              </w:rPr>
              <w:t>(c)</w:t>
            </w:r>
            <w:r w:rsidRPr="00DB6A15">
              <w:rPr>
                <w:rFonts w:ascii="Avenir Next LT Pro" w:hAnsi="Avenir Next LT Pro"/>
                <w:sz w:val="20"/>
                <w:szCs w:val="20"/>
              </w:rPr>
              <w:tab/>
              <w:t>an undesirable substance;</w:t>
            </w:r>
          </w:p>
        </w:tc>
      </w:tr>
      <w:tr w:rsidRPr="00DB6A15" w:rsidR="001C4B08" w:rsidTr="00662157" w14:paraId="408B8C39" w14:textId="77777777">
        <w:trPr>
          <w:trHeight w:val="60"/>
        </w:trPr>
        <w:tc>
          <w:tcPr>
            <w:tcW w:w="1844" w:type="dxa"/>
          </w:tcPr>
          <w:p w:rsidRPr="00EB79FC" w:rsidR="005261CB" w:rsidP="00F660FA" w:rsidRDefault="005261CB" w14:paraId="67DE998B"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Recovery</w:t>
            </w:r>
          </w:p>
        </w:tc>
        <w:tc>
          <w:tcPr>
            <w:tcW w:w="7654" w:type="dxa"/>
          </w:tcPr>
          <w:p w:rsidRPr="00DB6A15" w:rsidR="005261CB" w:rsidP="0055585E" w:rsidRDefault="005261CB" w14:paraId="61B55CCF" w14:textId="77777777">
            <w:pPr>
              <w:rPr>
                <w:rFonts w:ascii="Avenir Next LT Pro" w:hAnsi="Avenir Next LT Pro"/>
                <w:sz w:val="20"/>
                <w:szCs w:val="20"/>
              </w:rPr>
            </w:pPr>
            <w:r w:rsidRPr="00DB6A15">
              <w:rPr>
                <w:rFonts w:ascii="Avenir Next LT Pro" w:hAnsi="Avenir Next LT Pro"/>
                <w:sz w:val="20"/>
                <w:szCs w:val="20"/>
              </w:rPr>
              <w:t>As per the Emergency Management Act section 3</w:t>
            </w:r>
          </w:p>
          <w:p w:rsidRPr="00DB6A15" w:rsidR="005261CB" w:rsidP="0055585E" w:rsidRDefault="005261CB" w14:paraId="05B65FF2" w14:textId="6AFCA8DA">
            <w:pPr>
              <w:rPr>
                <w:rFonts w:ascii="Avenir Next LT Pro" w:hAnsi="Avenir Next LT Pro"/>
                <w:sz w:val="20"/>
                <w:szCs w:val="20"/>
              </w:rPr>
            </w:pPr>
            <w:r w:rsidRPr="00DB6A15">
              <w:rPr>
                <w:rFonts w:ascii="Avenir Next LT Pro" w:hAnsi="Avenir Next LT Pro"/>
                <w:sz w:val="20"/>
                <w:szCs w:val="20"/>
              </w:rPr>
              <w:t>The assisting of persons and communities affected by emergencies</w:t>
            </w:r>
            <w:r w:rsidRPr="00DB6A15" w:rsidR="00F17208">
              <w:rPr>
                <w:rFonts w:ascii="Avenir Next LT Pro" w:hAnsi="Avenir Next LT Pro"/>
                <w:sz w:val="20"/>
                <w:szCs w:val="20"/>
              </w:rPr>
              <w:t xml:space="preserve"> </w:t>
            </w:r>
            <w:r w:rsidRPr="00DB6A15">
              <w:rPr>
                <w:rFonts w:ascii="Avenir Next LT Pro" w:hAnsi="Avenir Next LT Pro"/>
                <w:sz w:val="20"/>
                <w:szCs w:val="20"/>
              </w:rPr>
              <w:t>to achieve a proper and effective level of functioning</w:t>
            </w:r>
            <w:r w:rsidR="00BE207C">
              <w:rPr>
                <w:rFonts w:ascii="Avenir Next LT Pro" w:hAnsi="Avenir Next LT Pro"/>
                <w:sz w:val="20"/>
                <w:szCs w:val="20"/>
              </w:rPr>
              <w:t>.</w:t>
            </w:r>
          </w:p>
        </w:tc>
      </w:tr>
      <w:tr w:rsidRPr="00DB6A15" w:rsidR="001C4B08" w:rsidTr="00662157" w14:paraId="7879B028" w14:textId="77777777">
        <w:trPr>
          <w:trHeight w:val="60"/>
        </w:trPr>
        <w:tc>
          <w:tcPr>
            <w:tcW w:w="1844" w:type="dxa"/>
          </w:tcPr>
          <w:p w:rsidRPr="00EB79FC" w:rsidR="005261CB" w:rsidP="00F660FA" w:rsidRDefault="005261CB" w14:paraId="448F4138"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Responsible Agency</w:t>
            </w:r>
          </w:p>
        </w:tc>
        <w:tc>
          <w:tcPr>
            <w:tcW w:w="7654" w:type="dxa"/>
          </w:tcPr>
          <w:p w:rsidRPr="00DB6A15" w:rsidR="005261CB" w:rsidP="00F660FA" w:rsidRDefault="005261CB" w14:paraId="46C5EB5E" w14:textId="77777777">
            <w:pPr>
              <w:pStyle w:val="TableText"/>
              <w:spacing w:line="240" w:lineRule="auto"/>
              <w:rPr>
                <w:rFonts w:ascii="Avenir Next LT Pro" w:hAnsi="Avenir Next LT Pro"/>
                <w:sz w:val="20"/>
                <w:szCs w:val="20"/>
              </w:rPr>
            </w:pPr>
            <w:r w:rsidRPr="00DB6A15">
              <w:rPr>
                <w:rStyle w:val="TableItalics"/>
                <w:rFonts w:ascii="Avenir Next LT Pro" w:hAnsi="Avenir Next LT Pro"/>
                <w:szCs w:val="20"/>
              </w:rPr>
              <w:t>As per the National Plan</w:t>
            </w:r>
          </w:p>
          <w:p w:rsidRPr="00DB6A15" w:rsidR="005261CB" w:rsidP="0055585E" w:rsidRDefault="005261CB" w14:paraId="31E34FD0" w14:textId="77777777">
            <w:pPr>
              <w:rPr>
                <w:rFonts w:ascii="Avenir Next LT Pro" w:hAnsi="Avenir Next LT Pro"/>
                <w:sz w:val="20"/>
                <w:szCs w:val="20"/>
              </w:rPr>
            </w:pPr>
            <w:r w:rsidRPr="00DB6A15">
              <w:rPr>
                <w:rFonts w:ascii="Avenir Next LT Pro" w:hAnsi="Avenir Next LT Pro"/>
                <w:sz w:val="20"/>
                <w:szCs w:val="20"/>
              </w:rPr>
              <w:t>See Control Agency</w:t>
            </w:r>
          </w:p>
        </w:tc>
      </w:tr>
      <w:tr w:rsidRPr="00DB6A15" w:rsidR="001C4B08" w:rsidTr="00662157" w14:paraId="042BA113" w14:textId="77777777">
        <w:trPr>
          <w:trHeight w:val="60"/>
        </w:trPr>
        <w:tc>
          <w:tcPr>
            <w:tcW w:w="1844" w:type="dxa"/>
          </w:tcPr>
          <w:p w:rsidRPr="00EB79FC" w:rsidR="005261CB" w:rsidP="00F660FA" w:rsidRDefault="005261CB" w14:paraId="6F67E750"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Responsible Party</w:t>
            </w:r>
          </w:p>
        </w:tc>
        <w:tc>
          <w:tcPr>
            <w:tcW w:w="7654" w:type="dxa"/>
          </w:tcPr>
          <w:p w:rsidRPr="00DB6A15" w:rsidR="005261CB" w:rsidP="00F660FA" w:rsidRDefault="005261CB" w14:paraId="0021E0C7" w14:textId="77777777">
            <w:pPr>
              <w:pStyle w:val="TableText"/>
              <w:spacing w:line="240" w:lineRule="auto"/>
              <w:rPr>
                <w:rFonts w:ascii="Avenir Next LT Pro" w:hAnsi="Avenir Next LT Pro"/>
                <w:sz w:val="20"/>
                <w:szCs w:val="20"/>
              </w:rPr>
            </w:pPr>
            <w:r w:rsidRPr="00DB6A15">
              <w:rPr>
                <w:rStyle w:val="TableItalics"/>
                <w:rFonts w:ascii="Avenir Next LT Pro" w:hAnsi="Avenir Next LT Pro"/>
                <w:szCs w:val="20"/>
              </w:rPr>
              <w:t>As per the National Plan</w:t>
            </w:r>
          </w:p>
          <w:p w:rsidRPr="00DB6A15" w:rsidR="005261CB" w:rsidP="0055585E" w:rsidRDefault="005261CB" w14:paraId="2EB8D762" w14:textId="5C1E7742">
            <w:pPr>
              <w:rPr>
                <w:rFonts w:ascii="Avenir Next LT Pro" w:hAnsi="Avenir Next LT Pro"/>
                <w:sz w:val="20"/>
                <w:szCs w:val="20"/>
              </w:rPr>
            </w:pPr>
            <w:r w:rsidRPr="00DB6A15">
              <w:rPr>
                <w:rFonts w:ascii="Avenir Next LT Pro" w:hAnsi="Avenir Next LT Pro"/>
                <w:sz w:val="20"/>
                <w:szCs w:val="20"/>
              </w:rPr>
              <w:t>Means the entity that has been identified as owning or having the</w:t>
            </w:r>
            <w:r w:rsidRPr="00DB6A15" w:rsidR="00F17208">
              <w:rPr>
                <w:rFonts w:ascii="Avenir Next LT Pro" w:hAnsi="Avenir Next LT Pro"/>
                <w:sz w:val="20"/>
                <w:szCs w:val="20"/>
              </w:rPr>
              <w:t xml:space="preserve"> </w:t>
            </w:r>
            <w:r w:rsidRPr="00DB6A15">
              <w:rPr>
                <w:rFonts w:ascii="Avenir Next LT Pro" w:hAnsi="Avenir Next LT Pro"/>
                <w:sz w:val="20"/>
                <w:szCs w:val="20"/>
              </w:rPr>
              <w:t>legal responsibility for the vessel or facility that caused the incident</w:t>
            </w:r>
            <w:r w:rsidR="00AD1E62">
              <w:rPr>
                <w:rFonts w:ascii="Avenir Next LT Pro" w:hAnsi="Avenir Next LT Pro"/>
                <w:sz w:val="20"/>
                <w:szCs w:val="20"/>
              </w:rPr>
              <w:t>.</w:t>
            </w:r>
          </w:p>
        </w:tc>
      </w:tr>
      <w:tr w:rsidRPr="00DB6A15" w:rsidR="001C4B08" w:rsidTr="00662157" w14:paraId="79080BB0" w14:textId="77777777">
        <w:trPr>
          <w:trHeight w:val="60"/>
        </w:trPr>
        <w:tc>
          <w:tcPr>
            <w:tcW w:w="1844" w:type="dxa"/>
          </w:tcPr>
          <w:p w:rsidRPr="00EB79FC" w:rsidR="005261CB" w:rsidP="00F660FA" w:rsidRDefault="005261CB" w14:paraId="18CF08EE"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Response Agency</w:t>
            </w:r>
          </w:p>
        </w:tc>
        <w:tc>
          <w:tcPr>
            <w:tcW w:w="7654" w:type="dxa"/>
          </w:tcPr>
          <w:p w:rsidRPr="00DB6A15" w:rsidR="005261CB" w:rsidP="0055585E" w:rsidRDefault="005261CB" w14:paraId="599660AF" w14:textId="62803DDE">
            <w:pPr>
              <w:rPr>
                <w:rFonts w:ascii="Avenir Next LT Pro" w:hAnsi="Avenir Next LT Pro"/>
                <w:sz w:val="20"/>
                <w:szCs w:val="20"/>
              </w:rPr>
            </w:pPr>
            <w:r w:rsidRPr="00DB6A15">
              <w:rPr>
                <w:rFonts w:ascii="Avenir Next LT Pro" w:hAnsi="Avenir Next LT Pro"/>
                <w:sz w:val="20"/>
                <w:szCs w:val="20"/>
              </w:rPr>
              <w:t>Any agency with a role or responsibilities during an emergency response as defined in the Emergency Management Manual Part 7, whether the control agency or a support agency</w:t>
            </w:r>
            <w:r w:rsidR="008D4117">
              <w:rPr>
                <w:rFonts w:ascii="Avenir Next LT Pro" w:hAnsi="Avenir Next LT Pro"/>
                <w:sz w:val="20"/>
                <w:szCs w:val="20"/>
              </w:rPr>
              <w:t>.</w:t>
            </w:r>
          </w:p>
        </w:tc>
      </w:tr>
      <w:tr w:rsidRPr="00DB6A15" w:rsidR="001C4B08" w:rsidTr="00662157" w14:paraId="751F15B8" w14:textId="77777777">
        <w:trPr>
          <w:trHeight w:val="60"/>
        </w:trPr>
        <w:tc>
          <w:tcPr>
            <w:tcW w:w="1844" w:type="dxa"/>
          </w:tcPr>
          <w:p w:rsidRPr="00EB79FC" w:rsidR="005261CB" w:rsidP="00F660FA" w:rsidRDefault="005261CB" w14:paraId="44B55147"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Section</w:t>
            </w:r>
          </w:p>
        </w:tc>
        <w:tc>
          <w:tcPr>
            <w:tcW w:w="7654" w:type="dxa"/>
          </w:tcPr>
          <w:p w:rsidRPr="00DB6A15" w:rsidR="005261CB" w:rsidP="00F660FA" w:rsidRDefault="005261CB" w14:paraId="7AFBF1D2" w14:textId="77777777">
            <w:pPr>
              <w:pStyle w:val="TableText"/>
              <w:spacing w:line="240" w:lineRule="auto"/>
              <w:rPr>
                <w:rFonts w:ascii="Avenir Next LT Pro" w:hAnsi="Avenir Next LT Pro"/>
                <w:sz w:val="20"/>
                <w:szCs w:val="20"/>
              </w:rPr>
            </w:pPr>
            <w:r w:rsidRPr="00DB6A15">
              <w:rPr>
                <w:rStyle w:val="TableItalics"/>
                <w:rFonts w:ascii="Avenir Next LT Pro" w:hAnsi="Avenir Next LT Pro"/>
                <w:szCs w:val="20"/>
              </w:rPr>
              <w:t>As per the National Plan</w:t>
            </w:r>
          </w:p>
          <w:p w:rsidRPr="00DB6A15" w:rsidR="005261CB" w:rsidP="0055585E" w:rsidRDefault="005261CB" w14:paraId="2E790E1C" w14:textId="77777777">
            <w:pPr>
              <w:rPr>
                <w:rFonts w:ascii="Avenir Next LT Pro" w:hAnsi="Avenir Next LT Pro"/>
                <w:sz w:val="20"/>
                <w:szCs w:val="20"/>
              </w:rPr>
            </w:pPr>
            <w:r w:rsidRPr="00DB6A15">
              <w:rPr>
                <w:rFonts w:ascii="Avenir Next LT Pro" w:hAnsi="Avenir Next LT Pro"/>
                <w:sz w:val="20"/>
                <w:szCs w:val="20"/>
              </w:rPr>
              <w:t>means the organisational level having responsibility for the key top level functions of incident management: planning, public information, logistics and operations.</w:t>
            </w:r>
          </w:p>
        </w:tc>
      </w:tr>
      <w:tr w:rsidRPr="00DB6A15" w:rsidR="001C4B08" w:rsidTr="00662157" w14:paraId="6CD12369" w14:textId="77777777">
        <w:trPr>
          <w:trHeight w:val="60"/>
        </w:trPr>
        <w:tc>
          <w:tcPr>
            <w:tcW w:w="1844" w:type="dxa"/>
          </w:tcPr>
          <w:p w:rsidRPr="00EB79FC" w:rsidR="005261CB" w:rsidP="00F660FA" w:rsidRDefault="005261CB" w14:paraId="449133F9"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SOLAS</w:t>
            </w:r>
          </w:p>
        </w:tc>
        <w:tc>
          <w:tcPr>
            <w:tcW w:w="7654" w:type="dxa"/>
          </w:tcPr>
          <w:p w:rsidRPr="00DB6A15" w:rsidR="005261CB" w:rsidP="00F660FA" w:rsidRDefault="005261CB" w14:paraId="1183A250" w14:textId="77777777">
            <w:pPr>
              <w:pStyle w:val="TableText"/>
              <w:spacing w:line="240" w:lineRule="auto"/>
              <w:rPr>
                <w:rFonts w:ascii="Avenir Next LT Pro" w:hAnsi="Avenir Next LT Pro"/>
                <w:sz w:val="20"/>
                <w:szCs w:val="20"/>
              </w:rPr>
            </w:pPr>
            <w:r w:rsidRPr="00DB6A15">
              <w:rPr>
                <w:rStyle w:val="TableItalics"/>
                <w:rFonts w:ascii="Avenir Next LT Pro" w:hAnsi="Avenir Next LT Pro"/>
                <w:szCs w:val="20"/>
              </w:rPr>
              <w:t>As per the National Plan</w:t>
            </w:r>
          </w:p>
          <w:p w:rsidRPr="00DB6A15" w:rsidR="005261CB" w:rsidP="0055585E" w:rsidRDefault="005261CB" w14:paraId="01F69C27" w14:textId="0BC0F0D9">
            <w:pPr>
              <w:rPr>
                <w:rFonts w:ascii="Avenir Next LT Pro" w:hAnsi="Avenir Next LT Pro"/>
                <w:sz w:val="20"/>
                <w:szCs w:val="20"/>
              </w:rPr>
            </w:pPr>
            <w:r w:rsidRPr="00DB6A15">
              <w:rPr>
                <w:rFonts w:ascii="Avenir Next LT Pro" w:hAnsi="Avenir Next LT Pro"/>
                <w:sz w:val="20"/>
                <w:szCs w:val="20"/>
              </w:rPr>
              <w:t>Safety of Life at Sea – derived from the international convention for the Safety of Life at Sea</w:t>
            </w:r>
            <w:r w:rsidR="00E20BBD">
              <w:rPr>
                <w:rFonts w:ascii="Avenir Next LT Pro" w:hAnsi="Avenir Next LT Pro"/>
                <w:sz w:val="20"/>
                <w:szCs w:val="20"/>
              </w:rPr>
              <w:t>.</w:t>
            </w:r>
          </w:p>
        </w:tc>
      </w:tr>
      <w:tr w:rsidRPr="00DB6A15" w:rsidR="001C4B08" w:rsidTr="00662157" w14:paraId="12BA601A" w14:textId="77777777">
        <w:trPr>
          <w:trHeight w:val="60"/>
        </w:trPr>
        <w:tc>
          <w:tcPr>
            <w:tcW w:w="1844" w:type="dxa"/>
          </w:tcPr>
          <w:p w:rsidRPr="00EB79FC" w:rsidR="005261CB" w:rsidP="00F660FA" w:rsidRDefault="005261CB" w14:paraId="2E486989"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State</w:t>
            </w:r>
          </w:p>
        </w:tc>
        <w:tc>
          <w:tcPr>
            <w:tcW w:w="7654" w:type="dxa"/>
          </w:tcPr>
          <w:p w:rsidRPr="00DB6A15" w:rsidR="005261CB" w:rsidP="00F660FA" w:rsidRDefault="005261CB" w14:paraId="2B057706" w14:textId="77777777">
            <w:pPr>
              <w:pStyle w:val="TableText"/>
              <w:spacing w:line="240" w:lineRule="auto"/>
              <w:rPr>
                <w:rFonts w:ascii="Avenir Next LT Pro" w:hAnsi="Avenir Next LT Pro"/>
                <w:sz w:val="20"/>
                <w:szCs w:val="20"/>
              </w:rPr>
            </w:pPr>
            <w:r w:rsidRPr="00DB6A15">
              <w:rPr>
                <w:rStyle w:val="TableItalics"/>
                <w:rFonts w:ascii="Avenir Next LT Pro" w:hAnsi="Avenir Next LT Pro"/>
                <w:szCs w:val="20"/>
              </w:rPr>
              <w:t>As per the National Plan</w:t>
            </w:r>
          </w:p>
          <w:p w:rsidRPr="00DB6A15" w:rsidR="005261CB" w:rsidP="0055585E" w:rsidRDefault="005261CB" w14:paraId="0BB3FB3F" w14:textId="77777777">
            <w:pPr>
              <w:rPr>
                <w:rFonts w:ascii="Avenir Next LT Pro" w:hAnsi="Avenir Next LT Pro"/>
                <w:sz w:val="20"/>
                <w:szCs w:val="20"/>
              </w:rPr>
            </w:pPr>
            <w:r w:rsidRPr="00DB6A15">
              <w:rPr>
                <w:rFonts w:ascii="Avenir Next LT Pro" w:hAnsi="Avenir Next LT Pro"/>
                <w:sz w:val="20"/>
                <w:szCs w:val="20"/>
              </w:rPr>
              <w:t>means, depending on context, one or more of the states or territories</w:t>
            </w:r>
            <w:r w:rsidRPr="00DB6A15" w:rsidR="00F17208">
              <w:rPr>
                <w:rFonts w:ascii="Avenir Next LT Pro" w:hAnsi="Avenir Next LT Pro"/>
                <w:sz w:val="20"/>
                <w:szCs w:val="20"/>
              </w:rPr>
              <w:t xml:space="preserve"> </w:t>
            </w:r>
            <w:r w:rsidRPr="00DB6A15">
              <w:rPr>
                <w:rFonts w:ascii="Avenir Next LT Pro" w:hAnsi="Avenir Next LT Pro"/>
                <w:sz w:val="20"/>
                <w:szCs w:val="20"/>
              </w:rPr>
              <w:t>of Australia.</w:t>
            </w:r>
          </w:p>
        </w:tc>
      </w:tr>
      <w:tr w:rsidRPr="00DB6A15" w:rsidR="001C4B08" w:rsidTr="00662157" w14:paraId="0745C6E4" w14:textId="77777777">
        <w:trPr>
          <w:trHeight w:val="60"/>
        </w:trPr>
        <w:tc>
          <w:tcPr>
            <w:tcW w:w="1844" w:type="dxa"/>
          </w:tcPr>
          <w:p w:rsidRPr="00EB79FC" w:rsidR="005261CB" w:rsidP="00F660FA" w:rsidRDefault="005261CB" w14:paraId="1305927A"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State Response Controller</w:t>
            </w:r>
          </w:p>
        </w:tc>
        <w:tc>
          <w:tcPr>
            <w:tcW w:w="7654" w:type="dxa"/>
          </w:tcPr>
          <w:p w:rsidRPr="00DB6A15" w:rsidR="005261CB" w:rsidP="00F660FA" w:rsidRDefault="005261CB" w14:paraId="57D0FB4E" w14:textId="77777777">
            <w:pPr>
              <w:pStyle w:val="TableText"/>
              <w:spacing w:line="240" w:lineRule="auto"/>
              <w:rPr>
                <w:rFonts w:ascii="Avenir Next LT Pro" w:hAnsi="Avenir Next LT Pro"/>
                <w:sz w:val="20"/>
                <w:szCs w:val="20"/>
              </w:rPr>
            </w:pPr>
            <w:r w:rsidRPr="00DB6A15">
              <w:rPr>
                <w:rStyle w:val="TableItalics"/>
                <w:rFonts w:ascii="Avenir Next LT Pro" w:hAnsi="Avenir Next LT Pro"/>
                <w:szCs w:val="20"/>
              </w:rPr>
              <w:t xml:space="preserve">As per the Emergency Management Act 2013 </w:t>
            </w:r>
            <w:r w:rsidRPr="00DB6A15">
              <w:rPr>
                <w:rFonts w:ascii="Avenir Next LT Pro" w:hAnsi="Avenir Next LT Pro"/>
                <w:sz w:val="20"/>
                <w:szCs w:val="20"/>
              </w:rPr>
              <w:t>section 37</w:t>
            </w:r>
          </w:p>
        </w:tc>
      </w:tr>
      <w:tr w:rsidRPr="00DB6A15" w:rsidR="001C4B08" w:rsidTr="00662157" w14:paraId="144D09E9" w14:textId="77777777">
        <w:trPr>
          <w:trHeight w:val="60"/>
        </w:trPr>
        <w:tc>
          <w:tcPr>
            <w:tcW w:w="1844" w:type="dxa"/>
          </w:tcPr>
          <w:p w:rsidRPr="00EB79FC" w:rsidR="005261CB" w:rsidP="00F660FA" w:rsidRDefault="005261CB" w14:paraId="1AEBCD5B" w14:textId="77777777">
            <w:pPr>
              <w:pStyle w:val="TableText"/>
              <w:spacing w:line="240" w:lineRule="auto"/>
              <w:rPr>
                <w:rFonts w:ascii="Avenir Next LT Pro" w:hAnsi="Avenir Next LT Pro"/>
                <w:b/>
                <w:bCs/>
                <w:sz w:val="20"/>
                <w:szCs w:val="20"/>
              </w:rPr>
            </w:pPr>
            <w:r w:rsidRPr="00EB79FC">
              <w:rPr>
                <w:rStyle w:val="BodyBold"/>
                <w:rFonts w:ascii="Avenir Next LT Pro" w:hAnsi="Avenir Next LT Pro"/>
                <w:b w:val="false"/>
                <w:bCs w:val="false"/>
                <w:szCs w:val="20"/>
              </w:rPr>
              <w:t>State waters</w:t>
            </w:r>
          </w:p>
        </w:tc>
        <w:tc>
          <w:tcPr>
            <w:tcW w:w="7654" w:type="dxa"/>
          </w:tcPr>
          <w:p w:rsidRPr="00DB6A15" w:rsidR="005261CB" w:rsidP="0055585E" w:rsidRDefault="005261CB" w14:paraId="6331DC32" w14:textId="2C25F210">
            <w:pPr>
              <w:rPr>
                <w:rFonts w:ascii="Avenir Next LT Pro" w:hAnsi="Avenir Next LT Pro"/>
                <w:sz w:val="20"/>
                <w:szCs w:val="20"/>
              </w:rPr>
            </w:pPr>
            <w:r w:rsidRPr="00DB6A15">
              <w:rPr>
                <w:rFonts w:ascii="Avenir Next LT Pro" w:hAnsi="Avenir Next LT Pro"/>
                <w:sz w:val="20"/>
                <w:szCs w:val="20"/>
              </w:rPr>
              <w:t xml:space="preserve">As per Marine (Drug, Alcohol and Pollution Control) </w:t>
            </w:r>
            <w:r w:rsidRPr="00DB6A15" w:rsidR="00316882">
              <w:rPr>
                <w:rFonts w:ascii="Avenir Next LT Pro" w:hAnsi="Avenir Next LT Pro"/>
                <w:sz w:val="20"/>
                <w:szCs w:val="20"/>
              </w:rPr>
              <w:t xml:space="preserve">Act </w:t>
            </w:r>
            <w:r w:rsidRPr="00DB6A15">
              <w:rPr>
                <w:rFonts w:ascii="Avenir Next LT Pro" w:hAnsi="Avenir Next LT Pro"/>
                <w:sz w:val="20"/>
                <w:szCs w:val="20"/>
              </w:rPr>
              <w:t>1988 section 2</w:t>
            </w:r>
          </w:p>
          <w:p w:rsidRPr="00DB6A15" w:rsidR="005261CB" w:rsidP="0055585E" w:rsidRDefault="005261CB" w14:paraId="0AD95697" w14:textId="77777777">
            <w:pPr>
              <w:pStyle w:val="Bullet"/>
              <w:rPr>
                <w:rFonts w:ascii="Avenir Next LT Pro" w:hAnsi="Avenir Next LT Pro"/>
                <w:sz w:val="20"/>
                <w:szCs w:val="20"/>
              </w:rPr>
            </w:pPr>
            <w:r w:rsidRPr="00DB6A15">
              <w:rPr>
                <w:rFonts w:ascii="Avenir Next LT Pro" w:hAnsi="Avenir Next LT Pro"/>
                <w:sz w:val="20"/>
                <w:szCs w:val="20"/>
              </w:rPr>
              <w:t>the territorial sea adjacent to the State; and</w:t>
            </w:r>
          </w:p>
          <w:p w:rsidRPr="00DB6A15" w:rsidR="005261CB" w:rsidP="0055585E" w:rsidRDefault="005261CB" w14:paraId="4EDB8BF6" w14:textId="77777777">
            <w:pPr>
              <w:pStyle w:val="Bullet"/>
              <w:rPr>
                <w:rFonts w:ascii="Avenir Next LT Pro" w:hAnsi="Avenir Next LT Pro"/>
                <w:sz w:val="20"/>
                <w:szCs w:val="20"/>
              </w:rPr>
            </w:pPr>
            <w:r w:rsidRPr="00DB6A15">
              <w:rPr>
                <w:rFonts w:ascii="Avenir Next LT Pro" w:hAnsi="Avenir Next LT Pro"/>
                <w:sz w:val="20"/>
                <w:szCs w:val="20"/>
              </w:rPr>
              <w:t>the sea on the landward side of the territorial sea adjacent to the State that is not within the limits of the State; and</w:t>
            </w:r>
          </w:p>
          <w:p w:rsidRPr="00DB6A15" w:rsidR="005261CB" w:rsidP="0055585E" w:rsidRDefault="005261CB" w14:paraId="5795438B" w14:textId="70426E82">
            <w:pPr>
              <w:pStyle w:val="Bullet"/>
              <w:rPr>
                <w:rFonts w:ascii="Avenir Next LT Pro" w:hAnsi="Avenir Next LT Pro"/>
                <w:sz w:val="20"/>
                <w:szCs w:val="20"/>
              </w:rPr>
            </w:pPr>
            <w:r w:rsidRPr="00DB6A15">
              <w:rPr>
                <w:rFonts w:ascii="Avenir Next LT Pro" w:hAnsi="Avenir Next LT Pro"/>
                <w:sz w:val="20"/>
                <w:szCs w:val="20"/>
              </w:rPr>
              <w:t>waters within the limits of the State</w:t>
            </w:r>
            <w:r w:rsidR="003904A9">
              <w:rPr>
                <w:rFonts w:ascii="Avenir Next LT Pro" w:hAnsi="Avenir Next LT Pro"/>
                <w:sz w:val="20"/>
                <w:szCs w:val="20"/>
              </w:rPr>
              <w:t>.</w:t>
            </w:r>
          </w:p>
        </w:tc>
      </w:tr>
      <w:tr w:rsidRPr="00DB6A15" w:rsidR="001C4B08" w:rsidTr="00662157" w14:paraId="2A6E956B" w14:textId="77777777">
        <w:trPr>
          <w:trHeight w:val="60"/>
        </w:trPr>
        <w:tc>
          <w:tcPr>
            <w:tcW w:w="1844" w:type="dxa"/>
          </w:tcPr>
          <w:p w:rsidRPr="00EB79FC" w:rsidR="005261CB" w:rsidP="0055585E" w:rsidRDefault="005261CB" w14:paraId="6A81DE06" w14:textId="77777777">
            <w:pPr>
              <w:rPr>
                <w:rFonts w:ascii="Avenir Next LT Pro" w:hAnsi="Avenir Next LT Pro"/>
                <w:sz w:val="20"/>
                <w:szCs w:val="20"/>
              </w:rPr>
            </w:pPr>
            <w:r w:rsidRPr="00EB79FC">
              <w:rPr>
                <w:rFonts w:ascii="Avenir Next LT Pro" w:hAnsi="Avenir Next LT Pro"/>
                <w:sz w:val="20"/>
                <w:szCs w:val="20"/>
              </w:rPr>
              <w:t>Support Agency</w:t>
            </w:r>
          </w:p>
        </w:tc>
        <w:tc>
          <w:tcPr>
            <w:tcW w:w="7654" w:type="dxa"/>
          </w:tcPr>
          <w:p w:rsidRPr="00DB6A15" w:rsidR="005261CB" w:rsidP="0055585E" w:rsidRDefault="005261CB" w14:paraId="132F76BB" w14:textId="77777777">
            <w:pPr>
              <w:rPr>
                <w:rFonts w:ascii="Avenir Next LT Pro" w:hAnsi="Avenir Next LT Pro"/>
                <w:sz w:val="20"/>
                <w:szCs w:val="20"/>
              </w:rPr>
            </w:pPr>
            <w:r w:rsidRPr="00DB6A15">
              <w:rPr>
                <w:rFonts w:ascii="Avenir Next LT Pro" w:hAnsi="Avenir Next LT Pro"/>
                <w:sz w:val="20"/>
                <w:szCs w:val="20"/>
              </w:rPr>
              <w:t>As per the National Plan</w:t>
            </w:r>
          </w:p>
          <w:p w:rsidRPr="00DB6A15" w:rsidR="005261CB" w:rsidP="0055585E" w:rsidRDefault="005261CB" w14:paraId="1EEAA2A7" w14:textId="2E0D1F56">
            <w:pPr>
              <w:rPr>
                <w:rFonts w:ascii="Avenir Next LT Pro" w:hAnsi="Avenir Next LT Pro"/>
                <w:sz w:val="20"/>
                <w:szCs w:val="20"/>
              </w:rPr>
            </w:pPr>
            <w:r w:rsidRPr="00DB6A15">
              <w:rPr>
                <w:rFonts w:ascii="Avenir Next LT Pro" w:hAnsi="Avenir Next LT Pro"/>
                <w:sz w:val="20"/>
                <w:szCs w:val="20"/>
              </w:rPr>
              <w:t>Means an agency or company that provides essential services, personnel, material or advice in support of the Control Agency during the response to a maritime environmental emergency</w:t>
            </w:r>
            <w:r w:rsidR="002045C2">
              <w:rPr>
                <w:rFonts w:ascii="Avenir Next LT Pro" w:hAnsi="Avenir Next LT Pro"/>
                <w:sz w:val="20"/>
                <w:szCs w:val="20"/>
              </w:rPr>
              <w:t>.</w:t>
            </w:r>
          </w:p>
        </w:tc>
      </w:tr>
      <w:tr w:rsidRPr="00DB6A15" w:rsidR="001C4B08" w:rsidTr="00662157" w14:paraId="420A30EB" w14:textId="77777777">
        <w:trPr>
          <w:trHeight w:val="60"/>
        </w:trPr>
        <w:tc>
          <w:tcPr>
            <w:tcW w:w="1844" w:type="dxa"/>
          </w:tcPr>
          <w:p w:rsidRPr="00EB79FC" w:rsidR="005261CB" w:rsidP="0055585E" w:rsidRDefault="005261CB" w14:paraId="6F66FEEA" w14:textId="77777777">
            <w:pPr>
              <w:rPr>
                <w:rFonts w:ascii="Avenir Next LT Pro" w:hAnsi="Avenir Next LT Pro"/>
                <w:sz w:val="20"/>
                <w:szCs w:val="20"/>
              </w:rPr>
            </w:pPr>
            <w:r w:rsidRPr="00EB79FC">
              <w:rPr>
                <w:rFonts w:ascii="Avenir Next LT Pro" w:hAnsi="Avenir Next LT Pro"/>
                <w:sz w:val="20"/>
                <w:szCs w:val="20"/>
              </w:rPr>
              <w:t>Terminal</w:t>
            </w:r>
          </w:p>
        </w:tc>
        <w:tc>
          <w:tcPr>
            <w:tcW w:w="7654" w:type="dxa"/>
          </w:tcPr>
          <w:p w:rsidRPr="00DB6A15" w:rsidR="005261CB" w:rsidP="0055585E" w:rsidRDefault="005261CB" w14:paraId="5D4E3710" w14:textId="77777777">
            <w:pPr>
              <w:rPr>
                <w:rFonts w:ascii="Avenir Next LT Pro" w:hAnsi="Avenir Next LT Pro"/>
                <w:sz w:val="20"/>
                <w:szCs w:val="20"/>
              </w:rPr>
            </w:pPr>
            <w:r w:rsidRPr="00DB6A15">
              <w:rPr>
                <w:rFonts w:ascii="Avenir Next LT Pro" w:hAnsi="Avenir Next LT Pro"/>
                <w:sz w:val="20"/>
                <w:szCs w:val="20"/>
              </w:rPr>
              <w:t>As per the National Plan</w:t>
            </w:r>
          </w:p>
          <w:p w:rsidRPr="00DB6A15" w:rsidR="005261CB" w:rsidP="0055585E" w:rsidRDefault="005261CB" w14:paraId="1CA35BEC" w14:textId="20789CA5">
            <w:pPr>
              <w:rPr>
                <w:rFonts w:ascii="Avenir Next LT Pro" w:hAnsi="Avenir Next LT Pro"/>
                <w:sz w:val="20"/>
                <w:szCs w:val="20"/>
              </w:rPr>
            </w:pPr>
            <w:r w:rsidRPr="00DB6A15">
              <w:rPr>
                <w:rFonts w:ascii="Avenir Next LT Pro" w:hAnsi="Avenir Next LT Pro"/>
                <w:sz w:val="20"/>
                <w:szCs w:val="20"/>
              </w:rPr>
              <w:t>(see also oil terminal and chemical terminal)</w:t>
            </w:r>
            <w:r w:rsidR="00176CC9">
              <w:rPr>
                <w:rFonts w:ascii="Avenir Next LT Pro" w:hAnsi="Avenir Next LT Pro"/>
                <w:sz w:val="20"/>
                <w:szCs w:val="20"/>
              </w:rPr>
              <w:t>.</w:t>
            </w:r>
          </w:p>
        </w:tc>
      </w:tr>
      <w:tr w:rsidRPr="00DB6A15" w:rsidR="001C4B08" w:rsidTr="00662157" w14:paraId="1569F013" w14:textId="77777777">
        <w:trPr>
          <w:trHeight w:val="60"/>
        </w:trPr>
        <w:tc>
          <w:tcPr>
            <w:tcW w:w="1844" w:type="dxa"/>
          </w:tcPr>
          <w:p w:rsidRPr="00EB79FC" w:rsidR="005261CB" w:rsidP="0055585E" w:rsidRDefault="005261CB" w14:paraId="1C038C74" w14:textId="77777777">
            <w:pPr>
              <w:rPr>
                <w:rFonts w:ascii="Avenir Next LT Pro" w:hAnsi="Avenir Next LT Pro"/>
                <w:sz w:val="20"/>
                <w:szCs w:val="20"/>
              </w:rPr>
            </w:pPr>
            <w:r w:rsidRPr="00EB79FC">
              <w:rPr>
                <w:rFonts w:ascii="Avenir Next LT Pro" w:hAnsi="Avenir Next LT Pro"/>
                <w:sz w:val="20"/>
                <w:szCs w:val="20"/>
              </w:rPr>
              <w:t>Unit</w:t>
            </w:r>
          </w:p>
        </w:tc>
        <w:tc>
          <w:tcPr>
            <w:tcW w:w="7654" w:type="dxa"/>
          </w:tcPr>
          <w:p w:rsidRPr="00DB6A15" w:rsidR="005261CB" w:rsidP="0055585E" w:rsidRDefault="005261CB" w14:paraId="4F2FF2E4" w14:textId="77777777">
            <w:pPr>
              <w:rPr>
                <w:rFonts w:ascii="Avenir Next LT Pro" w:hAnsi="Avenir Next LT Pro"/>
                <w:sz w:val="20"/>
                <w:szCs w:val="20"/>
              </w:rPr>
            </w:pPr>
            <w:r w:rsidRPr="00DB6A15">
              <w:rPr>
                <w:rFonts w:ascii="Avenir Next LT Pro" w:hAnsi="Avenir Next LT Pro"/>
                <w:sz w:val="20"/>
                <w:szCs w:val="20"/>
              </w:rPr>
              <w:t>As per the National Plan</w:t>
            </w:r>
          </w:p>
          <w:p w:rsidRPr="00DB6A15" w:rsidR="005261CB" w:rsidP="0055585E" w:rsidRDefault="005261CB" w14:paraId="7D85E9DE" w14:textId="77777777">
            <w:pPr>
              <w:rPr>
                <w:rFonts w:ascii="Avenir Next LT Pro" w:hAnsi="Avenir Next LT Pro"/>
                <w:sz w:val="20"/>
                <w:szCs w:val="20"/>
              </w:rPr>
            </w:pPr>
            <w:r w:rsidRPr="00DB6A15">
              <w:rPr>
                <w:rFonts w:ascii="Avenir Next LT Pro" w:hAnsi="Avenir Next LT Pro"/>
                <w:sz w:val="20"/>
                <w:szCs w:val="20"/>
              </w:rPr>
              <w:t>means a small cell of people working within one of the sections undertaking a designated set of activities.</w:t>
            </w:r>
          </w:p>
        </w:tc>
      </w:tr>
      <w:tr w:rsidRPr="00DB6A15" w:rsidR="001C4B08" w:rsidTr="00662157" w14:paraId="7FF4D13D" w14:textId="77777777">
        <w:trPr>
          <w:trHeight w:val="60"/>
        </w:trPr>
        <w:tc>
          <w:tcPr>
            <w:tcW w:w="1844" w:type="dxa"/>
          </w:tcPr>
          <w:p w:rsidRPr="00EB79FC" w:rsidR="005261CB" w:rsidP="0055585E" w:rsidRDefault="005261CB" w14:paraId="1C2BB749" w14:textId="77777777">
            <w:pPr>
              <w:rPr>
                <w:rFonts w:ascii="Avenir Next LT Pro" w:hAnsi="Avenir Next LT Pro"/>
                <w:sz w:val="20"/>
                <w:szCs w:val="20"/>
              </w:rPr>
            </w:pPr>
            <w:r w:rsidRPr="00EB79FC">
              <w:rPr>
                <w:rFonts w:ascii="Avenir Next LT Pro" w:hAnsi="Avenir Next LT Pro"/>
                <w:sz w:val="20"/>
                <w:szCs w:val="20"/>
              </w:rPr>
              <w:t>Undesirable Substances</w:t>
            </w:r>
          </w:p>
        </w:tc>
        <w:tc>
          <w:tcPr>
            <w:tcW w:w="7654" w:type="dxa"/>
          </w:tcPr>
          <w:p w:rsidRPr="00DB6A15" w:rsidR="005261CB" w:rsidP="0055585E" w:rsidRDefault="005261CB" w14:paraId="54232FB4" w14:textId="77777777">
            <w:pPr>
              <w:rPr>
                <w:rFonts w:ascii="Avenir Next LT Pro" w:hAnsi="Avenir Next LT Pro"/>
                <w:sz w:val="20"/>
                <w:szCs w:val="20"/>
              </w:rPr>
            </w:pPr>
            <w:r w:rsidRPr="00DB6A15">
              <w:rPr>
                <w:rFonts w:ascii="Avenir Next LT Pro" w:hAnsi="Avenir Next LT Pro"/>
                <w:sz w:val="20"/>
                <w:szCs w:val="20"/>
              </w:rPr>
              <w:t>As per the Pollution of Waters by Oils and Noxious Substances Act Part 2</w:t>
            </w:r>
          </w:p>
          <w:p w:rsidRPr="00DB6A15" w:rsidR="005261CB" w:rsidP="0055585E" w:rsidRDefault="005261CB" w14:paraId="64E9F178" w14:textId="77777777">
            <w:pPr>
              <w:rPr>
                <w:rFonts w:ascii="Avenir Next LT Pro" w:hAnsi="Avenir Next LT Pro"/>
                <w:sz w:val="20"/>
                <w:szCs w:val="20"/>
              </w:rPr>
            </w:pPr>
            <w:r w:rsidRPr="00DB6A15">
              <w:rPr>
                <w:rFonts w:ascii="Avenir Next LT Pro" w:hAnsi="Avenir Next LT Pro"/>
                <w:sz w:val="20"/>
                <w:szCs w:val="20"/>
              </w:rPr>
              <w:t xml:space="preserve">(a) any solid ballast, rubbish, gravel, earth, stone or wreck; or </w:t>
            </w:r>
          </w:p>
          <w:p w:rsidRPr="00DB6A15" w:rsidR="005261CB" w:rsidP="0055585E" w:rsidRDefault="005261CB" w14:paraId="7DE163B4" w14:textId="77777777">
            <w:pPr>
              <w:rPr>
                <w:rFonts w:ascii="Avenir Next LT Pro" w:hAnsi="Avenir Next LT Pro"/>
                <w:sz w:val="20"/>
                <w:szCs w:val="20"/>
              </w:rPr>
            </w:pPr>
            <w:r w:rsidRPr="00DB6A15">
              <w:rPr>
                <w:rFonts w:ascii="Avenir Next LT Pro" w:hAnsi="Avenir Next LT Pro"/>
                <w:sz w:val="20"/>
                <w:szCs w:val="20"/>
              </w:rPr>
              <w:t xml:space="preserve">(b) any dangerous, flammable, corrosive or offensive substance, whether solid, liquid or gaseous; or </w:t>
            </w:r>
          </w:p>
          <w:p w:rsidRPr="00DB6A15" w:rsidR="005261CB" w:rsidP="0055585E" w:rsidRDefault="005261CB" w14:paraId="4ABAEBCC" w14:textId="77777777">
            <w:pPr>
              <w:rPr>
                <w:rFonts w:ascii="Avenir Next LT Pro" w:hAnsi="Avenir Next LT Pro"/>
                <w:sz w:val="20"/>
                <w:szCs w:val="20"/>
              </w:rPr>
            </w:pPr>
            <w:r w:rsidRPr="00DB6A15">
              <w:rPr>
                <w:rFonts w:ascii="Avenir Next LT Pro" w:hAnsi="Avenir Next LT Pro"/>
                <w:sz w:val="20"/>
                <w:szCs w:val="20"/>
              </w:rPr>
              <w:t>(c) any article or thing or any substance (whether solid, liquid or gaseous) which is capable of constituting a hazard to navigation</w:t>
            </w:r>
            <w:r w:rsidRPr="00DB6A15" w:rsidR="00F17208">
              <w:rPr>
                <w:rFonts w:ascii="Avenir Next LT Pro" w:hAnsi="Avenir Next LT Pro"/>
                <w:sz w:val="20"/>
                <w:szCs w:val="20"/>
              </w:rPr>
              <w:t xml:space="preserve"> </w:t>
            </w:r>
            <w:r w:rsidRPr="00DB6A15">
              <w:rPr>
                <w:rFonts w:ascii="Avenir Next LT Pro" w:hAnsi="Avenir Next LT Pro"/>
                <w:sz w:val="20"/>
                <w:szCs w:val="20"/>
              </w:rPr>
              <w:t>or of preventing or hindering the proper use of State waters —</w:t>
            </w:r>
            <w:r w:rsidRPr="00DB6A15" w:rsidR="00F17208">
              <w:rPr>
                <w:rFonts w:ascii="Avenir Next LT Pro" w:hAnsi="Avenir Next LT Pro"/>
                <w:sz w:val="20"/>
                <w:szCs w:val="20"/>
              </w:rPr>
              <w:t xml:space="preserve"> </w:t>
            </w:r>
            <w:r w:rsidRPr="00DB6A15">
              <w:rPr>
                <w:rFonts w:ascii="Avenir Next LT Pro" w:hAnsi="Avenir Next LT Pro"/>
                <w:sz w:val="20"/>
                <w:szCs w:val="20"/>
              </w:rPr>
              <w:t>but does not include oil or an oily mixture.</w:t>
            </w:r>
          </w:p>
        </w:tc>
      </w:tr>
      <w:tr w:rsidRPr="00DB6A15" w:rsidR="001C4B08" w:rsidTr="00662157" w14:paraId="157907DD" w14:textId="77777777">
        <w:trPr>
          <w:trHeight w:val="60"/>
        </w:trPr>
        <w:tc>
          <w:tcPr>
            <w:tcW w:w="1844" w:type="dxa"/>
          </w:tcPr>
          <w:p w:rsidRPr="00EB79FC" w:rsidR="005261CB" w:rsidP="0055585E" w:rsidRDefault="005261CB" w14:paraId="6E0C1315" w14:textId="77777777">
            <w:pPr>
              <w:rPr>
                <w:rFonts w:ascii="Avenir Next LT Pro" w:hAnsi="Avenir Next LT Pro"/>
                <w:sz w:val="20"/>
                <w:szCs w:val="20"/>
              </w:rPr>
            </w:pPr>
            <w:r w:rsidRPr="00EB79FC">
              <w:rPr>
                <w:rFonts w:ascii="Avenir Next LT Pro" w:hAnsi="Avenir Next LT Pro"/>
                <w:sz w:val="20"/>
                <w:szCs w:val="20"/>
              </w:rPr>
              <w:t>Vessel (and /or ship)</w:t>
            </w:r>
          </w:p>
        </w:tc>
        <w:tc>
          <w:tcPr>
            <w:tcW w:w="7654" w:type="dxa"/>
          </w:tcPr>
          <w:p w:rsidRPr="00DB6A15" w:rsidR="005261CB" w:rsidP="0052263E" w:rsidRDefault="005261CB" w14:paraId="60450BA1" w14:textId="1F4505A2">
            <w:pPr>
              <w:pStyle w:val="ListParagraph"/>
              <w:numPr>
                <w:ilvl w:val="0"/>
                <w:numId w:val="8"/>
              </w:numPr>
              <w:ind w:left="249" w:hanging="249"/>
              <w:rPr>
                <w:rFonts w:ascii="Avenir Next LT Pro" w:hAnsi="Avenir Next LT Pro"/>
                <w:sz w:val="20"/>
                <w:szCs w:val="20"/>
              </w:rPr>
            </w:pPr>
            <w:r w:rsidRPr="00DB6A15">
              <w:rPr>
                <w:rFonts w:ascii="Avenir Next LT Pro" w:hAnsi="Avenir Next LT Pro" w:cs="Arial"/>
                <w:sz w:val="20"/>
                <w:szCs w:val="20"/>
              </w:rPr>
              <w:t>As per the Marine Safety Act section 3</w:t>
            </w:r>
            <w:r w:rsidRPr="00DB6A15" w:rsidR="007777E9">
              <w:rPr>
                <w:rFonts w:ascii="Avenir Next LT Pro" w:hAnsi="Avenir Next LT Pro" w:cs="Arial"/>
                <w:sz w:val="20"/>
                <w:szCs w:val="20"/>
              </w:rPr>
              <w:t xml:space="preserve"> - </w:t>
            </w:r>
          </w:p>
          <w:p w:rsidRPr="00DB6A15" w:rsidR="005261CB" w:rsidP="0055585E" w:rsidRDefault="005261CB" w14:paraId="53DC1B32" w14:textId="77777777">
            <w:pPr>
              <w:rPr>
                <w:rFonts w:ascii="Avenir Next LT Pro" w:hAnsi="Avenir Next LT Pro"/>
                <w:sz w:val="20"/>
                <w:szCs w:val="20"/>
              </w:rPr>
            </w:pPr>
            <w:r w:rsidRPr="00DB6A15">
              <w:rPr>
                <w:rFonts w:ascii="Avenir Next LT Pro" w:hAnsi="Avenir Next LT Pro"/>
                <w:sz w:val="20"/>
                <w:szCs w:val="20"/>
              </w:rPr>
              <w:t>any kind of vessel that is used, or capable of being used, in navigation</w:t>
            </w:r>
            <w:r w:rsidRPr="00DB6A15" w:rsidR="00F17208">
              <w:rPr>
                <w:rFonts w:ascii="Avenir Next LT Pro" w:hAnsi="Avenir Next LT Pro"/>
                <w:sz w:val="20"/>
                <w:szCs w:val="20"/>
              </w:rPr>
              <w:t xml:space="preserve"> </w:t>
            </w:r>
            <w:r w:rsidRPr="00DB6A15">
              <w:rPr>
                <w:rFonts w:ascii="Avenir Next LT Pro" w:hAnsi="Avenir Next LT Pro"/>
                <w:sz w:val="20"/>
                <w:szCs w:val="20"/>
              </w:rPr>
              <w:t>by water, however propelled or moved, and includes—</w:t>
            </w:r>
          </w:p>
          <w:p w:rsidRPr="00DB6A15" w:rsidR="005261CB" w:rsidP="00F660FA" w:rsidRDefault="005261CB" w14:paraId="3E0C22BC" w14:textId="280B0E5A">
            <w:pPr>
              <w:ind w:left="261" w:hanging="295"/>
              <w:rPr>
                <w:rFonts w:ascii="Avenir Next LT Pro" w:hAnsi="Avenir Next LT Pro"/>
                <w:sz w:val="20"/>
                <w:szCs w:val="20"/>
              </w:rPr>
            </w:pPr>
            <w:r w:rsidRPr="00DB6A15">
              <w:rPr>
                <w:rFonts w:ascii="Avenir Next LT Pro" w:hAnsi="Avenir Next LT Pro"/>
                <w:sz w:val="20"/>
                <w:szCs w:val="20"/>
              </w:rPr>
              <w:t xml:space="preserve">(a) </w:t>
            </w:r>
            <w:r w:rsidRPr="00DB6A15" w:rsidR="009C1B54">
              <w:rPr>
                <w:rFonts w:ascii="Avenir Next LT Pro" w:hAnsi="Avenir Next LT Pro"/>
                <w:sz w:val="20"/>
                <w:szCs w:val="20"/>
              </w:rPr>
              <w:t xml:space="preserve"> </w:t>
            </w:r>
            <w:r w:rsidRPr="00DB6A15">
              <w:rPr>
                <w:rFonts w:ascii="Avenir Next LT Pro" w:hAnsi="Avenir Next LT Pro"/>
                <w:sz w:val="20"/>
                <w:szCs w:val="20"/>
              </w:rPr>
              <w:t>a barge, lighter, floating restaurant or other floating vessel; and</w:t>
            </w:r>
          </w:p>
          <w:p w:rsidRPr="00DB6A15" w:rsidR="005261CB" w:rsidP="00F660FA" w:rsidRDefault="005261CB" w14:paraId="729D4A67" w14:textId="4B325156">
            <w:pPr>
              <w:ind w:left="261" w:hanging="295"/>
              <w:rPr>
                <w:rFonts w:ascii="Avenir Next LT Pro" w:hAnsi="Avenir Next LT Pro"/>
                <w:sz w:val="20"/>
                <w:szCs w:val="20"/>
              </w:rPr>
            </w:pPr>
            <w:r w:rsidRPr="00DB6A15">
              <w:rPr>
                <w:rFonts w:ascii="Avenir Next LT Pro" w:hAnsi="Avenir Next LT Pro"/>
                <w:sz w:val="20"/>
                <w:szCs w:val="20"/>
              </w:rPr>
              <w:t xml:space="preserve">(b) </w:t>
            </w:r>
            <w:r w:rsidRPr="00DB6A15" w:rsidR="009C1B54">
              <w:rPr>
                <w:rFonts w:ascii="Avenir Next LT Pro" w:hAnsi="Avenir Next LT Pro"/>
                <w:sz w:val="20"/>
                <w:szCs w:val="20"/>
              </w:rPr>
              <w:t xml:space="preserve"> </w:t>
            </w:r>
            <w:r w:rsidRPr="00DB6A15">
              <w:rPr>
                <w:rFonts w:ascii="Avenir Next LT Pro" w:hAnsi="Avenir Next LT Pro"/>
                <w:sz w:val="20"/>
                <w:szCs w:val="20"/>
              </w:rPr>
              <w:t>an air-cushion vehicle, or other similar craft, that is used in navigation by water; and</w:t>
            </w:r>
          </w:p>
          <w:p w:rsidRPr="00DB6A15" w:rsidR="005261CB" w:rsidP="00F660FA" w:rsidRDefault="005261CB" w14:paraId="173C55E5" w14:textId="64672462">
            <w:pPr>
              <w:ind w:left="261" w:hanging="295"/>
              <w:rPr>
                <w:rFonts w:ascii="Avenir Next LT Pro" w:hAnsi="Avenir Next LT Pro"/>
                <w:sz w:val="20"/>
                <w:szCs w:val="20"/>
              </w:rPr>
            </w:pPr>
            <w:r w:rsidRPr="00DB6A15">
              <w:rPr>
                <w:rFonts w:ascii="Avenir Next LT Pro" w:hAnsi="Avenir Next LT Pro"/>
                <w:sz w:val="20"/>
                <w:szCs w:val="20"/>
              </w:rPr>
              <w:t xml:space="preserve">(c) </w:t>
            </w:r>
            <w:r w:rsidRPr="00DB6A15" w:rsidR="009C1B54">
              <w:rPr>
                <w:rFonts w:ascii="Avenir Next LT Pro" w:hAnsi="Avenir Next LT Pro"/>
                <w:sz w:val="20"/>
                <w:szCs w:val="20"/>
              </w:rPr>
              <w:t xml:space="preserve"> </w:t>
            </w:r>
            <w:r w:rsidRPr="00DB6A15">
              <w:rPr>
                <w:rFonts w:ascii="Avenir Next LT Pro" w:hAnsi="Avenir Next LT Pro"/>
                <w:sz w:val="20"/>
                <w:szCs w:val="20"/>
              </w:rPr>
              <w:t>any aeroplane that is designed for and capable of being waterborne, for so long as that aeroplane is waterborne; and</w:t>
            </w:r>
          </w:p>
          <w:p w:rsidRPr="00DB6A15" w:rsidR="005261CB" w:rsidP="00F660FA" w:rsidRDefault="005261CB" w14:paraId="00B7EB11" w14:textId="63EBC321">
            <w:pPr>
              <w:ind w:left="261" w:hanging="295"/>
              <w:rPr>
                <w:rFonts w:ascii="Avenir Next LT Pro" w:hAnsi="Avenir Next LT Pro"/>
                <w:sz w:val="20"/>
                <w:szCs w:val="20"/>
              </w:rPr>
            </w:pPr>
            <w:r w:rsidRPr="00DB6A15">
              <w:rPr>
                <w:rFonts w:ascii="Avenir Next LT Pro" w:hAnsi="Avenir Next LT Pro"/>
                <w:sz w:val="20"/>
                <w:szCs w:val="20"/>
              </w:rPr>
              <w:t xml:space="preserve">(d) </w:t>
            </w:r>
            <w:r w:rsidRPr="00DB6A15" w:rsidR="009C1B54">
              <w:rPr>
                <w:rFonts w:ascii="Avenir Next LT Pro" w:hAnsi="Avenir Next LT Pro"/>
                <w:sz w:val="20"/>
                <w:szCs w:val="20"/>
              </w:rPr>
              <w:t xml:space="preserve"> </w:t>
            </w:r>
            <w:r w:rsidRPr="00DB6A15">
              <w:rPr>
                <w:rFonts w:ascii="Avenir Next LT Pro" w:hAnsi="Avenir Next LT Pro"/>
                <w:sz w:val="20"/>
                <w:szCs w:val="20"/>
              </w:rPr>
              <w:t>a life boat; and</w:t>
            </w:r>
          </w:p>
          <w:p w:rsidRPr="00DB6A15" w:rsidR="005261CB" w:rsidP="00F660FA" w:rsidRDefault="005261CB" w14:paraId="2AC1997C" w14:textId="66A9A8AB">
            <w:pPr>
              <w:ind w:left="261" w:hanging="295"/>
              <w:rPr>
                <w:rFonts w:ascii="Avenir Next LT Pro" w:hAnsi="Avenir Next LT Pro"/>
                <w:sz w:val="20"/>
                <w:szCs w:val="20"/>
              </w:rPr>
            </w:pPr>
            <w:r w:rsidRPr="00DB6A15">
              <w:rPr>
                <w:rFonts w:ascii="Avenir Next LT Pro" w:hAnsi="Avenir Next LT Pro"/>
                <w:sz w:val="20"/>
                <w:szCs w:val="20"/>
              </w:rPr>
              <w:t xml:space="preserve">(e) </w:t>
            </w:r>
            <w:r w:rsidRPr="00DB6A15" w:rsidR="009C1B54">
              <w:rPr>
                <w:rFonts w:ascii="Avenir Next LT Pro" w:hAnsi="Avenir Next LT Pro"/>
                <w:sz w:val="20"/>
                <w:szCs w:val="20"/>
              </w:rPr>
              <w:t xml:space="preserve"> </w:t>
            </w:r>
            <w:r w:rsidRPr="00DB6A15">
              <w:rPr>
                <w:rFonts w:ascii="Avenir Next LT Pro" w:hAnsi="Avenir Next LT Pro"/>
                <w:sz w:val="20"/>
                <w:szCs w:val="20"/>
              </w:rPr>
              <w:t>a thing being towed by a vessel; and</w:t>
            </w:r>
          </w:p>
          <w:p w:rsidRPr="00DB6A15" w:rsidR="005261CB" w:rsidP="00F660FA" w:rsidRDefault="005261CB" w14:paraId="6029E743" w14:textId="67DC2CCC">
            <w:pPr>
              <w:ind w:left="261" w:hanging="295"/>
              <w:rPr>
                <w:rFonts w:ascii="Avenir Next LT Pro" w:hAnsi="Avenir Next LT Pro"/>
                <w:sz w:val="20"/>
                <w:szCs w:val="20"/>
              </w:rPr>
            </w:pPr>
            <w:r w:rsidRPr="00DB6A15">
              <w:rPr>
                <w:rFonts w:ascii="Avenir Next LT Pro" w:hAnsi="Avenir Next LT Pro"/>
                <w:sz w:val="20"/>
                <w:szCs w:val="20"/>
              </w:rPr>
              <w:t xml:space="preserve">(f) </w:t>
            </w:r>
            <w:r w:rsidRPr="00DB6A15" w:rsidR="009C1B54">
              <w:rPr>
                <w:rFonts w:ascii="Avenir Next LT Pro" w:hAnsi="Avenir Next LT Pro"/>
                <w:sz w:val="20"/>
                <w:szCs w:val="20"/>
              </w:rPr>
              <w:t xml:space="preserve"> </w:t>
            </w:r>
            <w:r w:rsidRPr="00DB6A15">
              <w:rPr>
                <w:rFonts w:ascii="Avenir Next LT Pro" w:hAnsi="Avenir Next LT Pro"/>
                <w:sz w:val="20"/>
                <w:szCs w:val="20"/>
              </w:rPr>
              <w:t>an off-shore industry mobile unit within the meaning of the Commonwealth Navigation Act—but does not include an off-shore industry mobile unit that is not self-propelled</w:t>
            </w:r>
            <w:r w:rsidRPr="00DB6A15" w:rsidR="007777E9">
              <w:rPr>
                <w:rFonts w:ascii="Avenir Next LT Pro" w:hAnsi="Avenir Next LT Pro"/>
                <w:sz w:val="20"/>
                <w:szCs w:val="20"/>
              </w:rPr>
              <w:t>.</w:t>
            </w:r>
          </w:p>
          <w:p w:rsidRPr="00DB6A15" w:rsidR="005261CB" w:rsidP="00F660FA" w:rsidRDefault="005261CB" w14:paraId="4299EA0A" w14:textId="04AF798F">
            <w:pPr>
              <w:pStyle w:val="Bullet"/>
              <w:ind w:left="249" w:hanging="249"/>
              <w:rPr>
                <w:rFonts w:ascii="Avenir Next LT Pro" w:hAnsi="Avenir Next LT Pro"/>
                <w:sz w:val="20"/>
                <w:szCs w:val="20"/>
              </w:rPr>
            </w:pPr>
            <w:r w:rsidRPr="00DB6A15">
              <w:rPr>
                <w:rFonts w:ascii="Avenir Next LT Pro" w:hAnsi="Avenir Next LT Pro"/>
                <w:sz w:val="20"/>
                <w:szCs w:val="20"/>
              </w:rPr>
              <w:t xml:space="preserve">has several meanings within Australian legislation and international conventions, but for the purpose of </w:t>
            </w:r>
            <w:r w:rsidRPr="00DB6A15" w:rsidR="00527255">
              <w:rPr>
                <w:rFonts w:ascii="Avenir Next LT Pro" w:hAnsi="Avenir Next LT Pro"/>
                <w:sz w:val="20"/>
                <w:szCs w:val="20"/>
              </w:rPr>
              <w:t>this</w:t>
            </w:r>
            <w:r w:rsidRPr="00DB6A15">
              <w:rPr>
                <w:rFonts w:ascii="Avenir Next LT Pro" w:hAnsi="Avenir Next LT Pro"/>
                <w:sz w:val="20"/>
                <w:szCs w:val="20"/>
              </w:rPr>
              <w:t xml:space="preserve"> Plan means a vessel of any type whatsoever operating in the maritime environment, and includes hydrofoil boats, air cushion vehicles, submersibles and floating craft</w:t>
            </w:r>
            <w:r w:rsidRPr="00DB6A15" w:rsidR="00F17208">
              <w:rPr>
                <w:rFonts w:ascii="Avenir Next LT Pro" w:hAnsi="Avenir Next LT Pro"/>
                <w:sz w:val="20"/>
                <w:szCs w:val="20"/>
              </w:rPr>
              <w:t xml:space="preserve"> </w:t>
            </w:r>
            <w:r w:rsidRPr="00DB6A15">
              <w:rPr>
                <w:rFonts w:ascii="Avenir Next LT Pro" w:hAnsi="Avenir Next LT Pro"/>
                <w:sz w:val="20"/>
                <w:szCs w:val="20"/>
              </w:rPr>
              <w:t xml:space="preserve">of any type. </w:t>
            </w:r>
          </w:p>
          <w:p w:rsidRPr="00DB6A15" w:rsidR="005261CB" w:rsidP="00F660FA" w:rsidRDefault="005261CB" w14:paraId="25B46AFC" w14:textId="77777777">
            <w:pPr>
              <w:pStyle w:val="Bullet"/>
              <w:ind w:left="249" w:hanging="249"/>
              <w:rPr>
                <w:rFonts w:ascii="Avenir Next LT Pro" w:hAnsi="Avenir Next LT Pro"/>
                <w:sz w:val="20"/>
                <w:szCs w:val="20"/>
              </w:rPr>
            </w:pPr>
            <w:r w:rsidRPr="00DB6A15">
              <w:rPr>
                <w:rFonts w:ascii="Avenir Next LT Pro" w:hAnsi="Avenir Next LT Pro"/>
                <w:sz w:val="20"/>
                <w:szCs w:val="20"/>
              </w:rPr>
              <w:t>Throughout this document the term vessel is preferred. Ship, ship-owner and shipping are used where these make sense in context or arise from an official or formal source.</w:t>
            </w:r>
          </w:p>
        </w:tc>
      </w:tr>
    </w:tbl>
    <w:p w:rsidR="005261CB" w:rsidP="005261CB" w:rsidRDefault="005261CB" w14:paraId="5F2F533E" w14:textId="2C5AE32F">
      <w:pPr>
        <w:pStyle w:val="NoParagraphStyle"/>
        <w:rPr>
          <w:rFonts w:ascii="Avenir Next LT Pro" w:hAnsi="Avenir Next LT Pro"/>
        </w:rPr>
      </w:pPr>
    </w:p>
    <w:p w:rsidR="009D3B58" w:rsidP="005261CB" w:rsidRDefault="009D3B58" w14:paraId="6140581B" w14:textId="77777777">
      <w:pPr>
        <w:pStyle w:val="NoParagraphStyle"/>
        <w:rPr>
          <w:rFonts w:ascii="Avenir Next LT Pro" w:hAnsi="Avenir Next LT Pro"/>
        </w:rPr>
      </w:pPr>
    </w:p>
    <w:p w:rsidRPr="00755763" w:rsidR="005261CB" w:rsidP="00623185" w:rsidRDefault="00623185" w14:paraId="359966F0" w14:textId="562CE690">
      <w:pPr>
        <w:pStyle w:val="Heading2"/>
        <w:numPr>
          <w:ilvl w:val="0"/>
          <w:numId w:val="0"/>
        </w:numPr>
        <w:ind w:left="576" w:hanging="576"/>
        <w:rPr>
          <w:rStyle w:val="BodyBold"/>
          <w:rFonts w:ascii="Avenir Next LT Pro" w:hAnsi="Avenir Next LT Pro" w:eastAsia="MS Mincho"/>
          <w:bCs/>
          <w:spacing w:val="0"/>
          <w:sz w:val="32"/>
          <w:szCs w:val="28"/>
          <w:lang w:val="en-GB" w:eastAsia="en-AU"/>
        </w:rPr>
      </w:pPr>
      <w:bookmarkStart w:id="578" w:name="_Toc62206634"/>
      <w:bookmarkStart w:id="579" w:name="_Toc62483685"/>
      <w:bookmarkStart w:id="580" w:name="_Toc62483892"/>
      <w:bookmarkStart w:id="581" w:name="_Toc64899377"/>
      <w:bookmarkStart w:id="582" w:name="_Toc82699195"/>
      <w:r>
        <w:t>5.6</w:t>
      </w:r>
      <w:r w:rsidR="00DE71FF">
        <w:tab/>
      </w:r>
      <w:r w:rsidRPr="00755763" w:rsidR="008C4D41">
        <w:t xml:space="preserve">Appendix </w:t>
      </w:r>
      <w:r w:rsidR="00CF77D6">
        <w:t>6</w:t>
      </w:r>
      <w:r w:rsidRPr="00755763" w:rsidR="008C4D41">
        <w:t xml:space="preserve"> - </w:t>
      </w:r>
      <w:r w:rsidRPr="009A0316" w:rsidR="005261CB">
        <w:t>Acronyms</w:t>
      </w:r>
      <w:bookmarkEnd w:id="578"/>
      <w:bookmarkEnd w:id="579"/>
      <w:bookmarkEnd w:id="580"/>
      <w:bookmarkEnd w:id="581"/>
      <w:bookmarkEnd w:id="582"/>
      <w:r w:rsidRPr="00F91EA8" w:rsidR="001771EB">
        <w:t xml:space="preserve"> </w:t>
      </w:r>
    </w:p>
    <w:tbl>
      <w:tblPr>
        <w:tblStyle w:val="SubplanTables"/>
        <w:tblW w:w="0" w:type="auto"/>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Look w:firstRow="0" w:lastRow="0" w:firstColumn="0" w:lastColumn="0" w:noHBand="0" w:noVBand="0" w:val="0000"/>
      </w:tblPr>
      <w:tblGrid>
        <w:gridCol w:w="1844"/>
        <w:gridCol w:w="6933"/>
      </w:tblGrid>
      <w:tr w:rsidRPr="00D91F7E" w:rsidR="00EC4098" w:rsidTr="007870BA" w14:paraId="4E9A249F" w14:textId="77777777">
        <w:trPr>
          <w:trHeight w:val="340"/>
        </w:trPr>
        <w:tc>
          <w:tcPr>
            <w:tcW w:w="1844" w:type="dxa"/>
          </w:tcPr>
          <w:p w:rsidRPr="00D91F7E" w:rsidR="00EC4098" w:rsidP="007870BA" w:rsidRDefault="00C17260" w14:paraId="4079289E" w14:textId="0D604C29">
            <w:pPr>
              <w:spacing w:after="0"/>
              <w:rPr>
                <w:rFonts w:ascii="Avenir Next LT Pro" w:hAnsi="Avenir Next LT Pro"/>
                <w:bCs/>
                <w:sz w:val="20"/>
                <w:szCs w:val="20"/>
              </w:rPr>
            </w:pPr>
            <w:r w:rsidRPr="00D91F7E">
              <w:rPr>
                <w:rFonts w:ascii="Avenir Next LT Pro" w:hAnsi="Avenir Next LT Pro"/>
                <w:bCs/>
                <w:sz w:val="20"/>
                <w:szCs w:val="20"/>
              </w:rPr>
              <w:t>AIIMS</w:t>
            </w:r>
          </w:p>
        </w:tc>
        <w:tc>
          <w:tcPr>
            <w:tcW w:w="6933" w:type="dxa"/>
          </w:tcPr>
          <w:p w:rsidRPr="00D91F7E" w:rsidR="00EC4098" w:rsidP="007870BA" w:rsidRDefault="00C17260" w14:paraId="03181995" w14:textId="06D5CC44">
            <w:pPr>
              <w:spacing w:after="0"/>
              <w:rPr>
                <w:rFonts w:ascii="Avenir Next LT Pro" w:hAnsi="Avenir Next LT Pro"/>
                <w:bCs/>
                <w:sz w:val="20"/>
                <w:szCs w:val="20"/>
              </w:rPr>
            </w:pPr>
            <w:r w:rsidRPr="00D91F7E">
              <w:rPr>
                <w:rFonts w:ascii="Avenir Next LT Pro" w:hAnsi="Avenir Next LT Pro"/>
                <w:bCs/>
                <w:sz w:val="20"/>
                <w:szCs w:val="20"/>
              </w:rPr>
              <w:t>Australasian Inter-service Incident Management System</w:t>
            </w:r>
          </w:p>
        </w:tc>
      </w:tr>
      <w:tr w:rsidRPr="00D91F7E" w:rsidR="005261CB" w:rsidTr="007870BA" w14:paraId="5C66A708" w14:textId="77777777">
        <w:trPr>
          <w:trHeight w:val="340"/>
        </w:trPr>
        <w:tc>
          <w:tcPr>
            <w:tcW w:w="1844" w:type="dxa"/>
          </w:tcPr>
          <w:p w:rsidRPr="00D91F7E" w:rsidR="005261CB" w:rsidP="007870BA" w:rsidRDefault="005261CB" w14:paraId="590ED0DD" w14:textId="77777777">
            <w:pPr>
              <w:spacing w:after="0"/>
              <w:rPr>
                <w:rFonts w:ascii="Avenir Next LT Pro" w:hAnsi="Avenir Next LT Pro"/>
                <w:bCs/>
                <w:sz w:val="20"/>
                <w:szCs w:val="20"/>
              </w:rPr>
            </w:pPr>
            <w:r w:rsidRPr="00D91F7E">
              <w:rPr>
                <w:rFonts w:ascii="Avenir Next LT Pro" w:hAnsi="Avenir Next LT Pro"/>
                <w:bCs/>
                <w:sz w:val="20"/>
                <w:szCs w:val="20"/>
              </w:rPr>
              <w:t>AMOSC</w:t>
            </w:r>
          </w:p>
        </w:tc>
        <w:tc>
          <w:tcPr>
            <w:tcW w:w="6933" w:type="dxa"/>
          </w:tcPr>
          <w:p w:rsidRPr="00D91F7E" w:rsidR="005261CB" w:rsidP="007870BA" w:rsidRDefault="005261CB" w14:paraId="286F99A9" w14:textId="77777777">
            <w:pPr>
              <w:spacing w:after="0"/>
              <w:rPr>
                <w:rFonts w:ascii="Avenir Next LT Pro" w:hAnsi="Avenir Next LT Pro"/>
                <w:bCs/>
                <w:sz w:val="20"/>
                <w:szCs w:val="20"/>
              </w:rPr>
            </w:pPr>
            <w:r w:rsidRPr="00D91F7E">
              <w:rPr>
                <w:rFonts w:ascii="Avenir Next LT Pro" w:hAnsi="Avenir Next LT Pro"/>
                <w:bCs/>
                <w:sz w:val="20"/>
                <w:szCs w:val="20"/>
              </w:rPr>
              <w:t>Australian Marine Oil Spill Centre</w:t>
            </w:r>
          </w:p>
        </w:tc>
      </w:tr>
      <w:tr w:rsidRPr="00D91F7E" w:rsidR="005261CB" w:rsidTr="007870BA" w14:paraId="262C2D2B" w14:textId="77777777">
        <w:trPr>
          <w:trHeight w:val="340"/>
        </w:trPr>
        <w:tc>
          <w:tcPr>
            <w:tcW w:w="1844" w:type="dxa"/>
          </w:tcPr>
          <w:p w:rsidRPr="00D91F7E" w:rsidR="005261CB" w:rsidP="007870BA" w:rsidRDefault="005261CB" w14:paraId="6922D869" w14:textId="77777777">
            <w:pPr>
              <w:spacing w:after="0"/>
              <w:rPr>
                <w:rFonts w:ascii="Avenir Next LT Pro" w:hAnsi="Avenir Next LT Pro"/>
                <w:bCs/>
                <w:sz w:val="20"/>
                <w:szCs w:val="20"/>
              </w:rPr>
            </w:pPr>
            <w:r w:rsidRPr="00D91F7E">
              <w:rPr>
                <w:rFonts w:ascii="Avenir Next LT Pro" w:hAnsi="Avenir Next LT Pro"/>
                <w:bCs/>
                <w:sz w:val="20"/>
                <w:szCs w:val="20"/>
              </w:rPr>
              <w:t>AMSA</w:t>
            </w:r>
          </w:p>
        </w:tc>
        <w:tc>
          <w:tcPr>
            <w:tcW w:w="6933" w:type="dxa"/>
          </w:tcPr>
          <w:p w:rsidRPr="00D91F7E" w:rsidR="005261CB" w:rsidP="007870BA" w:rsidRDefault="005261CB" w14:paraId="78D533AB" w14:textId="46E5FC18">
            <w:pPr>
              <w:spacing w:after="0"/>
              <w:rPr>
                <w:rFonts w:ascii="Avenir Next LT Pro" w:hAnsi="Avenir Next LT Pro"/>
                <w:bCs/>
                <w:sz w:val="20"/>
                <w:szCs w:val="20"/>
              </w:rPr>
            </w:pPr>
            <w:r w:rsidRPr="00D91F7E">
              <w:rPr>
                <w:rFonts w:ascii="Avenir Next LT Pro" w:hAnsi="Avenir Next LT Pro"/>
                <w:bCs/>
                <w:sz w:val="20"/>
                <w:szCs w:val="20"/>
              </w:rPr>
              <w:t xml:space="preserve">Australian Maritime Safety Authority </w:t>
            </w:r>
          </w:p>
        </w:tc>
      </w:tr>
      <w:tr w:rsidRPr="00D91F7E" w:rsidR="005261CB" w:rsidTr="007870BA" w14:paraId="50B2B1ED" w14:textId="77777777">
        <w:trPr>
          <w:trHeight w:val="340"/>
        </w:trPr>
        <w:tc>
          <w:tcPr>
            <w:tcW w:w="1844" w:type="dxa"/>
          </w:tcPr>
          <w:p w:rsidRPr="00D91F7E" w:rsidR="005261CB" w:rsidP="007870BA" w:rsidRDefault="005261CB" w14:paraId="07CDA2D1" w14:textId="77777777">
            <w:pPr>
              <w:spacing w:after="0"/>
              <w:rPr>
                <w:rFonts w:ascii="Avenir Next LT Pro" w:hAnsi="Avenir Next LT Pro"/>
                <w:bCs/>
                <w:sz w:val="20"/>
                <w:szCs w:val="20"/>
              </w:rPr>
            </w:pPr>
            <w:r w:rsidRPr="00D91F7E">
              <w:rPr>
                <w:rFonts w:ascii="Avenir Next LT Pro" w:hAnsi="Avenir Next LT Pro"/>
                <w:bCs/>
                <w:sz w:val="20"/>
                <w:szCs w:val="20"/>
              </w:rPr>
              <w:t>AtoN</w:t>
            </w:r>
          </w:p>
        </w:tc>
        <w:tc>
          <w:tcPr>
            <w:tcW w:w="6933" w:type="dxa"/>
          </w:tcPr>
          <w:p w:rsidRPr="00D91F7E" w:rsidR="005261CB" w:rsidP="007870BA" w:rsidRDefault="005261CB" w14:paraId="76EBD762" w14:textId="77777777">
            <w:pPr>
              <w:spacing w:after="0"/>
              <w:rPr>
                <w:rFonts w:ascii="Avenir Next LT Pro" w:hAnsi="Avenir Next LT Pro"/>
                <w:bCs/>
                <w:sz w:val="20"/>
                <w:szCs w:val="20"/>
              </w:rPr>
            </w:pPr>
            <w:r w:rsidRPr="00D91F7E">
              <w:rPr>
                <w:rFonts w:ascii="Avenir Next LT Pro" w:hAnsi="Avenir Next LT Pro"/>
                <w:bCs/>
                <w:sz w:val="20"/>
                <w:szCs w:val="20"/>
              </w:rPr>
              <w:t>Aids to Navigation</w:t>
            </w:r>
          </w:p>
        </w:tc>
      </w:tr>
      <w:tr w:rsidRPr="00D91F7E" w:rsidR="00EF208E" w:rsidTr="007870BA" w14:paraId="6BB5CBE0" w14:textId="77777777">
        <w:trPr>
          <w:trHeight w:val="340"/>
        </w:trPr>
        <w:tc>
          <w:tcPr>
            <w:tcW w:w="1844" w:type="dxa"/>
          </w:tcPr>
          <w:p w:rsidRPr="00D91F7E" w:rsidR="00EF208E" w:rsidP="007870BA" w:rsidRDefault="00EF208E" w14:paraId="7D8A648F" w14:textId="5E9C0AD9">
            <w:pPr>
              <w:spacing w:after="0"/>
              <w:rPr>
                <w:rFonts w:ascii="Avenir Next LT Pro" w:hAnsi="Avenir Next LT Pro"/>
                <w:bCs/>
                <w:sz w:val="20"/>
                <w:szCs w:val="20"/>
              </w:rPr>
            </w:pPr>
            <w:r w:rsidRPr="00D91F7E">
              <w:rPr>
                <w:rFonts w:ascii="Avenir Next LT Pro" w:hAnsi="Avenir Next LT Pro"/>
                <w:bCs/>
                <w:sz w:val="20"/>
                <w:szCs w:val="20"/>
              </w:rPr>
              <w:t>CAOiC</w:t>
            </w:r>
          </w:p>
        </w:tc>
        <w:tc>
          <w:tcPr>
            <w:tcW w:w="6933" w:type="dxa"/>
          </w:tcPr>
          <w:p w:rsidRPr="00D91F7E" w:rsidR="00EF208E" w:rsidP="007870BA" w:rsidRDefault="00EF208E" w14:paraId="4140BD95" w14:textId="07CFD9C2">
            <w:pPr>
              <w:spacing w:after="0"/>
              <w:rPr>
                <w:rFonts w:ascii="Avenir Next LT Pro" w:hAnsi="Avenir Next LT Pro"/>
                <w:bCs/>
                <w:sz w:val="20"/>
                <w:szCs w:val="20"/>
              </w:rPr>
            </w:pPr>
            <w:r w:rsidRPr="00D91F7E">
              <w:rPr>
                <w:rFonts w:ascii="Avenir Next LT Pro" w:hAnsi="Avenir Next LT Pro"/>
                <w:bCs/>
                <w:sz w:val="20"/>
                <w:szCs w:val="20"/>
              </w:rPr>
              <w:t>Control Agency Officer in Charge</w:t>
            </w:r>
          </w:p>
        </w:tc>
      </w:tr>
      <w:tr w:rsidRPr="00D91F7E" w:rsidR="005261CB" w:rsidTr="007870BA" w14:paraId="072BE679" w14:textId="77777777">
        <w:trPr>
          <w:trHeight w:val="340"/>
        </w:trPr>
        <w:tc>
          <w:tcPr>
            <w:tcW w:w="1844" w:type="dxa"/>
          </w:tcPr>
          <w:p w:rsidRPr="00D91F7E" w:rsidR="005261CB" w:rsidP="007870BA" w:rsidRDefault="005261CB" w14:paraId="6D5F8450" w14:textId="77777777">
            <w:pPr>
              <w:spacing w:after="0"/>
              <w:rPr>
                <w:rFonts w:ascii="Avenir Next LT Pro" w:hAnsi="Avenir Next LT Pro"/>
                <w:bCs/>
                <w:sz w:val="20"/>
                <w:szCs w:val="20"/>
              </w:rPr>
            </w:pPr>
            <w:r w:rsidRPr="00D91F7E">
              <w:rPr>
                <w:rFonts w:ascii="Avenir Next LT Pro" w:hAnsi="Avenir Next LT Pro"/>
                <w:bCs/>
                <w:sz w:val="20"/>
                <w:szCs w:val="20"/>
              </w:rPr>
              <w:t>CERA</w:t>
            </w:r>
          </w:p>
        </w:tc>
        <w:tc>
          <w:tcPr>
            <w:tcW w:w="6933" w:type="dxa"/>
          </w:tcPr>
          <w:p w:rsidRPr="00D91F7E" w:rsidR="005261CB" w:rsidP="007870BA" w:rsidRDefault="005261CB" w14:paraId="0463E3EE" w14:textId="77777777">
            <w:pPr>
              <w:spacing w:after="0"/>
              <w:rPr>
                <w:rFonts w:ascii="Avenir Next LT Pro" w:hAnsi="Avenir Next LT Pro"/>
                <w:bCs/>
                <w:sz w:val="20"/>
                <w:szCs w:val="20"/>
              </w:rPr>
            </w:pPr>
            <w:r w:rsidRPr="00D91F7E">
              <w:rPr>
                <w:rFonts w:ascii="Avenir Next LT Pro" w:hAnsi="Avenir Next LT Pro"/>
                <w:bCs/>
                <w:sz w:val="20"/>
                <w:szCs w:val="20"/>
              </w:rPr>
              <w:t>Community Emergency Risk Assessment</w:t>
            </w:r>
          </w:p>
        </w:tc>
      </w:tr>
      <w:tr w:rsidRPr="00D91F7E" w:rsidR="005261CB" w:rsidTr="007870BA" w14:paraId="7DF533BB" w14:textId="77777777">
        <w:trPr>
          <w:trHeight w:val="340"/>
        </w:trPr>
        <w:tc>
          <w:tcPr>
            <w:tcW w:w="1844" w:type="dxa"/>
          </w:tcPr>
          <w:p w:rsidRPr="00D91F7E" w:rsidR="005261CB" w:rsidP="007870BA" w:rsidRDefault="005261CB" w14:paraId="3A356E99" w14:textId="77777777">
            <w:pPr>
              <w:spacing w:after="0"/>
              <w:rPr>
                <w:rFonts w:ascii="Avenir Next LT Pro" w:hAnsi="Avenir Next LT Pro"/>
                <w:bCs/>
                <w:sz w:val="20"/>
                <w:szCs w:val="20"/>
              </w:rPr>
            </w:pPr>
            <w:r w:rsidRPr="00D91F7E">
              <w:rPr>
                <w:rFonts w:ascii="Avenir Next LT Pro" w:hAnsi="Avenir Next LT Pro"/>
                <w:bCs/>
                <w:sz w:val="20"/>
                <w:szCs w:val="20"/>
              </w:rPr>
              <w:t>CFA</w:t>
            </w:r>
          </w:p>
        </w:tc>
        <w:tc>
          <w:tcPr>
            <w:tcW w:w="6933" w:type="dxa"/>
          </w:tcPr>
          <w:p w:rsidRPr="00D91F7E" w:rsidR="005261CB" w:rsidP="007870BA" w:rsidRDefault="005261CB" w14:paraId="2EE0B7BA" w14:textId="77777777">
            <w:pPr>
              <w:spacing w:after="0"/>
              <w:rPr>
                <w:rFonts w:ascii="Avenir Next LT Pro" w:hAnsi="Avenir Next LT Pro"/>
                <w:bCs/>
                <w:sz w:val="20"/>
                <w:szCs w:val="20"/>
              </w:rPr>
            </w:pPr>
            <w:r w:rsidRPr="00D91F7E">
              <w:rPr>
                <w:rFonts w:ascii="Avenir Next LT Pro" w:hAnsi="Avenir Next LT Pro"/>
                <w:bCs/>
                <w:sz w:val="20"/>
                <w:szCs w:val="20"/>
              </w:rPr>
              <w:t>Country Fire Authority</w:t>
            </w:r>
          </w:p>
        </w:tc>
      </w:tr>
      <w:tr w:rsidRPr="00D91F7E" w:rsidR="00AA08E0" w:rsidTr="007870BA" w14:paraId="26DC84E7" w14:textId="77777777">
        <w:trPr>
          <w:trHeight w:val="340"/>
        </w:trPr>
        <w:tc>
          <w:tcPr>
            <w:tcW w:w="1844" w:type="dxa"/>
          </w:tcPr>
          <w:p w:rsidRPr="00D91F7E" w:rsidR="00AA08E0" w:rsidP="007870BA" w:rsidRDefault="00AA08E0" w14:paraId="574C24FD" w14:textId="43E7B0D2">
            <w:pPr>
              <w:spacing w:after="0"/>
              <w:rPr>
                <w:rFonts w:ascii="Avenir Next LT Pro" w:hAnsi="Avenir Next LT Pro"/>
                <w:bCs/>
                <w:sz w:val="20"/>
                <w:szCs w:val="20"/>
              </w:rPr>
            </w:pPr>
            <w:r w:rsidRPr="00D91F7E">
              <w:rPr>
                <w:rFonts w:ascii="Avenir Next LT Pro" w:hAnsi="Avenir Next LT Pro"/>
                <w:bCs/>
                <w:sz w:val="20"/>
                <w:szCs w:val="20"/>
              </w:rPr>
              <w:t>COAG</w:t>
            </w:r>
          </w:p>
        </w:tc>
        <w:tc>
          <w:tcPr>
            <w:tcW w:w="6933" w:type="dxa"/>
          </w:tcPr>
          <w:p w:rsidRPr="00D91F7E" w:rsidR="00AA08E0" w:rsidP="007870BA" w:rsidRDefault="00AA08E0" w14:paraId="1F33F220" w14:textId="3C294D9C">
            <w:pPr>
              <w:spacing w:after="0"/>
              <w:rPr>
                <w:rFonts w:ascii="Avenir Next LT Pro" w:hAnsi="Avenir Next LT Pro"/>
                <w:bCs/>
                <w:sz w:val="20"/>
                <w:szCs w:val="20"/>
              </w:rPr>
            </w:pPr>
            <w:r w:rsidRPr="00D91F7E">
              <w:rPr>
                <w:rFonts w:ascii="Avenir Next LT Pro" w:hAnsi="Avenir Next LT Pro"/>
                <w:bCs/>
                <w:sz w:val="20"/>
                <w:szCs w:val="20"/>
              </w:rPr>
              <w:t>Coalition of Australian Governments</w:t>
            </w:r>
          </w:p>
        </w:tc>
      </w:tr>
      <w:tr w:rsidRPr="00D91F7E" w:rsidR="005261CB" w:rsidTr="007870BA" w14:paraId="1A08422A" w14:textId="77777777">
        <w:trPr>
          <w:trHeight w:val="340"/>
        </w:trPr>
        <w:tc>
          <w:tcPr>
            <w:tcW w:w="1844" w:type="dxa"/>
          </w:tcPr>
          <w:p w:rsidRPr="00D91F7E" w:rsidR="005261CB" w:rsidP="007870BA" w:rsidRDefault="005261CB" w14:paraId="2BDC39A6" w14:textId="77777777">
            <w:pPr>
              <w:spacing w:after="0"/>
              <w:rPr>
                <w:rFonts w:ascii="Avenir Next LT Pro" w:hAnsi="Avenir Next LT Pro"/>
                <w:bCs/>
                <w:sz w:val="20"/>
                <w:szCs w:val="20"/>
              </w:rPr>
            </w:pPr>
            <w:r w:rsidRPr="00D91F7E">
              <w:rPr>
                <w:rFonts w:ascii="Avenir Next LT Pro" w:hAnsi="Avenir Next LT Pro"/>
                <w:bCs/>
                <w:sz w:val="20"/>
                <w:szCs w:val="20"/>
              </w:rPr>
              <w:t>DELWP</w:t>
            </w:r>
          </w:p>
        </w:tc>
        <w:tc>
          <w:tcPr>
            <w:tcW w:w="6933" w:type="dxa"/>
          </w:tcPr>
          <w:p w:rsidRPr="00D91F7E" w:rsidR="005261CB" w:rsidP="007870BA" w:rsidRDefault="005261CB" w14:paraId="3A9C5226" w14:textId="3D351236">
            <w:pPr>
              <w:spacing w:after="0"/>
              <w:rPr>
                <w:rFonts w:ascii="Avenir Next LT Pro" w:hAnsi="Avenir Next LT Pro"/>
                <w:bCs/>
                <w:sz w:val="20"/>
                <w:szCs w:val="20"/>
              </w:rPr>
            </w:pPr>
            <w:r w:rsidRPr="00D91F7E">
              <w:rPr>
                <w:rFonts w:ascii="Avenir Next LT Pro" w:hAnsi="Avenir Next LT Pro"/>
                <w:bCs/>
                <w:sz w:val="20"/>
                <w:szCs w:val="20"/>
              </w:rPr>
              <w:t xml:space="preserve">Department of Environment, Land, Water and Planning </w:t>
            </w:r>
          </w:p>
        </w:tc>
      </w:tr>
      <w:tr w:rsidRPr="00D91F7E" w:rsidR="00BB4731" w:rsidTr="007870BA" w14:paraId="6B67FA2E" w14:textId="77777777">
        <w:trPr>
          <w:trHeight w:val="340"/>
        </w:trPr>
        <w:tc>
          <w:tcPr>
            <w:tcW w:w="1844" w:type="dxa"/>
          </w:tcPr>
          <w:p w:rsidRPr="00D91F7E" w:rsidR="00BB4731" w:rsidP="007870BA" w:rsidRDefault="00BB4731" w14:paraId="0C7962F8" w14:textId="196F4522">
            <w:pPr>
              <w:spacing w:after="0"/>
              <w:rPr>
                <w:rFonts w:ascii="Avenir Next LT Pro" w:hAnsi="Avenir Next LT Pro"/>
                <w:bCs/>
                <w:sz w:val="20"/>
                <w:szCs w:val="20"/>
              </w:rPr>
            </w:pPr>
            <w:r w:rsidRPr="00D91F7E">
              <w:rPr>
                <w:rFonts w:ascii="Avenir Next LT Pro" w:hAnsi="Avenir Next LT Pro"/>
                <w:bCs/>
                <w:sz w:val="20"/>
                <w:szCs w:val="20"/>
              </w:rPr>
              <w:t>DH</w:t>
            </w:r>
          </w:p>
        </w:tc>
        <w:tc>
          <w:tcPr>
            <w:tcW w:w="6933" w:type="dxa"/>
          </w:tcPr>
          <w:p w:rsidRPr="00D91F7E" w:rsidR="00BB4731" w:rsidP="007870BA" w:rsidRDefault="00BB4731" w14:paraId="27D682E3" w14:textId="1EC25D30">
            <w:pPr>
              <w:spacing w:after="0"/>
              <w:rPr>
                <w:rFonts w:ascii="Avenir Next LT Pro" w:hAnsi="Avenir Next LT Pro"/>
                <w:bCs/>
                <w:sz w:val="20"/>
                <w:szCs w:val="20"/>
              </w:rPr>
            </w:pPr>
            <w:r w:rsidRPr="00D91F7E">
              <w:rPr>
                <w:rFonts w:ascii="Avenir Next LT Pro" w:hAnsi="Avenir Next LT Pro"/>
                <w:bCs/>
                <w:sz w:val="20"/>
                <w:szCs w:val="20"/>
              </w:rPr>
              <w:t>Department of Health</w:t>
            </w:r>
            <w:r w:rsidRPr="00D91F7E" w:rsidR="00D91F7E">
              <w:rPr>
                <w:rFonts w:ascii="Avenir Next LT Pro" w:hAnsi="Avenir Next LT Pro"/>
                <w:bCs/>
                <w:sz w:val="20"/>
                <w:szCs w:val="20"/>
              </w:rPr>
              <w:t xml:space="preserve"> (formerly DHHS)</w:t>
            </w:r>
          </w:p>
        </w:tc>
      </w:tr>
      <w:tr w:rsidRPr="001F42C5" w:rsidR="003D3299" w:rsidTr="007870BA" w14:paraId="348BA7C7" w14:textId="77777777">
        <w:trPr>
          <w:trHeight w:val="340"/>
        </w:trPr>
        <w:tc>
          <w:tcPr>
            <w:tcW w:w="1844" w:type="dxa"/>
          </w:tcPr>
          <w:p w:rsidRPr="001F42C5" w:rsidR="003D3299" w:rsidP="007870BA" w:rsidRDefault="003D3299" w14:paraId="09075984" w14:textId="59E051E7">
            <w:pPr>
              <w:spacing w:after="0"/>
              <w:rPr>
                <w:rFonts w:ascii="Avenir Next LT Pro" w:hAnsi="Avenir Next LT Pro"/>
                <w:bCs/>
                <w:sz w:val="20"/>
                <w:szCs w:val="22"/>
              </w:rPr>
            </w:pPr>
            <w:r w:rsidRPr="001F42C5">
              <w:rPr>
                <w:rFonts w:ascii="Avenir Next LT Pro" w:hAnsi="Avenir Next LT Pro"/>
                <w:bCs/>
                <w:sz w:val="20"/>
                <w:szCs w:val="22"/>
              </w:rPr>
              <w:t>DoT</w:t>
            </w:r>
          </w:p>
        </w:tc>
        <w:tc>
          <w:tcPr>
            <w:tcW w:w="6933" w:type="dxa"/>
          </w:tcPr>
          <w:p w:rsidRPr="001F42C5" w:rsidR="003D3299" w:rsidP="007870BA" w:rsidRDefault="003D3299" w14:paraId="7A01DD17" w14:textId="287193AC">
            <w:pPr>
              <w:spacing w:after="0"/>
              <w:rPr>
                <w:rFonts w:ascii="Avenir Next LT Pro" w:hAnsi="Avenir Next LT Pro"/>
                <w:bCs/>
                <w:sz w:val="20"/>
                <w:szCs w:val="22"/>
              </w:rPr>
            </w:pPr>
            <w:r w:rsidRPr="001F42C5">
              <w:rPr>
                <w:rFonts w:ascii="Avenir Next LT Pro" w:hAnsi="Avenir Next LT Pro"/>
                <w:bCs/>
                <w:sz w:val="20"/>
                <w:szCs w:val="22"/>
              </w:rPr>
              <w:t>Department of Transport</w:t>
            </w:r>
          </w:p>
        </w:tc>
      </w:tr>
      <w:tr w:rsidRPr="00D91F7E" w:rsidR="005261CB" w:rsidTr="007870BA" w14:paraId="54BD5B1A" w14:textId="77777777">
        <w:trPr>
          <w:trHeight w:val="340"/>
        </w:trPr>
        <w:tc>
          <w:tcPr>
            <w:tcW w:w="1844" w:type="dxa"/>
          </w:tcPr>
          <w:p w:rsidRPr="00D91F7E" w:rsidR="005261CB" w:rsidP="007870BA" w:rsidRDefault="005261CB" w14:paraId="49DF0E3D" w14:textId="77777777">
            <w:pPr>
              <w:spacing w:after="0"/>
              <w:rPr>
                <w:rFonts w:ascii="Avenir Next LT Pro" w:hAnsi="Avenir Next LT Pro"/>
                <w:bCs/>
                <w:sz w:val="20"/>
                <w:szCs w:val="20"/>
              </w:rPr>
            </w:pPr>
            <w:r w:rsidRPr="00D91F7E">
              <w:rPr>
                <w:rFonts w:ascii="Avenir Next LT Pro" w:hAnsi="Avenir Next LT Pro"/>
                <w:bCs/>
                <w:sz w:val="20"/>
                <w:szCs w:val="20"/>
              </w:rPr>
              <w:t>EMC</w:t>
            </w:r>
          </w:p>
        </w:tc>
        <w:tc>
          <w:tcPr>
            <w:tcW w:w="6933" w:type="dxa"/>
          </w:tcPr>
          <w:p w:rsidRPr="00D91F7E" w:rsidR="005261CB" w:rsidP="007870BA" w:rsidRDefault="005261CB" w14:paraId="0D3210DB" w14:textId="77777777">
            <w:pPr>
              <w:spacing w:after="0"/>
              <w:rPr>
                <w:rFonts w:ascii="Avenir Next LT Pro" w:hAnsi="Avenir Next LT Pro"/>
                <w:bCs/>
                <w:sz w:val="20"/>
                <w:szCs w:val="20"/>
              </w:rPr>
            </w:pPr>
            <w:r w:rsidRPr="00D91F7E">
              <w:rPr>
                <w:rFonts w:ascii="Avenir Next LT Pro" w:hAnsi="Avenir Next LT Pro"/>
                <w:bCs/>
                <w:sz w:val="20"/>
                <w:szCs w:val="20"/>
              </w:rPr>
              <w:t>Emergency Management Commissioner</w:t>
            </w:r>
          </w:p>
        </w:tc>
      </w:tr>
      <w:tr w:rsidRPr="00D91F7E" w:rsidR="00991699" w:rsidTr="00597ECA" w14:paraId="7DC04DF1" w14:textId="77777777">
        <w:trPr>
          <w:trHeight w:val="340"/>
        </w:trPr>
        <w:tc>
          <w:tcPr>
            <w:tcW w:w="1844" w:type="dxa"/>
          </w:tcPr>
          <w:p w:rsidRPr="00D91F7E" w:rsidR="00991699" w:rsidP="00597ECA" w:rsidRDefault="00991699" w14:paraId="1E775EC8" w14:textId="77777777">
            <w:pPr>
              <w:spacing w:after="0"/>
              <w:rPr>
                <w:rFonts w:ascii="Avenir Next LT Pro" w:hAnsi="Avenir Next LT Pro"/>
                <w:bCs/>
                <w:sz w:val="20"/>
                <w:szCs w:val="20"/>
              </w:rPr>
            </w:pPr>
            <w:r>
              <w:rPr>
                <w:rFonts w:ascii="Avenir Next LT Pro" w:hAnsi="Avenir Next LT Pro"/>
                <w:bCs/>
                <w:sz w:val="20"/>
                <w:szCs w:val="20"/>
              </w:rPr>
              <w:t>EM</w:t>
            </w:r>
            <w:r w:rsidRPr="00D91F7E">
              <w:rPr>
                <w:rFonts w:ascii="Avenir Next LT Pro" w:hAnsi="Avenir Next LT Pro"/>
                <w:bCs/>
                <w:sz w:val="20"/>
                <w:szCs w:val="20"/>
              </w:rPr>
              <w:t>COP</w:t>
            </w:r>
          </w:p>
        </w:tc>
        <w:tc>
          <w:tcPr>
            <w:tcW w:w="6933" w:type="dxa"/>
          </w:tcPr>
          <w:p w:rsidRPr="00D91F7E" w:rsidR="00991699" w:rsidP="00597ECA" w:rsidRDefault="00991699" w14:paraId="647BD5A7" w14:textId="77777777">
            <w:pPr>
              <w:spacing w:after="0"/>
              <w:rPr>
                <w:rFonts w:ascii="Avenir Next LT Pro" w:hAnsi="Avenir Next LT Pro"/>
                <w:bCs/>
                <w:sz w:val="20"/>
                <w:szCs w:val="20"/>
              </w:rPr>
            </w:pPr>
            <w:r>
              <w:rPr>
                <w:rFonts w:ascii="Avenir Next LT Pro" w:hAnsi="Avenir Next LT Pro"/>
                <w:bCs/>
                <w:sz w:val="20"/>
                <w:szCs w:val="20"/>
              </w:rPr>
              <w:t xml:space="preserve">Emergency Management </w:t>
            </w:r>
            <w:r w:rsidRPr="00D91F7E">
              <w:rPr>
                <w:rFonts w:ascii="Avenir Next LT Pro" w:hAnsi="Avenir Next LT Pro"/>
                <w:bCs/>
                <w:sz w:val="20"/>
                <w:szCs w:val="20"/>
              </w:rPr>
              <w:t xml:space="preserve">Common Operation </w:t>
            </w:r>
            <w:r>
              <w:rPr>
                <w:rFonts w:ascii="Avenir Next LT Pro" w:hAnsi="Avenir Next LT Pro"/>
                <w:bCs/>
                <w:sz w:val="20"/>
                <w:szCs w:val="20"/>
              </w:rPr>
              <w:t>Picture</w:t>
            </w:r>
          </w:p>
        </w:tc>
      </w:tr>
      <w:tr w:rsidRPr="00D91F7E" w:rsidR="005261CB" w:rsidTr="007870BA" w14:paraId="75DF4D59" w14:textId="77777777">
        <w:trPr>
          <w:trHeight w:val="340"/>
        </w:trPr>
        <w:tc>
          <w:tcPr>
            <w:tcW w:w="1844" w:type="dxa"/>
          </w:tcPr>
          <w:p w:rsidRPr="00D91F7E" w:rsidR="005261CB" w:rsidP="007870BA" w:rsidRDefault="005261CB" w14:paraId="7F5CE176" w14:textId="77777777">
            <w:pPr>
              <w:spacing w:after="0"/>
              <w:rPr>
                <w:rFonts w:ascii="Avenir Next LT Pro" w:hAnsi="Avenir Next LT Pro"/>
                <w:bCs/>
                <w:sz w:val="20"/>
                <w:szCs w:val="20"/>
              </w:rPr>
            </w:pPr>
            <w:r w:rsidRPr="00D91F7E">
              <w:rPr>
                <w:rFonts w:ascii="Avenir Next LT Pro" w:hAnsi="Avenir Next LT Pro"/>
                <w:bCs/>
                <w:sz w:val="20"/>
                <w:szCs w:val="20"/>
              </w:rPr>
              <w:t>EMJPIC</w:t>
            </w:r>
          </w:p>
        </w:tc>
        <w:tc>
          <w:tcPr>
            <w:tcW w:w="6933" w:type="dxa"/>
          </w:tcPr>
          <w:p w:rsidRPr="00D91F7E" w:rsidR="005261CB" w:rsidP="007870BA" w:rsidRDefault="005261CB" w14:paraId="29427716" w14:textId="77777777">
            <w:pPr>
              <w:spacing w:after="0"/>
              <w:rPr>
                <w:rFonts w:ascii="Avenir Next LT Pro" w:hAnsi="Avenir Next LT Pro"/>
                <w:bCs/>
                <w:sz w:val="20"/>
                <w:szCs w:val="20"/>
              </w:rPr>
            </w:pPr>
            <w:r w:rsidRPr="00D91F7E">
              <w:rPr>
                <w:rFonts w:ascii="Avenir Next LT Pro" w:hAnsi="Avenir Next LT Pro"/>
                <w:bCs/>
                <w:sz w:val="20"/>
                <w:szCs w:val="20"/>
              </w:rPr>
              <w:t xml:space="preserve">Emergency Management Joint Public Information Committee </w:t>
            </w:r>
          </w:p>
        </w:tc>
      </w:tr>
      <w:tr w:rsidRPr="00D91F7E" w:rsidR="005261CB" w:rsidTr="007870BA" w14:paraId="1943D2C9" w14:textId="77777777">
        <w:trPr>
          <w:trHeight w:val="340"/>
        </w:trPr>
        <w:tc>
          <w:tcPr>
            <w:tcW w:w="1844" w:type="dxa"/>
          </w:tcPr>
          <w:p w:rsidRPr="00D91F7E" w:rsidR="005261CB" w:rsidP="007870BA" w:rsidRDefault="005261CB" w14:paraId="12A73EAE" w14:textId="77777777">
            <w:pPr>
              <w:spacing w:after="0"/>
              <w:rPr>
                <w:rFonts w:ascii="Avenir Next LT Pro" w:hAnsi="Avenir Next LT Pro"/>
                <w:bCs/>
                <w:sz w:val="20"/>
                <w:szCs w:val="20"/>
              </w:rPr>
            </w:pPr>
            <w:r w:rsidRPr="00D91F7E">
              <w:rPr>
                <w:rFonts w:ascii="Avenir Next LT Pro" w:hAnsi="Avenir Next LT Pro"/>
                <w:bCs/>
                <w:sz w:val="20"/>
                <w:szCs w:val="20"/>
              </w:rPr>
              <w:t>EMMV</w:t>
            </w:r>
          </w:p>
        </w:tc>
        <w:tc>
          <w:tcPr>
            <w:tcW w:w="6933" w:type="dxa"/>
          </w:tcPr>
          <w:p w:rsidRPr="00D91F7E" w:rsidR="005261CB" w:rsidP="007870BA" w:rsidRDefault="005261CB" w14:paraId="351C49B1" w14:textId="77777777">
            <w:pPr>
              <w:spacing w:after="0"/>
              <w:rPr>
                <w:rFonts w:ascii="Avenir Next LT Pro" w:hAnsi="Avenir Next LT Pro"/>
                <w:bCs/>
                <w:sz w:val="20"/>
                <w:szCs w:val="20"/>
              </w:rPr>
            </w:pPr>
            <w:r w:rsidRPr="00D91F7E">
              <w:rPr>
                <w:rFonts w:ascii="Avenir Next LT Pro" w:hAnsi="Avenir Next LT Pro"/>
                <w:bCs/>
                <w:sz w:val="20"/>
                <w:szCs w:val="20"/>
              </w:rPr>
              <w:t>Emergency Management Manual Victoria</w:t>
            </w:r>
          </w:p>
        </w:tc>
      </w:tr>
      <w:tr w:rsidRPr="00D91F7E" w:rsidR="005261CB" w:rsidTr="007870BA" w14:paraId="442813A0" w14:textId="77777777">
        <w:trPr>
          <w:trHeight w:val="340"/>
        </w:trPr>
        <w:tc>
          <w:tcPr>
            <w:tcW w:w="1844" w:type="dxa"/>
          </w:tcPr>
          <w:p w:rsidRPr="00D91F7E" w:rsidR="005261CB" w:rsidP="007870BA" w:rsidRDefault="005261CB" w14:paraId="59FA276F" w14:textId="77777777">
            <w:pPr>
              <w:spacing w:after="0"/>
              <w:rPr>
                <w:rFonts w:ascii="Avenir Next LT Pro" w:hAnsi="Avenir Next LT Pro"/>
                <w:bCs/>
                <w:sz w:val="20"/>
                <w:szCs w:val="20"/>
              </w:rPr>
            </w:pPr>
            <w:r w:rsidRPr="00D91F7E">
              <w:rPr>
                <w:rFonts w:ascii="Avenir Next LT Pro" w:hAnsi="Avenir Next LT Pro"/>
                <w:bCs/>
                <w:sz w:val="20"/>
                <w:szCs w:val="20"/>
              </w:rPr>
              <w:t xml:space="preserve">EMT </w:t>
            </w:r>
          </w:p>
        </w:tc>
        <w:tc>
          <w:tcPr>
            <w:tcW w:w="6933" w:type="dxa"/>
          </w:tcPr>
          <w:p w:rsidRPr="00D91F7E" w:rsidR="005261CB" w:rsidP="007870BA" w:rsidRDefault="005261CB" w14:paraId="6CC7B2ED" w14:textId="77777777">
            <w:pPr>
              <w:spacing w:after="0"/>
              <w:rPr>
                <w:rFonts w:ascii="Avenir Next LT Pro" w:hAnsi="Avenir Next LT Pro"/>
                <w:bCs/>
                <w:sz w:val="20"/>
                <w:szCs w:val="20"/>
              </w:rPr>
            </w:pPr>
            <w:r w:rsidRPr="00D91F7E">
              <w:rPr>
                <w:rFonts w:ascii="Avenir Next LT Pro" w:hAnsi="Avenir Next LT Pro"/>
                <w:bCs/>
                <w:sz w:val="20"/>
                <w:szCs w:val="20"/>
              </w:rPr>
              <w:t>Emergency Management Team</w:t>
            </w:r>
          </w:p>
        </w:tc>
      </w:tr>
      <w:tr w:rsidRPr="00D91F7E" w:rsidR="005261CB" w:rsidTr="007870BA" w14:paraId="2CC02CD0" w14:textId="77777777">
        <w:trPr>
          <w:trHeight w:val="340"/>
        </w:trPr>
        <w:tc>
          <w:tcPr>
            <w:tcW w:w="1844" w:type="dxa"/>
          </w:tcPr>
          <w:p w:rsidRPr="00D91F7E" w:rsidR="005261CB" w:rsidP="007870BA" w:rsidRDefault="005261CB" w14:paraId="5085BFC2" w14:textId="77777777">
            <w:pPr>
              <w:spacing w:after="0"/>
              <w:rPr>
                <w:rFonts w:ascii="Avenir Next LT Pro" w:hAnsi="Avenir Next LT Pro"/>
                <w:bCs/>
                <w:sz w:val="20"/>
                <w:szCs w:val="20"/>
              </w:rPr>
            </w:pPr>
            <w:r w:rsidRPr="00D91F7E">
              <w:rPr>
                <w:rFonts w:ascii="Avenir Next LT Pro" w:hAnsi="Avenir Next LT Pro"/>
                <w:bCs/>
                <w:sz w:val="20"/>
                <w:szCs w:val="20"/>
              </w:rPr>
              <w:t>EPA</w:t>
            </w:r>
          </w:p>
        </w:tc>
        <w:tc>
          <w:tcPr>
            <w:tcW w:w="6933" w:type="dxa"/>
          </w:tcPr>
          <w:p w:rsidRPr="00D91F7E" w:rsidR="005261CB" w:rsidP="007870BA" w:rsidRDefault="005261CB" w14:paraId="361A5F20" w14:textId="77777777">
            <w:pPr>
              <w:spacing w:after="0"/>
              <w:rPr>
                <w:rFonts w:ascii="Avenir Next LT Pro" w:hAnsi="Avenir Next LT Pro"/>
                <w:bCs/>
                <w:sz w:val="20"/>
                <w:szCs w:val="20"/>
              </w:rPr>
            </w:pPr>
            <w:r w:rsidRPr="00D91F7E">
              <w:rPr>
                <w:rFonts w:ascii="Avenir Next LT Pro" w:hAnsi="Avenir Next LT Pro"/>
                <w:bCs/>
                <w:sz w:val="20"/>
                <w:szCs w:val="20"/>
              </w:rPr>
              <w:t>Environment Protection Authority Victoria</w:t>
            </w:r>
          </w:p>
        </w:tc>
      </w:tr>
      <w:tr w:rsidRPr="00D91F7E" w:rsidR="005261CB" w:rsidTr="007870BA" w14:paraId="02EA29B0" w14:textId="77777777">
        <w:trPr>
          <w:trHeight w:val="340"/>
        </w:trPr>
        <w:tc>
          <w:tcPr>
            <w:tcW w:w="1844" w:type="dxa"/>
          </w:tcPr>
          <w:p w:rsidRPr="00D91F7E" w:rsidR="005261CB" w:rsidP="007870BA" w:rsidRDefault="005261CB" w14:paraId="6383E766" w14:textId="77777777">
            <w:pPr>
              <w:spacing w:after="0"/>
              <w:rPr>
                <w:rFonts w:ascii="Avenir Next LT Pro" w:hAnsi="Avenir Next LT Pro"/>
                <w:bCs/>
                <w:sz w:val="20"/>
                <w:szCs w:val="20"/>
              </w:rPr>
            </w:pPr>
            <w:r w:rsidRPr="00D91F7E">
              <w:rPr>
                <w:rFonts w:ascii="Avenir Next LT Pro" w:hAnsi="Avenir Next LT Pro"/>
                <w:bCs/>
                <w:sz w:val="20"/>
                <w:szCs w:val="20"/>
              </w:rPr>
              <w:t>ERR</w:t>
            </w:r>
          </w:p>
        </w:tc>
        <w:tc>
          <w:tcPr>
            <w:tcW w:w="6933" w:type="dxa"/>
          </w:tcPr>
          <w:p w:rsidRPr="00D91F7E" w:rsidR="005261CB" w:rsidP="007870BA" w:rsidRDefault="005261CB" w14:paraId="56512AF7" w14:textId="77777777">
            <w:pPr>
              <w:spacing w:after="0"/>
              <w:rPr>
                <w:rFonts w:ascii="Avenir Next LT Pro" w:hAnsi="Avenir Next LT Pro"/>
                <w:bCs/>
                <w:sz w:val="20"/>
                <w:szCs w:val="20"/>
              </w:rPr>
            </w:pPr>
            <w:r w:rsidRPr="00D91F7E">
              <w:rPr>
                <w:rFonts w:ascii="Avenir Next LT Pro" w:hAnsi="Avenir Next LT Pro"/>
                <w:bCs/>
                <w:sz w:val="20"/>
                <w:szCs w:val="20"/>
              </w:rPr>
              <w:t>Earth Resources Regulation</w:t>
            </w:r>
          </w:p>
        </w:tc>
      </w:tr>
      <w:tr w:rsidRPr="00D91F7E" w:rsidR="00AD4FB7" w:rsidTr="007870BA" w14:paraId="5AACDEA2" w14:textId="77777777">
        <w:trPr>
          <w:trHeight w:val="340"/>
        </w:trPr>
        <w:tc>
          <w:tcPr>
            <w:tcW w:w="1844" w:type="dxa"/>
          </w:tcPr>
          <w:p w:rsidRPr="00D91F7E" w:rsidR="00AD4FB7" w:rsidP="007870BA" w:rsidRDefault="00AD4FB7" w14:paraId="5BB36F8F" w14:textId="7B28E4A4">
            <w:pPr>
              <w:spacing w:after="0"/>
              <w:rPr>
                <w:rFonts w:ascii="Avenir Next LT Pro" w:hAnsi="Avenir Next LT Pro"/>
                <w:bCs/>
                <w:sz w:val="20"/>
                <w:szCs w:val="20"/>
              </w:rPr>
            </w:pPr>
            <w:r w:rsidRPr="00D91F7E">
              <w:rPr>
                <w:rFonts w:ascii="Avenir Next LT Pro" w:hAnsi="Avenir Next LT Pro"/>
                <w:bCs/>
                <w:sz w:val="20"/>
                <w:szCs w:val="20"/>
              </w:rPr>
              <w:t>FRV</w:t>
            </w:r>
          </w:p>
        </w:tc>
        <w:tc>
          <w:tcPr>
            <w:tcW w:w="6933" w:type="dxa"/>
          </w:tcPr>
          <w:p w:rsidRPr="00D91F7E" w:rsidR="00AD4FB7" w:rsidP="007870BA" w:rsidRDefault="00AD4FB7" w14:paraId="0DCBB35E" w14:textId="22E0F3B0">
            <w:pPr>
              <w:spacing w:after="0"/>
              <w:rPr>
                <w:rFonts w:ascii="Avenir Next LT Pro" w:hAnsi="Avenir Next LT Pro"/>
                <w:bCs/>
                <w:sz w:val="20"/>
                <w:szCs w:val="20"/>
              </w:rPr>
            </w:pPr>
            <w:r w:rsidRPr="00D91F7E">
              <w:rPr>
                <w:rFonts w:ascii="Avenir Next LT Pro" w:hAnsi="Avenir Next LT Pro"/>
                <w:bCs/>
                <w:sz w:val="20"/>
                <w:szCs w:val="20"/>
              </w:rPr>
              <w:t>Fire Rescue Victoria</w:t>
            </w:r>
          </w:p>
        </w:tc>
      </w:tr>
      <w:tr w:rsidRPr="00D91F7E" w:rsidR="00D429BD" w:rsidTr="007870BA" w14:paraId="760593AA" w14:textId="77777777">
        <w:trPr>
          <w:trHeight w:val="340"/>
        </w:trPr>
        <w:tc>
          <w:tcPr>
            <w:tcW w:w="1844" w:type="dxa"/>
          </w:tcPr>
          <w:p w:rsidRPr="00D91F7E" w:rsidR="00D429BD" w:rsidP="007870BA" w:rsidRDefault="00D429BD" w14:paraId="2246E344" w14:textId="0205C88F">
            <w:pPr>
              <w:spacing w:after="0"/>
              <w:rPr>
                <w:rFonts w:ascii="Avenir Next LT Pro" w:hAnsi="Avenir Next LT Pro"/>
                <w:bCs/>
                <w:sz w:val="20"/>
                <w:szCs w:val="20"/>
              </w:rPr>
            </w:pPr>
            <w:r w:rsidRPr="00D91F7E">
              <w:rPr>
                <w:rFonts w:ascii="Avenir Next LT Pro" w:hAnsi="Avenir Next LT Pro"/>
                <w:bCs/>
                <w:sz w:val="20"/>
                <w:szCs w:val="20"/>
              </w:rPr>
              <w:t>GARS</w:t>
            </w:r>
          </w:p>
        </w:tc>
        <w:tc>
          <w:tcPr>
            <w:tcW w:w="6933" w:type="dxa"/>
          </w:tcPr>
          <w:p w:rsidRPr="00D91F7E" w:rsidR="00D429BD" w:rsidP="007870BA" w:rsidRDefault="00716F97" w14:paraId="14896572" w14:textId="2ECA989C">
            <w:pPr>
              <w:spacing w:after="0"/>
              <w:rPr>
                <w:rFonts w:ascii="Avenir Next LT Pro" w:hAnsi="Avenir Next LT Pro"/>
                <w:bCs/>
                <w:sz w:val="20"/>
                <w:szCs w:val="20"/>
              </w:rPr>
            </w:pPr>
            <w:r w:rsidRPr="00D91F7E">
              <w:rPr>
                <w:rFonts w:ascii="Avenir Next LT Pro" w:hAnsi="Avenir Next LT Pro"/>
                <w:bCs/>
                <w:sz w:val="20"/>
                <w:szCs w:val="20"/>
              </w:rPr>
              <w:t>Greater Alarm Response System</w:t>
            </w:r>
          </w:p>
        </w:tc>
      </w:tr>
      <w:tr w:rsidRPr="00D91F7E" w:rsidR="00AA7CD4" w:rsidTr="007870BA" w14:paraId="3AE0FAE9" w14:textId="77777777">
        <w:trPr>
          <w:trHeight w:val="340"/>
        </w:trPr>
        <w:tc>
          <w:tcPr>
            <w:tcW w:w="1844" w:type="dxa"/>
          </w:tcPr>
          <w:p w:rsidRPr="00D91F7E" w:rsidR="00AA7CD4" w:rsidP="007870BA" w:rsidRDefault="00AA7CD4" w14:paraId="400F7CCF" w14:textId="22033B9B">
            <w:pPr>
              <w:spacing w:after="0"/>
              <w:rPr>
                <w:rFonts w:ascii="Avenir Next LT Pro" w:hAnsi="Avenir Next LT Pro"/>
                <w:bCs/>
                <w:sz w:val="20"/>
                <w:szCs w:val="20"/>
              </w:rPr>
            </w:pPr>
            <w:r w:rsidRPr="00D91F7E">
              <w:rPr>
                <w:rFonts w:ascii="Avenir Next LT Pro" w:hAnsi="Avenir Next LT Pro"/>
                <w:bCs/>
                <w:sz w:val="20"/>
                <w:szCs w:val="20"/>
              </w:rPr>
              <w:t>GED</w:t>
            </w:r>
          </w:p>
        </w:tc>
        <w:tc>
          <w:tcPr>
            <w:tcW w:w="6933" w:type="dxa"/>
          </w:tcPr>
          <w:p w:rsidRPr="00D91F7E" w:rsidR="00AA7CD4" w:rsidP="007870BA" w:rsidRDefault="00AA7CD4" w14:paraId="2D33E4E5" w14:textId="660ED103">
            <w:pPr>
              <w:spacing w:after="0"/>
              <w:rPr>
                <w:rFonts w:ascii="Avenir Next LT Pro" w:hAnsi="Avenir Next LT Pro"/>
                <w:bCs/>
                <w:sz w:val="20"/>
                <w:szCs w:val="20"/>
              </w:rPr>
            </w:pPr>
            <w:r w:rsidRPr="00D91F7E">
              <w:rPr>
                <w:rFonts w:ascii="Avenir Next LT Pro" w:hAnsi="Avenir Next LT Pro"/>
                <w:bCs/>
                <w:sz w:val="20"/>
                <w:szCs w:val="20"/>
              </w:rPr>
              <w:t>General En</w:t>
            </w:r>
            <w:r w:rsidRPr="00D91F7E" w:rsidR="002C3071">
              <w:rPr>
                <w:rFonts w:ascii="Avenir Next LT Pro" w:hAnsi="Avenir Next LT Pro"/>
                <w:bCs/>
                <w:sz w:val="20"/>
                <w:szCs w:val="20"/>
              </w:rPr>
              <w:t>vironmental Duty</w:t>
            </w:r>
          </w:p>
        </w:tc>
      </w:tr>
      <w:tr w:rsidRPr="00D91F7E" w:rsidR="00393780" w:rsidTr="007870BA" w14:paraId="42602541" w14:textId="77777777">
        <w:trPr>
          <w:trHeight w:val="340"/>
        </w:trPr>
        <w:tc>
          <w:tcPr>
            <w:tcW w:w="1844" w:type="dxa"/>
          </w:tcPr>
          <w:p w:rsidRPr="00D91F7E" w:rsidR="00393780" w:rsidP="007870BA" w:rsidRDefault="00393780" w14:paraId="7115F7A1" w14:textId="619FE6AC">
            <w:pPr>
              <w:spacing w:after="0"/>
              <w:rPr>
                <w:rFonts w:ascii="Avenir Next LT Pro" w:hAnsi="Avenir Next LT Pro"/>
                <w:bCs/>
                <w:sz w:val="20"/>
                <w:szCs w:val="20"/>
              </w:rPr>
            </w:pPr>
            <w:r w:rsidRPr="00D91F7E">
              <w:rPr>
                <w:rFonts w:ascii="Avenir Next LT Pro" w:hAnsi="Avenir Next LT Pro"/>
                <w:bCs/>
                <w:sz w:val="20"/>
                <w:szCs w:val="20"/>
              </w:rPr>
              <w:t>HNS</w:t>
            </w:r>
          </w:p>
        </w:tc>
        <w:tc>
          <w:tcPr>
            <w:tcW w:w="6933" w:type="dxa"/>
          </w:tcPr>
          <w:p w:rsidRPr="00D91F7E" w:rsidR="00393780" w:rsidP="007870BA" w:rsidRDefault="00393780" w14:paraId="72C9CA3B" w14:textId="49488B5D">
            <w:pPr>
              <w:spacing w:after="0"/>
              <w:rPr>
                <w:rFonts w:ascii="Avenir Next LT Pro" w:hAnsi="Avenir Next LT Pro"/>
                <w:bCs/>
                <w:sz w:val="20"/>
                <w:szCs w:val="20"/>
              </w:rPr>
            </w:pPr>
            <w:r w:rsidRPr="00D91F7E">
              <w:rPr>
                <w:rFonts w:ascii="Avenir Next LT Pro" w:hAnsi="Avenir Next LT Pro"/>
                <w:bCs/>
                <w:sz w:val="20"/>
                <w:szCs w:val="20"/>
              </w:rPr>
              <w:t>Hazardous and Noxious Substance</w:t>
            </w:r>
          </w:p>
        </w:tc>
      </w:tr>
      <w:tr w:rsidRPr="00D91F7E" w:rsidR="005261CB" w:rsidTr="007870BA" w14:paraId="4CF290CF" w14:textId="77777777">
        <w:trPr>
          <w:trHeight w:val="340"/>
        </w:trPr>
        <w:tc>
          <w:tcPr>
            <w:tcW w:w="1844" w:type="dxa"/>
          </w:tcPr>
          <w:p w:rsidRPr="00D91F7E" w:rsidR="005261CB" w:rsidP="007870BA" w:rsidRDefault="005261CB" w14:paraId="21B2BDE1" w14:textId="77777777">
            <w:pPr>
              <w:spacing w:after="0"/>
              <w:rPr>
                <w:rFonts w:ascii="Avenir Next LT Pro" w:hAnsi="Avenir Next LT Pro"/>
                <w:bCs/>
                <w:sz w:val="20"/>
                <w:szCs w:val="20"/>
              </w:rPr>
            </w:pPr>
            <w:r w:rsidRPr="00D91F7E">
              <w:rPr>
                <w:rFonts w:ascii="Avenir Next LT Pro" w:hAnsi="Avenir Next LT Pro"/>
                <w:bCs/>
                <w:sz w:val="20"/>
                <w:szCs w:val="20"/>
              </w:rPr>
              <w:t>IC</w:t>
            </w:r>
          </w:p>
        </w:tc>
        <w:tc>
          <w:tcPr>
            <w:tcW w:w="6933" w:type="dxa"/>
          </w:tcPr>
          <w:p w:rsidRPr="00D91F7E" w:rsidR="005261CB" w:rsidP="007870BA" w:rsidRDefault="005261CB" w14:paraId="612B15DC" w14:textId="77777777">
            <w:pPr>
              <w:spacing w:after="0"/>
              <w:rPr>
                <w:rFonts w:ascii="Avenir Next LT Pro" w:hAnsi="Avenir Next LT Pro"/>
                <w:bCs/>
                <w:sz w:val="20"/>
                <w:szCs w:val="20"/>
              </w:rPr>
            </w:pPr>
            <w:r w:rsidRPr="00D91F7E">
              <w:rPr>
                <w:rFonts w:ascii="Avenir Next LT Pro" w:hAnsi="Avenir Next LT Pro"/>
                <w:bCs/>
                <w:sz w:val="20"/>
                <w:szCs w:val="20"/>
              </w:rPr>
              <w:t>Incident Controller</w:t>
            </w:r>
          </w:p>
        </w:tc>
      </w:tr>
      <w:tr w:rsidRPr="00D91F7E" w:rsidR="005261CB" w:rsidTr="007870BA" w14:paraId="25D472B8" w14:textId="77777777">
        <w:trPr>
          <w:trHeight w:val="340"/>
        </w:trPr>
        <w:tc>
          <w:tcPr>
            <w:tcW w:w="1844" w:type="dxa"/>
          </w:tcPr>
          <w:p w:rsidRPr="00D91F7E" w:rsidR="005261CB" w:rsidP="007870BA" w:rsidRDefault="005261CB" w14:paraId="10AA20A8" w14:textId="77777777">
            <w:pPr>
              <w:spacing w:after="0"/>
              <w:rPr>
                <w:rFonts w:ascii="Avenir Next LT Pro" w:hAnsi="Avenir Next LT Pro"/>
                <w:bCs/>
                <w:sz w:val="20"/>
                <w:szCs w:val="20"/>
              </w:rPr>
            </w:pPr>
            <w:r w:rsidRPr="00D91F7E">
              <w:rPr>
                <w:rFonts w:ascii="Avenir Next LT Pro" w:hAnsi="Avenir Next LT Pro"/>
                <w:bCs/>
                <w:sz w:val="20"/>
                <w:szCs w:val="20"/>
              </w:rPr>
              <w:t>ICC</w:t>
            </w:r>
          </w:p>
        </w:tc>
        <w:tc>
          <w:tcPr>
            <w:tcW w:w="6933" w:type="dxa"/>
          </w:tcPr>
          <w:p w:rsidRPr="00D91F7E" w:rsidR="005261CB" w:rsidP="007870BA" w:rsidRDefault="005261CB" w14:paraId="69B37D22" w14:textId="77777777">
            <w:pPr>
              <w:spacing w:after="0"/>
              <w:rPr>
                <w:rFonts w:ascii="Avenir Next LT Pro" w:hAnsi="Avenir Next LT Pro"/>
                <w:bCs/>
                <w:sz w:val="20"/>
                <w:szCs w:val="20"/>
              </w:rPr>
            </w:pPr>
            <w:r w:rsidRPr="00D91F7E">
              <w:rPr>
                <w:rFonts w:ascii="Avenir Next LT Pro" w:hAnsi="Avenir Next LT Pro"/>
                <w:bCs/>
                <w:sz w:val="20"/>
                <w:szCs w:val="20"/>
              </w:rPr>
              <w:t>Incident Control Centre</w:t>
            </w:r>
          </w:p>
        </w:tc>
      </w:tr>
      <w:tr w:rsidRPr="00D91F7E" w:rsidR="005261CB" w:rsidTr="007870BA" w14:paraId="2B4BA291" w14:textId="77777777">
        <w:trPr>
          <w:trHeight w:val="340"/>
        </w:trPr>
        <w:tc>
          <w:tcPr>
            <w:tcW w:w="1844" w:type="dxa"/>
          </w:tcPr>
          <w:p w:rsidRPr="00D91F7E" w:rsidR="005261CB" w:rsidP="007870BA" w:rsidRDefault="005261CB" w14:paraId="6241CFDD" w14:textId="77777777">
            <w:pPr>
              <w:spacing w:after="0"/>
              <w:rPr>
                <w:rFonts w:ascii="Avenir Next LT Pro" w:hAnsi="Avenir Next LT Pro"/>
                <w:bCs/>
                <w:sz w:val="20"/>
                <w:szCs w:val="20"/>
              </w:rPr>
            </w:pPr>
            <w:r w:rsidRPr="00D91F7E">
              <w:rPr>
                <w:rFonts w:ascii="Avenir Next LT Pro" w:hAnsi="Avenir Next LT Pro"/>
                <w:bCs/>
                <w:sz w:val="20"/>
                <w:szCs w:val="20"/>
              </w:rPr>
              <w:t>IGA</w:t>
            </w:r>
          </w:p>
        </w:tc>
        <w:tc>
          <w:tcPr>
            <w:tcW w:w="6933" w:type="dxa"/>
          </w:tcPr>
          <w:p w:rsidRPr="00D91F7E" w:rsidR="005261CB" w:rsidP="007870BA" w:rsidRDefault="005261CB" w14:paraId="7B8EAB39" w14:textId="7511B6E1">
            <w:pPr>
              <w:spacing w:after="0"/>
              <w:rPr>
                <w:rFonts w:ascii="Avenir Next LT Pro" w:hAnsi="Avenir Next LT Pro"/>
                <w:bCs/>
                <w:sz w:val="20"/>
                <w:szCs w:val="20"/>
              </w:rPr>
            </w:pPr>
            <w:r w:rsidRPr="00D91F7E">
              <w:rPr>
                <w:rFonts w:ascii="Avenir Next LT Pro" w:hAnsi="Avenir Next LT Pro"/>
                <w:bCs/>
                <w:sz w:val="20"/>
                <w:szCs w:val="20"/>
              </w:rPr>
              <w:t xml:space="preserve">Intergovernmental Agreement </w:t>
            </w:r>
          </w:p>
        </w:tc>
      </w:tr>
      <w:tr w:rsidRPr="00D91F7E" w:rsidR="00F63548" w:rsidTr="007870BA" w14:paraId="7DF51C31" w14:textId="77777777">
        <w:trPr>
          <w:trHeight w:val="340"/>
        </w:trPr>
        <w:tc>
          <w:tcPr>
            <w:tcW w:w="1844" w:type="dxa"/>
          </w:tcPr>
          <w:p w:rsidRPr="00D91F7E" w:rsidR="00F63548" w:rsidP="007870BA" w:rsidRDefault="00F63548" w14:paraId="3D3A4CAB" w14:textId="20467D99">
            <w:pPr>
              <w:spacing w:after="0"/>
              <w:rPr>
                <w:rFonts w:ascii="Avenir Next LT Pro" w:hAnsi="Avenir Next LT Pro"/>
                <w:bCs/>
                <w:sz w:val="20"/>
                <w:szCs w:val="20"/>
              </w:rPr>
            </w:pPr>
            <w:r w:rsidRPr="00D91F7E">
              <w:rPr>
                <w:rFonts w:ascii="Avenir Next LT Pro" w:hAnsi="Avenir Next LT Pro"/>
                <w:bCs/>
                <w:sz w:val="20"/>
                <w:szCs w:val="20"/>
              </w:rPr>
              <w:t>IEMT</w:t>
            </w:r>
          </w:p>
        </w:tc>
        <w:tc>
          <w:tcPr>
            <w:tcW w:w="6933" w:type="dxa"/>
          </w:tcPr>
          <w:p w:rsidRPr="00D91F7E" w:rsidR="00F63548" w:rsidP="007870BA" w:rsidRDefault="00F63548" w14:paraId="009C0EEC" w14:textId="24E8B457">
            <w:pPr>
              <w:spacing w:after="0"/>
              <w:rPr>
                <w:rFonts w:ascii="Avenir Next LT Pro" w:hAnsi="Avenir Next LT Pro"/>
                <w:bCs/>
                <w:sz w:val="20"/>
                <w:szCs w:val="20"/>
              </w:rPr>
            </w:pPr>
            <w:r w:rsidRPr="00D91F7E">
              <w:rPr>
                <w:rFonts w:ascii="Avenir Next LT Pro" w:hAnsi="Avenir Next LT Pro"/>
                <w:bCs/>
                <w:sz w:val="20"/>
                <w:szCs w:val="20"/>
              </w:rPr>
              <w:t>Incident Emergency Management Team</w:t>
            </w:r>
          </w:p>
        </w:tc>
      </w:tr>
      <w:tr w:rsidRPr="00D91F7E" w:rsidR="00474780" w:rsidTr="007870BA" w14:paraId="654FE580" w14:textId="77777777">
        <w:trPr>
          <w:trHeight w:val="340"/>
        </w:trPr>
        <w:tc>
          <w:tcPr>
            <w:tcW w:w="1844" w:type="dxa"/>
          </w:tcPr>
          <w:p w:rsidRPr="00D91F7E" w:rsidR="00474780" w:rsidP="007870BA" w:rsidRDefault="00474780" w14:paraId="0786D378" w14:textId="5C51954F">
            <w:pPr>
              <w:spacing w:after="0"/>
              <w:rPr>
                <w:rFonts w:ascii="Avenir Next LT Pro" w:hAnsi="Avenir Next LT Pro"/>
                <w:bCs/>
                <w:sz w:val="20"/>
                <w:szCs w:val="20"/>
              </w:rPr>
            </w:pPr>
            <w:r w:rsidRPr="00D91F7E">
              <w:rPr>
                <w:rFonts w:ascii="Avenir Next LT Pro" w:hAnsi="Avenir Next LT Pro"/>
                <w:bCs/>
                <w:sz w:val="20"/>
                <w:szCs w:val="20"/>
              </w:rPr>
              <w:t>IMO</w:t>
            </w:r>
          </w:p>
        </w:tc>
        <w:tc>
          <w:tcPr>
            <w:tcW w:w="6933" w:type="dxa"/>
          </w:tcPr>
          <w:p w:rsidRPr="00D91F7E" w:rsidR="00474780" w:rsidP="007870BA" w:rsidRDefault="00474780" w14:paraId="5A6B66B4" w14:textId="6FABFD79">
            <w:pPr>
              <w:spacing w:after="0"/>
              <w:rPr>
                <w:rFonts w:ascii="Avenir Next LT Pro" w:hAnsi="Avenir Next LT Pro"/>
                <w:bCs/>
                <w:sz w:val="20"/>
                <w:szCs w:val="20"/>
              </w:rPr>
            </w:pPr>
            <w:r w:rsidRPr="00D91F7E">
              <w:rPr>
                <w:rFonts w:ascii="Avenir Next LT Pro" w:hAnsi="Avenir Next LT Pro"/>
                <w:bCs/>
                <w:sz w:val="20"/>
                <w:szCs w:val="20"/>
              </w:rPr>
              <w:t>International Maritime Organisation</w:t>
            </w:r>
          </w:p>
        </w:tc>
      </w:tr>
      <w:tr w:rsidRPr="00D91F7E" w:rsidR="005261CB" w:rsidTr="007870BA" w14:paraId="6D804B2B" w14:textId="77777777">
        <w:trPr>
          <w:trHeight w:val="340"/>
        </w:trPr>
        <w:tc>
          <w:tcPr>
            <w:tcW w:w="1844" w:type="dxa"/>
          </w:tcPr>
          <w:p w:rsidRPr="00D91F7E" w:rsidR="005261CB" w:rsidP="007870BA" w:rsidRDefault="005261CB" w14:paraId="0FA86E12" w14:textId="77777777">
            <w:pPr>
              <w:spacing w:after="0"/>
              <w:rPr>
                <w:rFonts w:ascii="Avenir Next LT Pro" w:hAnsi="Avenir Next LT Pro"/>
                <w:bCs/>
                <w:sz w:val="20"/>
                <w:szCs w:val="20"/>
              </w:rPr>
            </w:pPr>
            <w:r w:rsidRPr="00D91F7E">
              <w:rPr>
                <w:rFonts w:ascii="Avenir Next LT Pro" w:hAnsi="Avenir Next LT Pro"/>
                <w:bCs/>
                <w:sz w:val="20"/>
                <w:szCs w:val="20"/>
              </w:rPr>
              <w:t>IMT</w:t>
            </w:r>
          </w:p>
        </w:tc>
        <w:tc>
          <w:tcPr>
            <w:tcW w:w="6933" w:type="dxa"/>
          </w:tcPr>
          <w:p w:rsidRPr="00D91F7E" w:rsidR="005261CB" w:rsidP="007870BA" w:rsidRDefault="005261CB" w14:paraId="4B935067" w14:textId="77777777">
            <w:pPr>
              <w:spacing w:after="0"/>
              <w:rPr>
                <w:rFonts w:ascii="Avenir Next LT Pro" w:hAnsi="Avenir Next LT Pro"/>
                <w:bCs/>
                <w:sz w:val="20"/>
                <w:szCs w:val="20"/>
              </w:rPr>
            </w:pPr>
            <w:r w:rsidRPr="00D91F7E">
              <w:rPr>
                <w:rFonts w:ascii="Avenir Next LT Pro" w:hAnsi="Avenir Next LT Pro"/>
                <w:bCs/>
                <w:sz w:val="20"/>
                <w:szCs w:val="20"/>
              </w:rPr>
              <w:t>Incident Management Team</w:t>
            </w:r>
          </w:p>
        </w:tc>
      </w:tr>
      <w:tr w:rsidRPr="00D91F7E" w:rsidR="005261CB" w:rsidTr="007870BA" w14:paraId="7CCB6395" w14:textId="77777777">
        <w:trPr>
          <w:trHeight w:val="340"/>
        </w:trPr>
        <w:tc>
          <w:tcPr>
            <w:tcW w:w="1844" w:type="dxa"/>
          </w:tcPr>
          <w:p w:rsidRPr="00D91F7E" w:rsidR="005261CB" w:rsidP="007870BA" w:rsidRDefault="005261CB" w14:paraId="6DD0A2F6" w14:textId="77777777">
            <w:pPr>
              <w:spacing w:after="0"/>
              <w:rPr>
                <w:rFonts w:ascii="Avenir Next LT Pro" w:hAnsi="Avenir Next LT Pro"/>
                <w:bCs/>
                <w:sz w:val="20"/>
                <w:szCs w:val="20"/>
              </w:rPr>
            </w:pPr>
            <w:r w:rsidRPr="00D91F7E">
              <w:rPr>
                <w:rFonts w:ascii="Avenir Next LT Pro" w:hAnsi="Avenir Next LT Pro"/>
                <w:bCs/>
                <w:sz w:val="20"/>
                <w:szCs w:val="20"/>
              </w:rPr>
              <w:t>ISO container</w:t>
            </w:r>
          </w:p>
        </w:tc>
        <w:tc>
          <w:tcPr>
            <w:tcW w:w="6933" w:type="dxa"/>
          </w:tcPr>
          <w:p w:rsidRPr="00D91F7E" w:rsidR="005261CB" w:rsidP="007870BA" w:rsidRDefault="005261CB" w14:paraId="78089865" w14:textId="77777777">
            <w:pPr>
              <w:spacing w:after="0"/>
              <w:rPr>
                <w:rFonts w:ascii="Avenir Next LT Pro" w:hAnsi="Avenir Next LT Pro"/>
                <w:bCs/>
                <w:sz w:val="20"/>
                <w:szCs w:val="20"/>
              </w:rPr>
            </w:pPr>
            <w:r w:rsidRPr="00D91F7E">
              <w:rPr>
                <w:rFonts w:ascii="Avenir Next LT Pro" w:hAnsi="Avenir Next LT Pro"/>
                <w:bCs/>
                <w:sz w:val="20"/>
                <w:szCs w:val="20"/>
              </w:rPr>
              <w:t>International Standard Organisation container generally for storing liquids</w:t>
            </w:r>
          </w:p>
        </w:tc>
      </w:tr>
      <w:tr w:rsidRPr="00D91F7E" w:rsidR="00474780" w:rsidTr="007870BA" w14:paraId="6988E4B0" w14:textId="77777777">
        <w:trPr>
          <w:trHeight w:val="340"/>
        </w:trPr>
        <w:tc>
          <w:tcPr>
            <w:tcW w:w="1844" w:type="dxa"/>
          </w:tcPr>
          <w:p w:rsidRPr="00D91F7E" w:rsidR="00474780" w:rsidP="007870BA" w:rsidRDefault="00474780" w14:paraId="7C2555F9" w14:textId="47EC101A">
            <w:pPr>
              <w:spacing w:after="0"/>
              <w:rPr>
                <w:rFonts w:ascii="Avenir Next LT Pro" w:hAnsi="Avenir Next LT Pro"/>
                <w:bCs/>
                <w:sz w:val="20"/>
                <w:szCs w:val="20"/>
              </w:rPr>
            </w:pPr>
            <w:r w:rsidRPr="00D91F7E">
              <w:rPr>
                <w:rFonts w:ascii="Avenir Next LT Pro" w:hAnsi="Avenir Next LT Pro"/>
                <w:bCs/>
                <w:sz w:val="20"/>
                <w:szCs w:val="20"/>
              </w:rPr>
              <w:t>JSOP</w:t>
            </w:r>
          </w:p>
        </w:tc>
        <w:tc>
          <w:tcPr>
            <w:tcW w:w="6933" w:type="dxa"/>
          </w:tcPr>
          <w:p w:rsidRPr="00D91F7E" w:rsidR="00474780" w:rsidP="007870BA" w:rsidRDefault="00474780" w14:paraId="3F603974" w14:textId="19841CD4">
            <w:pPr>
              <w:spacing w:after="0"/>
              <w:rPr>
                <w:rFonts w:ascii="Avenir Next LT Pro" w:hAnsi="Avenir Next LT Pro"/>
                <w:bCs/>
                <w:sz w:val="20"/>
                <w:szCs w:val="20"/>
              </w:rPr>
            </w:pPr>
            <w:r w:rsidRPr="00D91F7E">
              <w:rPr>
                <w:rFonts w:ascii="Avenir Next LT Pro" w:hAnsi="Avenir Next LT Pro"/>
                <w:bCs/>
                <w:sz w:val="20"/>
                <w:szCs w:val="20"/>
              </w:rPr>
              <w:t>Joint Standard Operating Procedure</w:t>
            </w:r>
          </w:p>
        </w:tc>
      </w:tr>
      <w:tr w:rsidRPr="00D91F7E" w:rsidR="005261CB" w:rsidTr="007870BA" w14:paraId="38C58B5B" w14:textId="77777777">
        <w:trPr>
          <w:trHeight w:val="340"/>
        </w:trPr>
        <w:tc>
          <w:tcPr>
            <w:tcW w:w="1844" w:type="dxa"/>
          </w:tcPr>
          <w:p w:rsidRPr="00D91F7E" w:rsidR="005261CB" w:rsidP="007870BA" w:rsidRDefault="005261CB" w14:paraId="21B845F0" w14:textId="77777777">
            <w:pPr>
              <w:spacing w:after="0"/>
              <w:rPr>
                <w:rFonts w:ascii="Avenir Next LT Pro" w:hAnsi="Avenir Next LT Pro"/>
                <w:bCs/>
                <w:sz w:val="20"/>
                <w:szCs w:val="20"/>
              </w:rPr>
            </w:pPr>
            <w:r w:rsidRPr="00D91F7E">
              <w:rPr>
                <w:rFonts w:ascii="Avenir Next LT Pro" w:hAnsi="Avenir Next LT Pro"/>
                <w:bCs/>
                <w:sz w:val="20"/>
                <w:szCs w:val="20"/>
              </w:rPr>
              <w:t>MCCU</w:t>
            </w:r>
          </w:p>
        </w:tc>
        <w:tc>
          <w:tcPr>
            <w:tcW w:w="6933" w:type="dxa"/>
          </w:tcPr>
          <w:p w:rsidRPr="00D91F7E" w:rsidR="005261CB" w:rsidP="007870BA" w:rsidRDefault="005261CB" w14:paraId="355FD6F0" w14:textId="77777777">
            <w:pPr>
              <w:spacing w:after="0"/>
              <w:rPr>
                <w:rFonts w:ascii="Avenir Next LT Pro" w:hAnsi="Avenir Next LT Pro"/>
                <w:bCs/>
                <w:sz w:val="20"/>
                <w:szCs w:val="20"/>
              </w:rPr>
            </w:pPr>
            <w:r w:rsidRPr="00D91F7E">
              <w:rPr>
                <w:rFonts w:ascii="Avenir Next LT Pro" w:hAnsi="Avenir Next LT Pro"/>
                <w:bCs/>
                <w:sz w:val="20"/>
                <w:szCs w:val="20"/>
              </w:rPr>
              <w:t>Maritime Casualty Control Unit</w:t>
            </w:r>
          </w:p>
        </w:tc>
      </w:tr>
      <w:tr w:rsidRPr="00D91F7E" w:rsidR="005261CB" w:rsidTr="007870BA" w14:paraId="5EF024CD" w14:textId="77777777">
        <w:trPr>
          <w:trHeight w:val="340"/>
        </w:trPr>
        <w:tc>
          <w:tcPr>
            <w:tcW w:w="1844" w:type="dxa"/>
          </w:tcPr>
          <w:p w:rsidRPr="00D91F7E" w:rsidR="005261CB" w:rsidP="007870BA" w:rsidRDefault="005261CB" w14:paraId="0D7FF78E" w14:textId="77777777">
            <w:pPr>
              <w:spacing w:after="0"/>
              <w:rPr>
                <w:rFonts w:ascii="Avenir Next LT Pro" w:hAnsi="Avenir Next LT Pro"/>
                <w:bCs/>
                <w:sz w:val="20"/>
                <w:szCs w:val="20"/>
              </w:rPr>
            </w:pPr>
            <w:r w:rsidRPr="00D91F7E">
              <w:rPr>
                <w:rFonts w:ascii="Avenir Next LT Pro" w:hAnsi="Avenir Next LT Pro"/>
                <w:bCs/>
                <w:sz w:val="20"/>
                <w:szCs w:val="20"/>
              </w:rPr>
              <w:t>MCO</w:t>
            </w:r>
          </w:p>
        </w:tc>
        <w:tc>
          <w:tcPr>
            <w:tcW w:w="6933" w:type="dxa"/>
          </w:tcPr>
          <w:p w:rsidRPr="00D91F7E" w:rsidR="005261CB" w:rsidP="007870BA" w:rsidRDefault="005261CB" w14:paraId="0148BFBB" w14:textId="77777777">
            <w:pPr>
              <w:spacing w:after="0"/>
              <w:rPr>
                <w:rFonts w:ascii="Avenir Next LT Pro" w:hAnsi="Avenir Next LT Pro"/>
                <w:bCs/>
                <w:sz w:val="20"/>
                <w:szCs w:val="20"/>
              </w:rPr>
            </w:pPr>
            <w:r w:rsidRPr="00D91F7E">
              <w:rPr>
                <w:rFonts w:ascii="Avenir Next LT Pro" w:hAnsi="Avenir Next LT Pro"/>
                <w:bCs/>
                <w:sz w:val="20"/>
                <w:szCs w:val="20"/>
              </w:rPr>
              <w:t>Maritime Casualty Officer</w:t>
            </w:r>
          </w:p>
        </w:tc>
      </w:tr>
      <w:tr w:rsidRPr="00D91F7E" w:rsidR="005261CB" w:rsidTr="007870BA" w14:paraId="10B5B494" w14:textId="77777777">
        <w:trPr>
          <w:trHeight w:val="340"/>
        </w:trPr>
        <w:tc>
          <w:tcPr>
            <w:tcW w:w="1844" w:type="dxa"/>
          </w:tcPr>
          <w:p w:rsidRPr="00D91F7E" w:rsidR="005261CB" w:rsidP="007870BA" w:rsidRDefault="005261CB" w14:paraId="3DC0AB55" w14:textId="77777777">
            <w:pPr>
              <w:spacing w:after="0"/>
              <w:rPr>
                <w:rFonts w:ascii="Avenir Next LT Pro" w:hAnsi="Avenir Next LT Pro"/>
                <w:bCs/>
                <w:sz w:val="20"/>
                <w:szCs w:val="20"/>
              </w:rPr>
            </w:pPr>
            <w:r w:rsidRPr="00D91F7E">
              <w:rPr>
                <w:rFonts w:ascii="Avenir Next LT Pro" w:hAnsi="Avenir Next LT Pro"/>
                <w:bCs/>
                <w:sz w:val="20"/>
                <w:szCs w:val="20"/>
              </w:rPr>
              <w:t>MENSAR</w:t>
            </w:r>
          </w:p>
        </w:tc>
        <w:tc>
          <w:tcPr>
            <w:tcW w:w="6933" w:type="dxa"/>
          </w:tcPr>
          <w:p w:rsidRPr="00D91F7E" w:rsidR="005261CB" w:rsidP="007870BA" w:rsidRDefault="005261CB" w14:paraId="2379BF89" w14:textId="77777777">
            <w:pPr>
              <w:spacing w:after="0"/>
              <w:rPr>
                <w:rFonts w:ascii="Avenir Next LT Pro" w:hAnsi="Avenir Next LT Pro"/>
                <w:bCs/>
                <w:sz w:val="20"/>
                <w:szCs w:val="20"/>
              </w:rPr>
            </w:pPr>
            <w:r w:rsidRPr="00D91F7E">
              <w:rPr>
                <w:rFonts w:ascii="Avenir Next LT Pro" w:hAnsi="Avenir Next LT Pro"/>
                <w:bCs/>
                <w:sz w:val="20"/>
                <w:szCs w:val="20"/>
              </w:rPr>
              <w:t>The Maritime Emergencies (Non-Search and Rescue) Plan</w:t>
            </w:r>
          </w:p>
        </w:tc>
      </w:tr>
      <w:tr w:rsidRPr="00D91F7E" w:rsidR="005261CB" w:rsidTr="007870BA" w14:paraId="461CE741" w14:textId="77777777">
        <w:trPr>
          <w:trHeight w:val="340"/>
        </w:trPr>
        <w:tc>
          <w:tcPr>
            <w:tcW w:w="1844" w:type="dxa"/>
          </w:tcPr>
          <w:p w:rsidRPr="00D91F7E" w:rsidR="005261CB" w:rsidP="007870BA" w:rsidRDefault="005261CB" w14:paraId="25DD4205" w14:textId="77777777">
            <w:pPr>
              <w:spacing w:after="0"/>
              <w:rPr>
                <w:rFonts w:ascii="Avenir Next LT Pro" w:hAnsi="Avenir Next LT Pro"/>
                <w:bCs/>
                <w:sz w:val="20"/>
                <w:szCs w:val="20"/>
              </w:rPr>
            </w:pPr>
            <w:r w:rsidRPr="00D91F7E">
              <w:rPr>
                <w:rFonts w:ascii="Avenir Next LT Pro" w:hAnsi="Avenir Next LT Pro"/>
                <w:bCs/>
                <w:sz w:val="20"/>
                <w:szCs w:val="20"/>
              </w:rPr>
              <w:t>MERC</w:t>
            </w:r>
          </w:p>
        </w:tc>
        <w:tc>
          <w:tcPr>
            <w:tcW w:w="6933" w:type="dxa"/>
          </w:tcPr>
          <w:p w:rsidRPr="00D91F7E" w:rsidR="005261CB" w:rsidP="007870BA" w:rsidRDefault="005261CB" w14:paraId="343A92C2" w14:textId="77777777">
            <w:pPr>
              <w:spacing w:after="0"/>
              <w:rPr>
                <w:rFonts w:ascii="Avenir Next LT Pro" w:hAnsi="Avenir Next LT Pro"/>
                <w:bCs/>
                <w:sz w:val="20"/>
                <w:szCs w:val="20"/>
              </w:rPr>
            </w:pPr>
            <w:r w:rsidRPr="00D91F7E">
              <w:rPr>
                <w:rFonts w:ascii="Avenir Next LT Pro" w:hAnsi="Avenir Next LT Pro"/>
                <w:bCs/>
                <w:sz w:val="20"/>
                <w:szCs w:val="20"/>
              </w:rPr>
              <w:t>Municipal Emergency Response Coordinator</w:t>
            </w:r>
          </w:p>
        </w:tc>
      </w:tr>
      <w:tr w:rsidRPr="00D91F7E" w:rsidR="005261CB" w:rsidTr="007870BA" w14:paraId="0F055A6E" w14:textId="77777777">
        <w:trPr>
          <w:trHeight w:val="340"/>
        </w:trPr>
        <w:tc>
          <w:tcPr>
            <w:tcW w:w="1844" w:type="dxa"/>
          </w:tcPr>
          <w:p w:rsidRPr="00D91F7E" w:rsidR="005261CB" w:rsidP="007870BA" w:rsidRDefault="005261CB" w14:paraId="5DE08D17" w14:textId="77777777">
            <w:pPr>
              <w:spacing w:after="0"/>
              <w:rPr>
                <w:rFonts w:ascii="Avenir Next LT Pro" w:hAnsi="Avenir Next LT Pro"/>
                <w:bCs/>
                <w:sz w:val="20"/>
                <w:szCs w:val="20"/>
              </w:rPr>
            </w:pPr>
            <w:r w:rsidRPr="00D91F7E">
              <w:rPr>
                <w:rFonts w:ascii="Avenir Next LT Pro" w:hAnsi="Avenir Next LT Pro"/>
                <w:bCs/>
                <w:sz w:val="20"/>
                <w:szCs w:val="20"/>
              </w:rPr>
              <w:t>MERCOM</w:t>
            </w:r>
          </w:p>
        </w:tc>
        <w:tc>
          <w:tcPr>
            <w:tcW w:w="6933" w:type="dxa"/>
          </w:tcPr>
          <w:p w:rsidRPr="00D91F7E" w:rsidR="005261CB" w:rsidP="007870BA" w:rsidRDefault="005261CB" w14:paraId="0A919B74" w14:textId="77777777">
            <w:pPr>
              <w:spacing w:after="0"/>
              <w:rPr>
                <w:rFonts w:ascii="Avenir Next LT Pro" w:hAnsi="Avenir Next LT Pro"/>
                <w:bCs/>
                <w:sz w:val="20"/>
                <w:szCs w:val="20"/>
              </w:rPr>
            </w:pPr>
            <w:r w:rsidRPr="00D91F7E">
              <w:rPr>
                <w:rFonts w:ascii="Avenir Next LT Pro" w:hAnsi="Avenir Next LT Pro"/>
                <w:bCs/>
                <w:sz w:val="20"/>
                <w:szCs w:val="20"/>
              </w:rPr>
              <w:t>Maritime Emergency Response Commander</w:t>
            </w:r>
          </w:p>
        </w:tc>
      </w:tr>
      <w:tr w:rsidRPr="00D91F7E" w:rsidR="0076225E" w:rsidTr="007870BA" w14:paraId="5E1F03EF" w14:textId="77777777">
        <w:trPr>
          <w:trHeight w:val="340"/>
        </w:trPr>
        <w:tc>
          <w:tcPr>
            <w:tcW w:w="1844" w:type="dxa"/>
          </w:tcPr>
          <w:p w:rsidRPr="00D91F7E" w:rsidR="0076225E" w:rsidP="007870BA" w:rsidRDefault="0076225E" w14:paraId="664E7B58" w14:textId="2C089AFC">
            <w:pPr>
              <w:spacing w:after="0"/>
              <w:rPr>
                <w:rFonts w:ascii="Avenir Next LT Pro" w:hAnsi="Avenir Next LT Pro"/>
                <w:bCs/>
                <w:sz w:val="20"/>
                <w:szCs w:val="20"/>
              </w:rPr>
            </w:pPr>
            <w:r w:rsidRPr="00D91F7E">
              <w:rPr>
                <w:rFonts w:ascii="Avenir Next LT Pro" w:hAnsi="Avenir Next LT Pro"/>
                <w:bCs/>
                <w:sz w:val="20"/>
                <w:szCs w:val="20"/>
              </w:rPr>
              <w:t>MSV</w:t>
            </w:r>
          </w:p>
        </w:tc>
        <w:tc>
          <w:tcPr>
            <w:tcW w:w="6933" w:type="dxa"/>
          </w:tcPr>
          <w:p w:rsidRPr="00D91F7E" w:rsidR="0076225E" w:rsidP="007870BA" w:rsidRDefault="0076225E" w14:paraId="6BDED1AE" w14:textId="5A631EEA">
            <w:pPr>
              <w:spacing w:after="0"/>
              <w:rPr>
                <w:rFonts w:ascii="Avenir Next LT Pro" w:hAnsi="Avenir Next LT Pro"/>
                <w:bCs/>
                <w:sz w:val="20"/>
                <w:szCs w:val="20"/>
              </w:rPr>
            </w:pPr>
            <w:r w:rsidRPr="00D91F7E">
              <w:rPr>
                <w:rFonts w:ascii="Avenir Next LT Pro" w:hAnsi="Avenir Next LT Pro"/>
                <w:bCs/>
                <w:sz w:val="20"/>
                <w:szCs w:val="20"/>
              </w:rPr>
              <w:t>Maritime Safety Victoria</w:t>
            </w:r>
          </w:p>
        </w:tc>
      </w:tr>
      <w:tr w:rsidRPr="00D91F7E" w:rsidR="005261CB" w:rsidTr="007870BA" w14:paraId="502D068A" w14:textId="77777777">
        <w:trPr>
          <w:trHeight w:val="340"/>
        </w:trPr>
        <w:tc>
          <w:tcPr>
            <w:tcW w:w="1844" w:type="dxa"/>
          </w:tcPr>
          <w:p w:rsidRPr="00D91F7E" w:rsidR="005261CB" w:rsidP="007870BA" w:rsidRDefault="005261CB" w14:paraId="3C849B82" w14:textId="77777777">
            <w:pPr>
              <w:spacing w:after="0"/>
              <w:rPr>
                <w:rFonts w:ascii="Avenir Next LT Pro" w:hAnsi="Avenir Next LT Pro"/>
                <w:bCs/>
                <w:sz w:val="20"/>
                <w:szCs w:val="20"/>
              </w:rPr>
            </w:pPr>
            <w:r w:rsidRPr="00D91F7E">
              <w:rPr>
                <w:rFonts w:ascii="Avenir Next LT Pro" w:hAnsi="Avenir Next LT Pro"/>
                <w:bCs/>
                <w:sz w:val="20"/>
                <w:szCs w:val="20"/>
              </w:rPr>
              <w:t>National Plan</w:t>
            </w:r>
          </w:p>
        </w:tc>
        <w:tc>
          <w:tcPr>
            <w:tcW w:w="6933" w:type="dxa"/>
          </w:tcPr>
          <w:p w:rsidRPr="00D91F7E" w:rsidR="005261CB" w:rsidP="007870BA" w:rsidRDefault="005261CB" w14:paraId="464E9814" w14:textId="77777777">
            <w:pPr>
              <w:spacing w:after="0"/>
              <w:rPr>
                <w:rFonts w:ascii="Avenir Next LT Pro" w:hAnsi="Avenir Next LT Pro"/>
                <w:bCs/>
                <w:sz w:val="20"/>
                <w:szCs w:val="20"/>
              </w:rPr>
            </w:pPr>
            <w:r w:rsidRPr="00D91F7E">
              <w:rPr>
                <w:rFonts w:ascii="Avenir Next LT Pro" w:hAnsi="Avenir Next LT Pro"/>
                <w:bCs/>
                <w:sz w:val="20"/>
                <w:szCs w:val="20"/>
              </w:rPr>
              <w:t>the National Plan for Maritime Environmental Emergencies, and all policy, guidance and advisory documents produced and published in support.</w:t>
            </w:r>
          </w:p>
        </w:tc>
      </w:tr>
      <w:tr w:rsidRPr="00544CEA" w:rsidR="00544CEA" w:rsidTr="007870BA" w14:paraId="4A1751D6" w14:textId="77777777">
        <w:trPr>
          <w:trHeight w:val="340"/>
        </w:trPr>
        <w:tc>
          <w:tcPr>
            <w:tcW w:w="1844" w:type="dxa"/>
          </w:tcPr>
          <w:p w:rsidRPr="00544CEA" w:rsidR="00544CEA" w:rsidP="007870BA" w:rsidRDefault="00544CEA" w14:paraId="3EF22628" w14:textId="3661179A">
            <w:pPr>
              <w:spacing w:after="0"/>
              <w:rPr>
                <w:rFonts w:ascii="Avenir Next LT Pro" w:hAnsi="Avenir Next LT Pro"/>
                <w:bCs/>
                <w:sz w:val="20"/>
                <w:szCs w:val="20"/>
              </w:rPr>
            </w:pPr>
            <w:r w:rsidRPr="00544CEA">
              <w:rPr>
                <w:rFonts w:ascii="Avenir Next LT Pro" w:hAnsi="Avenir Next LT Pro"/>
                <w:bCs/>
                <w:sz w:val="20"/>
                <w:szCs w:val="20"/>
              </w:rPr>
              <w:t>NEBA</w:t>
            </w:r>
          </w:p>
        </w:tc>
        <w:tc>
          <w:tcPr>
            <w:tcW w:w="6933" w:type="dxa"/>
          </w:tcPr>
          <w:p w:rsidRPr="00544CEA" w:rsidR="00544CEA" w:rsidP="007870BA" w:rsidRDefault="00544CEA" w14:paraId="6AAEAC5D" w14:textId="030B0566">
            <w:pPr>
              <w:spacing w:after="0"/>
              <w:rPr>
                <w:rFonts w:ascii="Avenir Next LT Pro" w:hAnsi="Avenir Next LT Pro"/>
                <w:bCs/>
                <w:sz w:val="20"/>
                <w:szCs w:val="20"/>
              </w:rPr>
            </w:pPr>
            <w:r w:rsidRPr="00544CEA">
              <w:rPr>
                <w:rFonts w:ascii="Avenir Next LT Pro" w:hAnsi="Avenir Next LT Pro"/>
                <w:bCs/>
                <w:sz w:val="20"/>
                <w:szCs w:val="20"/>
              </w:rPr>
              <w:t>Net Environmental Benefit Analysis</w:t>
            </w:r>
            <w:r>
              <w:rPr>
                <w:rFonts w:ascii="Avenir Next LT Pro" w:hAnsi="Avenir Next LT Pro"/>
                <w:bCs/>
                <w:sz w:val="20"/>
                <w:szCs w:val="20"/>
              </w:rPr>
              <w:t xml:space="preserve"> (replaced by SIMA)</w:t>
            </w:r>
          </w:p>
        </w:tc>
      </w:tr>
      <w:tr w:rsidRPr="00D91F7E" w:rsidR="005261CB" w:rsidTr="007870BA" w14:paraId="3AB8CE1B" w14:textId="77777777">
        <w:trPr>
          <w:trHeight w:val="340"/>
        </w:trPr>
        <w:tc>
          <w:tcPr>
            <w:tcW w:w="1844" w:type="dxa"/>
          </w:tcPr>
          <w:p w:rsidRPr="00D91F7E" w:rsidR="005261CB" w:rsidP="007870BA" w:rsidRDefault="005261CB" w14:paraId="494A83B6" w14:textId="77777777">
            <w:pPr>
              <w:spacing w:after="0"/>
              <w:rPr>
                <w:rFonts w:ascii="Avenir Next LT Pro" w:hAnsi="Avenir Next LT Pro"/>
                <w:bCs/>
                <w:sz w:val="20"/>
                <w:szCs w:val="20"/>
              </w:rPr>
            </w:pPr>
            <w:r w:rsidRPr="00D91F7E">
              <w:rPr>
                <w:rFonts w:ascii="Avenir Next LT Pro" w:hAnsi="Avenir Next LT Pro"/>
                <w:bCs/>
                <w:sz w:val="20"/>
                <w:szCs w:val="20"/>
              </w:rPr>
              <w:t>NEMO</w:t>
            </w:r>
          </w:p>
        </w:tc>
        <w:tc>
          <w:tcPr>
            <w:tcW w:w="6933" w:type="dxa"/>
          </w:tcPr>
          <w:p w:rsidRPr="00D91F7E" w:rsidR="005261CB" w:rsidP="007870BA" w:rsidRDefault="005261CB" w14:paraId="4AABC531" w14:textId="77777777">
            <w:pPr>
              <w:spacing w:after="0"/>
              <w:rPr>
                <w:rFonts w:ascii="Avenir Next LT Pro" w:hAnsi="Avenir Next LT Pro"/>
                <w:bCs/>
                <w:sz w:val="20"/>
                <w:szCs w:val="20"/>
              </w:rPr>
            </w:pPr>
            <w:r w:rsidRPr="00D91F7E">
              <w:rPr>
                <w:rFonts w:ascii="Avenir Next LT Pro" w:hAnsi="Avenir Next LT Pro"/>
                <w:bCs/>
                <w:sz w:val="20"/>
                <w:szCs w:val="20"/>
              </w:rPr>
              <w:t>National Emergency Maritime Operations</w:t>
            </w:r>
          </w:p>
        </w:tc>
      </w:tr>
      <w:tr w:rsidRPr="00D91F7E" w:rsidR="005261CB" w:rsidTr="007870BA" w14:paraId="69A117D3" w14:textId="77777777">
        <w:trPr>
          <w:trHeight w:val="340"/>
        </w:trPr>
        <w:tc>
          <w:tcPr>
            <w:tcW w:w="1844" w:type="dxa"/>
          </w:tcPr>
          <w:p w:rsidRPr="00D91F7E" w:rsidR="005261CB" w:rsidP="007870BA" w:rsidRDefault="005261CB" w14:paraId="5EC7AB76" w14:textId="77777777">
            <w:pPr>
              <w:spacing w:after="0"/>
              <w:rPr>
                <w:rFonts w:ascii="Avenir Next LT Pro" w:hAnsi="Avenir Next LT Pro"/>
                <w:bCs/>
                <w:sz w:val="20"/>
                <w:szCs w:val="20"/>
              </w:rPr>
            </w:pPr>
            <w:r w:rsidRPr="00D91F7E">
              <w:rPr>
                <w:rFonts w:ascii="Avenir Next LT Pro" w:hAnsi="Avenir Next LT Pro"/>
                <w:bCs/>
                <w:sz w:val="20"/>
                <w:szCs w:val="20"/>
              </w:rPr>
              <w:t>NOPSEMA</w:t>
            </w:r>
          </w:p>
        </w:tc>
        <w:tc>
          <w:tcPr>
            <w:tcW w:w="6933" w:type="dxa"/>
          </w:tcPr>
          <w:p w:rsidRPr="00D91F7E" w:rsidR="005261CB" w:rsidP="007870BA" w:rsidRDefault="005261CB" w14:paraId="2D09BCEA" w14:textId="77777777">
            <w:pPr>
              <w:spacing w:after="0"/>
              <w:rPr>
                <w:rFonts w:ascii="Avenir Next LT Pro" w:hAnsi="Avenir Next LT Pro"/>
                <w:bCs/>
                <w:sz w:val="20"/>
                <w:szCs w:val="20"/>
              </w:rPr>
            </w:pPr>
            <w:r w:rsidRPr="00D91F7E">
              <w:rPr>
                <w:rFonts w:ascii="Avenir Next LT Pro" w:hAnsi="Avenir Next LT Pro"/>
                <w:bCs/>
                <w:sz w:val="20"/>
                <w:szCs w:val="20"/>
              </w:rPr>
              <w:t>National Offshore Petroleum Safety and Environmental</w:t>
            </w:r>
            <w:r w:rsidRPr="00D91F7E" w:rsidR="00F17208">
              <w:rPr>
                <w:rFonts w:ascii="Avenir Next LT Pro" w:hAnsi="Avenir Next LT Pro"/>
                <w:bCs/>
                <w:sz w:val="20"/>
                <w:szCs w:val="20"/>
              </w:rPr>
              <w:t xml:space="preserve"> </w:t>
            </w:r>
            <w:r w:rsidRPr="00D91F7E">
              <w:rPr>
                <w:rFonts w:ascii="Avenir Next LT Pro" w:hAnsi="Avenir Next LT Pro"/>
                <w:bCs/>
                <w:sz w:val="20"/>
                <w:szCs w:val="20"/>
              </w:rPr>
              <w:t>Management Authority</w:t>
            </w:r>
          </w:p>
        </w:tc>
      </w:tr>
      <w:tr w:rsidRPr="00D91F7E" w:rsidR="00A41A2E" w:rsidTr="007870BA" w14:paraId="3F86F58F" w14:textId="77777777">
        <w:trPr>
          <w:trHeight w:val="340"/>
        </w:trPr>
        <w:tc>
          <w:tcPr>
            <w:tcW w:w="1844" w:type="dxa"/>
          </w:tcPr>
          <w:p w:rsidRPr="00D91F7E" w:rsidR="00A41A2E" w:rsidP="007870BA" w:rsidRDefault="00A41A2E" w14:paraId="62EFB1FE" w14:textId="02AFE689">
            <w:pPr>
              <w:spacing w:after="0"/>
              <w:rPr>
                <w:rFonts w:ascii="Avenir Next LT Pro" w:hAnsi="Avenir Next LT Pro"/>
                <w:bCs/>
                <w:sz w:val="20"/>
                <w:szCs w:val="20"/>
              </w:rPr>
            </w:pPr>
            <w:r w:rsidRPr="00D91F7E">
              <w:rPr>
                <w:rFonts w:ascii="Avenir Next LT Pro" w:hAnsi="Avenir Next LT Pro"/>
                <w:bCs/>
                <w:sz w:val="20"/>
                <w:szCs w:val="20"/>
              </w:rPr>
              <w:t>NSDR</w:t>
            </w:r>
          </w:p>
        </w:tc>
        <w:tc>
          <w:tcPr>
            <w:tcW w:w="6933" w:type="dxa"/>
          </w:tcPr>
          <w:p w:rsidRPr="00D91F7E" w:rsidR="00A41A2E" w:rsidP="007870BA" w:rsidRDefault="00A41A2E" w14:paraId="208C402E" w14:textId="58F8680C">
            <w:pPr>
              <w:spacing w:after="0"/>
              <w:rPr>
                <w:rFonts w:ascii="Avenir Next LT Pro" w:hAnsi="Avenir Next LT Pro"/>
                <w:bCs/>
                <w:sz w:val="20"/>
                <w:szCs w:val="20"/>
              </w:rPr>
            </w:pPr>
            <w:r w:rsidRPr="00D91F7E">
              <w:rPr>
                <w:rFonts w:ascii="Avenir Next LT Pro" w:hAnsi="Avenir Next LT Pro"/>
                <w:bCs/>
                <w:sz w:val="20"/>
                <w:szCs w:val="20"/>
              </w:rPr>
              <w:t>National Strategy for Disaster Resilience</w:t>
            </w:r>
          </w:p>
        </w:tc>
      </w:tr>
      <w:tr w:rsidRPr="00D91F7E" w:rsidR="00FE62DF" w:rsidTr="007870BA" w14:paraId="1302C075" w14:textId="77777777">
        <w:trPr>
          <w:trHeight w:val="340"/>
        </w:trPr>
        <w:tc>
          <w:tcPr>
            <w:tcW w:w="1844" w:type="dxa"/>
          </w:tcPr>
          <w:p w:rsidRPr="00D91F7E" w:rsidR="00FE62DF" w:rsidP="007870BA" w:rsidRDefault="00245FFE" w14:paraId="65786967" w14:textId="1391FE68">
            <w:pPr>
              <w:spacing w:after="0"/>
              <w:rPr>
                <w:rFonts w:ascii="Avenir Next LT Pro" w:hAnsi="Avenir Next LT Pro"/>
                <w:bCs/>
                <w:sz w:val="20"/>
                <w:szCs w:val="20"/>
              </w:rPr>
            </w:pPr>
            <w:r w:rsidRPr="00D91F7E">
              <w:rPr>
                <w:rFonts w:ascii="Avenir Next LT Pro" w:hAnsi="Avenir Next LT Pro"/>
                <w:bCs/>
                <w:sz w:val="20"/>
                <w:szCs w:val="20"/>
              </w:rPr>
              <w:t>NSR</w:t>
            </w:r>
          </w:p>
        </w:tc>
        <w:tc>
          <w:tcPr>
            <w:tcW w:w="6933" w:type="dxa"/>
          </w:tcPr>
          <w:p w:rsidRPr="00D91F7E" w:rsidR="00FE62DF" w:rsidP="007870BA" w:rsidRDefault="00245FFE" w14:paraId="57708748" w14:textId="5DE83B4E">
            <w:pPr>
              <w:spacing w:after="0"/>
              <w:rPr>
                <w:rFonts w:ascii="Avenir Next LT Pro" w:hAnsi="Avenir Next LT Pro"/>
                <w:bCs/>
                <w:sz w:val="20"/>
                <w:szCs w:val="20"/>
              </w:rPr>
            </w:pPr>
            <w:r w:rsidRPr="00D91F7E">
              <w:rPr>
                <w:rFonts w:ascii="Avenir Next LT Pro" w:hAnsi="Avenir Next LT Pro"/>
                <w:bCs/>
                <w:sz w:val="20"/>
                <w:szCs w:val="20"/>
              </w:rPr>
              <w:t>Non Search and Rescue</w:t>
            </w:r>
          </w:p>
        </w:tc>
      </w:tr>
      <w:tr w:rsidRPr="00D91F7E" w:rsidR="005261CB" w:rsidTr="007870BA" w14:paraId="649E21E4" w14:textId="77777777">
        <w:trPr>
          <w:trHeight w:val="340"/>
        </w:trPr>
        <w:tc>
          <w:tcPr>
            <w:tcW w:w="1844" w:type="dxa"/>
          </w:tcPr>
          <w:p w:rsidRPr="00D91F7E" w:rsidR="005261CB" w:rsidP="007870BA" w:rsidRDefault="005261CB" w14:paraId="641BEA0B" w14:textId="77777777">
            <w:pPr>
              <w:spacing w:after="0"/>
              <w:rPr>
                <w:rFonts w:ascii="Avenir Next LT Pro" w:hAnsi="Avenir Next LT Pro"/>
                <w:bCs/>
                <w:sz w:val="20"/>
                <w:szCs w:val="20"/>
              </w:rPr>
            </w:pPr>
            <w:r w:rsidRPr="00D91F7E">
              <w:rPr>
                <w:rFonts w:ascii="Avenir Next LT Pro" w:hAnsi="Avenir Next LT Pro"/>
                <w:bCs/>
                <w:sz w:val="20"/>
                <w:szCs w:val="20"/>
              </w:rPr>
              <w:t>NRST</w:t>
            </w:r>
          </w:p>
        </w:tc>
        <w:tc>
          <w:tcPr>
            <w:tcW w:w="6933" w:type="dxa"/>
          </w:tcPr>
          <w:p w:rsidRPr="00D91F7E" w:rsidR="005261CB" w:rsidP="007870BA" w:rsidRDefault="005261CB" w14:paraId="1DEE9385" w14:textId="77777777">
            <w:pPr>
              <w:spacing w:after="0"/>
              <w:rPr>
                <w:rFonts w:ascii="Avenir Next LT Pro" w:hAnsi="Avenir Next LT Pro"/>
                <w:bCs/>
                <w:sz w:val="20"/>
                <w:szCs w:val="20"/>
              </w:rPr>
            </w:pPr>
            <w:r w:rsidRPr="00D91F7E">
              <w:rPr>
                <w:rFonts w:ascii="Avenir Next LT Pro" w:hAnsi="Avenir Next LT Pro"/>
                <w:bCs/>
                <w:sz w:val="20"/>
                <w:szCs w:val="20"/>
              </w:rPr>
              <w:t>National Response Support Team</w:t>
            </w:r>
          </w:p>
        </w:tc>
      </w:tr>
      <w:tr w:rsidRPr="00D91F7E" w:rsidR="005261CB" w:rsidTr="007870BA" w14:paraId="584FF37E" w14:textId="77777777">
        <w:trPr>
          <w:trHeight w:val="340"/>
        </w:trPr>
        <w:tc>
          <w:tcPr>
            <w:tcW w:w="1844" w:type="dxa"/>
          </w:tcPr>
          <w:p w:rsidRPr="00D91F7E" w:rsidR="005261CB" w:rsidP="007870BA" w:rsidRDefault="005261CB" w14:paraId="21871A19" w14:textId="77777777">
            <w:pPr>
              <w:spacing w:after="0"/>
              <w:rPr>
                <w:rFonts w:ascii="Avenir Next LT Pro" w:hAnsi="Avenir Next LT Pro"/>
                <w:bCs/>
                <w:sz w:val="20"/>
                <w:szCs w:val="20"/>
              </w:rPr>
            </w:pPr>
            <w:r w:rsidRPr="00D91F7E">
              <w:rPr>
                <w:rFonts w:ascii="Avenir Next LT Pro" w:hAnsi="Avenir Next LT Pro"/>
                <w:bCs/>
                <w:sz w:val="20"/>
                <w:szCs w:val="20"/>
              </w:rPr>
              <w:t>NRT</w:t>
            </w:r>
          </w:p>
        </w:tc>
        <w:tc>
          <w:tcPr>
            <w:tcW w:w="6933" w:type="dxa"/>
          </w:tcPr>
          <w:p w:rsidRPr="00D91F7E" w:rsidR="005261CB" w:rsidP="007870BA" w:rsidRDefault="005261CB" w14:paraId="5700E4A2" w14:textId="77777777">
            <w:pPr>
              <w:spacing w:after="0"/>
              <w:rPr>
                <w:rFonts w:ascii="Avenir Next LT Pro" w:hAnsi="Avenir Next LT Pro"/>
                <w:bCs/>
                <w:sz w:val="20"/>
                <w:szCs w:val="20"/>
              </w:rPr>
            </w:pPr>
            <w:r w:rsidRPr="00D91F7E">
              <w:rPr>
                <w:rFonts w:ascii="Avenir Next LT Pro" w:hAnsi="Avenir Next LT Pro"/>
                <w:bCs/>
                <w:sz w:val="20"/>
                <w:szCs w:val="20"/>
              </w:rPr>
              <w:t>National Response Team</w:t>
            </w:r>
          </w:p>
        </w:tc>
      </w:tr>
      <w:tr w:rsidRPr="00D91F7E" w:rsidR="005261CB" w:rsidTr="007870BA" w14:paraId="4C0547D0" w14:textId="77777777">
        <w:trPr>
          <w:trHeight w:val="340"/>
        </w:trPr>
        <w:tc>
          <w:tcPr>
            <w:tcW w:w="1844" w:type="dxa"/>
          </w:tcPr>
          <w:p w:rsidRPr="00D91F7E" w:rsidR="005261CB" w:rsidP="007870BA" w:rsidRDefault="005261CB" w14:paraId="0E3CFE0C" w14:textId="77777777">
            <w:pPr>
              <w:spacing w:after="0"/>
              <w:rPr>
                <w:rFonts w:ascii="Avenir Next LT Pro" w:hAnsi="Avenir Next LT Pro"/>
                <w:bCs/>
                <w:sz w:val="20"/>
                <w:szCs w:val="20"/>
              </w:rPr>
            </w:pPr>
            <w:r w:rsidRPr="00D91F7E">
              <w:rPr>
                <w:rFonts w:ascii="Avenir Next LT Pro" w:hAnsi="Avenir Next LT Pro"/>
                <w:bCs/>
                <w:sz w:val="20"/>
                <w:szCs w:val="20"/>
              </w:rPr>
              <w:t>OSCA</w:t>
            </w:r>
          </w:p>
        </w:tc>
        <w:tc>
          <w:tcPr>
            <w:tcW w:w="6933" w:type="dxa"/>
          </w:tcPr>
          <w:p w:rsidRPr="00D91F7E" w:rsidR="005261CB" w:rsidP="007870BA" w:rsidRDefault="005261CB" w14:paraId="54EABA98" w14:textId="77777777">
            <w:pPr>
              <w:spacing w:after="0"/>
              <w:rPr>
                <w:rFonts w:ascii="Avenir Next LT Pro" w:hAnsi="Avenir Next LT Pro"/>
                <w:bCs/>
                <w:sz w:val="20"/>
                <w:szCs w:val="20"/>
              </w:rPr>
            </w:pPr>
            <w:r w:rsidRPr="00D91F7E">
              <w:rPr>
                <w:rFonts w:ascii="Avenir Next LT Pro" w:hAnsi="Avenir Next LT Pro"/>
                <w:bCs/>
                <w:sz w:val="20"/>
                <w:szCs w:val="20"/>
              </w:rPr>
              <w:t>Oil Spill Control Agents</w:t>
            </w:r>
          </w:p>
        </w:tc>
      </w:tr>
      <w:tr w:rsidRPr="00D91F7E" w:rsidR="005261CB" w:rsidTr="007870BA" w14:paraId="3D1ABB10" w14:textId="77777777">
        <w:trPr>
          <w:trHeight w:val="340"/>
        </w:trPr>
        <w:tc>
          <w:tcPr>
            <w:tcW w:w="1844" w:type="dxa"/>
          </w:tcPr>
          <w:p w:rsidRPr="00D91F7E" w:rsidR="005261CB" w:rsidP="007870BA" w:rsidRDefault="005261CB" w14:paraId="01A0D44D" w14:textId="77777777">
            <w:pPr>
              <w:spacing w:after="0"/>
              <w:rPr>
                <w:rFonts w:ascii="Avenir Next LT Pro" w:hAnsi="Avenir Next LT Pro"/>
                <w:bCs/>
                <w:sz w:val="20"/>
                <w:szCs w:val="20"/>
              </w:rPr>
            </w:pPr>
            <w:r w:rsidRPr="00D91F7E">
              <w:rPr>
                <w:rFonts w:ascii="Avenir Next LT Pro" w:hAnsi="Avenir Next LT Pro"/>
                <w:bCs/>
                <w:sz w:val="20"/>
                <w:szCs w:val="20"/>
              </w:rPr>
              <w:t>OPEP</w:t>
            </w:r>
          </w:p>
        </w:tc>
        <w:tc>
          <w:tcPr>
            <w:tcW w:w="6933" w:type="dxa"/>
          </w:tcPr>
          <w:p w:rsidRPr="00D91F7E" w:rsidR="005261CB" w:rsidP="007870BA" w:rsidRDefault="005261CB" w14:paraId="11FD4A5E" w14:textId="77777777">
            <w:pPr>
              <w:spacing w:after="0"/>
              <w:rPr>
                <w:rFonts w:ascii="Avenir Next LT Pro" w:hAnsi="Avenir Next LT Pro"/>
                <w:bCs/>
                <w:sz w:val="20"/>
                <w:szCs w:val="20"/>
              </w:rPr>
            </w:pPr>
            <w:r w:rsidRPr="00D91F7E">
              <w:rPr>
                <w:rFonts w:ascii="Avenir Next LT Pro" w:hAnsi="Avenir Next LT Pro"/>
                <w:bCs/>
                <w:sz w:val="20"/>
                <w:szCs w:val="20"/>
              </w:rPr>
              <w:t>Oil Pollution Emergency Plan</w:t>
            </w:r>
          </w:p>
        </w:tc>
      </w:tr>
      <w:tr w:rsidRPr="00D91F7E" w:rsidR="005B4E5B" w:rsidTr="007870BA" w14:paraId="23058E58" w14:textId="77777777">
        <w:trPr>
          <w:trHeight w:val="340"/>
        </w:trPr>
        <w:tc>
          <w:tcPr>
            <w:tcW w:w="1844" w:type="dxa"/>
          </w:tcPr>
          <w:p w:rsidRPr="00D91F7E" w:rsidR="005B4E5B" w:rsidP="007870BA" w:rsidRDefault="005B4E5B" w14:paraId="7643A6FB" w14:textId="66F7AA22">
            <w:pPr>
              <w:spacing w:after="0"/>
              <w:rPr>
                <w:rFonts w:ascii="Avenir Next LT Pro" w:hAnsi="Avenir Next LT Pro"/>
                <w:bCs/>
                <w:sz w:val="20"/>
                <w:szCs w:val="20"/>
              </w:rPr>
            </w:pPr>
            <w:r w:rsidRPr="00D91F7E">
              <w:rPr>
                <w:rFonts w:ascii="Avenir Next LT Pro" w:hAnsi="Avenir Next LT Pro"/>
                <w:bCs/>
                <w:sz w:val="20"/>
                <w:szCs w:val="20"/>
              </w:rPr>
              <w:t>POLREP</w:t>
            </w:r>
          </w:p>
        </w:tc>
        <w:tc>
          <w:tcPr>
            <w:tcW w:w="6933" w:type="dxa"/>
          </w:tcPr>
          <w:p w:rsidRPr="00D91F7E" w:rsidR="005B4E5B" w:rsidP="007870BA" w:rsidRDefault="005B4E5B" w14:paraId="1C69D463" w14:textId="053CDA51">
            <w:pPr>
              <w:spacing w:after="0"/>
              <w:rPr>
                <w:rFonts w:ascii="Avenir Next LT Pro" w:hAnsi="Avenir Next LT Pro"/>
                <w:bCs/>
                <w:sz w:val="20"/>
                <w:szCs w:val="20"/>
              </w:rPr>
            </w:pPr>
            <w:r w:rsidRPr="00D91F7E">
              <w:rPr>
                <w:rFonts w:ascii="Avenir Next LT Pro" w:hAnsi="Avenir Next LT Pro"/>
                <w:bCs/>
                <w:sz w:val="20"/>
                <w:szCs w:val="20"/>
              </w:rPr>
              <w:t>Pollution notification Report</w:t>
            </w:r>
          </w:p>
        </w:tc>
      </w:tr>
      <w:tr w:rsidRPr="00D91F7E" w:rsidR="00AD452F" w:rsidTr="00F77CD8" w14:paraId="5A95BCC5" w14:textId="77777777">
        <w:trPr>
          <w:trHeight w:val="340"/>
        </w:trPr>
        <w:tc>
          <w:tcPr>
            <w:tcW w:w="1844" w:type="dxa"/>
          </w:tcPr>
          <w:p w:rsidRPr="00D91F7E" w:rsidR="00AD452F" w:rsidP="00F77CD8" w:rsidRDefault="00AD452F" w14:paraId="089BAF4F" w14:textId="502C1D67">
            <w:pPr>
              <w:spacing w:after="0"/>
              <w:rPr>
                <w:rFonts w:ascii="Avenir Next LT Pro" w:hAnsi="Avenir Next LT Pro"/>
                <w:bCs/>
                <w:sz w:val="20"/>
                <w:szCs w:val="20"/>
              </w:rPr>
            </w:pPr>
            <w:r w:rsidRPr="00D91F7E">
              <w:rPr>
                <w:rFonts w:ascii="Avenir Next LT Pro" w:hAnsi="Avenir Next LT Pro"/>
                <w:bCs/>
                <w:sz w:val="20"/>
                <w:szCs w:val="20"/>
              </w:rPr>
              <w:t>P</w:t>
            </w:r>
            <w:r w:rsidRPr="00D91F7E" w:rsidR="0063181C">
              <w:rPr>
                <w:rFonts w:ascii="Avenir Next LT Pro" w:hAnsi="Avenir Next LT Pro"/>
                <w:bCs/>
                <w:sz w:val="20"/>
                <w:szCs w:val="20"/>
              </w:rPr>
              <w:t>ort</w:t>
            </w:r>
            <w:r w:rsidRPr="00D91F7E">
              <w:rPr>
                <w:rFonts w:ascii="Avenir Next LT Pro" w:hAnsi="Avenir Next LT Pro"/>
                <w:bCs/>
                <w:sz w:val="20"/>
                <w:szCs w:val="20"/>
              </w:rPr>
              <w:t>SEMP</w:t>
            </w:r>
          </w:p>
        </w:tc>
        <w:tc>
          <w:tcPr>
            <w:tcW w:w="6933" w:type="dxa"/>
          </w:tcPr>
          <w:p w:rsidRPr="00D91F7E" w:rsidR="00AD452F" w:rsidP="00F77CD8" w:rsidRDefault="00AD452F" w14:paraId="57A11B00" w14:textId="431FF75F">
            <w:pPr>
              <w:spacing w:after="0"/>
              <w:rPr>
                <w:rFonts w:ascii="Avenir Next LT Pro" w:hAnsi="Avenir Next LT Pro"/>
                <w:bCs/>
                <w:sz w:val="20"/>
                <w:szCs w:val="20"/>
              </w:rPr>
            </w:pPr>
            <w:r w:rsidRPr="00D91F7E">
              <w:rPr>
                <w:rFonts w:ascii="Avenir Next LT Pro" w:hAnsi="Avenir Next LT Pro"/>
                <w:bCs/>
                <w:sz w:val="20"/>
                <w:szCs w:val="20"/>
              </w:rPr>
              <w:t>Port Safety and Environment Management Plan</w:t>
            </w:r>
          </w:p>
        </w:tc>
      </w:tr>
      <w:tr w:rsidRPr="00D91F7E" w:rsidR="005261CB" w:rsidTr="007870BA" w14:paraId="6B5BE225" w14:textId="77777777">
        <w:trPr>
          <w:trHeight w:val="340"/>
        </w:trPr>
        <w:tc>
          <w:tcPr>
            <w:tcW w:w="1844" w:type="dxa"/>
          </w:tcPr>
          <w:p w:rsidRPr="00D91F7E" w:rsidR="005261CB" w:rsidP="007870BA" w:rsidRDefault="005261CB" w14:paraId="1ABE2E27" w14:textId="77777777">
            <w:pPr>
              <w:spacing w:after="0"/>
              <w:rPr>
                <w:rFonts w:ascii="Avenir Next LT Pro" w:hAnsi="Avenir Next LT Pro"/>
                <w:bCs/>
                <w:sz w:val="20"/>
                <w:szCs w:val="20"/>
              </w:rPr>
            </w:pPr>
            <w:r w:rsidRPr="00D91F7E">
              <w:rPr>
                <w:rFonts w:ascii="Avenir Next LT Pro" w:hAnsi="Avenir Next LT Pro"/>
                <w:bCs/>
                <w:sz w:val="20"/>
                <w:szCs w:val="20"/>
              </w:rPr>
              <w:t>PV</w:t>
            </w:r>
          </w:p>
        </w:tc>
        <w:tc>
          <w:tcPr>
            <w:tcW w:w="6933" w:type="dxa"/>
          </w:tcPr>
          <w:p w:rsidRPr="00D91F7E" w:rsidR="005261CB" w:rsidP="007870BA" w:rsidRDefault="005261CB" w14:paraId="0CFD4565" w14:textId="77777777">
            <w:pPr>
              <w:spacing w:after="0"/>
              <w:rPr>
                <w:rFonts w:ascii="Avenir Next LT Pro" w:hAnsi="Avenir Next LT Pro"/>
                <w:bCs/>
                <w:sz w:val="20"/>
                <w:szCs w:val="20"/>
              </w:rPr>
            </w:pPr>
            <w:r w:rsidRPr="00D91F7E">
              <w:rPr>
                <w:rFonts w:ascii="Avenir Next LT Pro" w:hAnsi="Avenir Next LT Pro"/>
                <w:bCs/>
                <w:sz w:val="20"/>
                <w:szCs w:val="20"/>
              </w:rPr>
              <w:t>Parks Victoria</w:t>
            </w:r>
          </w:p>
        </w:tc>
      </w:tr>
      <w:tr w:rsidRPr="00D91F7E" w:rsidR="000A0EA7" w:rsidTr="007870BA" w14:paraId="6B13B591" w14:textId="77777777">
        <w:trPr>
          <w:trHeight w:val="340"/>
        </w:trPr>
        <w:tc>
          <w:tcPr>
            <w:tcW w:w="1844" w:type="dxa"/>
          </w:tcPr>
          <w:p w:rsidRPr="00D91F7E" w:rsidR="000A0EA7" w:rsidP="007870BA" w:rsidRDefault="000A0EA7" w14:paraId="066484F0" w14:textId="4BBD1794">
            <w:pPr>
              <w:spacing w:after="0"/>
              <w:rPr>
                <w:rFonts w:ascii="Avenir Next LT Pro" w:hAnsi="Avenir Next LT Pro"/>
                <w:bCs/>
                <w:sz w:val="20"/>
                <w:szCs w:val="20"/>
              </w:rPr>
            </w:pPr>
            <w:r w:rsidRPr="00D91F7E">
              <w:rPr>
                <w:rFonts w:ascii="Avenir Next LT Pro" w:hAnsi="Avenir Next LT Pro"/>
                <w:bCs/>
                <w:sz w:val="20"/>
                <w:szCs w:val="20"/>
              </w:rPr>
              <w:t>RCT</w:t>
            </w:r>
          </w:p>
        </w:tc>
        <w:tc>
          <w:tcPr>
            <w:tcW w:w="6933" w:type="dxa"/>
          </w:tcPr>
          <w:p w:rsidRPr="00D91F7E" w:rsidR="000A0EA7" w:rsidP="007870BA" w:rsidRDefault="000A0EA7" w14:paraId="594C9C44" w14:textId="2E9CF806">
            <w:pPr>
              <w:spacing w:after="0"/>
              <w:rPr>
                <w:rFonts w:ascii="Avenir Next LT Pro" w:hAnsi="Avenir Next LT Pro"/>
                <w:bCs/>
                <w:sz w:val="20"/>
                <w:szCs w:val="20"/>
              </w:rPr>
            </w:pPr>
            <w:r w:rsidRPr="00D91F7E">
              <w:rPr>
                <w:rFonts w:ascii="Avenir Next LT Pro" w:hAnsi="Avenir Next LT Pro"/>
                <w:bCs/>
                <w:sz w:val="20"/>
                <w:szCs w:val="20"/>
              </w:rPr>
              <w:t>Regional Control Team</w:t>
            </w:r>
          </w:p>
        </w:tc>
      </w:tr>
      <w:tr w:rsidRPr="00D91F7E" w:rsidR="005261CB" w:rsidTr="007870BA" w14:paraId="6B0D39B9" w14:textId="77777777">
        <w:trPr>
          <w:trHeight w:val="340"/>
        </w:trPr>
        <w:tc>
          <w:tcPr>
            <w:tcW w:w="1844" w:type="dxa"/>
          </w:tcPr>
          <w:p w:rsidRPr="00D91F7E" w:rsidR="005261CB" w:rsidP="007870BA" w:rsidRDefault="005261CB" w14:paraId="3EFF96F5" w14:textId="77777777">
            <w:pPr>
              <w:spacing w:after="0"/>
              <w:rPr>
                <w:rFonts w:ascii="Avenir Next LT Pro" w:hAnsi="Avenir Next LT Pro"/>
                <w:bCs/>
                <w:sz w:val="20"/>
                <w:szCs w:val="20"/>
              </w:rPr>
            </w:pPr>
            <w:r w:rsidRPr="00D91F7E">
              <w:rPr>
                <w:rFonts w:ascii="Avenir Next LT Pro" w:hAnsi="Avenir Next LT Pro"/>
                <w:bCs/>
                <w:sz w:val="20"/>
                <w:szCs w:val="20"/>
              </w:rPr>
              <w:t>REMT</w:t>
            </w:r>
          </w:p>
        </w:tc>
        <w:tc>
          <w:tcPr>
            <w:tcW w:w="6933" w:type="dxa"/>
          </w:tcPr>
          <w:p w:rsidRPr="00D91F7E" w:rsidR="005261CB" w:rsidP="007870BA" w:rsidRDefault="005261CB" w14:paraId="6E4F1609" w14:textId="77777777">
            <w:pPr>
              <w:spacing w:after="0"/>
              <w:rPr>
                <w:rFonts w:ascii="Avenir Next LT Pro" w:hAnsi="Avenir Next LT Pro"/>
                <w:bCs/>
                <w:sz w:val="20"/>
                <w:szCs w:val="20"/>
              </w:rPr>
            </w:pPr>
            <w:r w:rsidRPr="00D91F7E">
              <w:rPr>
                <w:rFonts w:ascii="Avenir Next LT Pro" w:hAnsi="Avenir Next LT Pro"/>
                <w:bCs/>
                <w:sz w:val="20"/>
                <w:szCs w:val="20"/>
              </w:rPr>
              <w:t>Regional Emergency Management Team</w:t>
            </w:r>
          </w:p>
        </w:tc>
      </w:tr>
      <w:tr w:rsidRPr="00D91F7E" w:rsidR="005261CB" w:rsidTr="007870BA" w14:paraId="5DB8CC31" w14:textId="77777777">
        <w:trPr>
          <w:trHeight w:val="340"/>
        </w:trPr>
        <w:tc>
          <w:tcPr>
            <w:tcW w:w="1844" w:type="dxa"/>
          </w:tcPr>
          <w:p w:rsidRPr="00D91F7E" w:rsidR="005261CB" w:rsidP="007870BA" w:rsidRDefault="005261CB" w14:paraId="756C621E" w14:textId="77777777">
            <w:pPr>
              <w:spacing w:after="0"/>
              <w:rPr>
                <w:rFonts w:ascii="Avenir Next LT Pro" w:hAnsi="Avenir Next LT Pro"/>
                <w:bCs/>
                <w:sz w:val="20"/>
                <w:szCs w:val="20"/>
              </w:rPr>
            </w:pPr>
            <w:r w:rsidRPr="00D91F7E">
              <w:rPr>
                <w:rFonts w:ascii="Avenir Next LT Pro" w:hAnsi="Avenir Next LT Pro"/>
                <w:bCs/>
                <w:sz w:val="20"/>
                <w:szCs w:val="20"/>
              </w:rPr>
              <w:t>REMPC</w:t>
            </w:r>
          </w:p>
        </w:tc>
        <w:tc>
          <w:tcPr>
            <w:tcW w:w="6933" w:type="dxa"/>
          </w:tcPr>
          <w:p w:rsidRPr="00D91F7E" w:rsidR="005261CB" w:rsidP="007870BA" w:rsidRDefault="005261CB" w14:paraId="59FD1919" w14:textId="77777777">
            <w:pPr>
              <w:spacing w:after="0"/>
              <w:rPr>
                <w:rFonts w:ascii="Avenir Next LT Pro" w:hAnsi="Avenir Next LT Pro"/>
                <w:bCs/>
                <w:sz w:val="20"/>
                <w:szCs w:val="20"/>
              </w:rPr>
            </w:pPr>
            <w:r w:rsidRPr="00D91F7E">
              <w:rPr>
                <w:rFonts w:ascii="Avenir Next LT Pro" w:hAnsi="Avenir Next LT Pro"/>
                <w:bCs/>
                <w:sz w:val="20"/>
                <w:szCs w:val="20"/>
              </w:rPr>
              <w:t>Regional Emergency Management Planning Committee</w:t>
            </w:r>
          </w:p>
        </w:tc>
      </w:tr>
      <w:tr w:rsidRPr="00D91F7E" w:rsidR="00EC6E58" w:rsidTr="007870BA" w14:paraId="565DF7B2" w14:textId="77777777">
        <w:trPr>
          <w:trHeight w:val="340"/>
        </w:trPr>
        <w:tc>
          <w:tcPr>
            <w:tcW w:w="1844" w:type="dxa"/>
          </w:tcPr>
          <w:p w:rsidRPr="00D91F7E" w:rsidR="00EC6E58" w:rsidP="007870BA" w:rsidRDefault="00EC6E58" w14:paraId="7D24ECAD" w14:textId="79C39742">
            <w:pPr>
              <w:spacing w:after="0"/>
              <w:rPr>
                <w:rFonts w:ascii="Avenir Next LT Pro" w:hAnsi="Avenir Next LT Pro"/>
                <w:bCs/>
                <w:sz w:val="20"/>
                <w:szCs w:val="20"/>
              </w:rPr>
            </w:pPr>
            <w:r w:rsidRPr="00D91F7E">
              <w:rPr>
                <w:rFonts w:ascii="Avenir Next LT Pro" w:hAnsi="Avenir Next LT Pro"/>
                <w:bCs/>
                <w:sz w:val="20"/>
                <w:szCs w:val="20"/>
              </w:rPr>
              <w:t>RERC</w:t>
            </w:r>
          </w:p>
        </w:tc>
        <w:tc>
          <w:tcPr>
            <w:tcW w:w="6933" w:type="dxa"/>
          </w:tcPr>
          <w:p w:rsidRPr="00D91F7E" w:rsidR="00EC6E58" w:rsidP="007870BA" w:rsidRDefault="00EC6E58" w14:paraId="0C98A0D0" w14:textId="45909CB1">
            <w:pPr>
              <w:spacing w:after="0"/>
              <w:rPr>
                <w:rFonts w:ascii="Avenir Next LT Pro" w:hAnsi="Avenir Next LT Pro"/>
                <w:bCs/>
                <w:sz w:val="20"/>
                <w:szCs w:val="20"/>
              </w:rPr>
            </w:pPr>
            <w:r w:rsidRPr="00D91F7E">
              <w:rPr>
                <w:rFonts w:ascii="Avenir Next LT Pro" w:hAnsi="Avenir Next LT Pro"/>
                <w:bCs/>
                <w:sz w:val="20"/>
                <w:szCs w:val="20"/>
              </w:rPr>
              <w:t>Regional Emergency Response Coordinator (VicPol)</w:t>
            </w:r>
          </w:p>
        </w:tc>
      </w:tr>
      <w:tr w:rsidRPr="00D91F7E" w:rsidR="005261CB" w:rsidTr="007870BA" w14:paraId="109B9321" w14:textId="77777777">
        <w:trPr>
          <w:trHeight w:val="340"/>
        </w:trPr>
        <w:tc>
          <w:tcPr>
            <w:tcW w:w="1844" w:type="dxa"/>
          </w:tcPr>
          <w:p w:rsidRPr="00D91F7E" w:rsidR="005261CB" w:rsidP="007870BA" w:rsidRDefault="005261CB" w14:paraId="157E5429" w14:textId="77777777">
            <w:pPr>
              <w:spacing w:after="0"/>
              <w:rPr>
                <w:rFonts w:ascii="Avenir Next LT Pro" w:hAnsi="Avenir Next LT Pro"/>
                <w:bCs/>
                <w:sz w:val="20"/>
                <w:szCs w:val="20"/>
              </w:rPr>
            </w:pPr>
            <w:r w:rsidRPr="00D91F7E">
              <w:rPr>
                <w:rFonts w:ascii="Avenir Next LT Pro" w:hAnsi="Avenir Next LT Pro"/>
                <w:bCs/>
                <w:sz w:val="20"/>
                <w:szCs w:val="20"/>
              </w:rPr>
              <w:t>RMERG</w:t>
            </w:r>
          </w:p>
        </w:tc>
        <w:tc>
          <w:tcPr>
            <w:tcW w:w="6933" w:type="dxa"/>
          </w:tcPr>
          <w:p w:rsidRPr="00D91F7E" w:rsidR="005261CB" w:rsidP="007870BA" w:rsidRDefault="005261CB" w14:paraId="2A6F7300" w14:textId="77777777">
            <w:pPr>
              <w:spacing w:after="0"/>
              <w:rPr>
                <w:rFonts w:ascii="Avenir Next LT Pro" w:hAnsi="Avenir Next LT Pro"/>
                <w:bCs/>
                <w:sz w:val="20"/>
                <w:szCs w:val="20"/>
              </w:rPr>
            </w:pPr>
            <w:r w:rsidRPr="00D91F7E">
              <w:rPr>
                <w:rFonts w:ascii="Avenir Next LT Pro" w:hAnsi="Avenir Next LT Pro"/>
                <w:bCs/>
                <w:sz w:val="20"/>
                <w:szCs w:val="20"/>
              </w:rPr>
              <w:t>Regional Maritime Emergency Reference Group</w:t>
            </w:r>
          </w:p>
        </w:tc>
      </w:tr>
      <w:tr w:rsidRPr="00D91F7E" w:rsidR="000D00D0" w:rsidTr="007870BA" w14:paraId="62C58819" w14:textId="77777777">
        <w:trPr>
          <w:trHeight w:val="340"/>
        </w:trPr>
        <w:tc>
          <w:tcPr>
            <w:tcW w:w="1844" w:type="dxa"/>
          </w:tcPr>
          <w:p w:rsidRPr="00D91F7E" w:rsidR="000D00D0" w:rsidP="007870BA" w:rsidRDefault="000D00D0" w14:paraId="62C8C7EB" w14:textId="74B47945">
            <w:pPr>
              <w:spacing w:after="0"/>
              <w:rPr>
                <w:rFonts w:ascii="Avenir Next LT Pro" w:hAnsi="Avenir Next LT Pro"/>
                <w:bCs/>
                <w:sz w:val="20"/>
                <w:szCs w:val="20"/>
              </w:rPr>
            </w:pPr>
            <w:r w:rsidRPr="00D91F7E">
              <w:rPr>
                <w:rFonts w:ascii="Avenir Next LT Pro" w:hAnsi="Avenir Next LT Pro"/>
                <w:bCs/>
                <w:sz w:val="20"/>
                <w:szCs w:val="20"/>
              </w:rPr>
              <w:t>RSA</w:t>
            </w:r>
          </w:p>
        </w:tc>
        <w:tc>
          <w:tcPr>
            <w:tcW w:w="6933" w:type="dxa"/>
          </w:tcPr>
          <w:p w:rsidRPr="00D91F7E" w:rsidR="000D00D0" w:rsidP="007870BA" w:rsidRDefault="000D00D0" w14:paraId="4BAA63DA" w14:textId="2127A675">
            <w:pPr>
              <w:spacing w:after="0"/>
              <w:rPr>
                <w:rFonts w:ascii="Avenir Next LT Pro" w:hAnsi="Avenir Next LT Pro"/>
                <w:bCs/>
                <w:sz w:val="20"/>
                <w:szCs w:val="20"/>
              </w:rPr>
            </w:pPr>
            <w:r w:rsidRPr="00D91F7E">
              <w:rPr>
                <w:rFonts w:ascii="Avenir Next LT Pro" w:hAnsi="Avenir Next LT Pro"/>
                <w:bCs/>
                <w:sz w:val="20"/>
                <w:szCs w:val="20"/>
              </w:rPr>
              <w:t>Response Support Agency</w:t>
            </w:r>
          </w:p>
        </w:tc>
      </w:tr>
      <w:tr w:rsidRPr="00D91F7E" w:rsidR="005261CB" w:rsidTr="007870BA" w14:paraId="088702B2" w14:textId="77777777">
        <w:trPr>
          <w:trHeight w:val="340"/>
        </w:trPr>
        <w:tc>
          <w:tcPr>
            <w:tcW w:w="1844" w:type="dxa"/>
          </w:tcPr>
          <w:p w:rsidRPr="00D91F7E" w:rsidR="005261CB" w:rsidP="007870BA" w:rsidRDefault="005261CB" w14:paraId="3B682172" w14:textId="77777777">
            <w:pPr>
              <w:spacing w:after="0"/>
              <w:rPr>
                <w:rFonts w:ascii="Avenir Next LT Pro" w:hAnsi="Avenir Next LT Pro"/>
                <w:bCs/>
                <w:sz w:val="20"/>
                <w:szCs w:val="20"/>
              </w:rPr>
            </w:pPr>
            <w:r w:rsidRPr="00D91F7E">
              <w:rPr>
                <w:rFonts w:ascii="Avenir Next LT Pro" w:hAnsi="Avenir Next LT Pro"/>
                <w:bCs/>
                <w:sz w:val="20"/>
                <w:szCs w:val="20"/>
              </w:rPr>
              <w:t>SCC</w:t>
            </w:r>
          </w:p>
        </w:tc>
        <w:tc>
          <w:tcPr>
            <w:tcW w:w="6933" w:type="dxa"/>
          </w:tcPr>
          <w:p w:rsidRPr="00D91F7E" w:rsidR="005261CB" w:rsidP="007870BA" w:rsidRDefault="005261CB" w14:paraId="24D7DEB1" w14:textId="77777777">
            <w:pPr>
              <w:spacing w:after="0"/>
              <w:rPr>
                <w:rFonts w:ascii="Avenir Next LT Pro" w:hAnsi="Avenir Next LT Pro"/>
                <w:bCs/>
                <w:sz w:val="20"/>
                <w:szCs w:val="20"/>
              </w:rPr>
            </w:pPr>
            <w:r w:rsidRPr="00D91F7E">
              <w:rPr>
                <w:rFonts w:ascii="Avenir Next LT Pro" w:hAnsi="Avenir Next LT Pro"/>
                <w:bCs/>
                <w:sz w:val="20"/>
                <w:szCs w:val="20"/>
              </w:rPr>
              <w:t>State Control Centre</w:t>
            </w:r>
          </w:p>
        </w:tc>
      </w:tr>
      <w:tr w:rsidRPr="00D91F7E" w:rsidR="005261CB" w:rsidTr="007870BA" w14:paraId="259210FA" w14:textId="77777777">
        <w:trPr>
          <w:trHeight w:val="340"/>
        </w:trPr>
        <w:tc>
          <w:tcPr>
            <w:tcW w:w="1844" w:type="dxa"/>
          </w:tcPr>
          <w:p w:rsidRPr="00D91F7E" w:rsidR="005261CB" w:rsidP="007870BA" w:rsidRDefault="005261CB" w14:paraId="3E7F2AB3" w14:textId="77777777">
            <w:pPr>
              <w:spacing w:after="0"/>
              <w:rPr>
                <w:rFonts w:ascii="Avenir Next LT Pro" w:hAnsi="Avenir Next LT Pro"/>
                <w:bCs/>
                <w:sz w:val="20"/>
                <w:szCs w:val="20"/>
              </w:rPr>
            </w:pPr>
            <w:r w:rsidRPr="00D91F7E">
              <w:rPr>
                <w:rFonts w:ascii="Avenir Next LT Pro" w:hAnsi="Avenir Next LT Pro"/>
                <w:bCs/>
                <w:sz w:val="20"/>
                <w:szCs w:val="20"/>
              </w:rPr>
              <w:t>SCME</w:t>
            </w:r>
          </w:p>
        </w:tc>
        <w:tc>
          <w:tcPr>
            <w:tcW w:w="6933" w:type="dxa"/>
          </w:tcPr>
          <w:p w:rsidRPr="00D91F7E" w:rsidR="005261CB" w:rsidP="007870BA" w:rsidRDefault="005261CB" w14:paraId="2F95EC2C" w14:textId="77777777">
            <w:pPr>
              <w:spacing w:after="0"/>
              <w:rPr>
                <w:rFonts w:ascii="Avenir Next LT Pro" w:hAnsi="Avenir Next LT Pro"/>
                <w:bCs/>
                <w:sz w:val="20"/>
                <w:szCs w:val="20"/>
              </w:rPr>
            </w:pPr>
            <w:r w:rsidRPr="00D91F7E">
              <w:rPr>
                <w:rFonts w:ascii="Avenir Next LT Pro" w:hAnsi="Avenir Next LT Pro"/>
                <w:bCs/>
                <w:sz w:val="20"/>
                <w:szCs w:val="20"/>
              </w:rPr>
              <w:t>State Controller Maritime Emergencies</w:t>
            </w:r>
          </w:p>
        </w:tc>
      </w:tr>
      <w:tr w:rsidRPr="00D91F7E" w:rsidR="005261CB" w:rsidTr="007870BA" w14:paraId="78F95AA7" w14:textId="77777777">
        <w:trPr>
          <w:trHeight w:val="340"/>
        </w:trPr>
        <w:tc>
          <w:tcPr>
            <w:tcW w:w="1844" w:type="dxa"/>
          </w:tcPr>
          <w:p w:rsidRPr="00D91F7E" w:rsidR="005261CB" w:rsidP="007870BA" w:rsidRDefault="005261CB" w14:paraId="6FA21B1D" w14:textId="77777777">
            <w:pPr>
              <w:spacing w:after="0"/>
              <w:rPr>
                <w:rFonts w:ascii="Avenir Next LT Pro" w:hAnsi="Avenir Next LT Pro"/>
                <w:bCs/>
                <w:sz w:val="20"/>
                <w:szCs w:val="20"/>
              </w:rPr>
            </w:pPr>
            <w:r w:rsidRPr="00D91F7E">
              <w:rPr>
                <w:rFonts w:ascii="Avenir Next LT Pro" w:hAnsi="Avenir Next LT Pro"/>
                <w:bCs/>
                <w:sz w:val="20"/>
                <w:szCs w:val="20"/>
              </w:rPr>
              <w:t>SCRC</w:t>
            </w:r>
          </w:p>
        </w:tc>
        <w:tc>
          <w:tcPr>
            <w:tcW w:w="6933" w:type="dxa"/>
          </w:tcPr>
          <w:p w:rsidRPr="00D91F7E" w:rsidR="005261CB" w:rsidP="007870BA" w:rsidRDefault="005261CB" w14:paraId="38F70EA3" w14:textId="77777777">
            <w:pPr>
              <w:spacing w:after="0"/>
              <w:rPr>
                <w:rFonts w:ascii="Avenir Next LT Pro" w:hAnsi="Avenir Next LT Pro"/>
                <w:bCs/>
                <w:sz w:val="20"/>
                <w:szCs w:val="20"/>
              </w:rPr>
            </w:pPr>
            <w:r w:rsidRPr="00D91F7E">
              <w:rPr>
                <w:rFonts w:ascii="Avenir Next LT Pro" w:hAnsi="Avenir Next LT Pro"/>
                <w:bCs/>
                <w:sz w:val="20"/>
                <w:szCs w:val="20"/>
              </w:rPr>
              <w:t>State Crisis and Resilience Council</w:t>
            </w:r>
          </w:p>
        </w:tc>
      </w:tr>
      <w:tr w:rsidRPr="00D91F7E" w:rsidR="005261CB" w:rsidTr="007870BA" w14:paraId="74C4B620" w14:textId="77777777">
        <w:trPr>
          <w:trHeight w:val="340"/>
        </w:trPr>
        <w:tc>
          <w:tcPr>
            <w:tcW w:w="1844" w:type="dxa"/>
          </w:tcPr>
          <w:p w:rsidRPr="00D91F7E" w:rsidR="005261CB" w:rsidP="007870BA" w:rsidRDefault="005261CB" w14:paraId="1117B7E6" w14:textId="77777777">
            <w:pPr>
              <w:spacing w:after="0"/>
              <w:rPr>
                <w:rFonts w:ascii="Avenir Next LT Pro" w:hAnsi="Avenir Next LT Pro"/>
                <w:bCs/>
                <w:sz w:val="20"/>
                <w:szCs w:val="20"/>
              </w:rPr>
            </w:pPr>
            <w:r w:rsidRPr="00D91F7E">
              <w:rPr>
                <w:rFonts w:ascii="Avenir Next LT Pro" w:hAnsi="Avenir Next LT Pro"/>
                <w:bCs/>
                <w:sz w:val="20"/>
                <w:szCs w:val="20"/>
              </w:rPr>
              <w:t xml:space="preserve">SCT </w:t>
            </w:r>
          </w:p>
        </w:tc>
        <w:tc>
          <w:tcPr>
            <w:tcW w:w="6933" w:type="dxa"/>
          </w:tcPr>
          <w:p w:rsidRPr="00D91F7E" w:rsidR="005261CB" w:rsidP="007870BA" w:rsidRDefault="005261CB" w14:paraId="55F6B683" w14:textId="77777777">
            <w:pPr>
              <w:spacing w:after="0"/>
              <w:rPr>
                <w:rFonts w:ascii="Avenir Next LT Pro" w:hAnsi="Avenir Next LT Pro"/>
                <w:bCs/>
                <w:sz w:val="20"/>
                <w:szCs w:val="20"/>
              </w:rPr>
            </w:pPr>
            <w:r w:rsidRPr="00D91F7E">
              <w:rPr>
                <w:rFonts w:ascii="Avenir Next LT Pro" w:hAnsi="Avenir Next LT Pro"/>
                <w:bCs/>
                <w:sz w:val="20"/>
                <w:szCs w:val="20"/>
              </w:rPr>
              <w:t>State Control Team</w:t>
            </w:r>
          </w:p>
        </w:tc>
      </w:tr>
      <w:tr w:rsidRPr="00D91F7E" w:rsidR="00D91223" w:rsidTr="007870BA" w14:paraId="694D7132" w14:textId="77777777">
        <w:trPr>
          <w:trHeight w:val="340"/>
        </w:trPr>
        <w:tc>
          <w:tcPr>
            <w:tcW w:w="1844" w:type="dxa"/>
          </w:tcPr>
          <w:p w:rsidRPr="00D91F7E" w:rsidR="00D91223" w:rsidP="007870BA" w:rsidRDefault="00D91223" w14:paraId="28C843D2" w14:textId="38512349">
            <w:pPr>
              <w:spacing w:after="0"/>
              <w:rPr>
                <w:rFonts w:ascii="Avenir Next LT Pro" w:hAnsi="Avenir Next LT Pro"/>
                <w:bCs/>
                <w:sz w:val="20"/>
                <w:szCs w:val="20"/>
              </w:rPr>
            </w:pPr>
            <w:r w:rsidRPr="00D91F7E">
              <w:rPr>
                <w:rFonts w:ascii="Avenir Next LT Pro" w:hAnsi="Avenir Next LT Pro"/>
                <w:bCs/>
                <w:sz w:val="20"/>
                <w:szCs w:val="20"/>
              </w:rPr>
              <w:t>SDO</w:t>
            </w:r>
          </w:p>
        </w:tc>
        <w:tc>
          <w:tcPr>
            <w:tcW w:w="6933" w:type="dxa"/>
          </w:tcPr>
          <w:p w:rsidRPr="00D91F7E" w:rsidR="00D91223" w:rsidP="007870BA" w:rsidRDefault="00D91223" w14:paraId="25DEA42F" w14:textId="12643953">
            <w:pPr>
              <w:spacing w:after="0"/>
              <w:rPr>
                <w:rFonts w:ascii="Avenir Next LT Pro" w:hAnsi="Avenir Next LT Pro"/>
                <w:bCs/>
                <w:sz w:val="20"/>
                <w:szCs w:val="20"/>
              </w:rPr>
            </w:pPr>
            <w:r w:rsidRPr="00D91F7E">
              <w:rPr>
                <w:rFonts w:ascii="Avenir Next LT Pro" w:hAnsi="Avenir Next LT Pro"/>
                <w:bCs/>
                <w:sz w:val="20"/>
                <w:szCs w:val="20"/>
              </w:rPr>
              <w:t>State Duty Officer</w:t>
            </w:r>
          </w:p>
        </w:tc>
      </w:tr>
      <w:tr w:rsidRPr="00D91F7E" w:rsidR="005261CB" w:rsidTr="007870BA" w14:paraId="42BB0847" w14:textId="77777777">
        <w:trPr>
          <w:trHeight w:val="340"/>
        </w:trPr>
        <w:tc>
          <w:tcPr>
            <w:tcW w:w="1844" w:type="dxa"/>
          </w:tcPr>
          <w:p w:rsidRPr="00D91F7E" w:rsidR="005261CB" w:rsidP="007870BA" w:rsidRDefault="005261CB" w14:paraId="398BD11A" w14:textId="77777777">
            <w:pPr>
              <w:spacing w:after="0"/>
              <w:rPr>
                <w:rFonts w:ascii="Avenir Next LT Pro" w:hAnsi="Avenir Next LT Pro"/>
                <w:bCs/>
                <w:sz w:val="20"/>
                <w:szCs w:val="20"/>
              </w:rPr>
            </w:pPr>
            <w:r w:rsidRPr="00D91F7E">
              <w:rPr>
                <w:rFonts w:ascii="Avenir Next LT Pro" w:hAnsi="Avenir Next LT Pro"/>
                <w:bCs/>
                <w:sz w:val="20"/>
                <w:szCs w:val="20"/>
              </w:rPr>
              <w:t>SEMT</w:t>
            </w:r>
          </w:p>
        </w:tc>
        <w:tc>
          <w:tcPr>
            <w:tcW w:w="6933" w:type="dxa"/>
          </w:tcPr>
          <w:p w:rsidRPr="00D91F7E" w:rsidR="005261CB" w:rsidP="007870BA" w:rsidRDefault="005261CB" w14:paraId="43E1A671" w14:textId="77777777">
            <w:pPr>
              <w:spacing w:after="0"/>
              <w:rPr>
                <w:rFonts w:ascii="Avenir Next LT Pro" w:hAnsi="Avenir Next LT Pro"/>
                <w:bCs/>
                <w:sz w:val="20"/>
                <w:szCs w:val="20"/>
              </w:rPr>
            </w:pPr>
            <w:r w:rsidRPr="00D91F7E">
              <w:rPr>
                <w:rFonts w:ascii="Avenir Next LT Pro" w:hAnsi="Avenir Next LT Pro"/>
                <w:bCs/>
                <w:sz w:val="20"/>
                <w:szCs w:val="20"/>
              </w:rPr>
              <w:t>State Emergency Management Team</w:t>
            </w:r>
          </w:p>
        </w:tc>
      </w:tr>
      <w:tr w:rsidRPr="00D91F7E" w:rsidR="005261CB" w:rsidTr="007870BA" w14:paraId="5881B683" w14:textId="77777777">
        <w:trPr>
          <w:trHeight w:val="340"/>
        </w:trPr>
        <w:tc>
          <w:tcPr>
            <w:tcW w:w="1844" w:type="dxa"/>
          </w:tcPr>
          <w:p w:rsidRPr="00D91F7E" w:rsidR="005261CB" w:rsidP="007870BA" w:rsidRDefault="005261CB" w14:paraId="1C3973B9" w14:textId="77777777">
            <w:pPr>
              <w:spacing w:after="0"/>
              <w:rPr>
                <w:rFonts w:ascii="Avenir Next LT Pro" w:hAnsi="Avenir Next LT Pro"/>
                <w:bCs/>
                <w:sz w:val="20"/>
                <w:szCs w:val="20"/>
              </w:rPr>
            </w:pPr>
            <w:r w:rsidRPr="00D91F7E">
              <w:rPr>
                <w:rFonts w:ascii="Avenir Next LT Pro" w:hAnsi="Avenir Next LT Pro"/>
                <w:bCs/>
                <w:sz w:val="20"/>
                <w:szCs w:val="20"/>
              </w:rPr>
              <w:t>SEMP</w:t>
            </w:r>
          </w:p>
        </w:tc>
        <w:tc>
          <w:tcPr>
            <w:tcW w:w="6933" w:type="dxa"/>
          </w:tcPr>
          <w:p w:rsidRPr="00D91F7E" w:rsidR="005261CB" w:rsidP="007870BA" w:rsidRDefault="00AD452F" w14:paraId="63193135" w14:textId="5C7DF069">
            <w:pPr>
              <w:spacing w:after="0"/>
              <w:rPr>
                <w:rFonts w:ascii="Avenir Next LT Pro" w:hAnsi="Avenir Next LT Pro"/>
                <w:bCs/>
                <w:sz w:val="20"/>
                <w:szCs w:val="20"/>
              </w:rPr>
            </w:pPr>
            <w:r w:rsidRPr="00D91F7E">
              <w:rPr>
                <w:rFonts w:ascii="Avenir Next LT Pro" w:hAnsi="Avenir Next LT Pro"/>
                <w:bCs/>
                <w:sz w:val="20"/>
                <w:szCs w:val="20"/>
              </w:rPr>
              <w:t>State Emergency</w:t>
            </w:r>
            <w:r w:rsidRPr="00D91F7E" w:rsidR="005261CB">
              <w:rPr>
                <w:rFonts w:ascii="Avenir Next LT Pro" w:hAnsi="Avenir Next LT Pro"/>
                <w:bCs/>
                <w:sz w:val="20"/>
                <w:szCs w:val="20"/>
              </w:rPr>
              <w:t xml:space="preserve"> Management Plan</w:t>
            </w:r>
          </w:p>
        </w:tc>
      </w:tr>
      <w:tr w:rsidRPr="00A00015" w:rsidR="00626EF5" w:rsidTr="007870BA" w14:paraId="6F76CFC8" w14:textId="77777777">
        <w:trPr>
          <w:trHeight w:val="340"/>
        </w:trPr>
        <w:tc>
          <w:tcPr>
            <w:tcW w:w="1844" w:type="dxa"/>
          </w:tcPr>
          <w:p w:rsidRPr="00A00015" w:rsidR="00626EF5" w:rsidP="007870BA" w:rsidRDefault="00626EF5" w14:paraId="41B56D7A" w14:textId="6410CFA2">
            <w:pPr>
              <w:spacing w:after="0"/>
              <w:rPr>
                <w:rFonts w:ascii="Avenir Next LT Pro" w:hAnsi="Avenir Next LT Pro"/>
                <w:bCs/>
                <w:sz w:val="20"/>
                <w:szCs w:val="22"/>
              </w:rPr>
            </w:pPr>
            <w:r w:rsidRPr="00A00015">
              <w:rPr>
                <w:rFonts w:ascii="Avenir Next LT Pro" w:hAnsi="Avenir Next LT Pro"/>
                <w:bCs/>
                <w:sz w:val="20"/>
                <w:szCs w:val="22"/>
              </w:rPr>
              <w:t>SIMA</w:t>
            </w:r>
          </w:p>
        </w:tc>
        <w:tc>
          <w:tcPr>
            <w:tcW w:w="6933" w:type="dxa"/>
          </w:tcPr>
          <w:p w:rsidRPr="00A00015" w:rsidR="00626EF5" w:rsidP="007870BA" w:rsidRDefault="00626EF5" w14:paraId="6835B53D" w14:textId="16AED7D7">
            <w:pPr>
              <w:spacing w:after="0"/>
              <w:rPr>
                <w:rFonts w:ascii="Avenir Next LT Pro" w:hAnsi="Avenir Next LT Pro"/>
                <w:bCs/>
                <w:sz w:val="20"/>
                <w:szCs w:val="22"/>
              </w:rPr>
            </w:pPr>
            <w:r w:rsidRPr="00A00015">
              <w:rPr>
                <w:rFonts w:ascii="Avenir Next LT Pro" w:hAnsi="Avenir Next LT Pro"/>
                <w:bCs/>
                <w:sz w:val="20"/>
                <w:szCs w:val="22"/>
              </w:rPr>
              <w:t xml:space="preserve">Spill Impact Mitigation Assessment </w:t>
            </w:r>
            <w:r w:rsidR="00A00015">
              <w:rPr>
                <w:rFonts w:ascii="Avenir Next LT Pro" w:hAnsi="Avenir Next LT Pro"/>
                <w:bCs/>
                <w:sz w:val="20"/>
                <w:szCs w:val="22"/>
              </w:rPr>
              <w:t xml:space="preserve"> </w:t>
            </w:r>
          </w:p>
        </w:tc>
      </w:tr>
      <w:tr w:rsidRPr="00D91F7E" w:rsidR="005261CB" w:rsidTr="007870BA" w14:paraId="31E01DBC" w14:textId="77777777">
        <w:trPr>
          <w:trHeight w:val="340"/>
        </w:trPr>
        <w:tc>
          <w:tcPr>
            <w:tcW w:w="1844" w:type="dxa"/>
          </w:tcPr>
          <w:p w:rsidRPr="00D91F7E" w:rsidR="005261CB" w:rsidP="007870BA" w:rsidRDefault="005261CB" w14:paraId="5868C91B" w14:textId="77777777">
            <w:pPr>
              <w:spacing w:after="0"/>
              <w:rPr>
                <w:rFonts w:ascii="Avenir Next LT Pro" w:hAnsi="Avenir Next LT Pro"/>
                <w:bCs/>
                <w:sz w:val="20"/>
                <w:szCs w:val="20"/>
              </w:rPr>
            </w:pPr>
            <w:r w:rsidRPr="00D91F7E">
              <w:rPr>
                <w:rFonts w:ascii="Avenir Next LT Pro" w:hAnsi="Avenir Next LT Pro"/>
                <w:bCs/>
                <w:sz w:val="20"/>
                <w:szCs w:val="20"/>
              </w:rPr>
              <w:t>SITREP</w:t>
            </w:r>
          </w:p>
        </w:tc>
        <w:tc>
          <w:tcPr>
            <w:tcW w:w="6933" w:type="dxa"/>
          </w:tcPr>
          <w:p w:rsidRPr="00D91F7E" w:rsidR="005261CB" w:rsidP="007870BA" w:rsidRDefault="005261CB" w14:paraId="46F7F789" w14:textId="77777777">
            <w:pPr>
              <w:spacing w:after="0"/>
              <w:rPr>
                <w:rFonts w:ascii="Avenir Next LT Pro" w:hAnsi="Avenir Next LT Pro"/>
                <w:bCs/>
                <w:sz w:val="20"/>
                <w:szCs w:val="20"/>
              </w:rPr>
            </w:pPr>
            <w:r w:rsidRPr="00D91F7E">
              <w:rPr>
                <w:rFonts w:ascii="Avenir Next LT Pro" w:hAnsi="Avenir Next LT Pro"/>
                <w:bCs/>
                <w:sz w:val="20"/>
                <w:szCs w:val="20"/>
              </w:rPr>
              <w:t>Situation Report</w:t>
            </w:r>
          </w:p>
        </w:tc>
      </w:tr>
      <w:tr w:rsidRPr="00D91F7E" w:rsidR="005261CB" w:rsidTr="007870BA" w14:paraId="7BF45DAF" w14:textId="77777777">
        <w:trPr>
          <w:trHeight w:val="340"/>
        </w:trPr>
        <w:tc>
          <w:tcPr>
            <w:tcW w:w="1844" w:type="dxa"/>
          </w:tcPr>
          <w:p w:rsidRPr="00D91F7E" w:rsidR="005261CB" w:rsidP="007870BA" w:rsidRDefault="005261CB" w14:paraId="7DE17C66" w14:textId="77777777">
            <w:pPr>
              <w:spacing w:after="0"/>
              <w:rPr>
                <w:rFonts w:ascii="Avenir Next LT Pro" w:hAnsi="Avenir Next LT Pro"/>
                <w:bCs/>
                <w:sz w:val="20"/>
                <w:szCs w:val="20"/>
              </w:rPr>
            </w:pPr>
            <w:r w:rsidRPr="00D91F7E">
              <w:rPr>
                <w:rFonts w:ascii="Avenir Next LT Pro" w:hAnsi="Avenir Next LT Pro"/>
                <w:bCs/>
                <w:sz w:val="20"/>
                <w:szCs w:val="20"/>
              </w:rPr>
              <w:t>SMEWG</w:t>
            </w:r>
          </w:p>
        </w:tc>
        <w:tc>
          <w:tcPr>
            <w:tcW w:w="6933" w:type="dxa"/>
          </w:tcPr>
          <w:p w:rsidRPr="00D91F7E" w:rsidR="005261CB" w:rsidP="007870BA" w:rsidRDefault="005261CB" w14:paraId="4E6E63B8" w14:textId="77777777">
            <w:pPr>
              <w:spacing w:after="0"/>
              <w:rPr>
                <w:rFonts w:ascii="Avenir Next LT Pro" w:hAnsi="Avenir Next LT Pro"/>
                <w:bCs/>
                <w:sz w:val="20"/>
                <w:szCs w:val="20"/>
              </w:rPr>
            </w:pPr>
            <w:r w:rsidRPr="00D91F7E">
              <w:rPr>
                <w:rFonts w:ascii="Avenir Next LT Pro" w:hAnsi="Avenir Next LT Pro"/>
                <w:bCs/>
                <w:sz w:val="20"/>
                <w:szCs w:val="20"/>
              </w:rPr>
              <w:t>State Maritime Emergencies (Non-Search and Rescue) Working Group</w:t>
            </w:r>
          </w:p>
        </w:tc>
      </w:tr>
      <w:tr w:rsidRPr="00D91F7E" w:rsidR="005261CB" w:rsidTr="007870BA" w14:paraId="44A3E2D4" w14:textId="77777777">
        <w:trPr>
          <w:trHeight w:val="340"/>
        </w:trPr>
        <w:tc>
          <w:tcPr>
            <w:tcW w:w="1844" w:type="dxa"/>
          </w:tcPr>
          <w:p w:rsidRPr="00D91F7E" w:rsidR="005261CB" w:rsidP="007870BA" w:rsidRDefault="005261CB" w14:paraId="70BE7821" w14:textId="667CD438">
            <w:pPr>
              <w:spacing w:after="0"/>
              <w:rPr>
                <w:rFonts w:ascii="Avenir Next LT Pro" w:hAnsi="Avenir Next LT Pro"/>
                <w:bCs/>
                <w:sz w:val="20"/>
                <w:szCs w:val="20"/>
              </w:rPr>
            </w:pPr>
            <w:r w:rsidRPr="00D91F7E">
              <w:rPr>
                <w:rFonts w:ascii="Avenir Next LT Pro" w:hAnsi="Avenir Next LT Pro"/>
                <w:bCs/>
                <w:sz w:val="20"/>
                <w:szCs w:val="20"/>
              </w:rPr>
              <w:t>SPL</w:t>
            </w:r>
            <w:r w:rsidRPr="00D91F7E" w:rsidR="009A2DF3">
              <w:rPr>
                <w:rFonts w:ascii="Avenir Next LT Pro" w:hAnsi="Avenir Next LT Pro"/>
                <w:bCs/>
                <w:sz w:val="20"/>
                <w:szCs w:val="20"/>
              </w:rPr>
              <w:t>O</w:t>
            </w:r>
          </w:p>
        </w:tc>
        <w:tc>
          <w:tcPr>
            <w:tcW w:w="6933" w:type="dxa"/>
          </w:tcPr>
          <w:p w:rsidRPr="00D91F7E" w:rsidR="005261CB" w:rsidP="007870BA" w:rsidRDefault="005261CB" w14:paraId="56137CB4" w14:textId="77777777">
            <w:pPr>
              <w:spacing w:after="0"/>
              <w:rPr>
                <w:rFonts w:ascii="Avenir Next LT Pro" w:hAnsi="Avenir Next LT Pro"/>
                <w:bCs/>
                <w:sz w:val="20"/>
                <w:szCs w:val="20"/>
              </w:rPr>
            </w:pPr>
            <w:r w:rsidRPr="00D91F7E">
              <w:rPr>
                <w:rFonts w:ascii="Avenir Next LT Pro" w:hAnsi="Avenir Next LT Pro"/>
                <w:bCs/>
                <w:sz w:val="20"/>
                <w:szCs w:val="20"/>
              </w:rPr>
              <w:t>State Police Liaison Officer</w:t>
            </w:r>
          </w:p>
        </w:tc>
      </w:tr>
      <w:tr w:rsidRPr="00D91F7E" w:rsidR="00B8402E" w:rsidTr="007870BA" w14:paraId="704AA0D7" w14:textId="77777777">
        <w:trPr>
          <w:trHeight w:val="340"/>
        </w:trPr>
        <w:tc>
          <w:tcPr>
            <w:tcW w:w="1844" w:type="dxa"/>
          </w:tcPr>
          <w:p w:rsidRPr="00D91F7E" w:rsidR="00B8402E" w:rsidP="007870BA" w:rsidRDefault="00B8402E" w14:paraId="1483F30D" w14:textId="5FC83B61">
            <w:pPr>
              <w:spacing w:after="0"/>
              <w:rPr>
                <w:rFonts w:ascii="Avenir Next LT Pro" w:hAnsi="Avenir Next LT Pro"/>
                <w:bCs/>
                <w:sz w:val="20"/>
                <w:szCs w:val="20"/>
              </w:rPr>
            </w:pPr>
            <w:r w:rsidRPr="00D91F7E">
              <w:rPr>
                <w:rFonts w:ascii="Avenir Next LT Pro" w:hAnsi="Avenir Next LT Pro"/>
                <w:bCs/>
                <w:sz w:val="20"/>
                <w:szCs w:val="20"/>
              </w:rPr>
              <w:t>SRT</w:t>
            </w:r>
          </w:p>
        </w:tc>
        <w:tc>
          <w:tcPr>
            <w:tcW w:w="6933" w:type="dxa"/>
          </w:tcPr>
          <w:p w:rsidRPr="00D91F7E" w:rsidR="00B8402E" w:rsidP="007870BA" w:rsidRDefault="00B8402E" w14:paraId="250FF584" w14:textId="595BB439">
            <w:pPr>
              <w:spacing w:after="0"/>
              <w:rPr>
                <w:rFonts w:ascii="Avenir Next LT Pro" w:hAnsi="Avenir Next LT Pro"/>
                <w:bCs/>
                <w:sz w:val="20"/>
                <w:szCs w:val="20"/>
              </w:rPr>
            </w:pPr>
            <w:r w:rsidRPr="00D91F7E">
              <w:rPr>
                <w:rFonts w:ascii="Avenir Next LT Pro" w:hAnsi="Avenir Next LT Pro"/>
                <w:bCs/>
                <w:sz w:val="20"/>
                <w:szCs w:val="20"/>
              </w:rPr>
              <w:t>State Response Team</w:t>
            </w:r>
          </w:p>
        </w:tc>
      </w:tr>
      <w:tr w:rsidRPr="00D91F7E" w:rsidR="005261CB" w:rsidTr="007870BA" w14:paraId="13B6B97D" w14:textId="77777777">
        <w:trPr>
          <w:trHeight w:val="340"/>
        </w:trPr>
        <w:tc>
          <w:tcPr>
            <w:tcW w:w="1844" w:type="dxa"/>
          </w:tcPr>
          <w:p w:rsidRPr="00D91F7E" w:rsidR="005261CB" w:rsidP="007870BA" w:rsidRDefault="005261CB" w14:paraId="5E41A5E5" w14:textId="77777777">
            <w:pPr>
              <w:spacing w:after="0"/>
              <w:rPr>
                <w:rFonts w:ascii="Avenir Next LT Pro" w:hAnsi="Avenir Next LT Pro"/>
                <w:bCs/>
                <w:sz w:val="20"/>
                <w:szCs w:val="20"/>
              </w:rPr>
            </w:pPr>
            <w:r w:rsidRPr="00D91F7E">
              <w:rPr>
                <w:rFonts w:ascii="Avenir Next LT Pro" w:hAnsi="Avenir Next LT Pro"/>
                <w:bCs/>
                <w:sz w:val="20"/>
                <w:szCs w:val="20"/>
              </w:rPr>
              <w:t>TSV</w:t>
            </w:r>
          </w:p>
        </w:tc>
        <w:tc>
          <w:tcPr>
            <w:tcW w:w="6933" w:type="dxa"/>
          </w:tcPr>
          <w:p w:rsidRPr="00D91F7E" w:rsidR="005261CB" w:rsidP="007870BA" w:rsidRDefault="005261CB" w14:paraId="17863BF4" w14:textId="69516B08">
            <w:pPr>
              <w:spacing w:after="0"/>
              <w:rPr>
                <w:rFonts w:ascii="Avenir Next LT Pro" w:hAnsi="Avenir Next LT Pro"/>
                <w:bCs/>
                <w:sz w:val="20"/>
                <w:szCs w:val="20"/>
              </w:rPr>
            </w:pPr>
            <w:r w:rsidRPr="00D91F7E">
              <w:rPr>
                <w:rFonts w:ascii="Avenir Next LT Pro" w:hAnsi="Avenir Next LT Pro"/>
                <w:bCs/>
                <w:sz w:val="20"/>
                <w:szCs w:val="20"/>
              </w:rPr>
              <w:t xml:space="preserve">Transport Safety Victoria </w:t>
            </w:r>
          </w:p>
        </w:tc>
      </w:tr>
      <w:tr w:rsidRPr="00D91F7E" w:rsidR="005261CB" w:rsidTr="007870BA" w14:paraId="5EACB34D" w14:textId="77777777">
        <w:trPr>
          <w:trHeight w:val="340"/>
        </w:trPr>
        <w:tc>
          <w:tcPr>
            <w:tcW w:w="1844" w:type="dxa"/>
          </w:tcPr>
          <w:p w:rsidRPr="00D91F7E" w:rsidR="005261CB" w:rsidP="007870BA" w:rsidRDefault="005261CB" w14:paraId="30B51E8E" w14:textId="77777777">
            <w:pPr>
              <w:spacing w:after="0"/>
              <w:rPr>
                <w:rFonts w:ascii="Avenir Next LT Pro" w:hAnsi="Avenir Next LT Pro"/>
                <w:bCs/>
                <w:sz w:val="20"/>
                <w:szCs w:val="20"/>
              </w:rPr>
            </w:pPr>
            <w:r w:rsidRPr="00D91F7E">
              <w:rPr>
                <w:rFonts w:ascii="Avenir Next LT Pro" w:hAnsi="Avenir Next LT Pro"/>
                <w:bCs/>
                <w:sz w:val="20"/>
                <w:szCs w:val="20"/>
              </w:rPr>
              <w:t>VESTRG</w:t>
            </w:r>
          </w:p>
        </w:tc>
        <w:tc>
          <w:tcPr>
            <w:tcW w:w="6933" w:type="dxa"/>
          </w:tcPr>
          <w:p w:rsidRPr="00D91F7E" w:rsidR="005261CB" w:rsidP="007870BA" w:rsidRDefault="005261CB" w14:paraId="2F6206D4" w14:textId="77777777">
            <w:pPr>
              <w:spacing w:after="0"/>
              <w:rPr>
                <w:rFonts w:ascii="Avenir Next LT Pro" w:hAnsi="Avenir Next LT Pro"/>
                <w:bCs/>
                <w:sz w:val="20"/>
                <w:szCs w:val="20"/>
              </w:rPr>
            </w:pPr>
            <w:r w:rsidRPr="00D91F7E">
              <w:rPr>
                <w:rFonts w:ascii="Avenir Next LT Pro" w:hAnsi="Avenir Next LT Pro"/>
                <w:bCs/>
                <w:sz w:val="20"/>
                <w:szCs w:val="20"/>
              </w:rPr>
              <w:t>Victorian Maritime Emergency Environment, Scientific and Technical Reference Group</w:t>
            </w:r>
          </w:p>
        </w:tc>
      </w:tr>
      <w:tr w:rsidRPr="00D91F7E" w:rsidR="005261CB" w:rsidTr="007870BA" w14:paraId="6D5485A0" w14:textId="77777777">
        <w:trPr>
          <w:trHeight w:val="340"/>
        </w:trPr>
        <w:tc>
          <w:tcPr>
            <w:tcW w:w="1844" w:type="dxa"/>
          </w:tcPr>
          <w:p w:rsidRPr="00D91F7E" w:rsidR="005261CB" w:rsidP="007870BA" w:rsidRDefault="005261CB" w14:paraId="3B68487A" w14:textId="5A6857A4">
            <w:pPr>
              <w:spacing w:after="0"/>
              <w:rPr>
                <w:rFonts w:ascii="Avenir Next LT Pro" w:hAnsi="Avenir Next LT Pro"/>
                <w:bCs/>
                <w:sz w:val="20"/>
                <w:szCs w:val="20"/>
              </w:rPr>
            </w:pPr>
            <w:r w:rsidRPr="00D91F7E">
              <w:rPr>
                <w:rFonts w:ascii="Avenir Next LT Pro" w:hAnsi="Avenir Next LT Pro"/>
                <w:bCs/>
                <w:sz w:val="20"/>
                <w:szCs w:val="20"/>
              </w:rPr>
              <w:t>VP</w:t>
            </w:r>
            <w:r w:rsidRPr="00D91F7E" w:rsidR="005A4000">
              <w:rPr>
                <w:rFonts w:ascii="Avenir Next LT Pro" w:hAnsi="Avenir Next LT Pro"/>
                <w:bCs/>
                <w:sz w:val="20"/>
                <w:szCs w:val="20"/>
              </w:rPr>
              <w:t>C</w:t>
            </w:r>
            <w:r w:rsidRPr="00D91F7E">
              <w:rPr>
                <w:rFonts w:ascii="Avenir Next LT Pro" w:hAnsi="Avenir Next LT Pro"/>
                <w:bCs/>
                <w:sz w:val="20"/>
                <w:szCs w:val="20"/>
              </w:rPr>
              <w:t>M</w:t>
            </w:r>
          </w:p>
        </w:tc>
        <w:tc>
          <w:tcPr>
            <w:tcW w:w="6933" w:type="dxa"/>
          </w:tcPr>
          <w:p w:rsidRPr="00D91F7E" w:rsidR="005261CB" w:rsidP="007870BA" w:rsidRDefault="005261CB" w14:paraId="2AB14298" w14:textId="28FF9363">
            <w:pPr>
              <w:spacing w:after="0"/>
              <w:rPr>
                <w:rFonts w:ascii="Avenir Next LT Pro" w:hAnsi="Avenir Next LT Pro"/>
                <w:bCs/>
                <w:sz w:val="20"/>
                <w:szCs w:val="20"/>
              </w:rPr>
            </w:pPr>
            <w:r w:rsidRPr="00D91F7E">
              <w:rPr>
                <w:rFonts w:ascii="Avenir Next LT Pro" w:hAnsi="Avenir Next LT Pro"/>
                <w:bCs/>
                <w:sz w:val="20"/>
                <w:szCs w:val="20"/>
              </w:rPr>
              <w:t>Victorian Ports</w:t>
            </w:r>
            <w:r w:rsidRPr="00D91F7E" w:rsidR="005A4000">
              <w:rPr>
                <w:rFonts w:ascii="Avenir Next LT Pro" w:hAnsi="Avenir Next LT Pro"/>
                <w:bCs/>
                <w:sz w:val="20"/>
                <w:szCs w:val="20"/>
              </w:rPr>
              <w:t xml:space="preserve"> Corporation</w:t>
            </w:r>
            <w:r w:rsidRPr="00D91F7E">
              <w:rPr>
                <w:rFonts w:ascii="Avenir Next LT Pro" w:hAnsi="Avenir Next LT Pro"/>
                <w:bCs/>
                <w:sz w:val="20"/>
                <w:szCs w:val="20"/>
              </w:rPr>
              <w:t xml:space="preserve"> </w:t>
            </w:r>
            <w:r w:rsidRPr="00D91F7E" w:rsidR="000975F9">
              <w:rPr>
                <w:rFonts w:ascii="Avenir Next LT Pro" w:hAnsi="Avenir Next LT Pro"/>
                <w:bCs/>
                <w:sz w:val="20"/>
                <w:szCs w:val="20"/>
              </w:rPr>
              <w:t>(</w:t>
            </w:r>
            <w:r w:rsidRPr="00D91F7E">
              <w:rPr>
                <w:rFonts w:ascii="Avenir Next LT Pro" w:hAnsi="Avenir Next LT Pro"/>
                <w:bCs/>
                <w:sz w:val="20"/>
                <w:szCs w:val="20"/>
              </w:rPr>
              <w:t>Melbourne</w:t>
            </w:r>
            <w:r w:rsidRPr="00D91F7E" w:rsidR="000975F9">
              <w:rPr>
                <w:rFonts w:ascii="Avenir Next LT Pro" w:hAnsi="Avenir Next LT Pro"/>
                <w:bCs/>
                <w:sz w:val="20"/>
                <w:szCs w:val="20"/>
              </w:rPr>
              <w:t>)</w:t>
            </w:r>
          </w:p>
        </w:tc>
      </w:tr>
      <w:tr w:rsidRPr="00D91F7E" w:rsidR="00F44B74" w:rsidTr="00F77CD8" w14:paraId="38FD9547" w14:textId="77777777">
        <w:trPr>
          <w:trHeight w:val="340"/>
        </w:trPr>
        <w:tc>
          <w:tcPr>
            <w:tcW w:w="1844" w:type="dxa"/>
          </w:tcPr>
          <w:p w:rsidRPr="00D91F7E" w:rsidR="00F44B74" w:rsidP="00F77CD8" w:rsidRDefault="00F44B74" w14:paraId="2A8B6B90" w14:textId="77777777">
            <w:pPr>
              <w:spacing w:after="0"/>
              <w:rPr>
                <w:rFonts w:ascii="Avenir Next LT Pro" w:hAnsi="Avenir Next LT Pro"/>
                <w:bCs/>
                <w:sz w:val="20"/>
                <w:szCs w:val="20"/>
              </w:rPr>
            </w:pPr>
            <w:r w:rsidRPr="00D91F7E">
              <w:rPr>
                <w:rFonts w:ascii="Avenir Next LT Pro" w:hAnsi="Avenir Next LT Pro"/>
                <w:bCs/>
                <w:sz w:val="20"/>
                <w:szCs w:val="20"/>
              </w:rPr>
              <w:t>VRCA</w:t>
            </w:r>
          </w:p>
        </w:tc>
        <w:tc>
          <w:tcPr>
            <w:tcW w:w="6933" w:type="dxa"/>
          </w:tcPr>
          <w:p w:rsidRPr="00D91F7E" w:rsidR="00F44B74" w:rsidP="00F77CD8" w:rsidRDefault="00F44B74" w14:paraId="41AA2FEE" w14:textId="77777777">
            <w:pPr>
              <w:spacing w:after="0"/>
              <w:rPr>
                <w:rFonts w:ascii="Avenir Next LT Pro" w:hAnsi="Avenir Next LT Pro"/>
                <w:bCs/>
                <w:sz w:val="20"/>
                <w:szCs w:val="20"/>
              </w:rPr>
            </w:pPr>
            <w:r w:rsidRPr="00D91F7E">
              <w:rPr>
                <w:rFonts w:ascii="Avenir Next LT Pro" w:hAnsi="Avenir Next LT Pro"/>
                <w:bCs/>
                <w:sz w:val="20"/>
                <w:szCs w:val="20"/>
              </w:rPr>
              <w:t>Victorian Regional Channels Authority</w:t>
            </w:r>
          </w:p>
        </w:tc>
      </w:tr>
      <w:tr w:rsidRPr="00D91F7E" w:rsidR="005261CB" w:rsidTr="007870BA" w14:paraId="753B8450" w14:textId="77777777">
        <w:trPr>
          <w:trHeight w:val="340"/>
        </w:trPr>
        <w:tc>
          <w:tcPr>
            <w:tcW w:w="1844" w:type="dxa"/>
          </w:tcPr>
          <w:p w:rsidRPr="00D91F7E" w:rsidR="005261CB" w:rsidP="007870BA" w:rsidRDefault="005261CB" w14:paraId="5679538F" w14:textId="77777777">
            <w:pPr>
              <w:spacing w:after="0"/>
              <w:rPr>
                <w:rFonts w:ascii="Avenir Next LT Pro" w:hAnsi="Avenir Next LT Pro"/>
                <w:bCs/>
                <w:sz w:val="20"/>
                <w:szCs w:val="20"/>
              </w:rPr>
            </w:pPr>
            <w:r w:rsidRPr="00D91F7E">
              <w:rPr>
                <w:rFonts w:ascii="Avenir Next LT Pro" w:hAnsi="Avenir Next LT Pro"/>
                <w:bCs/>
                <w:sz w:val="20"/>
                <w:szCs w:val="20"/>
              </w:rPr>
              <w:t>VTS</w:t>
            </w:r>
          </w:p>
        </w:tc>
        <w:tc>
          <w:tcPr>
            <w:tcW w:w="6933" w:type="dxa"/>
          </w:tcPr>
          <w:p w:rsidRPr="00D91F7E" w:rsidR="005261CB" w:rsidP="007870BA" w:rsidRDefault="005261CB" w14:paraId="07878665" w14:textId="77777777">
            <w:pPr>
              <w:spacing w:after="0"/>
              <w:rPr>
                <w:rFonts w:ascii="Avenir Next LT Pro" w:hAnsi="Avenir Next LT Pro"/>
                <w:bCs/>
                <w:sz w:val="20"/>
                <w:szCs w:val="20"/>
              </w:rPr>
            </w:pPr>
            <w:r w:rsidRPr="00D91F7E">
              <w:rPr>
                <w:rFonts w:ascii="Avenir Next LT Pro" w:hAnsi="Avenir Next LT Pro"/>
                <w:bCs/>
                <w:sz w:val="20"/>
                <w:szCs w:val="20"/>
              </w:rPr>
              <w:t>Vessel Traffic Service</w:t>
            </w:r>
          </w:p>
        </w:tc>
      </w:tr>
    </w:tbl>
    <w:p w:rsidRPr="008E16F3" w:rsidR="00E56313" w:rsidRDefault="00E56313" w14:paraId="21C4E56B" w14:textId="77777777">
      <w:pPr>
        <w:rPr>
          <w:rFonts w:ascii="Avenir Next LT Pro" w:hAnsi="Avenir Next LT Pro"/>
          <w:sz w:val="24"/>
        </w:rPr>
      </w:pPr>
    </w:p>
    <w:sectPr w:rsidRPr="008E16F3" w:rsidR="00E56313" w:rsidSect="008F5D34">
      <w:headerReference r:id="rId90" w:type="even"/>
      <w:headerReference r:id="rId91" w:type="default"/>
      <w:footerReference r:id="rId92" w:type="even"/>
      <w:footerReference r:id="rId93" w:type="default"/>
      <w:headerReference r:id="rId94" w:type="first"/>
      <w:footerReference r:id="rId95" w:type="first"/>
      <w:pgSz w:w="11906" w:h="16838"/>
      <w:pgMar w:top="1440" w:right="1440" w:bottom="1440" w:left="1440" w:header="720" w:footer="227" w:gutter="0"/>
      <w:cols w:space="720"/>
      <w:noEndnote/>
      <w:titlePg/>
      <w:docGrid w:linePitch="272"/>
    </w:sectPr>
  </w:body>
</w:document>
</file>

<file path=word/endnotes.xml><?xml version="1.0" encoding="utf-8"?>
<w:end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endnote w:type="separator" w:id="-1">
    <w:p w:rsidR="004A417B" w:rsidP="009663A8" w:rsidRDefault="004A417B" w14:paraId="66214477" w14:textId="77777777">
      <w:r>
        <w:separator/>
      </w:r>
    </w:p>
    <w:p w:rsidR="004A417B" w:rsidP="009663A8" w:rsidRDefault="004A417B" w14:paraId="254C7EB8" w14:textId="77777777"/>
    <w:p w:rsidR="004A417B" w:rsidP="009663A8" w:rsidRDefault="004A417B" w14:paraId="02A62B7E" w14:textId="77777777"/>
    <w:p w:rsidR="004A417B" w:rsidP="009663A8" w:rsidRDefault="004A417B" w14:paraId="3BDF41A9" w14:textId="77777777"/>
    <w:p w:rsidR="004A417B" w:rsidRDefault="004A417B" w14:paraId="7EE6D5C5" w14:textId="77777777"/>
  </w:endnote>
  <w:endnote w:type="continuationSeparator" w:id="0">
    <w:p w:rsidR="004A417B" w:rsidP="009663A8" w:rsidRDefault="004A417B" w14:paraId="44E9CD84" w14:textId="77777777">
      <w:r>
        <w:continuationSeparator/>
      </w:r>
    </w:p>
    <w:p w:rsidR="004A417B" w:rsidP="009663A8" w:rsidRDefault="004A417B" w14:paraId="587E2A60" w14:textId="77777777"/>
    <w:p w:rsidR="004A417B" w:rsidP="009663A8" w:rsidRDefault="004A417B" w14:paraId="7B2C9484" w14:textId="77777777"/>
    <w:p w:rsidR="004A417B" w:rsidP="009663A8" w:rsidRDefault="004A417B" w14:paraId="784A7E84" w14:textId="77777777"/>
    <w:p w:rsidR="004A417B" w:rsidRDefault="004A417B" w14:paraId="5CE483D0" w14:textId="77777777"/>
  </w:endnote>
  <w:endnote w:type="continuationNotice" w:id="1">
    <w:p w:rsidR="004A417B" w:rsidRDefault="004A417B" w14:paraId="68217D3D" w14:textId="77777777">
      <w:pPr>
        <w:spacing w:after="0"/>
      </w:pPr>
    </w:p>
    <w:p w:rsidR="004A417B" w:rsidRDefault="004A417B" w14:paraId="67CE704A" w14:textId="77777777"/>
  </w:endnote>
</w:endnotes>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inionPro-Regular">
    <w:altName w:val="Calibri"/>
    <w:charset w:val="00"/>
    <w:family w:val="auto"/>
    <w:pitch w:val="variable"/>
    <w:sig w:usb0="60000287" w:usb1="00000001" w:usb2="00000000" w:usb3="00000000" w:csb0="0000019F" w:csb1="00000000"/>
  </w:font>
  <w:font w:name="Lucida Grande">
    <w:altName w:val="Ebrima"/>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HTF-Book">
    <w:altName w:val="Calibri"/>
    <w:charset w:val="00"/>
    <w:family w:val="auto"/>
    <w:pitch w:val="variable"/>
    <w:sig w:usb0="00000003" w:usb1="00000000" w:usb2="00000000" w:usb3="00000000" w:csb0="00000001" w:csb1="00000000"/>
  </w:font>
  <w:font w:name="GothamHTF-Medium">
    <w:altName w:val="Calibri"/>
    <w:charset w:val="00"/>
    <w:family w:val="auto"/>
    <w:pitch w:val="variable"/>
    <w:sig w:usb0="00000003" w:usb1="00000000" w:usb2="00000000" w:usb3="00000000" w:csb0="00000001" w:csb1="00000000"/>
  </w:font>
  <w:font w:name="GothamHTF-Bold">
    <w:panose1 w:val="00000000000000000000"/>
    <w:charset w:val="00"/>
    <w:family w:val="swiss"/>
    <w:notTrueType/>
    <w:pitch w:val="default"/>
    <w:sig w:usb0="00000003" w:usb1="00000000" w:usb2="00000000" w:usb3="00000000" w:csb0="00000001" w:csb1="00000000"/>
  </w:font>
  <w:font w:name="GothamHTF-Light">
    <w:altName w:val="Calibri"/>
    <w:panose1 w:val="00000000000000000000"/>
    <w:charset w:val="00"/>
    <w:family w:val="swiss"/>
    <w:notTrueType/>
    <w:pitch w:val="default"/>
    <w:sig w:usb0="00000003" w:usb1="00000000" w:usb2="00000000" w:usb3="00000000" w:csb0="00000001" w:csb1="00000000"/>
  </w:font>
  <w:font w:name="GothamHTF-LightItalic">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Avenir Next LT Pro Light">
    <w:charset w:val="00"/>
    <w:family w:val="swiss"/>
    <w:pitch w:val="variable"/>
    <w:sig w:usb0="A00000EF" w:usb1="5000204B"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9C6C63" w:rsidP="009663A8" w:rsidRDefault="009C6C63" w14:paraId="6F338859" w14:textId="77777777">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9C6C63" w:rsidP="009663A8" w:rsidRDefault="009C6C63" w14:paraId="2702BED6" w14:textId="77777777">
    <w:pPr>
      <w:rPr>
        <w:rStyle w:val="PageNumber"/>
      </w:rPr>
    </w:pPr>
  </w:p>
  <w:p w:rsidR="009C6C63" w:rsidP="009663A8" w:rsidRDefault="009C6C63" w14:paraId="2F5FDF00" w14:textId="77777777"/>
  <w:p w:rsidR="009C6C63" w:rsidP="009663A8" w:rsidRDefault="009C6C63" w14:paraId="0BFAD2E1" w14:textId="77777777"/>
  <w:p w:rsidR="009C6C63" w:rsidP="009663A8" w:rsidRDefault="009C6C63" w14:paraId="3078A6FB" w14:textId="77777777"/>
  <w:p w:rsidR="009C6C63" w:rsidP="009663A8" w:rsidRDefault="009C6C63" w14:paraId="1FAAA93A" w14:textId="77777777"/>
  <w:p w:rsidR="009C6C63" w:rsidRDefault="009C6C63" w14:paraId="42B052BD" w14:textId="77777777"/>
</w:ftr>
</file>

<file path=word/footer2.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sdt>
    <w:sdtPr>
      <w:id w:val="635612163"/>
      <w:docPartObj>
        <w:docPartGallery w:val="Page Numbers (Bottom of Page)"/>
        <w:docPartUnique/>
      </w:docPartObj>
    </w:sdtPr>
    <w:sdtEndPr>
      <w:rPr>
        <w:noProof/>
      </w:rPr>
    </w:sdtEndPr>
    <w:sdtContent>
      <w:p w:rsidR="009C6C63" w:rsidRDefault="009C6C63" w14:paraId="00A79A21" w14:textId="3E19F0EB">
        <w:pPr>
          <w:pStyle w:val="Footer"/>
          <w:jc w:val="right"/>
        </w:pPr>
        <w:r>
          <w:t xml:space="preserve">  STATE EMERGENCY MANAGEMENT PLAN MARITIME EMERGENCIES (NON-SEARCH AND RESCUE) SUBPLAN       </w:t>
        </w:r>
        <w:r>
          <w:fldChar w:fldCharType="begin"/>
        </w:r>
        <w:r>
          <w:instrText xml:space="preserve"> PAGE   \* MERGEFORMAT </w:instrText>
        </w:r>
        <w:r>
          <w:fldChar w:fldCharType="separate"/>
        </w:r>
        <w:r>
          <w:rPr>
            <w:noProof/>
          </w:rPr>
          <w:t>2</w:t>
        </w:r>
        <w:r>
          <w:rPr>
            <w:noProof/>
          </w:rPr>
          <w:fldChar w:fldCharType="end"/>
        </w:r>
      </w:p>
    </w:sdtContent>
  </w:sdt>
  <w:p w:rsidR="009C6C63" w:rsidP="00362095" w:rsidRDefault="009C6C63" w14:paraId="109268F3" w14:textId="54815506">
    <w:pPr>
      <w:tabs>
        <w:tab w:val="left" w:pos="3031"/>
      </w:tabs>
    </w:pPr>
  </w:p>
</w:ftr>
</file>

<file path=word/footer3.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233A04" w:rsidRDefault="00233A04" w14:paraId="2AB59F6B" w14:textId="77777777">
    <w:pPr>
      <w:pStyle w:val="Footer"/>
    </w:pPr>
  </w:p>
</w:ftr>
</file>

<file path=word/footnotes.xml><?xml version="1.0" encoding="utf-8"?>
<w:foot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footnote w:type="separator" w:id="-1">
    <w:p w:rsidR="004A417B" w:rsidRDefault="004A417B" w14:paraId="5FEBA1B6" w14:textId="77777777">
      <w:r>
        <w:separator/>
      </w:r>
    </w:p>
  </w:footnote>
  <w:footnote w:type="continuationSeparator" w:id="0">
    <w:p w:rsidR="004A417B" w:rsidP="009663A8" w:rsidRDefault="004A417B" w14:paraId="54B2B85A" w14:textId="77777777">
      <w:r>
        <w:continuationSeparator/>
      </w:r>
    </w:p>
    <w:p w:rsidR="004A417B" w:rsidP="009663A8" w:rsidRDefault="004A417B" w14:paraId="6757405D" w14:textId="77777777"/>
    <w:p w:rsidR="004A417B" w:rsidP="009663A8" w:rsidRDefault="004A417B" w14:paraId="194D30AA" w14:textId="77777777"/>
    <w:p w:rsidR="004A417B" w:rsidP="009663A8" w:rsidRDefault="004A417B" w14:paraId="4150AD6B" w14:textId="77777777"/>
    <w:p w:rsidR="004A417B" w:rsidRDefault="004A417B" w14:paraId="4F19BC89" w14:textId="77777777"/>
  </w:footnote>
  <w:footnote w:type="continuationNotice" w:id="1">
    <w:p w:rsidR="004A417B" w:rsidRDefault="004A417B" w14:paraId="486ED992" w14:textId="77777777">
      <w:pPr>
        <w:spacing w:after="0"/>
      </w:pPr>
    </w:p>
    <w:p w:rsidR="004A417B" w:rsidRDefault="004A417B" w14:paraId="5F9D8862" w14:textId="77777777"/>
  </w:footnote>
  <w:footnote w:id="2">
    <w:p w:rsidRPr="002379BB" w:rsidR="002379BB" w:rsidRDefault="002379BB" w14:paraId="79632CF3" w14:textId="5564E2C9">
      <w:pPr>
        <w:pStyle w:val="FootnoteText"/>
        <w:rPr>
          <w:lang w:val="en-AU"/>
        </w:rPr>
      </w:pPr>
      <w:r>
        <w:rPr>
          <w:rStyle w:val="FootnoteReference"/>
        </w:rPr>
        <w:footnoteRef/>
      </w:r>
      <w:r>
        <w:t xml:space="preserve"> </w:t>
      </w:r>
      <w:r w:rsidRPr="002379BB">
        <w:t>Australian Sea Freight 2016-17, BITRE 2019</w:t>
      </w:r>
    </w:p>
  </w:footnote>
  <w:footnote w:id="3">
    <w:p w:rsidRPr="003C7EE3" w:rsidR="009C6C63" w:rsidP="0062427A" w:rsidRDefault="009C6C63" w14:paraId="7F2F7791" w14:textId="77777777">
      <w:pPr>
        <w:pStyle w:val="FootnoteText"/>
        <w:rPr>
          <w:lang w:val="en-AU"/>
        </w:rPr>
      </w:pPr>
      <w:r>
        <w:rPr>
          <w:rStyle w:val="FootnoteReference"/>
        </w:rPr>
        <w:footnoteRef/>
      </w:r>
      <w:r>
        <w:t xml:space="preserve"> </w:t>
      </w:r>
      <w:r w:rsidRPr="00274491">
        <w:t>Australian Maritime Safety Authority Domestic Commercial Vessel Annual Incident Report, January – December 2019</w:t>
      </w:r>
    </w:p>
  </w:footnote>
  <w:footnote w:id="4">
    <w:p w:rsidRPr="001865C0" w:rsidR="009C6C63" w:rsidP="00B15665" w:rsidRDefault="009C6C63" w14:paraId="2D961BC6" w14:textId="5575189A">
      <w:pPr>
        <w:pStyle w:val="FootnoteText"/>
        <w:rPr>
          <w:lang w:val="en-AU"/>
        </w:rPr>
      </w:pPr>
      <w:r>
        <w:rPr>
          <w:rStyle w:val="FootnoteReference"/>
        </w:rPr>
        <w:footnoteRef/>
      </w:r>
      <w:r>
        <w:t xml:space="preserve"> Australian Maritime Safety Authority Regulated Australian and Foreign Flagged Vessels Annual Overview of Marine Incidents 2019</w:t>
      </w:r>
    </w:p>
  </w:footnote>
  <w:footnote w:id="5">
    <w:p w:rsidRPr="007C4F61" w:rsidR="009C6C63" w:rsidRDefault="009C6C63" w14:paraId="0DDF8E95" w14:textId="0DA3B737">
      <w:pPr>
        <w:pStyle w:val="FootnoteText"/>
        <w:rPr>
          <w:lang w:val="en-AU"/>
        </w:rPr>
      </w:pPr>
      <w:r>
        <w:rPr>
          <w:rStyle w:val="FootnoteReference"/>
        </w:rPr>
        <w:footnoteRef/>
      </w:r>
      <w:r w:rsidRPr="007C4F61">
        <w:t xml:space="preserve"> Data compiled from MSV/TSV annual reports on maritime safety incident statistics</w:t>
      </w:r>
    </w:p>
  </w:footnote>
  <w:footnote w:id="6">
    <w:p w:rsidRPr="002339D2" w:rsidR="009C6C63" w:rsidRDefault="009C6C63" w14:paraId="4DD1E230" w14:textId="21B59B21">
      <w:pPr>
        <w:pStyle w:val="FootnoteText"/>
        <w:rPr>
          <w:lang w:val="en-AU"/>
        </w:rPr>
      </w:pPr>
      <w:r>
        <w:rPr>
          <w:rStyle w:val="FootnoteReference"/>
        </w:rPr>
        <w:footnoteRef/>
      </w:r>
      <w:r>
        <w:t xml:space="preserve"> </w:t>
      </w:r>
      <w:r>
        <w:rPr>
          <w:lang w:val="en-AU"/>
        </w:rPr>
        <w:t>AMSA – Major historical incidents data</w:t>
      </w:r>
    </w:p>
  </w:footnote>
  <w:footnote w:id="7">
    <w:p w:rsidRPr="00515EA6" w:rsidR="009C6C63" w:rsidP="00585290" w:rsidRDefault="009C6C63" w14:paraId="1CBB8241" w14:textId="21EA459F">
      <w:pPr>
        <w:pStyle w:val="FootnoteText"/>
        <w:rPr>
          <w:lang w:val="en-AU"/>
        </w:rPr>
      </w:pPr>
      <w:r>
        <w:rPr>
          <w:rStyle w:val="FootnoteReference"/>
        </w:rPr>
        <w:footnoteRef/>
      </w:r>
      <w:r>
        <w:t xml:space="preserve"> </w:t>
      </w:r>
      <w:hyperlink w:history="true" r:id="rId1">
        <w:r w:rsidRPr="00515EA6">
          <w:rPr>
            <w:rStyle w:val="Hyperlink1"/>
            <w:rFonts w:ascii="Avenir Next LT Pro" w:hAnsi="Avenir Next LT Pro"/>
          </w:rPr>
          <w:t>‘Characterization of Low Sulfur Fuel Oils (LSFO) – A new generation of marine fuel oils’</w:t>
        </w:r>
      </w:hyperlink>
      <w:r w:rsidRPr="00515EA6">
        <w:rPr>
          <w:sz w:val="14"/>
          <w:szCs w:val="22"/>
        </w:rPr>
        <w:t xml:space="preserve"> </w:t>
      </w:r>
      <w:r w:rsidRPr="00C02C4B">
        <w:t>SINTEF Ocean AS</w:t>
      </w:r>
      <w:r>
        <w:t>/ITOPF</w:t>
      </w:r>
    </w:p>
  </w:footnote>
  <w:footnote w:id="8">
    <w:p w:rsidRPr="002339D2" w:rsidR="009C6C63" w:rsidRDefault="009C6C63" w14:paraId="5CD75755" w14:textId="1E22509A">
      <w:pPr>
        <w:pStyle w:val="FootnoteText"/>
        <w:rPr>
          <w:lang w:val="en-AU"/>
        </w:rPr>
      </w:pPr>
      <w:r>
        <w:rPr>
          <w:rStyle w:val="FootnoteReference"/>
        </w:rPr>
        <w:footnoteRef/>
      </w:r>
      <w:r>
        <w:t xml:space="preserve"> B</w:t>
      </w:r>
      <w:r w:rsidRPr="00051987">
        <w:t>ased on Victorian Marine Risk Assessment 2011</w:t>
      </w:r>
    </w:p>
  </w:footnote>
  <w:footnote w:id="9">
    <w:p w:rsidRPr="00F33B41" w:rsidR="009C6C63" w:rsidRDefault="009C6C63" w14:paraId="292545F2" w14:textId="6E5FD168">
      <w:pPr>
        <w:pStyle w:val="FootnoteText"/>
        <w:rPr>
          <w:lang w:val="en-AU"/>
        </w:rPr>
      </w:pPr>
      <w:r>
        <w:rPr>
          <w:rStyle w:val="FootnoteReference"/>
        </w:rPr>
        <w:footnoteRef/>
      </w:r>
      <w:r>
        <w:t xml:space="preserve"> </w:t>
      </w:r>
      <w:r>
        <w:rPr>
          <w:lang w:val="en-AU"/>
        </w:rPr>
        <w:t xml:space="preserve">Chapter 7 - </w:t>
      </w:r>
      <w:hyperlink w:history="true" r:id="rId2">
        <w:r w:rsidRPr="000B3E2D">
          <w:rPr>
            <w:rStyle w:val="Hyperlink"/>
            <w:rFonts w:ascii="Avenir Next LT Pro Light" w:hAnsi="Avenir Next LT Pro Light"/>
            <w:u w:val="single"/>
          </w:rPr>
          <w:t>Marine and Coastal Policy (marineandcoasts.vic.gov.au)</w:t>
        </w:r>
      </w:hyperlink>
      <w:r>
        <w:t xml:space="preserve"> </w:t>
      </w:r>
    </w:p>
  </w:footnote>
  <w:footnote w:id="10">
    <w:p w:rsidRPr="00B42FB8" w:rsidR="009C6C63" w:rsidRDefault="009C6C63" w14:paraId="174E2930" w14:textId="6686E0F2">
      <w:pPr>
        <w:pStyle w:val="FootnoteText"/>
      </w:pPr>
      <w:r>
        <w:rPr>
          <w:rStyle w:val="FootnoteReference"/>
        </w:rPr>
        <w:footnoteRef/>
      </w:r>
      <w:r>
        <w:t xml:space="preserve"> </w:t>
      </w:r>
      <w:r>
        <w:rPr>
          <w:lang w:val="en-AU"/>
        </w:rPr>
        <w:t>SEMP</w:t>
      </w:r>
      <w:r>
        <w:t>– Roles and Responsibilities</w:t>
      </w:r>
    </w:p>
  </w:footnote>
</w:footnotes>
</file>

<file path=word/header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9C6C63" w:rsidRDefault="009C6C63" w14:paraId="581D9DAD" w14:textId="5C83EDB3">
    <w:pPr>
      <w:pStyle w:val="Header"/>
    </w:pPr>
  </w:p>
</w:hdr>
</file>

<file path=word/header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9C6C63" w:rsidRDefault="009C6C63" w14:paraId="6B3188EE" w14:textId="4C42DD3E">
    <w:pPr>
      <w:pStyle w:val="Header"/>
    </w:pPr>
  </w:p>
</w:hdr>
</file>

<file path=word/header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9C6C63" w:rsidRDefault="009C6C63" w14:paraId="685BEC6E" w14:textId="6C46359E">
    <w:pPr>
      <w:pStyle w:val="Header"/>
    </w:pPr>
  </w:p>
</w:hdr>
</file>

<file path=word/numbering.xml><?xml version="1.0" encoding="utf-8"?>
<w:numbering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abstractNum w:abstractNumId="0">
    <w:nsid w:val="FFFFFF82"/>
    <w:multiLevelType w:val="singleLevel"/>
    <w:tmpl w:val="A418BCC6"/>
    <w:lvl w:ilvl="0">
      <w:start w:val="1"/>
      <w:numFmt w:val="bullet"/>
      <w:pStyle w:val="ListBullet3"/>
      <w:lvlText w:val=""/>
      <w:lvlJc w:val="left"/>
      <w:pPr>
        <w:tabs>
          <w:tab w:val="num" w:pos="926"/>
        </w:tabs>
        <w:ind w:left="926" w:hanging="360"/>
      </w:pPr>
      <w:rPr>
        <w:rFonts w:hint="default" w:ascii="Symbol" w:hAnsi="Symbol"/>
      </w:rPr>
    </w:lvl>
  </w:abstractNum>
  <w:abstractNum w:abstractNumId="1">
    <w:nsid w:val="FFFFFF83"/>
    <w:multiLevelType w:val="hybridMultilevel"/>
    <w:tmpl w:val="F9606492"/>
    <w:lvl w:ilvl="0" w:tplc="D478A6D0">
      <w:start w:val="1"/>
      <w:numFmt w:val="bullet"/>
      <w:pStyle w:val="ListBullet2"/>
      <w:lvlText w:val=""/>
      <w:lvlJc w:val="left"/>
      <w:pPr>
        <w:tabs>
          <w:tab w:val="num" w:pos="643"/>
        </w:tabs>
        <w:ind w:left="643" w:hanging="360"/>
      </w:pPr>
      <w:rPr>
        <w:rFonts w:hint="default" w:ascii="Symbol" w:hAnsi="Symbol"/>
      </w:rPr>
    </w:lvl>
    <w:lvl w:ilvl="1" w:tplc="0ED69A1E">
      <w:numFmt w:val="decimal"/>
      <w:lvlText w:val=""/>
      <w:lvlJc w:val="left"/>
    </w:lvl>
    <w:lvl w:ilvl="2" w:tplc="E4E814AE">
      <w:numFmt w:val="decimal"/>
      <w:lvlText w:val=""/>
      <w:lvlJc w:val="left"/>
    </w:lvl>
    <w:lvl w:ilvl="3" w:tplc="BCD609D8">
      <w:numFmt w:val="decimal"/>
      <w:lvlText w:val=""/>
      <w:lvlJc w:val="left"/>
    </w:lvl>
    <w:lvl w:ilvl="4" w:tplc="117C2218">
      <w:numFmt w:val="decimal"/>
      <w:lvlText w:val=""/>
      <w:lvlJc w:val="left"/>
    </w:lvl>
    <w:lvl w:ilvl="5" w:tplc="4CF0E0CC">
      <w:numFmt w:val="decimal"/>
      <w:lvlText w:val=""/>
      <w:lvlJc w:val="left"/>
    </w:lvl>
    <w:lvl w:ilvl="6" w:tplc="8C867086">
      <w:numFmt w:val="decimal"/>
      <w:lvlText w:val=""/>
      <w:lvlJc w:val="left"/>
    </w:lvl>
    <w:lvl w:ilvl="7" w:tplc="680C2934">
      <w:numFmt w:val="decimal"/>
      <w:lvlText w:val=""/>
      <w:lvlJc w:val="left"/>
    </w:lvl>
    <w:lvl w:ilvl="8" w:tplc="394EEF50">
      <w:numFmt w:val="decimal"/>
      <w:lvlText w:val=""/>
      <w:lvlJc w:val="left"/>
    </w:lvl>
  </w:abstractNum>
  <w:abstractNum w:abstractNumId="2">
    <w:nsid w:val="FFFFFF89"/>
    <w:multiLevelType w:val="hybridMultilevel"/>
    <w:tmpl w:val="3184F786"/>
    <w:lvl w:ilvl="0" w:tplc="93140852">
      <w:start w:val="1"/>
      <w:numFmt w:val="bullet"/>
      <w:lvlText w:val=""/>
      <w:lvlJc w:val="left"/>
      <w:pPr>
        <w:tabs>
          <w:tab w:val="num" w:pos="360"/>
        </w:tabs>
        <w:ind w:left="360" w:hanging="360"/>
      </w:pPr>
      <w:rPr>
        <w:rFonts w:hint="default" w:ascii="Symbol" w:hAnsi="Symbol"/>
      </w:rPr>
    </w:lvl>
    <w:lvl w:ilvl="1" w:tplc="7D827FD6">
      <w:numFmt w:val="decimal"/>
      <w:lvlText w:val=""/>
      <w:lvlJc w:val="left"/>
    </w:lvl>
    <w:lvl w:ilvl="2" w:tplc="C12A1654">
      <w:numFmt w:val="decimal"/>
      <w:lvlText w:val=""/>
      <w:lvlJc w:val="left"/>
    </w:lvl>
    <w:lvl w:ilvl="3" w:tplc="05723B9E">
      <w:numFmt w:val="decimal"/>
      <w:lvlText w:val=""/>
      <w:lvlJc w:val="left"/>
    </w:lvl>
    <w:lvl w:ilvl="4" w:tplc="69020184">
      <w:numFmt w:val="decimal"/>
      <w:lvlText w:val=""/>
      <w:lvlJc w:val="left"/>
    </w:lvl>
    <w:lvl w:ilvl="5" w:tplc="A54848DA">
      <w:numFmt w:val="decimal"/>
      <w:lvlText w:val=""/>
      <w:lvlJc w:val="left"/>
    </w:lvl>
    <w:lvl w:ilvl="6" w:tplc="3FD426B8">
      <w:numFmt w:val="decimal"/>
      <w:lvlText w:val=""/>
      <w:lvlJc w:val="left"/>
    </w:lvl>
    <w:lvl w:ilvl="7" w:tplc="DC8C5FE6">
      <w:numFmt w:val="decimal"/>
      <w:lvlText w:val=""/>
      <w:lvlJc w:val="left"/>
    </w:lvl>
    <w:lvl w:ilvl="8" w:tplc="976EEAE6">
      <w:numFmt w:val="decimal"/>
      <w:lvlText w:val=""/>
      <w:lvlJc w:val="left"/>
    </w:lvl>
  </w:abstractNum>
  <w:abstractNum w:abstractNumId="3">
    <w:nsid w:val="00D776FC"/>
    <w:multiLevelType w:val="hybridMultilevel"/>
    <w:tmpl w:val="DCA895D0"/>
    <w:lvl w:ilvl="0" w:tplc="26E23020">
      <w:start w:val="1"/>
      <w:numFmt w:val="bullet"/>
      <w:lvlText w:val=""/>
      <w:lvlJc w:val="left"/>
      <w:pPr>
        <w:ind w:left="360" w:hanging="360"/>
      </w:pPr>
      <w:rPr>
        <w:rFonts w:hint="default" w:ascii="Symbol" w:hAnsi="Symbol"/>
      </w:rPr>
    </w:lvl>
    <w:lvl w:ilvl="1" w:tplc="B49693AA">
      <w:start w:val="1"/>
      <w:numFmt w:val="bullet"/>
      <w:lvlText w:val="o"/>
      <w:lvlJc w:val="left"/>
      <w:pPr>
        <w:ind w:left="1080" w:hanging="360"/>
      </w:pPr>
      <w:rPr>
        <w:rFonts w:hint="default" w:ascii="Courier New" w:hAnsi="Courier New" w:cs="Courier New"/>
      </w:rPr>
    </w:lvl>
    <w:lvl w:ilvl="2" w:tplc="850CAF26" w:tentative="true">
      <w:start w:val="1"/>
      <w:numFmt w:val="bullet"/>
      <w:lvlText w:val=""/>
      <w:lvlJc w:val="left"/>
      <w:pPr>
        <w:ind w:left="1800" w:hanging="360"/>
      </w:pPr>
      <w:rPr>
        <w:rFonts w:hint="default" w:ascii="Wingdings" w:hAnsi="Wingdings"/>
      </w:rPr>
    </w:lvl>
    <w:lvl w:ilvl="3" w:tplc="F6968F0E" w:tentative="true">
      <w:start w:val="1"/>
      <w:numFmt w:val="bullet"/>
      <w:lvlText w:val=""/>
      <w:lvlJc w:val="left"/>
      <w:pPr>
        <w:ind w:left="2520" w:hanging="360"/>
      </w:pPr>
      <w:rPr>
        <w:rFonts w:hint="default" w:ascii="Symbol" w:hAnsi="Symbol"/>
      </w:rPr>
    </w:lvl>
    <w:lvl w:ilvl="4" w:tplc="7B0CE4AE" w:tentative="true">
      <w:start w:val="1"/>
      <w:numFmt w:val="bullet"/>
      <w:lvlText w:val="o"/>
      <w:lvlJc w:val="left"/>
      <w:pPr>
        <w:ind w:left="3240" w:hanging="360"/>
      </w:pPr>
      <w:rPr>
        <w:rFonts w:hint="default" w:ascii="Courier New" w:hAnsi="Courier New" w:cs="Courier New"/>
      </w:rPr>
    </w:lvl>
    <w:lvl w:ilvl="5" w:tplc="9D2C0F92" w:tentative="true">
      <w:start w:val="1"/>
      <w:numFmt w:val="bullet"/>
      <w:lvlText w:val=""/>
      <w:lvlJc w:val="left"/>
      <w:pPr>
        <w:ind w:left="3960" w:hanging="360"/>
      </w:pPr>
      <w:rPr>
        <w:rFonts w:hint="default" w:ascii="Wingdings" w:hAnsi="Wingdings"/>
      </w:rPr>
    </w:lvl>
    <w:lvl w:ilvl="6" w:tplc="ACE680B6" w:tentative="true">
      <w:start w:val="1"/>
      <w:numFmt w:val="bullet"/>
      <w:lvlText w:val=""/>
      <w:lvlJc w:val="left"/>
      <w:pPr>
        <w:ind w:left="4680" w:hanging="360"/>
      </w:pPr>
      <w:rPr>
        <w:rFonts w:hint="default" w:ascii="Symbol" w:hAnsi="Symbol"/>
      </w:rPr>
    </w:lvl>
    <w:lvl w:ilvl="7" w:tplc="286E7B74" w:tentative="true">
      <w:start w:val="1"/>
      <w:numFmt w:val="bullet"/>
      <w:lvlText w:val="o"/>
      <w:lvlJc w:val="left"/>
      <w:pPr>
        <w:ind w:left="5400" w:hanging="360"/>
      </w:pPr>
      <w:rPr>
        <w:rFonts w:hint="default" w:ascii="Courier New" w:hAnsi="Courier New" w:cs="Courier New"/>
      </w:rPr>
    </w:lvl>
    <w:lvl w:ilvl="8" w:tplc="AF84FF3C" w:tentative="true">
      <w:start w:val="1"/>
      <w:numFmt w:val="bullet"/>
      <w:lvlText w:val=""/>
      <w:lvlJc w:val="left"/>
      <w:pPr>
        <w:ind w:left="6120" w:hanging="360"/>
      </w:pPr>
      <w:rPr>
        <w:rFonts w:hint="default" w:ascii="Wingdings" w:hAnsi="Wingdings"/>
      </w:rPr>
    </w:lvl>
  </w:abstractNum>
  <w:abstractNum w:abstractNumId="4">
    <w:nsid w:val="0660522D"/>
    <w:multiLevelType w:val="hybridMultilevel"/>
    <w:tmpl w:val="F1E2F3A4"/>
    <w:lvl w:ilvl="0" w:tplc="8B6C4DBC">
      <w:start w:val="1"/>
      <w:numFmt w:val="bullet"/>
      <w:pStyle w:val="SPDotPoint"/>
      <w:lvlText w:val=""/>
      <w:lvlJc w:val="left"/>
      <w:pPr>
        <w:ind w:left="360" w:hanging="360"/>
      </w:pPr>
      <w:rPr>
        <w:rFonts w:hint="default" w:ascii="Symbol" w:hAnsi="Symbol"/>
        <w:color w:val="auto"/>
      </w:rPr>
    </w:lvl>
    <w:lvl w:ilvl="1" w:tplc="778A5EAC">
      <w:start w:val="1"/>
      <w:numFmt w:val="bullet"/>
      <w:lvlText w:val="o"/>
      <w:lvlJc w:val="left"/>
      <w:pPr>
        <w:ind w:left="1080" w:hanging="360"/>
      </w:pPr>
      <w:rPr>
        <w:rFonts w:hint="default" w:ascii="Courier New" w:hAnsi="Courier New" w:cs="Courier New"/>
      </w:rPr>
    </w:lvl>
    <w:lvl w:ilvl="2" w:tplc="7144AE2C" w:tentative="true">
      <w:start w:val="1"/>
      <w:numFmt w:val="bullet"/>
      <w:lvlText w:val=""/>
      <w:lvlJc w:val="left"/>
      <w:pPr>
        <w:ind w:left="1800" w:hanging="360"/>
      </w:pPr>
      <w:rPr>
        <w:rFonts w:hint="default" w:ascii="Wingdings" w:hAnsi="Wingdings"/>
      </w:rPr>
    </w:lvl>
    <w:lvl w:ilvl="3" w:tplc="717AD772" w:tentative="true">
      <w:start w:val="1"/>
      <w:numFmt w:val="bullet"/>
      <w:lvlText w:val=""/>
      <w:lvlJc w:val="left"/>
      <w:pPr>
        <w:ind w:left="2520" w:hanging="360"/>
      </w:pPr>
      <w:rPr>
        <w:rFonts w:hint="default" w:ascii="Symbol" w:hAnsi="Symbol"/>
      </w:rPr>
    </w:lvl>
    <w:lvl w:ilvl="4" w:tplc="AAE21C5A" w:tentative="true">
      <w:start w:val="1"/>
      <w:numFmt w:val="bullet"/>
      <w:lvlText w:val="o"/>
      <w:lvlJc w:val="left"/>
      <w:pPr>
        <w:ind w:left="3240" w:hanging="360"/>
      </w:pPr>
      <w:rPr>
        <w:rFonts w:hint="default" w:ascii="Courier New" w:hAnsi="Courier New" w:cs="Courier New"/>
      </w:rPr>
    </w:lvl>
    <w:lvl w:ilvl="5" w:tplc="29A025EC" w:tentative="true">
      <w:start w:val="1"/>
      <w:numFmt w:val="bullet"/>
      <w:lvlText w:val=""/>
      <w:lvlJc w:val="left"/>
      <w:pPr>
        <w:ind w:left="3960" w:hanging="360"/>
      </w:pPr>
      <w:rPr>
        <w:rFonts w:hint="default" w:ascii="Wingdings" w:hAnsi="Wingdings"/>
      </w:rPr>
    </w:lvl>
    <w:lvl w:ilvl="6" w:tplc="1A406044" w:tentative="true">
      <w:start w:val="1"/>
      <w:numFmt w:val="bullet"/>
      <w:lvlText w:val=""/>
      <w:lvlJc w:val="left"/>
      <w:pPr>
        <w:ind w:left="4680" w:hanging="360"/>
      </w:pPr>
      <w:rPr>
        <w:rFonts w:hint="default" w:ascii="Symbol" w:hAnsi="Symbol"/>
      </w:rPr>
    </w:lvl>
    <w:lvl w:ilvl="7" w:tplc="AA16A4D6" w:tentative="true">
      <w:start w:val="1"/>
      <w:numFmt w:val="bullet"/>
      <w:lvlText w:val="o"/>
      <w:lvlJc w:val="left"/>
      <w:pPr>
        <w:ind w:left="5400" w:hanging="360"/>
      </w:pPr>
      <w:rPr>
        <w:rFonts w:hint="default" w:ascii="Courier New" w:hAnsi="Courier New" w:cs="Courier New"/>
      </w:rPr>
    </w:lvl>
    <w:lvl w:ilvl="8" w:tplc="57969E60" w:tentative="true">
      <w:start w:val="1"/>
      <w:numFmt w:val="bullet"/>
      <w:lvlText w:val=""/>
      <w:lvlJc w:val="left"/>
      <w:pPr>
        <w:ind w:left="6120" w:hanging="360"/>
      </w:pPr>
      <w:rPr>
        <w:rFonts w:hint="default" w:ascii="Wingdings" w:hAnsi="Wingdings"/>
      </w:rPr>
    </w:lvl>
  </w:abstractNum>
  <w:abstractNum w:abstractNumId="5">
    <w:nsid w:val="0846099A"/>
    <w:multiLevelType w:val="hybridMultilevel"/>
    <w:tmpl w:val="53A2D2B6"/>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6">
    <w:nsid w:val="15535120"/>
    <w:multiLevelType w:val="hybridMultilevel"/>
    <w:tmpl w:val="1018AA3C"/>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7">
    <w:nsid w:val="166A0BA1"/>
    <w:multiLevelType w:val="hybridMultilevel"/>
    <w:tmpl w:val="BF6C10E2"/>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8">
    <w:nsid w:val="16BE277B"/>
    <w:multiLevelType w:val="hybridMultilevel"/>
    <w:tmpl w:val="116E237A"/>
    <w:lvl w:ilvl="0" w:tplc="1D1C1DDC">
      <w:start w:val="1"/>
      <w:numFmt w:val="bullet"/>
      <w:pStyle w:val="TableBullet"/>
      <w:lvlText w:val=""/>
      <w:lvlJc w:val="left"/>
      <w:pPr>
        <w:ind w:left="720" w:hanging="360"/>
      </w:pPr>
      <w:rPr>
        <w:rFonts w:hint="default" w:ascii="Symbol" w:hAnsi="Symbol"/>
      </w:rPr>
    </w:lvl>
    <w:lvl w:ilvl="1" w:tplc="0C090019">
      <w:start w:val="1"/>
      <w:numFmt w:val="bullet"/>
      <w:lvlText w:val="o"/>
      <w:lvlJc w:val="left"/>
      <w:pPr>
        <w:ind w:left="1440" w:hanging="360"/>
      </w:pPr>
      <w:rPr>
        <w:rFonts w:hint="default" w:ascii="Courier New" w:hAnsi="Courier New" w:cs="Courier New"/>
      </w:rPr>
    </w:lvl>
    <w:lvl w:ilvl="2" w:tplc="0C09001B" w:tentative="true">
      <w:start w:val="1"/>
      <w:numFmt w:val="bullet"/>
      <w:lvlText w:val=""/>
      <w:lvlJc w:val="left"/>
      <w:pPr>
        <w:ind w:left="2160" w:hanging="360"/>
      </w:pPr>
      <w:rPr>
        <w:rFonts w:hint="default" w:ascii="Wingdings" w:hAnsi="Wingdings"/>
      </w:rPr>
    </w:lvl>
    <w:lvl w:ilvl="3" w:tplc="0C09000F" w:tentative="true">
      <w:start w:val="1"/>
      <w:numFmt w:val="bullet"/>
      <w:lvlText w:val=""/>
      <w:lvlJc w:val="left"/>
      <w:pPr>
        <w:ind w:left="2880" w:hanging="360"/>
      </w:pPr>
      <w:rPr>
        <w:rFonts w:hint="default" w:ascii="Symbol" w:hAnsi="Symbol"/>
      </w:rPr>
    </w:lvl>
    <w:lvl w:ilvl="4" w:tplc="0C090019" w:tentative="true">
      <w:start w:val="1"/>
      <w:numFmt w:val="bullet"/>
      <w:lvlText w:val="o"/>
      <w:lvlJc w:val="left"/>
      <w:pPr>
        <w:ind w:left="3600" w:hanging="360"/>
      </w:pPr>
      <w:rPr>
        <w:rFonts w:hint="default" w:ascii="Courier New" w:hAnsi="Courier New" w:cs="Courier New"/>
      </w:rPr>
    </w:lvl>
    <w:lvl w:ilvl="5" w:tplc="0C09001B" w:tentative="true">
      <w:start w:val="1"/>
      <w:numFmt w:val="bullet"/>
      <w:lvlText w:val=""/>
      <w:lvlJc w:val="left"/>
      <w:pPr>
        <w:ind w:left="4320" w:hanging="360"/>
      </w:pPr>
      <w:rPr>
        <w:rFonts w:hint="default" w:ascii="Wingdings" w:hAnsi="Wingdings"/>
      </w:rPr>
    </w:lvl>
    <w:lvl w:ilvl="6" w:tplc="0C09000F" w:tentative="true">
      <w:start w:val="1"/>
      <w:numFmt w:val="bullet"/>
      <w:lvlText w:val=""/>
      <w:lvlJc w:val="left"/>
      <w:pPr>
        <w:ind w:left="5040" w:hanging="360"/>
      </w:pPr>
      <w:rPr>
        <w:rFonts w:hint="default" w:ascii="Symbol" w:hAnsi="Symbol"/>
      </w:rPr>
    </w:lvl>
    <w:lvl w:ilvl="7" w:tplc="0C090019" w:tentative="true">
      <w:start w:val="1"/>
      <w:numFmt w:val="bullet"/>
      <w:lvlText w:val="o"/>
      <w:lvlJc w:val="left"/>
      <w:pPr>
        <w:ind w:left="5760" w:hanging="360"/>
      </w:pPr>
      <w:rPr>
        <w:rFonts w:hint="default" w:ascii="Courier New" w:hAnsi="Courier New" w:cs="Courier New"/>
      </w:rPr>
    </w:lvl>
    <w:lvl w:ilvl="8" w:tplc="0C09001B" w:tentative="true">
      <w:start w:val="1"/>
      <w:numFmt w:val="bullet"/>
      <w:lvlText w:val=""/>
      <w:lvlJc w:val="left"/>
      <w:pPr>
        <w:ind w:left="6480" w:hanging="360"/>
      </w:pPr>
      <w:rPr>
        <w:rFonts w:hint="default" w:ascii="Wingdings" w:hAnsi="Wingdings"/>
      </w:rPr>
    </w:lvl>
  </w:abstractNum>
  <w:abstractNum w:abstractNumId="9">
    <w:nsid w:val="18E67070"/>
    <w:multiLevelType w:val="hybridMultilevel"/>
    <w:tmpl w:val="C3820930"/>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10">
    <w:nsid w:val="1AE32EAB"/>
    <w:multiLevelType w:val="hybridMultilevel"/>
    <w:tmpl w:val="DC2E9374"/>
    <w:lvl w:ilvl="0" w:tplc="2C1CA856">
      <w:start w:val="1"/>
      <w:numFmt w:val="bullet"/>
      <w:lvlText w:val=""/>
      <w:lvlJc w:val="left"/>
      <w:pPr>
        <w:ind w:left="360" w:hanging="360"/>
      </w:pPr>
      <w:rPr>
        <w:rFonts w:hint="default" w:ascii="Symbol" w:hAnsi="Symbol"/>
      </w:rPr>
    </w:lvl>
    <w:lvl w:ilvl="1" w:tplc="8878E068" w:tentative="true">
      <w:start w:val="1"/>
      <w:numFmt w:val="bullet"/>
      <w:lvlText w:val="o"/>
      <w:lvlJc w:val="left"/>
      <w:pPr>
        <w:ind w:left="1080" w:hanging="360"/>
      </w:pPr>
      <w:rPr>
        <w:rFonts w:hint="default" w:ascii="Courier New" w:hAnsi="Courier New" w:cs="Courier New"/>
      </w:rPr>
    </w:lvl>
    <w:lvl w:ilvl="2" w:tplc="79484C90" w:tentative="true">
      <w:start w:val="1"/>
      <w:numFmt w:val="bullet"/>
      <w:lvlText w:val=""/>
      <w:lvlJc w:val="left"/>
      <w:pPr>
        <w:ind w:left="1800" w:hanging="360"/>
      </w:pPr>
      <w:rPr>
        <w:rFonts w:hint="default" w:ascii="Wingdings" w:hAnsi="Wingdings"/>
      </w:rPr>
    </w:lvl>
    <w:lvl w:ilvl="3" w:tplc="B9E61B34" w:tentative="true">
      <w:start w:val="1"/>
      <w:numFmt w:val="bullet"/>
      <w:lvlText w:val=""/>
      <w:lvlJc w:val="left"/>
      <w:pPr>
        <w:ind w:left="2520" w:hanging="360"/>
      </w:pPr>
      <w:rPr>
        <w:rFonts w:hint="default" w:ascii="Symbol" w:hAnsi="Symbol"/>
      </w:rPr>
    </w:lvl>
    <w:lvl w:ilvl="4" w:tplc="1B284A0C" w:tentative="true">
      <w:start w:val="1"/>
      <w:numFmt w:val="bullet"/>
      <w:lvlText w:val="o"/>
      <w:lvlJc w:val="left"/>
      <w:pPr>
        <w:ind w:left="3240" w:hanging="360"/>
      </w:pPr>
      <w:rPr>
        <w:rFonts w:hint="default" w:ascii="Courier New" w:hAnsi="Courier New" w:cs="Courier New"/>
      </w:rPr>
    </w:lvl>
    <w:lvl w:ilvl="5" w:tplc="12B63A20" w:tentative="true">
      <w:start w:val="1"/>
      <w:numFmt w:val="bullet"/>
      <w:lvlText w:val=""/>
      <w:lvlJc w:val="left"/>
      <w:pPr>
        <w:ind w:left="3960" w:hanging="360"/>
      </w:pPr>
      <w:rPr>
        <w:rFonts w:hint="default" w:ascii="Wingdings" w:hAnsi="Wingdings"/>
      </w:rPr>
    </w:lvl>
    <w:lvl w:ilvl="6" w:tplc="47BA3B34" w:tentative="true">
      <w:start w:val="1"/>
      <w:numFmt w:val="bullet"/>
      <w:lvlText w:val=""/>
      <w:lvlJc w:val="left"/>
      <w:pPr>
        <w:ind w:left="4680" w:hanging="360"/>
      </w:pPr>
      <w:rPr>
        <w:rFonts w:hint="default" w:ascii="Symbol" w:hAnsi="Symbol"/>
      </w:rPr>
    </w:lvl>
    <w:lvl w:ilvl="7" w:tplc="CE123E32" w:tentative="true">
      <w:start w:val="1"/>
      <w:numFmt w:val="bullet"/>
      <w:lvlText w:val="o"/>
      <w:lvlJc w:val="left"/>
      <w:pPr>
        <w:ind w:left="5400" w:hanging="360"/>
      </w:pPr>
      <w:rPr>
        <w:rFonts w:hint="default" w:ascii="Courier New" w:hAnsi="Courier New" w:cs="Courier New"/>
      </w:rPr>
    </w:lvl>
    <w:lvl w:ilvl="8" w:tplc="81D2F8E8" w:tentative="true">
      <w:start w:val="1"/>
      <w:numFmt w:val="bullet"/>
      <w:lvlText w:val=""/>
      <w:lvlJc w:val="left"/>
      <w:pPr>
        <w:ind w:left="6120" w:hanging="360"/>
      </w:pPr>
      <w:rPr>
        <w:rFonts w:hint="default" w:ascii="Wingdings" w:hAnsi="Wingdings"/>
      </w:rPr>
    </w:lvl>
  </w:abstractNum>
  <w:abstractNum w:abstractNumId="11">
    <w:nsid w:val="228867DE"/>
    <w:multiLevelType w:val="hybridMultilevel"/>
    <w:tmpl w:val="D48E02A4"/>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12">
    <w:nsid w:val="232F0DF2"/>
    <w:multiLevelType w:val="multilevel"/>
    <w:tmpl w:val="BE344738"/>
    <w:lvl w:ilvl="0">
      <w:start w:val="5"/>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cs="Times New Roman"/>
        <w:b w:val="false"/>
        <w:bCs w:val="false"/>
        <w:i w:val="false"/>
        <w:iCs w:val="false"/>
        <w:caps w:val="false"/>
        <w:smallCaps w:val="false"/>
        <w:strike w:val="false"/>
        <w:dstrike w:val="false"/>
        <w:outline w:val="false"/>
        <w:shadow w:val="false"/>
        <w:emboss w:val="false"/>
        <w:imprint w:val="false"/>
        <w:noProof w:val="false"/>
        <w:vanish w:val="false"/>
        <w:kern w:val="0"/>
        <w:position w:val="0"/>
        <w:u w:val="none"/>
        <w:effect w:val="none"/>
        <w:vertAlign w:val="baseline"/>
        <w:em w:val="none"/>
        <w:specVanish w:val="false"/>
        <w14:glow xmlns:a14="http://schemas.microsoft.com/office/drawing/2010/main" w14:rad="0">
          <w14:srgbClr w14:val="000000"/>
        </w14:glow>
        <w14:shadow xmlns:a14="http://schemas.microsoft.com/office/drawing/2010/main" w14:blurRad="0" w14:dist="0" w14:dir="0" w14:sx="0" w14:sy="0" w14:kx="0" w14:ky="0" w14:algn="none">
          <w14:srgbClr w14:val="000000"/>
        </w14:shadow>
        <w14:reflection w14:blurRad="0" w14:stA="0" w14:stPos="0" w14:endA="0" w14:endPos="0" w14:dist="0" w14:dir="0" w14:fadeDir="0" w14:sx="0" w14:sy="0" w14:kx="0" w14:ky="0" w14:algn="none"/>
        <w14:textOutline xmlns:a14="http://schemas.microsoft.com/office/drawing/2010/main" w14:w="0" w14:cap="rnd" w14:cmpd="sng" w14:algn="ctr">
          <w14:noFill/>
          <w14:prstDash w14:val="solid"/>
          <w14:bevel/>
        </w14:textOutline>
        <w14:scene3d xmlns:a14="http://schemas.microsoft.com/office/drawing/2010/main">
          <w14:camera w14:prst="orthographicFront"/>
          <w14:lightRig w14:rig="threePt" w14:dir="t">
            <w14:rot w14:lat="0" w14:lon="0" w14:rev="0"/>
          </w14:lightRig>
        </w14:scene3d>
        <w14:props3d xmlns:a14="http://schemas.microsoft.com/office/drawing/2010/main" w14:extrusionH="0" w14:contourW="0" w14:prstMaterial="none"/>
        <w14:ligatures w14:val="none"/>
        <w14:numForm w14:val="default"/>
        <w14:numSpacing w14:val="default"/>
        <w14:stylisticSets xmlns:a14="http://schemas.microsoft.com/office/drawing/2010/main"/>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nsid w:val="237B5007"/>
    <w:multiLevelType w:val="hybridMultilevel"/>
    <w:tmpl w:val="BB5C4508"/>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14">
    <w:nsid w:val="2DF24714"/>
    <w:multiLevelType w:val="hybridMultilevel"/>
    <w:tmpl w:val="3C366136"/>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15">
    <w:nsid w:val="2F8D7F97"/>
    <w:multiLevelType w:val="hybridMultilevel"/>
    <w:tmpl w:val="99502E6A"/>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16">
    <w:nsid w:val="33AB6D17"/>
    <w:multiLevelType w:val="hybridMultilevel"/>
    <w:tmpl w:val="F288E59A"/>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17">
    <w:nsid w:val="33E21F90"/>
    <w:multiLevelType w:val="hybridMultilevel"/>
    <w:tmpl w:val="2594F288"/>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18">
    <w:nsid w:val="34B420B6"/>
    <w:multiLevelType w:val="hybridMultilevel"/>
    <w:tmpl w:val="18222566"/>
    <w:lvl w:ilvl="0" w:tplc="6382F142">
      <w:start w:val="3"/>
      <w:numFmt w:val="decimal"/>
      <w:lvlText w:val="%1"/>
      <w:lvlJc w:val="left"/>
      <w:pPr>
        <w:ind w:left="1440" w:hanging="1080"/>
      </w:pPr>
      <w:rPr>
        <w:rFonts w:hint="default" w:ascii="Avenir Next LT Pro" w:hAnsi="Avenir Next LT Pro" w:eastAsia="MS Gothic"/>
        <w:color w:val="0066FF"/>
        <w:sz w:val="28"/>
      </w:r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19">
    <w:nsid w:val="3928709F"/>
    <w:multiLevelType w:val="hybridMultilevel"/>
    <w:tmpl w:val="B226FEB6"/>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20">
    <w:nsid w:val="3ED36DDF"/>
    <w:multiLevelType w:val="hybridMultilevel"/>
    <w:tmpl w:val="8D709128"/>
    <w:lvl w:ilvl="0" w:tplc="2088514E">
      <w:start w:val="1"/>
      <w:numFmt w:val="bullet"/>
      <w:lvlText w:val="o"/>
      <w:lvlJc w:val="left"/>
      <w:pPr>
        <w:ind w:left="1646" w:hanging="360"/>
      </w:pPr>
      <w:rPr>
        <w:rFonts w:hint="default" w:ascii="Courier New" w:hAnsi="Courier New" w:cs="Courier New"/>
      </w:rPr>
    </w:lvl>
    <w:lvl w:ilvl="1" w:tplc="0C090003" w:tentative="true">
      <w:start w:val="1"/>
      <w:numFmt w:val="bullet"/>
      <w:lvlText w:val="o"/>
      <w:lvlJc w:val="left"/>
      <w:pPr>
        <w:ind w:left="2443" w:hanging="360"/>
      </w:pPr>
      <w:rPr>
        <w:rFonts w:hint="default" w:ascii="Courier New" w:hAnsi="Courier New" w:cs="Courier New"/>
      </w:rPr>
    </w:lvl>
    <w:lvl w:ilvl="2" w:tplc="0C090005" w:tentative="true">
      <w:start w:val="1"/>
      <w:numFmt w:val="bullet"/>
      <w:lvlText w:val=""/>
      <w:lvlJc w:val="left"/>
      <w:pPr>
        <w:ind w:left="3163" w:hanging="360"/>
      </w:pPr>
      <w:rPr>
        <w:rFonts w:hint="default" w:ascii="Wingdings" w:hAnsi="Wingdings"/>
      </w:rPr>
    </w:lvl>
    <w:lvl w:ilvl="3" w:tplc="0C090001" w:tentative="true">
      <w:start w:val="1"/>
      <w:numFmt w:val="bullet"/>
      <w:lvlText w:val=""/>
      <w:lvlJc w:val="left"/>
      <w:pPr>
        <w:ind w:left="3883" w:hanging="360"/>
      </w:pPr>
      <w:rPr>
        <w:rFonts w:hint="default" w:ascii="Symbol" w:hAnsi="Symbol"/>
      </w:rPr>
    </w:lvl>
    <w:lvl w:ilvl="4" w:tplc="0C090003" w:tentative="true">
      <w:start w:val="1"/>
      <w:numFmt w:val="bullet"/>
      <w:lvlText w:val="o"/>
      <w:lvlJc w:val="left"/>
      <w:pPr>
        <w:ind w:left="4603" w:hanging="360"/>
      </w:pPr>
      <w:rPr>
        <w:rFonts w:hint="default" w:ascii="Courier New" w:hAnsi="Courier New" w:cs="Courier New"/>
      </w:rPr>
    </w:lvl>
    <w:lvl w:ilvl="5" w:tplc="0C090005" w:tentative="true">
      <w:start w:val="1"/>
      <w:numFmt w:val="bullet"/>
      <w:lvlText w:val=""/>
      <w:lvlJc w:val="left"/>
      <w:pPr>
        <w:ind w:left="5323" w:hanging="360"/>
      </w:pPr>
      <w:rPr>
        <w:rFonts w:hint="default" w:ascii="Wingdings" w:hAnsi="Wingdings"/>
      </w:rPr>
    </w:lvl>
    <w:lvl w:ilvl="6" w:tplc="0C090001" w:tentative="true">
      <w:start w:val="1"/>
      <w:numFmt w:val="bullet"/>
      <w:lvlText w:val=""/>
      <w:lvlJc w:val="left"/>
      <w:pPr>
        <w:ind w:left="6043" w:hanging="360"/>
      </w:pPr>
      <w:rPr>
        <w:rFonts w:hint="default" w:ascii="Symbol" w:hAnsi="Symbol"/>
      </w:rPr>
    </w:lvl>
    <w:lvl w:ilvl="7" w:tplc="0C090003" w:tentative="true">
      <w:start w:val="1"/>
      <w:numFmt w:val="bullet"/>
      <w:lvlText w:val="o"/>
      <w:lvlJc w:val="left"/>
      <w:pPr>
        <w:ind w:left="6763" w:hanging="360"/>
      </w:pPr>
      <w:rPr>
        <w:rFonts w:hint="default" w:ascii="Courier New" w:hAnsi="Courier New" w:cs="Courier New"/>
      </w:rPr>
    </w:lvl>
    <w:lvl w:ilvl="8" w:tplc="0C090005" w:tentative="true">
      <w:start w:val="1"/>
      <w:numFmt w:val="bullet"/>
      <w:lvlText w:val=""/>
      <w:lvlJc w:val="left"/>
      <w:pPr>
        <w:ind w:left="7483" w:hanging="360"/>
      </w:pPr>
      <w:rPr>
        <w:rFonts w:hint="default" w:ascii="Wingdings" w:hAnsi="Wingdings"/>
      </w:rPr>
    </w:lvl>
  </w:abstractNum>
  <w:abstractNum w:abstractNumId="21">
    <w:nsid w:val="41023325"/>
    <w:multiLevelType w:val="hybridMultilevel"/>
    <w:tmpl w:val="86780B70"/>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2">
    <w:nsid w:val="459A5AA9"/>
    <w:multiLevelType w:val="hybridMultilevel"/>
    <w:tmpl w:val="A82E694A"/>
    <w:lvl w:ilvl="0" w:tplc="0C09000F">
      <w:start w:val="1"/>
      <w:numFmt w:val="decimal"/>
      <w:lvlText w:val="%1."/>
      <w:lvlJc w:val="left"/>
      <w:pPr>
        <w:ind w:left="720" w:hanging="360"/>
      </w:pPr>
      <w:rPr>
        <w:rFonts w:hint="default"/>
      </w:r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23">
    <w:nsid w:val="4FB2275D"/>
    <w:multiLevelType w:val="hybridMultilevel"/>
    <w:tmpl w:val="99DABEFA"/>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157" w:hanging="360"/>
      </w:pPr>
      <w:rPr>
        <w:rFonts w:hint="default" w:ascii="Courier New" w:hAnsi="Courier New" w:cs="Courier New"/>
      </w:rPr>
    </w:lvl>
    <w:lvl w:ilvl="2" w:tplc="0C090005" w:tentative="true">
      <w:start w:val="1"/>
      <w:numFmt w:val="bullet"/>
      <w:lvlText w:val=""/>
      <w:lvlJc w:val="left"/>
      <w:pPr>
        <w:ind w:left="1877" w:hanging="360"/>
      </w:pPr>
      <w:rPr>
        <w:rFonts w:hint="default" w:ascii="Wingdings" w:hAnsi="Wingdings"/>
      </w:rPr>
    </w:lvl>
    <w:lvl w:ilvl="3" w:tplc="0C090001" w:tentative="true">
      <w:start w:val="1"/>
      <w:numFmt w:val="bullet"/>
      <w:lvlText w:val=""/>
      <w:lvlJc w:val="left"/>
      <w:pPr>
        <w:ind w:left="2597" w:hanging="360"/>
      </w:pPr>
      <w:rPr>
        <w:rFonts w:hint="default" w:ascii="Symbol" w:hAnsi="Symbol"/>
      </w:rPr>
    </w:lvl>
    <w:lvl w:ilvl="4" w:tplc="0C090003" w:tentative="true">
      <w:start w:val="1"/>
      <w:numFmt w:val="bullet"/>
      <w:lvlText w:val="o"/>
      <w:lvlJc w:val="left"/>
      <w:pPr>
        <w:ind w:left="3317" w:hanging="360"/>
      </w:pPr>
      <w:rPr>
        <w:rFonts w:hint="default" w:ascii="Courier New" w:hAnsi="Courier New" w:cs="Courier New"/>
      </w:rPr>
    </w:lvl>
    <w:lvl w:ilvl="5" w:tplc="0C090005" w:tentative="true">
      <w:start w:val="1"/>
      <w:numFmt w:val="bullet"/>
      <w:lvlText w:val=""/>
      <w:lvlJc w:val="left"/>
      <w:pPr>
        <w:ind w:left="4037" w:hanging="360"/>
      </w:pPr>
      <w:rPr>
        <w:rFonts w:hint="default" w:ascii="Wingdings" w:hAnsi="Wingdings"/>
      </w:rPr>
    </w:lvl>
    <w:lvl w:ilvl="6" w:tplc="0C090001" w:tentative="true">
      <w:start w:val="1"/>
      <w:numFmt w:val="bullet"/>
      <w:lvlText w:val=""/>
      <w:lvlJc w:val="left"/>
      <w:pPr>
        <w:ind w:left="4757" w:hanging="360"/>
      </w:pPr>
      <w:rPr>
        <w:rFonts w:hint="default" w:ascii="Symbol" w:hAnsi="Symbol"/>
      </w:rPr>
    </w:lvl>
    <w:lvl w:ilvl="7" w:tplc="0C090003" w:tentative="true">
      <w:start w:val="1"/>
      <w:numFmt w:val="bullet"/>
      <w:lvlText w:val="o"/>
      <w:lvlJc w:val="left"/>
      <w:pPr>
        <w:ind w:left="5477" w:hanging="360"/>
      </w:pPr>
      <w:rPr>
        <w:rFonts w:hint="default" w:ascii="Courier New" w:hAnsi="Courier New" w:cs="Courier New"/>
      </w:rPr>
    </w:lvl>
    <w:lvl w:ilvl="8" w:tplc="0C090005" w:tentative="true">
      <w:start w:val="1"/>
      <w:numFmt w:val="bullet"/>
      <w:lvlText w:val=""/>
      <w:lvlJc w:val="left"/>
      <w:pPr>
        <w:ind w:left="6197" w:hanging="360"/>
      </w:pPr>
      <w:rPr>
        <w:rFonts w:hint="default" w:ascii="Wingdings" w:hAnsi="Wingdings"/>
      </w:rPr>
    </w:lvl>
  </w:abstractNum>
  <w:abstractNum w:abstractNumId="24">
    <w:nsid w:val="51306E7E"/>
    <w:multiLevelType w:val="hybridMultilevel"/>
    <w:tmpl w:val="2D404A88"/>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25">
    <w:nsid w:val="54867005"/>
    <w:multiLevelType w:val="hybridMultilevel"/>
    <w:tmpl w:val="9C667D60"/>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26">
    <w:nsid w:val="56EB2F4A"/>
    <w:multiLevelType w:val="hybridMultilevel"/>
    <w:tmpl w:val="ABAC74C2"/>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27">
    <w:nsid w:val="57727018"/>
    <w:multiLevelType w:val="hybridMultilevel"/>
    <w:tmpl w:val="D72C758A"/>
    <w:lvl w:ilvl="0" w:tplc="8A705CBA">
      <w:start w:val="1"/>
      <w:numFmt w:val="bullet"/>
      <w:pStyle w:val="Bullet"/>
      <w:lvlText w:val=""/>
      <w:lvlJc w:val="left"/>
      <w:pPr>
        <w:ind w:left="360" w:hanging="360"/>
      </w:pPr>
      <w:rPr>
        <w:rFonts w:hint="default" w:ascii="Symbol" w:hAnsi="Symbol"/>
        <w:color w:val="auto"/>
      </w:rPr>
    </w:lvl>
    <w:lvl w:ilvl="1" w:tplc="C0D42324">
      <w:start w:val="1"/>
      <w:numFmt w:val="bullet"/>
      <w:lvlText w:val="o"/>
      <w:lvlJc w:val="left"/>
      <w:pPr>
        <w:ind w:left="1080" w:hanging="360"/>
      </w:pPr>
      <w:rPr>
        <w:rFonts w:hint="default" w:ascii="Courier New" w:hAnsi="Courier New" w:cs="Courier New"/>
      </w:rPr>
    </w:lvl>
    <w:lvl w:ilvl="2" w:tplc="9B2EBDA8" w:tentative="true">
      <w:start w:val="1"/>
      <w:numFmt w:val="bullet"/>
      <w:lvlText w:val=""/>
      <w:lvlJc w:val="left"/>
      <w:pPr>
        <w:ind w:left="1800" w:hanging="360"/>
      </w:pPr>
      <w:rPr>
        <w:rFonts w:hint="default" w:ascii="Wingdings" w:hAnsi="Wingdings"/>
      </w:rPr>
    </w:lvl>
    <w:lvl w:ilvl="3" w:tplc="77A46960" w:tentative="true">
      <w:start w:val="1"/>
      <w:numFmt w:val="bullet"/>
      <w:lvlText w:val=""/>
      <w:lvlJc w:val="left"/>
      <w:pPr>
        <w:ind w:left="2520" w:hanging="360"/>
      </w:pPr>
      <w:rPr>
        <w:rFonts w:hint="default" w:ascii="Symbol" w:hAnsi="Symbol"/>
      </w:rPr>
    </w:lvl>
    <w:lvl w:ilvl="4" w:tplc="0E9CE21C" w:tentative="true">
      <w:start w:val="1"/>
      <w:numFmt w:val="bullet"/>
      <w:lvlText w:val="o"/>
      <w:lvlJc w:val="left"/>
      <w:pPr>
        <w:ind w:left="3240" w:hanging="360"/>
      </w:pPr>
      <w:rPr>
        <w:rFonts w:hint="default" w:ascii="Courier New" w:hAnsi="Courier New" w:cs="Courier New"/>
      </w:rPr>
    </w:lvl>
    <w:lvl w:ilvl="5" w:tplc="E5429906" w:tentative="true">
      <w:start w:val="1"/>
      <w:numFmt w:val="bullet"/>
      <w:lvlText w:val=""/>
      <w:lvlJc w:val="left"/>
      <w:pPr>
        <w:ind w:left="3960" w:hanging="360"/>
      </w:pPr>
      <w:rPr>
        <w:rFonts w:hint="default" w:ascii="Wingdings" w:hAnsi="Wingdings"/>
      </w:rPr>
    </w:lvl>
    <w:lvl w:ilvl="6" w:tplc="078868E6" w:tentative="true">
      <w:start w:val="1"/>
      <w:numFmt w:val="bullet"/>
      <w:lvlText w:val=""/>
      <w:lvlJc w:val="left"/>
      <w:pPr>
        <w:ind w:left="4680" w:hanging="360"/>
      </w:pPr>
      <w:rPr>
        <w:rFonts w:hint="default" w:ascii="Symbol" w:hAnsi="Symbol"/>
      </w:rPr>
    </w:lvl>
    <w:lvl w:ilvl="7" w:tplc="C584ECEA" w:tentative="true">
      <w:start w:val="1"/>
      <w:numFmt w:val="bullet"/>
      <w:lvlText w:val="o"/>
      <w:lvlJc w:val="left"/>
      <w:pPr>
        <w:ind w:left="5400" w:hanging="360"/>
      </w:pPr>
      <w:rPr>
        <w:rFonts w:hint="default" w:ascii="Courier New" w:hAnsi="Courier New" w:cs="Courier New"/>
      </w:rPr>
    </w:lvl>
    <w:lvl w:ilvl="8" w:tplc="59964D4E" w:tentative="true">
      <w:start w:val="1"/>
      <w:numFmt w:val="bullet"/>
      <w:lvlText w:val=""/>
      <w:lvlJc w:val="left"/>
      <w:pPr>
        <w:ind w:left="6120" w:hanging="360"/>
      </w:pPr>
      <w:rPr>
        <w:rFonts w:hint="default" w:ascii="Wingdings" w:hAnsi="Wingdings"/>
      </w:rPr>
    </w:lvl>
  </w:abstractNum>
  <w:abstractNum w:abstractNumId="28">
    <w:nsid w:val="5F410125"/>
    <w:multiLevelType w:val="hybridMultilevel"/>
    <w:tmpl w:val="5328B98C"/>
    <w:lvl w:ilvl="0" w:tplc="0409000F">
      <w:start w:val="1"/>
      <w:numFmt w:val="bullet"/>
      <w:lvlText w:val=""/>
      <w:lvlJc w:val="left"/>
      <w:pPr>
        <w:ind w:left="360" w:hanging="360"/>
      </w:pPr>
      <w:rPr>
        <w:rFonts w:hint="default" w:ascii="Symbol" w:hAnsi="Symbol"/>
      </w:rPr>
    </w:lvl>
    <w:lvl w:ilvl="1" w:tplc="04090019" w:tentative="true">
      <w:start w:val="1"/>
      <w:numFmt w:val="bullet"/>
      <w:lvlText w:val="o"/>
      <w:lvlJc w:val="left"/>
      <w:pPr>
        <w:ind w:left="1080" w:hanging="360"/>
      </w:pPr>
      <w:rPr>
        <w:rFonts w:hint="default" w:ascii="Courier New" w:hAnsi="Courier New" w:cs="Courier New"/>
      </w:rPr>
    </w:lvl>
    <w:lvl w:ilvl="2" w:tplc="0409001B" w:tentative="true">
      <w:start w:val="1"/>
      <w:numFmt w:val="bullet"/>
      <w:lvlText w:val=""/>
      <w:lvlJc w:val="left"/>
      <w:pPr>
        <w:ind w:left="1800" w:hanging="360"/>
      </w:pPr>
      <w:rPr>
        <w:rFonts w:hint="default" w:ascii="Wingdings" w:hAnsi="Wingdings"/>
      </w:rPr>
    </w:lvl>
    <w:lvl w:ilvl="3" w:tplc="0409000F" w:tentative="true">
      <w:start w:val="1"/>
      <w:numFmt w:val="bullet"/>
      <w:lvlText w:val=""/>
      <w:lvlJc w:val="left"/>
      <w:pPr>
        <w:ind w:left="2520" w:hanging="360"/>
      </w:pPr>
      <w:rPr>
        <w:rFonts w:hint="default" w:ascii="Symbol" w:hAnsi="Symbol"/>
      </w:rPr>
    </w:lvl>
    <w:lvl w:ilvl="4" w:tplc="04090019" w:tentative="true">
      <w:start w:val="1"/>
      <w:numFmt w:val="bullet"/>
      <w:lvlText w:val="o"/>
      <w:lvlJc w:val="left"/>
      <w:pPr>
        <w:ind w:left="3240" w:hanging="360"/>
      </w:pPr>
      <w:rPr>
        <w:rFonts w:hint="default" w:ascii="Courier New" w:hAnsi="Courier New" w:cs="Courier New"/>
      </w:rPr>
    </w:lvl>
    <w:lvl w:ilvl="5" w:tplc="0409001B" w:tentative="true">
      <w:start w:val="1"/>
      <w:numFmt w:val="bullet"/>
      <w:lvlText w:val=""/>
      <w:lvlJc w:val="left"/>
      <w:pPr>
        <w:ind w:left="3960" w:hanging="360"/>
      </w:pPr>
      <w:rPr>
        <w:rFonts w:hint="default" w:ascii="Wingdings" w:hAnsi="Wingdings"/>
      </w:rPr>
    </w:lvl>
    <w:lvl w:ilvl="6" w:tplc="0409000F" w:tentative="true">
      <w:start w:val="1"/>
      <w:numFmt w:val="bullet"/>
      <w:lvlText w:val=""/>
      <w:lvlJc w:val="left"/>
      <w:pPr>
        <w:ind w:left="4680" w:hanging="360"/>
      </w:pPr>
      <w:rPr>
        <w:rFonts w:hint="default" w:ascii="Symbol" w:hAnsi="Symbol"/>
      </w:rPr>
    </w:lvl>
    <w:lvl w:ilvl="7" w:tplc="04090019" w:tentative="true">
      <w:start w:val="1"/>
      <w:numFmt w:val="bullet"/>
      <w:lvlText w:val="o"/>
      <w:lvlJc w:val="left"/>
      <w:pPr>
        <w:ind w:left="5400" w:hanging="360"/>
      </w:pPr>
      <w:rPr>
        <w:rFonts w:hint="default" w:ascii="Courier New" w:hAnsi="Courier New" w:cs="Courier New"/>
      </w:rPr>
    </w:lvl>
    <w:lvl w:ilvl="8" w:tplc="0409001B" w:tentative="true">
      <w:start w:val="1"/>
      <w:numFmt w:val="bullet"/>
      <w:lvlText w:val=""/>
      <w:lvlJc w:val="left"/>
      <w:pPr>
        <w:ind w:left="6120" w:hanging="360"/>
      </w:pPr>
      <w:rPr>
        <w:rFonts w:hint="default" w:ascii="Wingdings" w:hAnsi="Wingdings"/>
      </w:rPr>
    </w:lvl>
  </w:abstractNum>
  <w:abstractNum w:abstractNumId="29">
    <w:nsid w:val="666746D7"/>
    <w:multiLevelType w:val="hybridMultilevel"/>
    <w:tmpl w:val="C85E4E58"/>
    <w:lvl w:ilvl="0" w:tplc="1B40A508">
      <w:start w:val="4"/>
      <w:numFmt w:val="bullet"/>
      <w:lvlText w:val="-"/>
      <w:lvlJc w:val="left"/>
      <w:pPr>
        <w:ind w:left="720" w:hanging="360"/>
      </w:pPr>
      <w:rPr>
        <w:rFonts w:hint="default" w:ascii="Avenir Next LT Pro" w:hAnsi="Avenir Next LT Pro" w:eastAsia="MS Mincho" w:cs="Aria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0">
    <w:nsid w:val="6B1F4E18"/>
    <w:multiLevelType w:val="multilevel"/>
    <w:tmpl w:val="EE3C1644"/>
    <w:lvl w:ilvl="0">
      <w:start w:val="1"/>
      <w:numFmt w:val="decimal"/>
      <w:pStyle w:val="SPHead1"/>
      <w:lvlText w:val="%1"/>
      <w:lvlJc w:val="left"/>
      <w:pPr>
        <w:ind w:left="432" w:hanging="432"/>
      </w:pPr>
      <w:rPr>
        <w:rFonts w:hint="default"/>
      </w:rPr>
    </w:lvl>
    <w:lvl w:ilvl="1">
      <w:start w:val="1"/>
      <w:numFmt w:val="decimal"/>
      <w:pStyle w:val="SPHead2"/>
      <w:lvlText w:val=".%2 %1"/>
      <w:lvlJc w:val="left"/>
      <w:pPr>
        <w:ind w:left="576" w:hanging="576"/>
      </w:pPr>
      <w:rPr>
        <w:rFonts w:hint="default" w:ascii="Times New Roman" w:hAnsi="Times New Roman" w:cs="Times New Roman"/>
        <w:b w:val="false"/>
        <w:bCs w:val="false"/>
        <w:i w:val="false"/>
        <w:iCs w:val="false"/>
        <w:caps w:val="false"/>
        <w:smallCaps w:val="false"/>
        <w:strike w:val="false"/>
        <w:dstrike w:val="false"/>
        <w:outline w:val="false"/>
        <w:shadow w:val="false"/>
        <w:emboss w:val="false"/>
        <w:imprint w:val="false"/>
        <w:noProof w:val="false"/>
        <w:snapToGrid w:val="false"/>
        <w:vanish w:val="false"/>
        <w:color w:val="000000"/>
        <w:spacing w:val="0"/>
        <w:w w:val="0"/>
        <w:kern w:val="0"/>
        <w:position w:val="0"/>
        <w:sz w:val="0"/>
        <w:szCs w:val="0"/>
        <w:u w:val="none" w:color="000000"/>
        <w:effect w:val="none"/>
        <w:bdr w:val="none" w:color="000000" w:sz="0" w:space="0"/>
        <w:shd w:val="clear" w:color="000000" w:fill="000000"/>
        <w:vertAlign w:val="baseline"/>
        <w:em w:val="none"/>
        <w:lang w:val="x-none" w:eastAsia="x-none" w:bidi="x-none"/>
        <w:specVanish w:val="false"/>
        <w14:glow xmlns:a14="http://schemas.microsoft.com/office/drawing/2010/main" w14:rad="0">
          <w14:srgbClr w14:val="000000"/>
        </w14:glow>
        <w14:shadow xmlns:a14="http://schemas.microsoft.com/office/drawing/2010/main" w14:blurRad="0" w14:dist="0" w14:dir="0" w14:sx="0" w14:sy="0" w14:kx="0" w14:ky="0" w14:algn="none">
          <w14:srgbClr w14:val="000000"/>
        </w14:shadow>
        <w14:reflection w14:blurRad="0" w14:stA="0" w14:stPos="0" w14:endA="0" w14:endPos="0" w14:dist="0" w14:dir="0" w14:fadeDir="0" w14:sx="0" w14:sy="0" w14:kx="0" w14:ky="0" w14:algn="none"/>
        <w14:textOutline xmlns:a14="http://schemas.microsoft.com/office/drawing/2010/main" w14:w="0" w14:cap="rnd" w14:cmpd="sng" w14:algn="ctr">
          <w14:noFill/>
          <w14:prstDash w14:val="solid"/>
          <w14:bevel/>
        </w14:textOutline>
        <w14:scene3d xmlns:a14="http://schemas.microsoft.com/office/drawing/2010/main">
          <w14:camera w14:prst="orthographicFront"/>
          <w14:lightRig w14:rig="threePt" w14:dir="t">
            <w14:rot w14:lat="0" w14:lon="0" w14:rev="0"/>
          </w14:lightRig>
        </w14:scene3d>
        <w14:props3d xmlns:a14="http://schemas.microsoft.com/office/drawing/2010/main" w14:extrusionH="0" w14:contourW="0" w14:prstMaterial="none"/>
        <w14:ligatures w14:val="none"/>
        <w14:numForm w14:val="default"/>
        <w14:numSpacing w14:val="default"/>
        <w14:stylisticSets xmlns:a14="http://schemas.microsoft.com/office/drawing/2010/main"/>
        <w14:cntxtAlts w14:val="0"/>
      </w:rPr>
    </w:lvl>
    <w:lvl w:ilvl="2">
      <w:start w:val="1"/>
      <w:numFmt w:val="decimal"/>
      <w:lvlText w:val="%1.%2.%3"/>
      <w:lvlJc w:val="left"/>
      <w:pPr>
        <w:ind w:left="720" w:hanging="720"/>
      </w:pPr>
      <w:rPr>
        <w:rFonts w:hint="default"/>
        <w:b/>
        <w:bCs/>
        <w:sz w:val="28"/>
        <w:szCs w:val="24"/>
      </w:rPr>
    </w:lvl>
    <w:lvl w:ilvl="3">
      <w:start w:val="1"/>
      <w:numFmt w:val="decimal"/>
      <w:lvlText w:val="%1.%2.%3.%4"/>
      <w:lvlJc w:val="left"/>
      <w:pPr>
        <w:ind w:left="864" w:hanging="864"/>
      </w:pPr>
      <w:rPr>
        <w:rFonts w:hint="default"/>
        <w:b/>
        <w:bCs/>
        <w:sz w:val="28"/>
        <w:szCs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712E54FF"/>
    <w:multiLevelType w:val="hybridMultilevel"/>
    <w:tmpl w:val="E2AEB112"/>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32">
    <w:nsid w:val="73A3128C"/>
    <w:multiLevelType w:val="hybridMultilevel"/>
    <w:tmpl w:val="630E8B6A"/>
    <w:lvl w:ilvl="0" w:tplc="0C090003">
      <w:start w:val="1"/>
      <w:numFmt w:val="bullet"/>
      <w:lvlText w:val="o"/>
      <w:lvlJc w:val="left"/>
      <w:pPr>
        <w:ind w:left="926" w:hanging="360"/>
      </w:pPr>
      <w:rPr>
        <w:rFonts w:hint="default" w:ascii="Courier New" w:hAnsi="Courier New" w:cs="Courier New"/>
      </w:rPr>
    </w:lvl>
    <w:lvl w:ilvl="1" w:tplc="0C090003" w:tentative="true">
      <w:start w:val="1"/>
      <w:numFmt w:val="bullet"/>
      <w:lvlText w:val="o"/>
      <w:lvlJc w:val="left"/>
      <w:pPr>
        <w:ind w:left="1646" w:hanging="360"/>
      </w:pPr>
      <w:rPr>
        <w:rFonts w:hint="default" w:ascii="Courier New" w:hAnsi="Courier New" w:cs="Courier New"/>
      </w:rPr>
    </w:lvl>
    <w:lvl w:ilvl="2" w:tplc="0C090005" w:tentative="true">
      <w:start w:val="1"/>
      <w:numFmt w:val="bullet"/>
      <w:lvlText w:val=""/>
      <w:lvlJc w:val="left"/>
      <w:pPr>
        <w:ind w:left="2366" w:hanging="360"/>
      </w:pPr>
      <w:rPr>
        <w:rFonts w:hint="default" w:ascii="Wingdings" w:hAnsi="Wingdings"/>
      </w:rPr>
    </w:lvl>
    <w:lvl w:ilvl="3" w:tplc="0C090001" w:tentative="true">
      <w:start w:val="1"/>
      <w:numFmt w:val="bullet"/>
      <w:lvlText w:val=""/>
      <w:lvlJc w:val="left"/>
      <w:pPr>
        <w:ind w:left="3086" w:hanging="360"/>
      </w:pPr>
      <w:rPr>
        <w:rFonts w:hint="default" w:ascii="Symbol" w:hAnsi="Symbol"/>
      </w:rPr>
    </w:lvl>
    <w:lvl w:ilvl="4" w:tplc="0C090003" w:tentative="true">
      <w:start w:val="1"/>
      <w:numFmt w:val="bullet"/>
      <w:lvlText w:val="o"/>
      <w:lvlJc w:val="left"/>
      <w:pPr>
        <w:ind w:left="3806" w:hanging="360"/>
      </w:pPr>
      <w:rPr>
        <w:rFonts w:hint="default" w:ascii="Courier New" w:hAnsi="Courier New" w:cs="Courier New"/>
      </w:rPr>
    </w:lvl>
    <w:lvl w:ilvl="5" w:tplc="0C090005" w:tentative="true">
      <w:start w:val="1"/>
      <w:numFmt w:val="bullet"/>
      <w:lvlText w:val=""/>
      <w:lvlJc w:val="left"/>
      <w:pPr>
        <w:ind w:left="4526" w:hanging="360"/>
      </w:pPr>
      <w:rPr>
        <w:rFonts w:hint="default" w:ascii="Wingdings" w:hAnsi="Wingdings"/>
      </w:rPr>
    </w:lvl>
    <w:lvl w:ilvl="6" w:tplc="0C090001" w:tentative="true">
      <w:start w:val="1"/>
      <w:numFmt w:val="bullet"/>
      <w:lvlText w:val=""/>
      <w:lvlJc w:val="left"/>
      <w:pPr>
        <w:ind w:left="5246" w:hanging="360"/>
      </w:pPr>
      <w:rPr>
        <w:rFonts w:hint="default" w:ascii="Symbol" w:hAnsi="Symbol"/>
      </w:rPr>
    </w:lvl>
    <w:lvl w:ilvl="7" w:tplc="0C090003" w:tentative="true">
      <w:start w:val="1"/>
      <w:numFmt w:val="bullet"/>
      <w:lvlText w:val="o"/>
      <w:lvlJc w:val="left"/>
      <w:pPr>
        <w:ind w:left="5966" w:hanging="360"/>
      </w:pPr>
      <w:rPr>
        <w:rFonts w:hint="default" w:ascii="Courier New" w:hAnsi="Courier New" w:cs="Courier New"/>
      </w:rPr>
    </w:lvl>
    <w:lvl w:ilvl="8" w:tplc="0C090005" w:tentative="true">
      <w:start w:val="1"/>
      <w:numFmt w:val="bullet"/>
      <w:lvlText w:val=""/>
      <w:lvlJc w:val="left"/>
      <w:pPr>
        <w:ind w:left="6686" w:hanging="360"/>
      </w:pPr>
      <w:rPr>
        <w:rFonts w:hint="default" w:ascii="Wingdings" w:hAnsi="Wingdings"/>
      </w:rPr>
    </w:lvl>
  </w:abstractNum>
  <w:abstractNum w:abstractNumId="33">
    <w:nsid w:val="755467D8"/>
    <w:multiLevelType w:val="hybridMultilevel"/>
    <w:tmpl w:val="112E65BE"/>
    <w:lvl w:ilvl="0" w:tplc="0C090001">
      <w:start w:val="1"/>
      <w:numFmt w:val="bullet"/>
      <w:lvlText w:val=""/>
      <w:lvlJc w:val="left"/>
      <w:pPr>
        <w:ind w:left="1043" w:hanging="360"/>
      </w:pPr>
      <w:rPr>
        <w:rFonts w:hint="default" w:ascii="Symbol" w:hAnsi="Symbol"/>
      </w:rPr>
    </w:lvl>
    <w:lvl w:ilvl="1" w:tplc="0C090003" w:tentative="true">
      <w:start w:val="1"/>
      <w:numFmt w:val="bullet"/>
      <w:lvlText w:val="o"/>
      <w:lvlJc w:val="left"/>
      <w:pPr>
        <w:ind w:left="1763" w:hanging="360"/>
      </w:pPr>
      <w:rPr>
        <w:rFonts w:hint="default" w:ascii="Courier New" w:hAnsi="Courier New" w:cs="Courier New"/>
      </w:rPr>
    </w:lvl>
    <w:lvl w:ilvl="2" w:tplc="0C090005" w:tentative="true">
      <w:start w:val="1"/>
      <w:numFmt w:val="bullet"/>
      <w:lvlText w:val=""/>
      <w:lvlJc w:val="left"/>
      <w:pPr>
        <w:ind w:left="2483" w:hanging="360"/>
      </w:pPr>
      <w:rPr>
        <w:rFonts w:hint="default" w:ascii="Wingdings" w:hAnsi="Wingdings"/>
      </w:rPr>
    </w:lvl>
    <w:lvl w:ilvl="3" w:tplc="0C090001" w:tentative="true">
      <w:start w:val="1"/>
      <w:numFmt w:val="bullet"/>
      <w:lvlText w:val=""/>
      <w:lvlJc w:val="left"/>
      <w:pPr>
        <w:ind w:left="3203" w:hanging="360"/>
      </w:pPr>
      <w:rPr>
        <w:rFonts w:hint="default" w:ascii="Symbol" w:hAnsi="Symbol"/>
      </w:rPr>
    </w:lvl>
    <w:lvl w:ilvl="4" w:tplc="0C090003" w:tentative="true">
      <w:start w:val="1"/>
      <w:numFmt w:val="bullet"/>
      <w:lvlText w:val="o"/>
      <w:lvlJc w:val="left"/>
      <w:pPr>
        <w:ind w:left="3923" w:hanging="360"/>
      </w:pPr>
      <w:rPr>
        <w:rFonts w:hint="default" w:ascii="Courier New" w:hAnsi="Courier New" w:cs="Courier New"/>
      </w:rPr>
    </w:lvl>
    <w:lvl w:ilvl="5" w:tplc="0C090005" w:tentative="true">
      <w:start w:val="1"/>
      <w:numFmt w:val="bullet"/>
      <w:lvlText w:val=""/>
      <w:lvlJc w:val="left"/>
      <w:pPr>
        <w:ind w:left="4643" w:hanging="360"/>
      </w:pPr>
      <w:rPr>
        <w:rFonts w:hint="default" w:ascii="Wingdings" w:hAnsi="Wingdings"/>
      </w:rPr>
    </w:lvl>
    <w:lvl w:ilvl="6" w:tplc="0C090001" w:tentative="true">
      <w:start w:val="1"/>
      <w:numFmt w:val="bullet"/>
      <w:lvlText w:val=""/>
      <w:lvlJc w:val="left"/>
      <w:pPr>
        <w:ind w:left="5363" w:hanging="360"/>
      </w:pPr>
      <w:rPr>
        <w:rFonts w:hint="default" w:ascii="Symbol" w:hAnsi="Symbol"/>
      </w:rPr>
    </w:lvl>
    <w:lvl w:ilvl="7" w:tplc="0C090003" w:tentative="true">
      <w:start w:val="1"/>
      <w:numFmt w:val="bullet"/>
      <w:lvlText w:val="o"/>
      <w:lvlJc w:val="left"/>
      <w:pPr>
        <w:ind w:left="6083" w:hanging="360"/>
      </w:pPr>
      <w:rPr>
        <w:rFonts w:hint="default" w:ascii="Courier New" w:hAnsi="Courier New" w:cs="Courier New"/>
      </w:rPr>
    </w:lvl>
    <w:lvl w:ilvl="8" w:tplc="0C090005" w:tentative="true">
      <w:start w:val="1"/>
      <w:numFmt w:val="bullet"/>
      <w:lvlText w:val=""/>
      <w:lvlJc w:val="left"/>
      <w:pPr>
        <w:ind w:left="6803" w:hanging="360"/>
      </w:pPr>
      <w:rPr>
        <w:rFonts w:hint="default" w:ascii="Wingdings" w:hAnsi="Wingdings"/>
      </w:rPr>
    </w:lvl>
  </w:abstractNum>
  <w:abstractNum w:abstractNumId="34">
    <w:nsid w:val="758E1B6C"/>
    <w:multiLevelType w:val="hybridMultilevel"/>
    <w:tmpl w:val="56184652"/>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35">
    <w:nsid w:val="78576A96"/>
    <w:multiLevelType w:val="hybridMultilevel"/>
    <w:tmpl w:val="0074D162"/>
    <w:lvl w:ilvl="0" w:tplc="2088514E">
      <w:start w:val="1"/>
      <w:numFmt w:val="bullet"/>
      <w:lvlText w:val="o"/>
      <w:lvlJc w:val="left"/>
      <w:pPr>
        <w:ind w:left="643" w:hanging="360"/>
      </w:pPr>
      <w:rPr>
        <w:rFonts w:hint="default" w:ascii="Courier New" w:hAnsi="Courier New" w:cs="Courier New"/>
      </w:rPr>
    </w:lvl>
    <w:lvl w:ilvl="1" w:tplc="A7F05310">
      <w:start w:val="5"/>
      <w:numFmt w:val="bullet"/>
      <w:lvlText w:val="•"/>
      <w:lvlJc w:val="left"/>
      <w:pPr>
        <w:ind w:left="1363" w:hanging="360"/>
      </w:pPr>
      <w:rPr>
        <w:rFonts w:hint="default" w:ascii="Arial" w:hAnsi="Arial" w:eastAsia="MS Mincho" w:cs="Arial"/>
      </w:rPr>
    </w:lvl>
    <w:lvl w:ilvl="2" w:tplc="FB58F146" w:tentative="true">
      <w:start w:val="1"/>
      <w:numFmt w:val="bullet"/>
      <w:lvlText w:val=""/>
      <w:lvlJc w:val="left"/>
      <w:pPr>
        <w:ind w:left="2083" w:hanging="360"/>
      </w:pPr>
      <w:rPr>
        <w:rFonts w:hint="default" w:ascii="Wingdings" w:hAnsi="Wingdings"/>
      </w:rPr>
    </w:lvl>
    <w:lvl w:ilvl="3" w:tplc="C0FC1208" w:tentative="true">
      <w:start w:val="1"/>
      <w:numFmt w:val="bullet"/>
      <w:lvlText w:val=""/>
      <w:lvlJc w:val="left"/>
      <w:pPr>
        <w:ind w:left="2803" w:hanging="360"/>
      </w:pPr>
      <w:rPr>
        <w:rFonts w:hint="default" w:ascii="Symbol" w:hAnsi="Symbol"/>
      </w:rPr>
    </w:lvl>
    <w:lvl w:ilvl="4" w:tplc="0AC81544" w:tentative="true">
      <w:start w:val="1"/>
      <w:numFmt w:val="bullet"/>
      <w:lvlText w:val="o"/>
      <w:lvlJc w:val="left"/>
      <w:pPr>
        <w:ind w:left="3523" w:hanging="360"/>
      </w:pPr>
      <w:rPr>
        <w:rFonts w:hint="default" w:ascii="Courier New" w:hAnsi="Courier New" w:cs="Courier New"/>
      </w:rPr>
    </w:lvl>
    <w:lvl w:ilvl="5" w:tplc="2DA09D1A" w:tentative="true">
      <w:start w:val="1"/>
      <w:numFmt w:val="bullet"/>
      <w:lvlText w:val=""/>
      <w:lvlJc w:val="left"/>
      <w:pPr>
        <w:ind w:left="4243" w:hanging="360"/>
      </w:pPr>
      <w:rPr>
        <w:rFonts w:hint="default" w:ascii="Wingdings" w:hAnsi="Wingdings"/>
      </w:rPr>
    </w:lvl>
    <w:lvl w:ilvl="6" w:tplc="7110CC28" w:tentative="true">
      <w:start w:val="1"/>
      <w:numFmt w:val="bullet"/>
      <w:lvlText w:val=""/>
      <w:lvlJc w:val="left"/>
      <w:pPr>
        <w:ind w:left="4963" w:hanging="360"/>
      </w:pPr>
      <w:rPr>
        <w:rFonts w:hint="default" w:ascii="Symbol" w:hAnsi="Symbol"/>
      </w:rPr>
    </w:lvl>
    <w:lvl w:ilvl="7" w:tplc="C74C42F4" w:tentative="true">
      <w:start w:val="1"/>
      <w:numFmt w:val="bullet"/>
      <w:lvlText w:val="o"/>
      <w:lvlJc w:val="left"/>
      <w:pPr>
        <w:ind w:left="5683" w:hanging="360"/>
      </w:pPr>
      <w:rPr>
        <w:rFonts w:hint="default" w:ascii="Courier New" w:hAnsi="Courier New" w:cs="Courier New"/>
      </w:rPr>
    </w:lvl>
    <w:lvl w:ilvl="8" w:tplc="1EB6A0EC" w:tentative="true">
      <w:start w:val="1"/>
      <w:numFmt w:val="bullet"/>
      <w:lvlText w:val=""/>
      <w:lvlJc w:val="left"/>
      <w:pPr>
        <w:ind w:left="6403" w:hanging="360"/>
      </w:pPr>
      <w:rPr>
        <w:rFonts w:hint="default" w:ascii="Wingdings" w:hAnsi="Wingdings"/>
      </w:rPr>
    </w:lvl>
  </w:abstractNum>
  <w:abstractNum w:abstractNumId="36">
    <w:nsid w:val="79840EEB"/>
    <w:multiLevelType w:val="hybridMultilevel"/>
    <w:tmpl w:val="04C8D4D0"/>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37">
    <w:nsid w:val="7A38126C"/>
    <w:multiLevelType w:val="hybridMultilevel"/>
    <w:tmpl w:val="FBF0B030"/>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38">
    <w:nsid w:val="7BD03711"/>
    <w:multiLevelType w:val="hybridMultilevel"/>
    <w:tmpl w:val="B1C08C1E"/>
    <w:lvl w:ilvl="0" w:tplc="2088514E">
      <w:start w:val="1"/>
      <w:numFmt w:val="bullet"/>
      <w:lvlText w:val="o"/>
      <w:lvlJc w:val="left"/>
      <w:pPr>
        <w:ind w:left="360" w:hanging="360"/>
      </w:pPr>
      <w:rPr>
        <w:rFonts w:hint="default" w:ascii="Courier New" w:hAnsi="Courier New" w:cs="Courier New"/>
      </w:rPr>
    </w:lvl>
    <w:lvl w:ilvl="1" w:tplc="0C090003" w:tentative="true">
      <w:start w:val="1"/>
      <w:numFmt w:val="bullet"/>
      <w:lvlText w:val="o"/>
      <w:lvlJc w:val="left"/>
      <w:pPr>
        <w:ind w:left="1157" w:hanging="360"/>
      </w:pPr>
      <w:rPr>
        <w:rFonts w:hint="default" w:ascii="Courier New" w:hAnsi="Courier New" w:cs="Courier New"/>
      </w:rPr>
    </w:lvl>
    <w:lvl w:ilvl="2" w:tplc="0C090005" w:tentative="true">
      <w:start w:val="1"/>
      <w:numFmt w:val="bullet"/>
      <w:lvlText w:val=""/>
      <w:lvlJc w:val="left"/>
      <w:pPr>
        <w:ind w:left="1877" w:hanging="360"/>
      </w:pPr>
      <w:rPr>
        <w:rFonts w:hint="default" w:ascii="Wingdings" w:hAnsi="Wingdings"/>
      </w:rPr>
    </w:lvl>
    <w:lvl w:ilvl="3" w:tplc="0C090001" w:tentative="true">
      <w:start w:val="1"/>
      <w:numFmt w:val="bullet"/>
      <w:lvlText w:val=""/>
      <w:lvlJc w:val="left"/>
      <w:pPr>
        <w:ind w:left="2597" w:hanging="360"/>
      </w:pPr>
      <w:rPr>
        <w:rFonts w:hint="default" w:ascii="Symbol" w:hAnsi="Symbol"/>
      </w:rPr>
    </w:lvl>
    <w:lvl w:ilvl="4" w:tplc="0C090003" w:tentative="true">
      <w:start w:val="1"/>
      <w:numFmt w:val="bullet"/>
      <w:lvlText w:val="o"/>
      <w:lvlJc w:val="left"/>
      <w:pPr>
        <w:ind w:left="3317" w:hanging="360"/>
      </w:pPr>
      <w:rPr>
        <w:rFonts w:hint="default" w:ascii="Courier New" w:hAnsi="Courier New" w:cs="Courier New"/>
      </w:rPr>
    </w:lvl>
    <w:lvl w:ilvl="5" w:tplc="0C090005" w:tentative="true">
      <w:start w:val="1"/>
      <w:numFmt w:val="bullet"/>
      <w:lvlText w:val=""/>
      <w:lvlJc w:val="left"/>
      <w:pPr>
        <w:ind w:left="4037" w:hanging="360"/>
      </w:pPr>
      <w:rPr>
        <w:rFonts w:hint="default" w:ascii="Wingdings" w:hAnsi="Wingdings"/>
      </w:rPr>
    </w:lvl>
    <w:lvl w:ilvl="6" w:tplc="0C090001" w:tentative="true">
      <w:start w:val="1"/>
      <w:numFmt w:val="bullet"/>
      <w:lvlText w:val=""/>
      <w:lvlJc w:val="left"/>
      <w:pPr>
        <w:ind w:left="4757" w:hanging="360"/>
      </w:pPr>
      <w:rPr>
        <w:rFonts w:hint="default" w:ascii="Symbol" w:hAnsi="Symbol"/>
      </w:rPr>
    </w:lvl>
    <w:lvl w:ilvl="7" w:tplc="0C090003" w:tentative="true">
      <w:start w:val="1"/>
      <w:numFmt w:val="bullet"/>
      <w:lvlText w:val="o"/>
      <w:lvlJc w:val="left"/>
      <w:pPr>
        <w:ind w:left="5477" w:hanging="360"/>
      </w:pPr>
      <w:rPr>
        <w:rFonts w:hint="default" w:ascii="Courier New" w:hAnsi="Courier New" w:cs="Courier New"/>
      </w:rPr>
    </w:lvl>
    <w:lvl w:ilvl="8" w:tplc="0C090005" w:tentative="true">
      <w:start w:val="1"/>
      <w:numFmt w:val="bullet"/>
      <w:lvlText w:val=""/>
      <w:lvlJc w:val="left"/>
      <w:pPr>
        <w:ind w:left="6197" w:hanging="360"/>
      </w:pPr>
      <w:rPr>
        <w:rFonts w:hint="default" w:ascii="Wingdings" w:hAnsi="Wingdings"/>
      </w:rPr>
    </w:lvl>
  </w:abstractNum>
  <w:abstractNum w:abstractNumId="39">
    <w:nsid w:val="7E29375D"/>
    <w:multiLevelType w:val="hybridMultilevel"/>
    <w:tmpl w:val="6DF49638"/>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40">
    <w:nsid w:val="7E3921F5"/>
    <w:multiLevelType w:val="hybridMultilevel"/>
    <w:tmpl w:val="E4CABFBE"/>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num w:numId="1">
    <w:abstractNumId w:val="27"/>
  </w:num>
  <w:num w:numId="2">
    <w:abstractNumId w:val="1"/>
  </w:num>
  <w:num w:numId="3">
    <w:abstractNumId w:val="0"/>
  </w:num>
  <w:num w:numId="4">
    <w:abstractNumId w:val="8"/>
  </w:num>
  <w:num w:numId="5">
    <w:abstractNumId w:val="35"/>
  </w:num>
  <w:num w:numId="6">
    <w:abstractNumId w:val="28"/>
  </w:num>
  <w:num w:numId="7">
    <w:abstractNumId w:val="3"/>
  </w:num>
  <w:num w:numId="8">
    <w:abstractNumId w:val="10"/>
  </w:num>
  <w:num w:numId="9">
    <w:abstractNumId w:val="12"/>
  </w:num>
  <w:num w:numId="10">
    <w:abstractNumId w:val="4"/>
  </w:num>
  <w:num w:numId="11">
    <w:abstractNumId w:val="30"/>
  </w:num>
  <w:num w:numId="12">
    <w:abstractNumId w:val="15"/>
  </w:num>
  <w:num w:numId="13">
    <w:abstractNumId w:val="39"/>
  </w:num>
  <w:num w:numId="14">
    <w:abstractNumId w:val="6"/>
  </w:num>
  <w:num w:numId="15">
    <w:abstractNumId w:val="31"/>
  </w:num>
  <w:num w:numId="16">
    <w:abstractNumId w:val="14"/>
  </w:num>
  <w:num w:numId="17">
    <w:abstractNumId w:val="36"/>
  </w:num>
  <w:num w:numId="18">
    <w:abstractNumId w:val="11"/>
  </w:num>
  <w:num w:numId="19">
    <w:abstractNumId w:val="26"/>
  </w:num>
  <w:num w:numId="20">
    <w:abstractNumId w:val="24"/>
  </w:num>
  <w:num w:numId="21">
    <w:abstractNumId w:val="34"/>
  </w:num>
  <w:num w:numId="22">
    <w:abstractNumId w:val="33"/>
  </w:num>
  <w:num w:numId="23">
    <w:abstractNumId w:val="2"/>
  </w:num>
  <w:num w:numId="24">
    <w:abstractNumId w:val="21"/>
  </w:num>
  <w:num w:numId="25">
    <w:abstractNumId w:val="5"/>
  </w:num>
  <w:num w:numId="26">
    <w:abstractNumId w:val="16"/>
  </w:num>
  <w:num w:numId="27">
    <w:abstractNumId w:val="20"/>
  </w:num>
  <w:num w:numId="28">
    <w:abstractNumId w:val="38"/>
  </w:num>
  <w:num w:numId="29">
    <w:abstractNumId w:val="23"/>
  </w:num>
  <w:num w:numId="30">
    <w:abstractNumId w:val="13"/>
  </w:num>
  <w:num w:numId="31">
    <w:abstractNumId w:val="40"/>
  </w:num>
  <w:num w:numId="32">
    <w:abstractNumId w:val="17"/>
  </w:num>
  <w:num w:numId="33">
    <w:abstractNumId w:val="22"/>
  </w:num>
  <w:num w:numId="34">
    <w:abstractNumId w:val="29"/>
  </w:num>
  <w:num w:numId="35">
    <w:abstractNumId w:val="12"/>
    <w:lvlOverride w:ilvl="0">
      <w:startOverride w:val="5"/>
    </w:lvlOverride>
    <w:lvlOverride w:ilvl="1">
      <w:startOverride w:val="1"/>
    </w:lvlOverride>
  </w:num>
  <w:num w:numId="36">
    <w:abstractNumId w:val="12"/>
    <w:lvlOverride w:ilvl="0">
      <w:startOverride w:val="5"/>
    </w:lvlOverride>
    <w:lvlOverride w:ilvl="1">
      <w:startOverride w:val="1"/>
    </w:lvlOverride>
  </w:num>
  <w:num w:numId="37">
    <w:abstractNumId w:val="37"/>
  </w:num>
  <w:num w:numId="38">
    <w:abstractNumId w:val="25"/>
  </w:num>
  <w:num w:numId="39">
    <w:abstractNumId w:val="7"/>
  </w:num>
  <w:num w:numId="40">
    <w:abstractNumId w:val="9"/>
  </w:num>
  <w:num w:numId="41">
    <w:abstractNumId w:val="18"/>
  </w:num>
  <w:num w:numId="42">
    <w:abstractNumId w:val="32"/>
  </w:num>
  <w:num w:numId="43">
    <w:abstractNumId w:val="19"/>
  </w:num>
  <w:numIdMacAtCleanup w:val="18"/>
</w:numbering>
</file>

<file path=word/settings.xml><?xml version="1.0" encoding="utf-8"?>
<w:setting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zoom w:percent="100"/>
  <w:displayBackgroundShape/>
  <w:embedSystemFonts/>
  <w:activeWritingStyle w:lang="en-US" w:vendorID="64" w:dllVersion="6" w:nlCheck="true" w:checkStyle="false" w:appName="MSWord"/>
  <w:activeWritingStyle w:lang="en-AU" w:vendorID="64" w:dllVersion="6" w:nlCheck="true" w:checkStyle="false" w:appName="MSWord"/>
  <w:activeWritingStyle w:lang="en-GB" w:vendorID="64" w:dllVersion="6" w:nlCheck="true" w:checkStyle="false" w:appName="MSWord"/>
  <w:activeWritingStyle w:lang="en-US" w:vendorID="64" w:dllVersion="0" w:nlCheck="true" w:checkStyle="false" w:appName="MSWord"/>
  <w:activeWritingStyle w:lang="en-GB" w:vendorID="64" w:dllVersion="0" w:nlCheck="true" w:checkStyle="false" w:appName="MSWord"/>
  <w:activeWritingStyle w:lang="en-AU" w:vendorID="64" w:dllVersion="0" w:nlCheck="true" w:checkStyle="false" w:appName="MSWord"/>
  <w:stylePaneFormatFilter w:val="1F01"/>
  <w:defaultTabStop w:val="720"/>
  <w:drawingGridHorizontalSpacing w:val="360"/>
  <w:drawingGridVerticalSpacing w:val="360"/>
  <w:displayHorizontalDrawingGridEvery w:val="0"/>
  <w:displayVerticalDrawingGridEvery w:val="0"/>
  <w:characterSpacingControl w:val="doNotCompress"/>
  <w:hdrShapeDefaults>
    <o:shapedefaults xmlns:o="urn:schemas-microsoft-com:office:office" xmlns:v="urn:schemas-microsoft-com:vml" spidmax="6145" v:ext="edi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CC7"/>
    <w:rsid w:val="000002F9"/>
    <w:rsid w:val="0000084F"/>
    <w:rsid w:val="00000AE0"/>
    <w:rsid w:val="00000C03"/>
    <w:rsid w:val="00000C73"/>
    <w:rsid w:val="000028A6"/>
    <w:rsid w:val="00002A39"/>
    <w:rsid w:val="00002D77"/>
    <w:rsid w:val="00002D96"/>
    <w:rsid w:val="000036CE"/>
    <w:rsid w:val="00003D9B"/>
    <w:rsid w:val="00004C69"/>
    <w:rsid w:val="00005BB7"/>
    <w:rsid w:val="00005D49"/>
    <w:rsid w:val="00006488"/>
    <w:rsid w:val="000067AD"/>
    <w:rsid w:val="00006A2E"/>
    <w:rsid w:val="00006C05"/>
    <w:rsid w:val="0000725E"/>
    <w:rsid w:val="00010B68"/>
    <w:rsid w:val="000114B2"/>
    <w:rsid w:val="0001175F"/>
    <w:rsid w:val="00011888"/>
    <w:rsid w:val="00012354"/>
    <w:rsid w:val="00012DFA"/>
    <w:rsid w:val="00013427"/>
    <w:rsid w:val="00013889"/>
    <w:rsid w:val="000141ED"/>
    <w:rsid w:val="000146EF"/>
    <w:rsid w:val="0001545D"/>
    <w:rsid w:val="00015CA4"/>
    <w:rsid w:val="000166E5"/>
    <w:rsid w:val="00016DCE"/>
    <w:rsid w:val="00017306"/>
    <w:rsid w:val="00017775"/>
    <w:rsid w:val="000177E4"/>
    <w:rsid w:val="000202C5"/>
    <w:rsid w:val="000209BE"/>
    <w:rsid w:val="00020C7D"/>
    <w:rsid w:val="00020EF4"/>
    <w:rsid w:val="00020F43"/>
    <w:rsid w:val="000210CB"/>
    <w:rsid w:val="000211A1"/>
    <w:rsid w:val="00021E15"/>
    <w:rsid w:val="000233AA"/>
    <w:rsid w:val="000233B6"/>
    <w:rsid w:val="00023F8E"/>
    <w:rsid w:val="0002420C"/>
    <w:rsid w:val="00026E6E"/>
    <w:rsid w:val="000275CE"/>
    <w:rsid w:val="00027E3B"/>
    <w:rsid w:val="00030496"/>
    <w:rsid w:val="00030603"/>
    <w:rsid w:val="00030790"/>
    <w:rsid w:val="0003114B"/>
    <w:rsid w:val="00031D8A"/>
    <w:rsid w:val="000321AB"/>
    <w:rsid w:val="000323A8"/>
    <w:rsid w:val="0003332C"/>
    <w:rsid w:val="00033847"/>
    <w:rsid w:val="00033868"/>
    <w:rsid w:val="00033C23"/>
    <w:rsid w:val="00033D18"/>
    <w:rsid w:val="00034D14"/>
    <w:rsid w:val="00034DFC"/>
    <w:rsid w:val="000357B3"/>
    <w:rsid w:val="00035A49"/>
    <w:rsid w:val="00035D0F"/>
    <w:rsid w:val="00036BED"/>
    <w:rsid w:val="000370F9"/>
    <w:rsid w:val="000377CA"/>
    <w:rsid w:val="00037815"/>
    <w:rsid w:val="000404C8"/>
    <w:rsid w:val="000417DC"/>
    <w:rsid w:val="000419C6"/>
    <w:rsid w:val="00041BE5"/>
    <w:rsid w:val="0004208D"/>
    <w:rsid w:val="00042332"/>
    <w:rsid w:val="00043963"/>
    <w:rsid w:val="00043B6F"/>
    <w:rsid w:val="000440D9"/>
    <w:rsid w:val="00044912"/>
    <w:rsid w:val="00044A0B"/>
    <w:rsid w:val="00044EA8"/>
    <w:rsid w:val="00044EF8"/>
    <w:rsid w:val="000451E1"/>
    <w:rsid w:val="000451E6"/>
    <w:rsid w:val="00045286"/>
    <w:rsid w:val="000456EF"/>
    <w:rsid w:val="000457CE"/>
    <w:rsid w:val="000464FB"/>
    <w:rsid w:val="000468DD"/>
    <w:rsid w:val="00046BF9"/>
    <w:rsid w:val="00046F91"/>
    <w:rsid w:val="0004757A"/>
    <w:rsid w:val="000475E8"/>
    <w:rsid w:val="00050383"/>
    <w:rsid w:val="00050686"/>
    <w:rsid w:val="00051987"/>
    <w:rsid w:val="00051EBE"/>
    <w:rsid w:val="00052507"/>
    <w:rsid w:val="00052F9C"/>
    <w:rsid w:val="00053059"/>
    <w:rsid w:val="00053101"/>
    <w:rsid w:val="000536A2"/>
    <w:rsid w:val="00054385"/>
    <w:rsid w:val="00054DD3"/>
    <w:rsid w:val="000551E0"/>
    <w:rsid w:val="00055B2E"/>
    <w:rsid w:val="00055CF3"/>
    <w:rsid w:val="0005616F"/>
    <w:rsid w:val="000562EA"/>
    <w:rsid w:val="0005657E"/>
    <w:rsid w:val="0006018F"/>
    <w:rsid w:val="000606CD"/>
    <w:rsid w:val="0006113D"/>
    <w:rsid w:val="0006115A"/>
    <w:rsid w:val="00061F52"/>
    <w:rsid w:val="00061FC9"/>
    <w:rsid w:val="000621E3"/>
    <w:rsid w:val="000627CF"/>
    <w:rsid w:val="0006364A"/>
    <w:rsid w:val="00063C7B"/>
    <w:rsid w:val="00063FEA"/>
    <w:rsid w:val="00064053"/>
    <w:rsid w:val="0006405D"/>
    <w:rsid w:val="00064941"/>
    <w:rsid w:val="0006518F"/>
    <w:rsid w:val="0006534A"/>
    <w:rsid w:val="00065A00"/>
    <w:rsid w:val="00065E38"/>
    <w:rsid w:val="000661F2"/>
    <w:rsid w:val="000665F3"/>
    <w:rsid w:val="00066732"/>
    <w:rsid w:val="00066C6D"/>
    <w:rsid w:val="00067D11"/>
    <w:rsid w:val="0007084C"/>
    <w:rsid w:val="0007144C"/>
    <w:rsid w:val="0007326B"/>
    <w:rsid w:val="000736C4"/>
    <w:rsid w:val="0007424C"/>
    <w:rsid w:val="00076269"/>
    <w:rsid w:val="00077311"/>
    <w:rsid w:val="00077404"/>
    <w:rsid w:val="000777DA"/>
    <w:rsid w:val="00077C68"/>
    <w:rsid w:val="000801BA"/>
    <w:rsid w:val="00080502"/>
    <w:rsid w:val="00080679"/>
    <w:rsid w:val="00080E47"/>
    <w:rsid w:val="00081CF5"/>
    <w:rsid w:val="0008216D"/>
    <w:rsid w:val="00082230"/>
    <w:rsid w:val="000826DF"/>
    <w:rsid w:val="0008284E"/>
    <w:rsid w:val="00082EE5"/>
    <w:rsid w:val="00083A5D"/>
    <w:rsid w:val="000844AC"/>
    <w:rsid w:val="00084A84"/>
    <w:rsid w:val="0008656A"/>
    <w:rsid w:val="00086E1B"/>
    <w:rsid w:val="00087128"/>
    <w:rsid w:val="00087705"/>
    <w:rsid w:val="000879B7"/>
    <w:rsid w:val="00090F9D"/>
    <w:rsid w:val="00091260"/>
    <w:rsid w:val="0009172B"/>
    <w:rsid w:val="000924BF"/>
    <w:rsid w:val="000927EA"/>
    <w:rsid w:val="00092B48"/>
    <w:rsid w:val="00092CA0"/>
    <w:rsid w:val="0009312B"/>
    <w:rsid w:val="00093667"/>
    <w:rsid w:val="00094267"/>
    <w:rsid w:val="000948F6"/>
    <w:rsid w:val="00094969"/>
    <w:rsid w:val="0009513B"/>
    <w:rsid w:val="00095638"/>
    <w:rsid w:val="00095A8B"/>
    <w:rsid w:val="0009626F"/>
    <w:rsid w:val="000965FF"/>
    <w:rsid w:val="0009696A"/>
    <w:rsid w:val="00096A4C"/>
    <w:rsid w:val="00096C60"/>
    <w:rsid w:val="00097558"/>
    <w:rsid w:val="000975F9"/>
    <w:rsid w:val="000A01A2"/>
    <w:rsid w:val="000A0EA7"/>
    <w:rsid w:val="000A1660"/>
    <w:rsid w:val="000A16F8"/>
    <w:rsid w:val="000A255D"/>
    <w:rsid w:val="000A2698"/>
    <w:rsid w:val="000A2F40"/>
    <w:rsid w:val="000A32B0"/>
    <w:rsid w:val="000A3ABD"/>
    <w:rsid w:val="000A56DF"/>
    <w:rsid w:val="000A58BA"/>
    <w:rsid w:val="000A5A91"/>
    <w:rsid w:val="000A633A"/>
    <w:rsid w:val="000A65BA"/>
    <w:rsid w:val="000A67EC"/>
    <w:rsid w:val="000A71FE"/>
    <w:rsid w:val="000A7525"/>
    <w:rsid w:val="000B059E"/>
    <w:rsid w:val="000B0EA2"/>
    <w:rsid w:val="000B2E6C"/>
    <w:rsid w:val="000B3D0A"/>
    <w:rsid w:val="000B3E2D"/>
    <w:rsid w:val="000B47BF"/>
    <w:rsid w:val="000B4834"/>
    <w:rsid w:val="000B4848"/>
    <w:rsid w:val="000B520B"/>
    <w:rsid w:val="000B585D"/>
    <w:rsid w:val="000B58FE"/>
    <w:rsid w:val="000B5911"/>
    <w:rsid w:val="000B5ED1"/>
    <w:rsid w:val="000B5F85"/>
    <w:rsid w:val="000B5FC4"/>
    <w:rsid w:val="000B611D"/>
    <w:rsid w:val="000B613A"/>
    <w:rsid w:val="000B69D5"/>
    <w:rsid w:val="000B6C1A"/>
    <w:rsid w:val="000B6EB8"/>
    <w:rsid w:val="000B7D1E"/>
    <w:rsid w:val="000C04E8"/>
    <w:rsid w:val="000C073D"/>
    <w:rsid w:val="000C1251"/>
    <w:rsid w:val="000C1D8C"/>
    <w:rsid w:val="000C24D5"/>
    <w:rsid w:val="000C2C22"/>
    <w:rsid w:val="000C303F"/>
    <w:rsid w:val="000C3D6C"/>
    <w:rsid w:val="000C3DAE"/>
    <w:rsid w:val="000C447B"/>
    <w:rsid w:val="000C44B3"/>
    <w:rsid w:val="000C5062"/>
    <w:rsid w:val="000C60C2"/>
    <w:rsid w:val="000C6ADE"/>
    <w:rsid w:val="000C72E5"/>
    <w:rsid w:val="000C7C65"/>
    <w:rsid w:val="000C7E45"/>
    <w:rsid w:val="000D00D0"/>
    <w:rsid w:val="000D09F2"/>
    <w:rsid w:val="000D114E"/>
    <w:rsid w:val="000D11D2"/>
    <w:rsid w:val="000D1B6F"/>
    <w:rsid w:val="000D2116"/>
    <w:rsid w:val="000D2793"/>
    <w:rsid w:val="000D2982"/>
    <w:rsid w:val="000D29BB"/>
    <w:rsid w:val="000D35E3"/>
    <w:rsid w:val="000D3AEE"/>
    <w:rsid w:val="000D4074"/>
    <w:rsid w:val="000D47CD"/>
    <w:rsid w:val="000D4F86"/>
    <w:rsid w:val="000D5177"/>
    <w:rsid w:val="000D5368"/>
    <w:rsid w:val="000D5BD9"/>
    <w:rsid w:val="000D5D9D"/>
    <w:rsid w:val="000D7583"/>
    <w:rsid w:val="000E0D57"/>
    <w:rsid w:val="000E0D97"/>
    <w:rsid w:val="000E0DA5"/>
    <w:rsid w:val="000E1803"/>
    <w:rsid w:val="000E2AF6"/>
    <w:rsid w:val="000E33FD"/>
    <w:rsid w:val="000E3C7B"/>
    <w:rsid w:val="000E409D"/>
    <w:rsid w:val="000E40A0"/>
    <w:rsid w:val="000E44CD"/>
    <w:rsid w:val="000E4B52"/>
    <w:rsid w:val="000E4DCB"/>
    <w:rsid w:val="000E53F1"/>
    <w:rsid w:val="000E54CB"/>
    <w:rsid w:val="000E56BD"/>
    <w:rsid w:val="000E580F"/>
    <w:rsid w:val="000E5CC7"/>
    <w:rsid w:val="000E5D36"/>
    <w:rsid w:val="000E6CFA"/>
    <w:rsid w:val="000E6F43"/>
    <w:rsid w:val="000E6F75"/>
    <w:rsid w:val="000E733F"/>
    <w:rsid w:val="000E7A88"/>
    <w:rsid w:val="000E7FC3"/>
    <w:rsid w:val="000F02C7"/>
    <w:rsid w:val="000F15C4"/>
    <w:rsid w:val="000F18AA"/>
    <w:rsid w:val="000F1E89"/>
    <w:rsid w:val="000F2A74"/>
    <w:rsid w:val="000F3477"/>
    <w:rsid w:val="000F363B"/>
    <w:rsid w:val="000F39F9"/>
    <w:rsid w:val="000F3D7B"/>
    <w:rsid w:val="000F3F0D"/>
    <w:rsid w:val="000F5027"/>
    <w:rsid w:val="000F5587"/>
    <w:rsid w:val="000F5D51"/>
    <w:rsid w:val="000F5F41"/>
    <w:rsid w:val="000F6F00"/>
    <w:rsid w:val="000F7DC7"/>
    <w:rsid w:val="0010011D"/>
    <w:rsid w:val="00100B05"/>
    <w:rsid w:val="00100B20"/>
    <w:rsid w:val="00100DAC"/>
    <w:rsid w:val="00101BCC"/>
    <w:rsid w:val="0010210F"/>
    <w:rsid w:val="00102936"/>
    <w:rsid w:val="00102A2B"/>
    <w:rsid w:val="00103048"/>
    <w:rsid w:val="00104678"/>
    <w:rsid w:val="00104C5C"/>
    <w:rsid w:val="001059FF"/>
    <w:rsid w:val="00105B6C"/>
    <w:rsid w:val="00106403"/>
    <w:rsid w:val="00106866"/>
    <w:rsid w:val="00106A83"/>
    <w:rsid w:val="00111237"/>
    <w:rsid w:val="00111A8D"/>
    <w:rsid w:val="00112174"/>
    <w:rsid w:val="001121A2"/>
    <w:rsid w:val="0011232A"/>
    <w:rsid w:val="0011273C"/>
    <w:rsid w:val="00112A60"/>
    <w:rsid w:val="001135D5"/>
    <w:rsid w:val="00114EB5"/>
    <w:rsid w:val="00115761"/>
    <w:rsid w:val="0011640F"/>
    <w:rsid w:val="0011658C"/>
    <w:rsid w:val="0011670A"/>
    <w:rsid w:val="00116C3F"/>
    <w:rsid w:val="00116F25"/>
    <w:rsid w:val="00117158"/>
    <w:rsid w:val="001171D7"/>
    <w:rsid w:val="001173CD"/>
    <w:rsid w:val="00117688"/>
    <w:rsid w:val="00117F64"/>
    <w:rsid w:val="001201E5"/>
    <w:rsid w:val="00120215"/>
    <w:rsid w:val="00120EB3"/>
    <w:rsid w:val="001211A2"/>
    <w:rsid w:val="00121ACC"/>
    <w:rsid w:val="00121E53"/>
    <w:rsid w:val="001225CC"/>
    <w:rsid w:val="00122ADC"/>
    <w:rsid w:val="00123460"/>
    <w:rsid w:val="00123574"/>
    <w:rsid w:val="00124897"/>
    <w:rsid w:val="00125F96"/>
    <w:rsid w:val="001262DF"/>
    <w:rsid w:val="001263C1"/>
    <w:rsid w:val="001266F3"/>
    <w:rsid w:val="00127369"/>
    <w:rsid w:val="00127884"/>
    <w:rsid w:val="00127E66"/>
    <w:rsid w:val="00130184"/>
    <w:rsid w:val="0013044A"/>
    <w:rsid w:val="001310BE"/>
    <w:rsid w:val="00131173"/>
    <w:rsid w:val="00131C68"/>
    <w:rsid w:val="00131C6F"/>
    <w:rsid w:val="00132488"/>
    <w:rsid w:val="001326FD"/>
    <w:rsid w:val="00132F2A"/>
    <w:rsid w:val="001330AE"/>
    <w:rsid w:val="00133B19"/>
    <w:rsid w:val="00133E4C"/>
    <w:rsid w:val="001347B9"/>
    <w:rsid w:val="00134AEA"/>
    <w:rsid w:val="001352F6"/>
    <w:rsid w:val="001357EB"/>
    <w:rsid w:val="00135B4C"/>
    <w:rsid w:val="00135DC8"/>
    <w:rsid w:val="00136882"/>
    <w:rsid w:val="00136AE8"/>
    <w:rsid w:val="00137F85"/>
    <w:rsid w:val="001409A5"/>
    <w:rsid w:val="001410B4"/>
    <w:rsid w:val="001411F3"/>
    <w:rsid w:val="00141EAA"/>
    <w:rsid w:val="001421AC"/>
    <w:rsid w:val="001422FA"/>
    <w:rsid w:val="001423DE"/>
    <w:rsid w:val="00142560"/>
    <w:rsid w:val="00143801"/>
    <w:rsid w:val="001438BF"/>
    <w:rsid w:val="00143A61"/>
    <w:rsid w:val="00143AAE"/>
    <w:rsid w:val="00143C41"/>
    <w:rsid w:val="00144A40"/>
    <w:rsid w:val="00144B4D"/>
    <w:rsid w:val="001454BA"/>
    <w:rsid w:val="001457B7"/>
    <w:rsid w:val="00145F00"/>
    <w:rsid w:val="00146ED0"/>
    <w:rsid w:val="00146F99"/>
    <w:rsid w:val="00147080"/>
    <w:rsid w:val="001478A6"/>
    <w:rsid w:val="00147CD5"/>
    <w:rsid w:val="00147CE9"/>
    <w:rsid w:val="001508EA"/>
    <w:rsid w:val="00151497"/>
    <w:rsid w:val="00152623"/>
    <w:rsid w:val="001526A9"/>
    <w:rsid w:val="001528AF"/>
    <w:rsid w:val="00152964"/>
    <w:rsid w:val="00153232"/>
    <w:rsid w:val="00154E5C"/>
    <w:rsid w:val="00155C53"/>
    <w:rsid w:val="00155C71"/>
    <w:rsid w:val="00155EC0"/>
    <w:rsid w:val="00156151"/>
    <w:rsid w:val="00156AEC"/>
    <w:rsid w:val="00157867"/>
    <w:rsid w:val="001600C0"/>
    <w:rsid w:val="001602CA"/>
    <w:rsid w:val="00161461"/>
    <w:rsid w:val="00161DD1"/>
    <w:rsid w:val="00161EE0"/>
    <w:rsid w:val="00162362"/>
    <w:rsid w:val="001625BC"/>
    <w:rsid w:val="001629CD"/>
    <w:rsid w:val="00162F93"/>
    <w:rsid w:val="00163FA5"/>
    <w:rsid w:val="00164FD7"/>
    <w:rsid w:val="001653CC"/>
    <w:rsid w:val="00165747"/>
    <w:rsid w:val="00165914"/>
    <w:rsid w:val="00165DAE"/>
    <w:rsid w:val="00165FFB"/>
    <w:rsid w:val="00166F39"/>
    <w:rsid w:val="0016702A"/>
    <w:rsid w:val="0016707B"/>
    <w:rsid w:val="001678C5"/>
    <w:rsid w:val="001679C6"/>
    <w:rsid w:val="00167CD8"/>
    <w:rsid w:val="00167F43"/>
    <w:rsid w:val="001705D4"/>
    <w:rsid w:val="001712A7"/>
    <w:rsid w:val="00171809"/>
    <w:rsid w:val="00171DB5"/>
    <w:rsid w:val="00172CF8"/>
    <w:rsid w:val="001734BF"/>
    <w:rsid w:val="00173C7F"/>
    <w:rsid w:val="0017407C"/>
    <w:rsid w:val="001745B8"/>
    <w:rsid w:val="001748EF"/>
    <w:rsid w:val="00174941"/>
    <w:rsid w:val="00174F40"/>
    <w:rsid w:val="00175404"/>
    <w:rsid w:val="0017556C"/>
    <w:rsid w:val="00175695"/>
    <w:rsid w:val="00175A72"/>
    <w:rsid w:val="00175B17"/>
    <w:rsid w:val="00175FB2"/>
    <w:rsid w:val="00176198"/>
    <w:rsid w:val="001769C7"/>
    <w:rsid w:val="00176CC9"/>
    <w:rsid w:val="00176CDA"/>
    <w:rsid w:val="001771EB"/>
    <w:rsid w:val="00180568"/>
    <w:rsid w:val="001814E9"/>
    <w:rsid w:val="0018153F"/>
    <w:rsid w:val="001815F0"/>
    <w:rsid w:val="001819E1"/>
    <w:rsid w:val="00181CE3"/>
    <w:rsid w:val="00182A37"/>
    <w:rsid w:val="001832C5"/>
    <w:rsid w:val="001838B0"/>
    <w:rsid w:val="001842BC"/>
    <w:rsid w:val="001850E4"/>
    <w:rsid w:val="001851D9"/>
    <w:rsid w:val="00185EE8"/>
    <w:rsid w:val="00185FC0"/>
    <w:rsid w:val="001865C0"/>
    <w:rsid w:val="00186808"/>
    <w:rsid w:val="00186ECB"/>
    <w:rsid w:val="00187E74"/>
    <w:rsid w:val="00187ED8"/>
    <w:rsid w:val="00187F39"/>
    <w:rsid w:val="0019176C"/>
    <w:rsid w:val="001924E6"/>
    <w:rsid w:val="00194343"/>
    <w:rsid w:val="00194733"/>
    <w:rsid w:val="001948B8"/>
    <w:rsid w:val="0019659C"/>
    <w:rsid w:val="0019677E"/>
    <w:rsid w:val="001968A0"/>
    <w:rsid w:val="0019699E"/>
    <w:rsid w:val="00197608"/>
    <w:rsid w:val="001A0A5A"/>
    <w:rsid w:val="001A1503"/>
    <w:rsid w:val="001A15A4"/>
    <w:rsid w:val="001A16C7"/>
    <w:rsid w:val="001A1FE1"/>
    <w:rsid w:val="001A29B6"/>
    <w:rsid w:val="001A2CFD"/>
    <w:rsid w:val="001A317E"/>
    <w:rsid w:val="001A335C"/>
    <w:rsid w:val="001A3576"/>
    <w:rsid w:val="001A363D"/>
    <w:rsid w:val="001A391F"/>
    <w:rsid w:val="001A3BF6"/>
    <w:rsid w:val="001A4469"/>
    <w:rsid w:val="001A45CD"/>
    <w:rsid w:val="001A4814"/>
    <w:rsid w:val="001A4CB9"/>
    <w:rsid w:val="001A5072"/>
    <w:rsid w:val="001A5619"/>
    <w:rsid w:val="001A629F"/>
    <w:rsid w:val="001A6C2E"/>
    <w:rsid w:val="001A7058"/>
    <w:rsid w:val="001A720A"/>
    <w:rsid w:val="001A7962"/>
    <w:rsid w:val="001A7FE5"/>
    <w:rsid w:val="001B004C"/>
    <w:rsid w:val="001B0246"/>
    <w:rsid w:val="001B0F58"/>
    <w:rsid w:val="001B136E"/>
    <w:rsid w:val="001B183A"/>
    <w:rsid w:val="001B1A03"/>
    <w:rsid w:val="001B2C8E"/>
    <w:rsid w:val="001B2E0E"/>
    <w:rsid w:val="001B308D"/>
    <w:rsid w:val="001B30EA"/>
    <w:rsid w:val="001B326D"/>
    <w:rsid w:val="001B3796"/>
    <w:rsid w:val="001B3C95"/>
    <w:rsid w:val="001B4773"/>
    <w:rsid w:val="001B4EF1"/>
    <w:rsid w:val="001B5CE7"/>
    <w:rsid w:val="001B6315"/>
    <w:rsid w:val="001B698D"/>
    <w:rsid w:val="001B6E56"/>
    <w:rsid w:val="001B7694"/>
    <w:rsid w:val="001C04CB"/>
    <w:rsid w:val="001C0DA8"/>
    <w:rsid w:val="001C1649"/>
    <w:rsid w:val="001C16B5"/>
    <w:rsid w:val="001C16F1"/>
    <w:rsid w:val="001C1B1A"/>
    <w:rsid w:val="001C1BE2"/>
    <w:rsid w:val="001C1CE4"/>
    <w:rsid w:val="001C1FB6"/>
    <w:rsid w:val="001C25F9"/>
    <w:rsid w:val="001C27FD"/>
    <w:rsid w:val="001C2B2F"/>
    <w:rsid w:val="001C2BDD"/>
    <w:rsid w:val="001C42AE"/>
    <w:rsid w:val="001C4AF5"/>
    <w:rsid w:val="001C4B08"/>
    <w:rsid w:val="001C5AC2"/>
    <w:rsid w:val="001C600B"/>
    <w:rsid w:val="001C689D"/>
    <w:rsid w:val="001C7C64"/>
    <w:rsid w:val="001C7E02"/>
    <w:rsid w:val="001D007C"/>
    <w:rsid w:val="001D02D0"/>
    <w:rsid w:val="001D053D"/>
    <w:rsid w:val="001D1054"/>
    <w:rsid w:val="001D18EE"/>
    <w:rsid w:val="001D18F2"/>
    <w:rsid w:val="001D1BAE"/>
    <w:rsid w:val="001D1F55"/>
    <w:rsid w:val="001D2152"/>
    <w:rsid w:val="001D2384"/>
    <w:rsid w:val="001D2451"/>
    <w:rsid w:val="001D37F7"/>
    <w:rsid w:val="001D3CB5"/>
    <w:rsid w:val="001D40A7"/>
    <w:rsid w:val="001D4509"/>
    <w:rsid w:val="001D4B5B"/>
    <w:rsid w:val="001D5055"/>
    <w:rsid w:val="001D69A7"/>
    <w:rsid w:val="001D6F56"/>
    <w:rsid w:val="001E01BD"/>
    <w:rsid w:val="001E0807"/>
    <w:rsid w:val="001E0FA5"/>
    <w:rsid w:val="001E2088"/>
    <w:rsid w:val="001E2368"/>
    <w:rsid w:val="001E2A49"/>
    <w:rsid w:val="001E2D7E"/>
    <w:rsid w:val="001E2F38"/>
    <w:rsid w:val="001E3212"/>
    <w:rsid w:val="001E3287"/>
    <w:rsid w:val="001E3B3F"/>
    <w:rsid w:val="001E4DFE"/>
    <w:rsid w:val="001E5384"/>
    <w:rsid w:val="001E558A"/>
    <w:rsid w:val="001E5C7C"/>
    <w:rsid w:val="001E5FD1"/>
    <w:rsid w:val="001E62B9"/>
    <w:rsid w:val="001E6544"/>
    <w:rsid w:val="001E732F"/>
    <w:rsid w:val="001E7EE6"/>
    <w:rsid w:val="001F0C09"/>
    <w:rsid w:val="001F12DD"/>
    <w:rsid w:val="001F1569"/>
    <w:rsid w:val="001F200F"/>
    <w:rsid w:val="001F2E7C"/>
    <w:rsid w:val="001F3A3F"/>
    <w:rsid w:val="001F3E61"/>
    <w:rsid w:val="001F3EA6"/>
    <w:rsid w:val="001F42C5"/>
    <w:rsid w:val="001F444A"/>
    <w:rsid w:val="001F4CFF"/>
    <w:rsid w:val="001F4D3C"/>
    <w:rsid w:val="001F6BCD"/>
    <w:rsid w:val="001F76AB"/>
    <w:rsid w:val="00200920"/>
    <w:rsid w:val="002011DC"/>
    <w:rsid w:val="002015AE"/>
    <w:rsid w:val="0020179D"/>
    <w:rsid w:val="00201BB6"/>
    <w:rsid w:val="00202C9E"/>
    <w:rsid w:val="00203883"/>
    <w:rsid w:val="002045B2"/>
    <w:rsid w:val="002045C2"/>
    <w:rsid w:val="00205FD0"/>
    <w:rsid w:val="002060FE"/>
    <w:rsid w:val="00206546"/>
    <w:rsid w:val="00206C8A"/>
    <w:rsid w:val="00210063"/>
    <w:rsid w:val="002103CA"/>
    <w:rsid w:val="00210DDC"/>
    <w:rsid w:val="00210E07"/>
    <w:rsid w:val="00210FFF"/>
    <w:rsid w:val="00211023"/>
    <w:rsid w:val="002129C4"/>
    <w:rsid w:val="0021305D"/>
    <w:rsid w:val="002143A6"/>
    <w:rsid w:val="0021553B"/>
    <w:rsid w:val="002158A3"/>
    <w:rsid w:val="002161CE"/>
    <w:rsid w:val="0021654E"/>
    <w:rsid w:val="00216A0D"/>
    <w:rsid w:val="00216D1F"/>
    <w:rsid w:val="00216E8A"/>
    <w:rsid w:val="00217030"/>
    <w:rsid w:val="0021747B"/>
    <w:rsid w:val="0021748B"/>
    <w:rsid w:val="00217928"/>
    <w:rsid w:val="00217976"/>
    <w:rsid w:val="0022000E"/>
    <w:rsid w:val="00220303"/>
    <w:rsid w:val="002204F7"/>
    <w:rsid w:val="00220877"/>
    <w:rsid w:val="00221295"/>
    <w:rsid w:val="00222DEB"/>
    <w:rsid w:val="00222E42"/>
    <w:rsid w:val="00223EA7"/>
    <w:rsid w:val="0022404F"/>
    <w:rsid w:val="002243E3"/>
    <w:rsid w:val="00224571"/>
    <w:rsid w:val="00224A2D"/>
    <w:rsid w:val="00224C5F"/>
    <w:rsid w:val="0022507A"/>
    <w:rsid w:val="0022576A"/>
    <w:rsid w:val="002257A2"/>
    <w:rsid w:val="00225CAA"/>
    <w:rsid w:val="00225F57"/>
    <w:rsid w:val="00226271"/>
    <w:rsid w:val="002275CB"/>
    <w:rsid w:val="00227B09"/>
    <w:rsid w:val="00227F4C"/>
    <w:rsid w:val="00227F53"/>
    <w:rsid w:val="00230042"/>
    <w:rsid w:val="0023067E"/>
    <w:rsid w:val="00230D27"/>
    <w:rsid w:val="002314FD"/>
    <w:rsid w:val="00232CFF"/>
    <w:rsid w:val="00232D70"/>
    <w:rsid w:val="00232DC5"/>
    <w:rsid w:val="00232F10"/>
    <w:rsid w:val="002339D2"/>
    <w:rsid w:val="00233A04"/>
    <w:rsid w:val="00233B01"/>
    <w:rsid w:val="00233EB7"/>
    <w:rsid w:val="0023470B"/>
    <w:rsid w:val="00234DF7"/>
    <w:rsid w:val="002350B5"/>
    <w:rsid w:val="00235164"/>
    <w:rsid w:val="00235E16"/>
    <w:rsid w:val="00235F75"/>
    <w:rsid w:val="00236A19"/>
    <w:rsid w:val="00236A3D"/>
    <w:rsid w:val="00237209"/>
    <w:rsid w:val="002372C4"/>
    <w:rsid w:val="002379BB"/>
    <w:rsid w:val="00237D9D"/>
    <w:rsid w:val="00237F36"/>
    <w:rsid w:val="002405EE"/>
    <w:rsid w:val="00240ADA"/>
    <w:rsid w:val="00240DD7"/>
    <w:rsid w:val="00241116"/>
    <w:rsid w:val="0024194C"/>
    <w:rsid w:val="00242198"/>
    <w:rsid w:val="00243125"/>
    <w:rsid w:val="00243DED"/>
    <w:rsid w:val="00244A5C"/>
    <w:rsid w:val="00244CFE"/>
    <w:rsid w:val="0024545F"/>
    <w:rsid w:val="00245FFE"/>
    <w:rsid w:val="002461CD"/>
    <w:rsid w:val="002466E7"/>
    <w:rsid w:val="00246B4E"/>
    <w:rsid w:val="00246F35"/>
    <w:rsid w:val="002475A9"/>
    <w:rsid w:val="00247B52"/>
    <w:rsid w:val="00247E3A"/>
    <w:rsid w:val="002501DB"/>
    <w:rsid w:val="002504F4"/>
    <w:rsid w:val="00250818"/>
    <w:rsid w:val="0025134F"/>
    <w:rsid w:val="00251395"/>
    <w:rsid w:val="002516CE"/>
    <w:rsid w:val="002529EF"/>
    <w:rsid w:val="00252F1F"/>
    <w:rsid w:val="00253D5D"/>
    <w:rsid w:val="00255666"/>
    <w:rsid w:val="00255E39"/>
    <w:rsid w:val="0025669E"/>
    <w:rsid w:val="00256B23"/>
    <w:rsid w:val="00256E64"/>
    <w:rsid w:val="002579D4"/>
    <w:rsid w:val="00257B95"/>
    <w:rsid w:val="00257DE3"/>
    <w:rsid w:val="002603AC"/>
    <w:rsid w:val="002603ED"/>
    <w:rsid w:val="002607A1"/>
    <w:rsid w:val="00260988"/>
    <w:rsid w:val="00261F16"/>
    <w:rsid w:val="00262983"/>
    <w:rsid w:val="00262AF7"/>
    <w:rsid w:val="00262F70"/>
    <w:rsid w:val="00263307"/>
    <w:rsid w:val="002634B1"/>
    <w:rsid w:val="00263667"/>
    <w:rsid w:val="00263E92"/>
    <w:rsid w:val="00264C1D"/>
    <w:rsid w:val="00266176"/>
    <w:rsid w:val="00266CE6"/>
    <w:rsid w:val="002675DF"/>
    <w:rsid w:val="00267A58"/>
    <w:rsid w:val="00267B9B"/>
    <w:rsid w:val="00270027"/>
    <w:rsid w:val="00270533"/>
    <w:rsid w:val="0027061D"/>
    <w:rsid w:val="00270BD2"/>
    <w:rsid w:val="00270EFA"/>
    <w:rsid w:val="0027140C"/>
    <w:rsid w:val="0027183D"/>
    <w:rsid w:val="00271B61"/>
    <w:rsid w:val="00271C1B"/>
    <w:rsid w:val="00271DDD"/>
    <w:rsid w:val="00272491"/>
    <w:rsid w:val="002728B5"/>
    <w:rsid w:val="00272A86"/>
    <w:rsid w:val="00272ADA"/>
    <w:rsid w:val="00272F45"/>
    <w:rsid w:val="002730F8"/>
    <w:rsid w:val="00273EBE"/>
    <w:rsid w:val="00274063"/>
    <w:rsid w:val="00274491"/>
    <w:rsid w:val="002750F6"/>
    <w:rsid w:val="00275460"/>
    <w:rsid w:val="00275AC7"/>
    <w:rsid w:val="0027614B"/>
    <w:rsid w:val="00276F03"/>
    <w:rsid w:val="002771E1"/>
    <w:rsid w:val="002775AD"/>
    <w:rsid w:val="00280348"/>
    <w:rsid w:val="0028046F"/>
    <w:rsid w:val="002804BC"/>
    <w:rsid w:val="00281025"/>
    <w:rsid w:val="002810FB"/>
    <w:rsid w:val="002815C1"/>
    <w:rsid w:val="00281D0F"/>
    <w:rsid w:val="0028225F"/>
    <w:rsid w:val="00282D57"/>
    <w:rsid w:val="00283BFD"/>
    <w:rsid w:val="00284772"/>
    <w:rsid w:val="0028480C"/>
    <w:rsid w:val="00284955"/>
    <w:rsid w:val="002851EC"/>
    <w:rsid w:val="00285C24"/>
    <w:rsid w:val="00285C30"/>
    <w:rsid w:val="00285FD2"/>
    <w:rsid w:val="00286A1A"/>
    <w:rsid w:val="00287927"/>
    <w:rsid w:val="00287973"/>
    <w:rsid w:val="00287D0C"/>
    <w:rsid w:val="00290637"/>
    <w:rsid w:val="00290BF9"/>
    <w:rsid w:val="002915C2"/>
    <w:rsid w:val="0029175E"/>
    <w:rsid w:val="00291EEE"/>
    <w:rsid w:val="0029210A"/>
    <w:rsid w:val="0029238E"/>
    <w:rsid w:val="0029295E"/>
    <w:rsid w:val="00293AA5"/>
    <w:rsid w:val="002944CA"/>
    <w:rsid w:val="00294AA3"/>
    <w:rsid w:val="00294BDE"/>
    <w:rsid w:val="00294DCF"/>
    <w:rsid w:val="00295BE3"/>
    <w:rsid w:val="002962D1"/>
    <w:rsid w:val="002969C8"/>
    <w:rsid w:val="00297B53"/>
    <w:rsid w:val="002A09B5"/>
    <w:rsid w:val="002A10EF"/>
    <w:rsid w:val="002A2694"/>
    <w:rsid w:val="002A281F"/>
    <w:rsid w:val="002A29DB"/>
    <w:rsid w:val="002A3960"/>
    <w:rsid w:val="002A4427"/>
    <w:rsid w:val="002A4798"/>
    <w:rsid w:val="002A5042"/>
    <w:rsid w:val="002A5299"/>
    <w:rsid w:val="002A5ABE"/>
    <w:rsid w:val="002A6C39"/>
    <w:rsid w:val="002A6DB1"/>
    <w:rsid w:val="002A72F6"/>
    <w:rsid w:val="002A7389"/>
    <w:rsid w:val="002A7EB2"/>
    <w:rsid w:val="002B00FF"/>
    <w:rsid w:val="002B1266"/>
    <w:rsid w:val="002B1641"/>
    <w:rsid w:val="002B1643"/>
    <w:rsid w:val="002B1D72"/>
    <w:rsid w:val="002B2990"/>
    <w:rsid w:val="002B2A47"/>
    <w:rsid w:val="002B3AB7"/>
    <w:rsid w:val="002B5150"/>
    <w:rsid w:val="002B629D"/>
    <w:rsid w:val="002B6BA2"/>
    <w:rsid w:val="002B6E14"/>
    <w:rsid w:val="002B6F1F"/>
    <w:rsid w:val="002B72B3"/>
    <w:rsid w:val="002B7736"/>
    <w:rsid w:val="002B7DAA"/>
    <w:rsid w:val="002B7FF5"/>
    <w:rsid w:val="002C0523"/>
    <w:rsid w:val="002C0A84"/>
    <w:rsid w:val="002C1475"/>
    <w:rsid w:val="002C1C12"/>
    <w:rsid w:val="002C1D08"/>
    <w:rsid w:val="002C3071"/>
    <w:rsid w:val="002C3D45"/>
    <w:rsid w:val="002C43BD"/>
    <w:rsid w:val="002C45D7"/>
    <w:rsid w:val="002C4949"/>
    <w:rsid w:val="002C57D6"/>
    <w:rsid w:val="002C57F7"/>
    <w:rsid w:val="002C5DD4"/>
    <w:rsid w:val="002C6580"/>
    <w:rsid w:val="002C79B5"/>
    <w:rsid w:val="002C7EFD"/>
    <w:rsid w:val="002D0B06"/>
    <w:rsid w:val="002D0E12"/>
    <w:rsid w:val="002D1D99"/>
    <w:rsid w:val="002D2EC0"/>
    <w:rsid w:val="002D3DA8"/>
    <w:rsid w:val="002D4144"/>
    <w:rsid w:val="002D452C"/>
    <w:rsid w:val="002D4593"/>
    <w:rsid w:val="002D480E"/>
    <w:rsid w:val="002D4AFB"/>
    <w:rsid w:val="002D4C1F"/>
    <w:rsid w:val="002D500F"/>
    <w:rsid w:val="002D5251"/>
    <w:rsid w:val="002D55B8"/>
    <w:rsid w:val="002D6DB3"/>
    <w:rsid w:val="002D7FA0"/>
    <w:rsid w:val="002E07F9"/>
    <w:rsid w:val="002E0A77"/>
    <w:rsid w:val="002E0CFC"/>
    <w:rsid w:val="002E1159"/>
    <w:rsid w:val="002E15BC"/>
    <w:rsid w:val="002E244B"/>
    <w:rsid w:val="002E28AC"/>
    <w:rsid w:val="002E30E8"/>
    <w:rsid w:val="002E365D"/>
    <w:rsid w:val="002E429F"/>
    <w:rsid w:val="002E4738"/>
    <w:rsid w:val="002E4BF8"/>
    <w:rsid w:val="002E515C"/>
    <w:rsid w:val="002E5199"/>
    <w:rsid w:val="002E54FC"/>
    <w:rsid w:val="002E67FE"/>
    <w:rsid w:val="002E751F"/>
    <w:rsid w:val="002F01A7"/>
    <w:rsid w:val="002F0BBA"/>
    <w:rsid w:val="002F0E4B"/>
    <w:rsid w:val="002F11B0"/>
    <w:rsid w:val="002F1A80"/>
    <w:rsid w:val="002F1C7C"/>
    <w:rsid w:val="002F2781"/>
    <w:rsid w:val="002F2782"/>
    <w:rsid w:val="002F286E"/>
    <w:rsid w:val="002F2C05"/>
    <w:rsid w:val="002F2D63"/>
    <w:rsid w:val="002F4119"/>
    <w:rsid w:val="002F4969"/>
    <w:rsid w:val="002F497B"/>
    <w:rsid w:val="002F4AFD"/>
    <w:rsid w:val="002F53CF"/>
    <w:rsid w:val="002F55D5"/>
    <w:rsid w:val="002F623B"/>
    <w:rsid w:val="002F628E"/>
    <w:rsid w:val="002F66EA"/>
    <w:rsid w:val="002F6888"/>
    <w:rsid w:val="002F6F4A"/>
    <w:rsid w:val="002F749B"/>
    <w:rsid w:val="002F776A"/>
    <w:rsid w:val="00300EFC"/>
    <w:rsid w:val="00301A6C"/>
    <w:rsid w:val="00301B30"/>
    <w:rsid w:val="0030342B"/>
    <w:rsid w:val="00303774"/>
    <w:rsid w:val="003040BE"/>
    <w:rsid w:val="003046E4"/>
    <w:rsid w:val="00305324"/>
    <w:rsid w:val="0030550A"/>
    <w:rsid w:val="00305779"/>
    <w:rsid w:val="00306A85"/>
    <w:rsid w:val="00307197"/>
    <w:rsid w:val="0031065A"/>
    <w:rsid w:val="00311459"/>
    <w:rsid w:val="003127B6"/>
    <w:rsid w:val="00312E30"/>
    <w:rsid w:val="003131C2"/>
    <w:rsid w:val="003132C0"/>
    <w:rsid w:val="00313E64"/>
    <w:rsid w:val="00314053"/>
    <w:rsid w:val="00314A30"/>
    <w:rsid w:val="00314ABF"/>
    <w:rsid w:val="00315216"/>
    <w:rsid w:val="0031532F"/>
    <w:rsid w:val="00315503"/>
    <w:rsid w:val="00315F33"/>
    <w:rsid w:val="003164FC"/>
    <w:rsid w:val="00316882"/>
    <w:rsid w:val="0031711C"/>
    <w:rsid w:val="00320186"/>
    <w:rsid w:val="003208DB"/>
    <w:rsid w:val="00321B3C"/>
    <w:rsid w:val="0032225C"/>
    <w:rsid w:val="0032299A"/>
    <w:rsid w:val="00324BA6"/>
    <w:rsid w:val="00324BAD"/>
    <w:rsid w:val="00324C03"/>
    <w:rsid w:val="00324C73"/>
    <w:rsid w:val="00325665"/>
    <w:rsid w:val="00325A07"/>
    <w:rsid w:val="00325EF7"/>
    <w:rsid w:val="003266FD"/>
    <w:rsid w:val="00326AED"/>
    <w:rsid w:val="00326EBE"/>
    <w:rsid w:val="003273DA"/>
    <w:rsid w:val="003276D6"/>
    <w:rsid w:val="0033043C"/>
    <w:rsid w:val="003306DD"/>
    <w:rsid w:val="0033090C"/>
    <w:rsid w:val="00330D8D"/>
    <w:rsid w:val="003311E4"/>
    <w:rsid w:val="0033276D"/>
    <w:rsid w:val="00332CC0"/>
    <w:rsid w:val="00332DC0"/>
    <w:rsid w:val="00333425"/>
    <w:rsid w:val="0033386D"/>
    <w:rsid w:val="00333F9C"/>
    <w:rsid w:val="0033470C"/>
    <w:rsid w:val="003349C1"/>
    <w:rsid w:val="00334EA8"/>
    <w:rsid w:val="0033565C"/>
    <w:rsid w:val="003373B7"/>
    <w:rsid w:val="00337B78"/>
    <w:rsid w:val="0034028D"/>
    <w:rsid w:val="003403AA"/>
    <w:rsid w:val="0034090B"/>
    <w:rsid w:val="0034101F"/>
    <w:rsid w:val="0034186D"/>
    <w:rsid w:val="00341D1F"/>
    <w:rsid w:val="00342246"/>
    <w:rsid w:val="003425ED"/>
    <w:rsid w:val="00343075"/>
    <w:rsid w:val="003436FA"/>
    <w:rsid w:val="00343996"/>
    <w:rsid w:val="00343AFC"/>
    <w:rsid w:val="00343B8D"/>
    <w:rsid w:val="00343EEB"/>
    <w:rsid w:val="00344271"/>
    <w:rsid w:val="0034489B"/>
    <w:rsid w:val="003449AF"/>
    <w:rsid w:val="00344B19"/>
    <w:rsid w:val="00344BEA"/>
    <w:rsid w:val="00344EDA"/>
    <w:rsid w:val="00345DFD"/>
    <w:rsid w:val="00346228"/>
    <w:rsid w:val="00346580"/>
    <w:rsid w:val="00347268"/>
    <w:rsid w:val="003476D4"/>
    <w:rsid w:val="00350470"/>
    <w:rsid w:val="00351223"/>
    <w:rsid w:val="00351745"/>
    <w:rsid w:val="0035350C"/>
    <w:rsid w:val="00353E92"/>
    <w:rsid w:val="00353F4C"/>
    <w:rsid w:val="00355753"/>
    <w:rsid w:val="00355A94"/>
    <w:rsid w:val="003563FB"/>
    <w:rsid w:val="00356477"/>
    <w:rsid w:val="00356666"/>
    <w:rsid w:val="0035735A"/>
    <w:rsid w:val="00357D9C"/>
    <w:rsid w:val="00357FAD"/>
    <w:rsid w:val="00360614"/>
    <w:rsid w:val="0036096B"/>
    <w:rsid w:val="00361989"/>
    <w:rsid w:val="00361B8A"/>
    <w:rsid w:val="00362095"/>
    <w:rsid w:val="003623A6"/>
    <w:rsid w:val="00362B50"/>
    <w:rsid w:val="00362FBA"/>
    <w:rsid w:val="00363883"/>
    <w:rsid w:val="00363ADE"/>
    <w:rsid w:val="003665E7"/>
    <w:rsid w:val="00370182"/>
    <w:rsid w:val="0037064F"/>
    <w:rsid w:val="00370830"/>
    <w:rsid w:val="00370B96"/>
    <w:rsid w:val="00370DB3"/>
    <w:rsid w:val="00371DBA"/>
    <w:rsid w:val="00373106"/>
    <w:rsid w:val="003734D6"/>
    <w:rsid w:val="00373DE4"/>
    <w:rsid w:val="00373F2D"/>
    <w:rsid w:val="003743BD"/>
    <w:rsid w:val="00375D47"/>
    <w:rsid w:val="00376112"/>
    <w:rsid w:val="00376154"/>
    <w:rsid w:val="00376805"/>
    <w:rsid w:val="00376C62"/>
    <w:rsid w:val="00376C76"/>
    <w:rsid w:val="00376C9D"/>
    <w:rsid w:val="00376F5C"/>
    <w:rsid w:val="00376F81"/>
    <w:rsid w:val="00377950"/>
    <w:rsid w:val="00377AF6"/>
    <w:rsid w:val="00377D04"/>
    <w:rsid w:val="00377EA6"/>
    <w:rsid w:val="00380259"/>
    <w:rsid w:val="00380326"/>
    <w:rsid w:val="00380C71"/>
    <w:rsid w:val="00380E1E"/>
    <w:rsid w:val="00380E9D"/>
    <w:rsid w:val="0038159A"/>
    <w:rsid w:val="00381A55"/>
    <w:rsid w:val="00382066"/>
    <w:rsid w:val="0038206E"/>
    <w:rsid w:val="0038232C"/>
    <w:rsid w:val="003831DE"/>
    <w:rsid w:val="00383D81"/>
    <w:rsid w:val="00383F37"/>
    <w:rsid w:val="00383FEA"/>
    <w:rsid w:val="00384036"/>
    <w:rsid w:val="003853E3"/>
    <w:rsid w:val="00385490"/>
    <w:rsid w:val="0038566B"/>
    <w:rsid w:val="0038577C"/>
    <w:rsid w:val="00385B49"/>
    <w:rsid w:val="00386481"/>
    <w:rsid w:val="00386779"/>
    <w:rsid w:val="003872B3"/>
    <w:rsid w:val="0038737E"/>
    <w:rsid w:val="00390353"/>
    <w:rsid w:val="003904A9"/>
    <w:rsid w:val="00390501"/>
    <w:rsid w:val="00390508"/>
    <w:rsid w:val="00390DFD"/>
    <w:rsid w:val="00390F0D"/>
    <w:rsid w:val="00391456"/>
    <w:rsid w:val="0039194B"/>
    <w:rsid w:val="00391AD6"/>
    <w:rsid w:val="00392098"/>
    <w:rsid w:val="00393086"/>
    <w:rsid w:val="0039349A"/>
    <w:rsid w:val="00393780"/>
    <w:rsid w:val="00393F03"/>
    <w:rsid w:val="003941BE"/>
    <w:rsid w:val="00394D68"/>
    <w:rsid w:val="00395308"/>
    <w:rsid w:val="00395563"/>
    <w:rsid w:val="003958C5"/>
    <w:rsid w:val="00395B77"/>
    <w:rsid w:val="00395E01"/>
    <w:rsid w:val="00395FE3"/>
    <w:rsid w:val="003961C0"/>
    <w:rsid w:val="0039695F"/>
    <w:rsid w:val="00396A85"/>
    <w:rsid w:val="00396E68"/>
    <w:rsid w:val="00396FB5"/>
    <w:rsid w:val="003A00C5"/>
    <w:rsid w:val="003A06BF"/>
    <w:rsid w:val="003A1138"/>
    <w:rsid w:val="003A2097"/>
    <w:rsid w:val="003A3A2D"/>
    <w:rsid w:val="003A3FC3"/>
    <w:rsid w:val="003A4135"/>
    <w:rsid w:val="003A476A"/>
    <w:rsid w:val="003A4B3B"/>
    <w:rsid w:val="003A51CC"/>
    <w:rsid w:val="003A5EA0"/>
    <w:rsid w:val="003A6084"/>
    <w:rsid w:val="003A60C6"/>
    <w:rsid w:val="003A6651"/>
    <w:rsid w:val="003A6876"/>
    <w:rsid w:val="003A68C4"/>
    <w:rsid w:val="003A6A7D"/>
    <w:rsid w:val="003A7308"/>
    <w:rsid w:val="003A7F9D"/>
    <w:rsid w:val="003B0915"/>
    <w:rsid w:val="003B167D"/>
    <w:rsid w:val="003B1769"/>
    <w:rsid w:val="003B1DC5"/>
    <w:rsid w:val="003B2096"/>
    <w:rsid w:val="003B25BD"/>
    <w:rsid w:val="003B2938"/>
    <w:rsid w:val="003B315B"/>
    <w:rsid w:val="003B3272"/>
    <w:rsid w:val="003B3652"/>
    <w:rsid w:val="003B3688"/>
    <w:rsid w:val="003B3806"/>
    <w:rsid w:val="003B3C69"/>
    <w:rsid w:val="003B3FA2"/>
    <w:rsid w:val="003B4103"/>
    <w:rsid w:val="003B4A5D"/>
    <w:rsid w:val="003B4D5B"/>
    <w:rsid w:val="003B5680"/>
    <w:rsid w:val="003B56B7"/>
    <w:rsid w:val="003B5904"/>
    <w:rsid w:val="003B61EE"/>
    <w:rsid w:val="003B656E"/>
    <w:rsid w:val="003B7854"/>
    <w:rsid w:val="003B7871"/>
    <w:rsid w:val="003C03BB"/>
    <w:rsid w:val="003C0509"/>
    <w:rsid w:val="003C092F"/>
    <w:rsid w:val="003C1408"/>
    <w:rsid w:val="003C1AF9"/>
    <w:rsid w:val="003C1C77"/>
    <w:rsid w:val="003C1E32"/>
    <w:rsid w:val="003C2409"/>
    <w:rsid w:val="003C2997"/>
    <w:rsid w:val="003C2EB0"/>
    <w:rsid w:val="003C3362"/>
    <w:rsid w:val="003C3EAA"/>
    <w:rsid w:val="003C4822"/>
    <w:rsid w:val="003C487D"/>
    <w:rsid w:val="003C4B66"/>
    <w:rsid w:val="003C5A66"/>
    <w:rsid w:val="003C5F84"/>
    <w:rsid w:val="003C6048"/>
    <w:rsid w:val="003C61E3"/>
    <w:rsid w:val="003C64B4"/>
    <w:rsid w:val="003C653F"/>
    <w:rsid w:val="003C668D"/>
    <w:rsid w:val="003C6A22"/>
    <w:rsid w:val="003C7552"/>
    <w:rsid w:val="003C77E4"/>
    <w:rsid w:val="003C78AD"/>
    <w:rsid w:val="003C7EE3"/>
    <w:rsid w:val="003D0672"/>
    <w:rsid w:val="003D0E17"/>
    <w:rsid w:val="003D0FB3"/>
    <w:rsid w:val="003D1699"/>
    <w:rsid w:val="003D25DE"/>
    <w:rsid w:val="003D3299"/>
    <w:rsid w:val="003D3BC5"/>
    <w:rsid w:val="003D447A"/>
    <w:rsid w:val="003D47EE"/>
    <w:rsid w:val="003D4A94"/>
    <w:rsid w:val="003D5478"/>
    <w:rsid w:val="003D56AD"/>
    <w:rsid w:val="003D5B57"/>
    <w:rsid w:val="003D6E7B"/>
    <w:rsid w:val="003D73F1"/>
    <w:rsid w:val="003D7499"/>
    <w:rsid w:val="003D7B4E"/>
    <w:rsid w:val="003D7C67"/>
    <w:rsid w:val="003E0212"/>
    <w:rsid w:val="003E043E"/>
    <w:rsid w:val="003E0D9B"/>
    <w:rsid w:val="003E1074"/>
    <w:rsid w:val="003E10A4"/>
    <w:rsid w:val="003E1F28"/>
    <w:rsid w:val="003E2548"/>
    <w:rsid w:val="003E31A4"/>
    <w:rsid w:val="003E3375"/>
    <w:rsid w:val="003E3CDC"/>
    <w:rsid w:val="003E40FA"/>
    <w:rsid w:val="003E4311"/>
    <w:rsid w:val="003E4332"/>
    <w:rsid w:val="003E4A7A"/>
    <w:rsid w:val="003E4E17"/>
    <w:rsid w:val="003E5E62"/>
    <w:rsid w:val="003E5F34"/>
    <w:rsid w:val="003E5FEE"/>
    <w:rsid w:val="003E6D98"/>
    <w:rsid w:val="003E6D9E"/>
    <w:rsid w:val="003E7F9F"/>
    <w:rsid w:val="003F076E"/>
    <w:rsid w:val="003F0C1E"/>
    <w:rsid w:val="003F0EAB"/>
    <w:rsid w:val="003F12A2"/>
    <w:rsid w:val="003F1760"/>
    <w:rsid w:val="003F1FB9"/>
    <w:rsid w:val="003F20CB"/>
    <w:rsid w:val="003F21AA"/>
    <w:rsid w:val="003F2309"/>
    <w:rsid w:val="003F240D"/>
    <w:rsid w:val="003F29C0"/>
    <w:rsid w:val="003F2F2D"/>
    <w:rsid w:val="003F346F"/>
    <w:rsid w:val="003F3624"/>
    <w:rsid w:val="003F3E7F"/>
    <w:rsid w:val="003F4040"/>
    <w:rsid w:val="003F4634"/>
    <w:rsid w:val="003F4970"/>
    <w:rsid w:val="003F4C53"/>
    <w:rsid w:val="003F688B"/>
    <w:rsid w:val="003F7110"/>
    <w:rsid w:val="003F769C"/>
    <w:rsid w:val="00400C21"/>
    <w:rsid w:val="00400CDB"/>
    <w:rsid w:val="00400E25"/>
    <w:rsid w:val="004019E8"/>
    <w:rsid w:val="00401B67"/>
    <w:rsid w:val="00401D74"/>
    <w:rsid w:val="00402196"/>
    <w:rsid w:val="00403381"/>
    <w:rsid w:val="00403598"/>
    <w:rsid w:val="00403876"/>
    <w:rsid w:val="00403B86"/>
    <w:rsid w:val="00403BCE"/>
    <w:rsid w:val="00403D7A"/>
    <w:rsid w:val="0040440F"/>
    <w:rsid w:val="0040520B"/>
    <w:rsid w:val="0040540D"/>
    <w:rsid w:val="004062BD"/>
    <w:rsid w:val="00406707"/>
    <w:rsid w:val="004067A5"/>
    <w:rsid w:val="004075E0"/>
    <w:rsid w:val="004076B0"/>
    <w:rsid w:val="004104B4"/>
    <w:rsid w:val="0041093D"/>
    <w:rsid w:val="00410A46"/>
    <w:rsid w:val="004114AA"/>
    <w:rsid w:val="00411818"/>
    <w:rsid w:val="00411FA0"/>
    <w:rsid w:val="0041276B"/>
    <w:rsid w:val="0041282C"/>
    <w:rsid w:val="0041302A"/>
    <w:rsid w:val="00413D93"/>
    <w:rsid w:val="004144DC"/>
    <w:rsid w:val="00414604"/>
    <w:rsid w:val="00414BF6"/>
    <w:rsid w:val="00414D20"/>
    <w:rsid w:val="00416B8E"/>
    <w:rsid w:val="00416DFD"/>
    <w:rsid w:val="004179AA"/>
    <w:rsid w:val="00420976"/>
    <w:rsid w:val="0042145E"/>
    <w:rsid w:val="00422696"/>
    <w:rsid w:val="004228E4"/>
    <w:rsid w:val="00422CBA"/>
    <w:rsid w:val="004230C3"/>
    <w:rsid w:val="00424007"/>
    <w:rsid w:val="00424488"/>
    <w:rsid w:val="00424726"/>
    <w:rsid w:val="00424B71"/>
    <w:rsid w:val="0042517E"/>
    <w:rsid w:val="00425FAE"/>
    <w:rsid w:val="00426BA5"/>
    <w:rsid w:val="00426F67"/>
    <w:rsid w:val="004274F6"/>
    <w:rsid w:val="00427530"/>
    <w:rsid w:val="0042767C"/>
    <w:rsid w:val="00427740"/>
    <w:rsid w:val="00427C7A"/>
    <w:rsid w:val="00427CD9"/>
    <w:rsid w:val="00430034"/>
    <w:rsid w:val="0043027E"/>
    <w:rsid w:val="00430280"/>
    <w:rsid w:val="00430F01"/>
    <w:rsid w:val="0043100B"/>
    <w:rsid w:val="00431800"/>
    <w:rsid w:val="00431B8B"/>
    <w:rsid w:val="004322EF"/>
    <w:rsid w:val="0043252E"/>
    <w:rsid w:val="00434101"/>
    <w:rsid w:val="00435213"/>
    <w:rsid w:val="00435750"/>
    <w:rsid w:val="004357C3"/>
    <w:rsid w:val="00436236"/>
    <w:rsid w:val="004362AB"/>
    <w:rsid w:val="00436882"/>
    <w:rsid w:val="00436C6E"/>
    <w:rsid w:val="00436F95"/>
    <w:rsid w:val="004373B3"/>
    <w:rsid w:val="004374DD"/>
    <w:rsid w:val="00437714"/>
    <w:rsid w:val="004377F7"/>
    <w:rsid w:val="00437C8D"/>
    <w:rsid w:val="00441BE6"/>
    <w:rsid w:val="0044376B"/>
    <w:rsid w:val="00443A14"/>
    <w:rsid w:val="00443FF4"/>
    <w:rsid w:val="0044440C"/>
    <w:rsid w:val="00444D27"/>
    <w:rsid w:val="00445161"/>
    <w:rsid w:val="00445FAE"/>
    <w:rsid w:val="00447E66"/>
    <w:rsid w:val="00450332"/>
    <w:rsid w:val="00450792"/>
    <w:rsid w:val="00450BC0"/>
    <w:rsid w:val="00451405"/>
    <w:rsid w:val="0045297C"/>
    <w:rsid w:val="00452F76"/>
    <w:rsid w:val="00453D04"/>
    <w:rsid w:val="00453F00"/>
    <w:rsid w:val="0045427A"/>
    <w:rsid w:val="00454BEB"/>
    <w:rsid w:val="00454C39"/>
    <w:rsid w:val="00455B2F"/>
    <w:rsid w:val="00455B78"/>
    <w:rsid w:val="00455C4D"/>
    <w:rsid w:val="004562A6"/>
    <w:rsid w:val="004566A5"/>
    <w:rsid w:val="00456A6A"/>
    <w:rsid w:val="004576E0"/>
    <w:rsid w:val="0045771F"/>
    <w:rsid w:val="0045798E"/>
    <w:rsid w:val="00457E99"/>
    <w:rsid w:val="00460444"/>
    <w:rsid w:val="00460448"/>
    <w:rsid w:val="00460F76"/>
    <w:rsid w:val="0046163B"/>
    <w:rsid w:val="00463187"/>
    <w:rsid w:val="00463453"/>
    <w:rsid w:val="004634D2"/>
    <w:rsid w:val="004639D4"/>
    <w:rsid w:val="00464054"/>
    <w:rsid w:val="00464890"/>
    <w:rsid w:val="00464EFA"/>
    <w:rsid w:val="004665B5"/>
    <w:rsid w:val="00466BD9"/>
    <w:rsid w:val="00467285"/>
    <w:rsid w:val="00467581"/>
    <w:rsid w:val="00467CE7"/>
    <w:rsid w:val="00470166"/>
    <w:rsid w:val="004701A7"/>
    <w:rsid w:val="00470687"/>
    <w:rsid w:val="00470C10"/>
    <w:rsid w:val="004710EA"/>
    <w:rsid w:val="004713B2"/>
    <w:rsid w:val="004726D2"/>
    <w:rsid w:val="0047291C"/>
    <w:rsid w:val="00472C5E"/>
    <w:rsid w:val="0047358B"/>
    <w:rsid w:val="00473730"/>
    <w:rsid w:val="00473AB1"/>
    <w:rsid w:val="00473CE6"/>
    <w:rsid w:val="00474780"/>
    <w:rsid w:val="0047481E"/>
    <w:rsid w:val="0047487E"/>
    <w:rsid w:val="00474A07"/>
    <w:rsid w:val="00475033"/>
    <w:rsid w:val="0047510A"/>
    <w:rsid w:val="0047656B"/>
    <w:rsid w:val="00476AC4"/>
    <w:rsid w:val="00477BA1"/>
    <w:rsid w:val="004802E6"/>
    <w:rsid w:val="004805C0"/>
    <w:rsid w:val="00480BA4"/>
    <w:rsid w:val="00480C40"/>
    <w:rsid w:val="00481412"/>
    <w:rsid w:val="004816B7"/>
    <w:rsid w:val="00481CDE"/>
    <w:rsid w:val="00481E92"/>
    <w:rsid w:val="00481FF9"/>
    <w:rsid w:val="004832BA"/>
    <w:rsid w:val="00484357"/>
    <w:rsid w:val="004846A7"/>
    <w:rsid w:val="00484CFC"/>
    <w:rsid w:val="004859C3"/>
    <w:rsid w:val="00485AD4"/>
    <w:rsid w:val="00485C86"/>
    <w:rsid w:val="00487739"/>
    <w:rsid w:val="00487D1C"/>
    <w:rsid w:val="00487F11"/>
    <w:rsid w:val="00490684"/>
    <w:rsid w:val="004906A8"/>
    <w:rsid w:val="0049084F"/>
    <w:rsid w:val="00490CAB"/>
    <w:rsid w:val="0049152B"/>
    <w:rsid w:val="00491868"/>
    <w:rsid w:val="00491C25"/>
    <w:rsid w:val="00491C76"/>
    <w:rsid w:val="00491CAF"/>
    <w:rsid w:val="0049218F"/>
    <w:rsid w:val="00492F50"/>
    <w:rsid w:val="004930B6"/>
    <w:rsid w:val="00493D2C"/>
    <w:rsid w:val="00494386"/>
    <w:rsid w:val="004947DB"/>
    <w:rsid w:val="00495087"/>
    <w:rsid w:val="004955C0"/>
    <w:rsid w:val="0049564F"/>
    <w:rsid w:val="004956B0"/>
    <w:rsid w:val="00496549"/>
    <w:rsid w:val="00496F6B"/>
    <w:rsid w:val="004970D0"/>
    <w:rsid w:val="00497F0B"/>
    <w:rsid w:val="004A06D2"/>
    <w:rsid w:val="004A1112"/>
    <w:rsid w:val="004A1498"/>
    <w:rsid w:val="004A15DF"/>
    <w:rsid w:val="004A19A0"/>
    <w:rsid w:val="004A1E26"/>
    <w:rsid w:val="004A21B3"/>
    <w:rsid w:val="004A2461"/>
    <w:rsid w:val="004A2C9F"/>
    <w:rsid w:val="004A2EAC"/>
    <w:rsid w:val="004A312D"/>
    <w:rsid w:val="004A3454"/>
    <w:rsid w:val="004A35A5"/>
    <w:rsid w:val="004A3A5F"/>
    <w:rsid w:val="004A3B61"/>
    <w:rsid w:val="004A3C97"/>
    <w:rsid w:val="004A417B"/>
    <w:rsid w:val="004A45F8"/>
    <w:rsid w:val="004A47D4"/>
    <w:rsid w:val="004A516D"/>
    <w:rsid w:val="004A522A"/>
    <w:rsid w:val="004A5487"/>
    <w:rsid w:val="004A597B"/>
    <w:rsid w:val="004A612D"/>
    <w:rsid w:val="004A7315"/>
    <w:rsid w:val="004A7380"/>
    <w:rsid w:val="004A75D8"/>
    <w:rsid w:val="004A7CC8"/>
    <w:rsid w:val="004A7ED2"/>
    <w:rsid w:val="004B0557"/>
    <w:rsid w:val="004B0885"/>
    <w:rsid w:val="004B09B0"/>
    <w:rsid w:val="004B127E"/>
    <w:rsid w:val="004B2015"/>
    <w:rsid w:val="004B2484"/>
    <w:rsid w:val="004B28E6"/>
    <w:rsid w:val="004B2CAF"/>
    <w:rsid w:val="004B3763"/>
    <w:rsid w:val="004B4C1F"/>
    <w:rsid w:val="004B5E67"/>
    <w:rsid w:val="004B6013"/>
    <w:rsid w:val="004B604B"/>
    <w:rsid w:val="004B659D"/>
    <w:rsid w:val="004B67FC"/>
    <w:rsid w:val="004B6AB1"/>
    <w:rsid w:val="004B7896"/>
    <w:rsid w:val="004C0CE8"/>
    <w:rsid w:val="004C0E18"/>
    <w:rsid w:val="004C1090"/>
    <w:rsid w:val="004C1250"/>
    <w:rsid w:val="004C1475"/>
    <w:rsid w:val="004C2071"/>
    <w:rsid w:val="004C29AB"/>
    <w:rsid w:val="004C3D4D"/>
    <w:rsid w:val="004C44C7"/>
    <w:rsid w:val="004C4934"/>
    <w:rsid w:val="004C4C9B"/>
    <w:rsid w:val="004C4FB4"/>
    <w:rsid w:val="004C6718"/>
    <w:rsid w:val="004C76AB"/>
    <w:rsid w:val="004C783C"/>
    <w:rsid w:val="004C787F"/>
    <w:rsid w:val="004D055D"/>
    <w:rsid w:val="004D0B04"/>
    <w:rsid w:val="004D0C7B"/>
    <w:rsid w:val="004D0DEE"/>
    <w:rsid w:val="004D0FD0"/>
    <w:rsid w:val="004D1057"/>
    <w:rsid w:val="004D10A4"/>
    <w:rsid w:val="004D13CF"/>
    <w:rsid w:val="004D1B7E"/>
    <w:rsid w:val="004D23F9"/>
    <w:rsid w:val="004D273C"/>
    <w:rsid w:val="004D2C80"/>
    <w:rsid w:val="004D2D0C"/>
    <w:rsid w:val="004D3668"/>
    <w:rsid w:val="004D3938"/>
    <w:rsid w:val="004D3E11"/>
    <w:rsid w:val="004D4103"/>
    <w:rsid w:val="004D4D20"/>
    <w:rsid w:val="004D58C4"/>
    <w:rsid w:val="004D5FF9"/>
    <w:rsid w:val="004D67D0"/>
    <w:rsid w:val="004D70EC"/>
    <w:rsid w:val="004D77CD"/>
    <w:rsid w:val="004D7C9D"/>
    <w:rsid w:val="004D7CA2"/>
    <w:rsid w:val="004E023F"/>
    <w:rsid w:val="004E0252"/>
    <w:rsid w:val="004E137B"/>
    <w:rsid w:val="004E228E"/>
    <w:rsid w:val="004E246C"/>
    <w:rsid w:val="004E2ED8"/>
    <w:rsid w:val="004E327B"/>
    <w:rsid w:val="004E3C70"/>
    <w:rsid w:val="004E3F97"/>
    <w:rsid w:val="004E4699"/>
    <w:rsid w:val="004E4A9D"/>
    <w:rsid w:val="004E4F0B"/>
    <w:rsid w:val="004E5A21"/>
    <w:rsid w:val="004E5AD6"/>
    <w:rsid w:val="004E7672"/>
    <w:rsid w:val="004E7799"/>
    <w:rsid w:val="004F01EE"/>
    <w:rsid w:val="004F07C7"/>
    <w:rsid w:val="004F0E44"/>
    <w:rsid w:val="004F141F"/>
    <w:rsid w:val="004F1D89"/>
    <w:rsid w:val="004F257B"/>
    <w:rsid w:val="004F2D7C"/>
    <w:rsid w:val="004F2E49"/>
    <w:rsid w:val="004F2F7B"/>
    <w:rsid w:val="004F37E4"/>
    <w:rsid w:val="004F4516"/>
    <w:rsid w:val="004F4944"/>
    <w:rsid w:val="004F4C15"/>
    <w:rsid w:val="004F67AD"/>
    <w:rsid w:val="004F67BD"/>
    <w:rsid w:val="004F7E73"/>
    <w:rsid w:val="00500496"/>
    <w:rsid w:val="005006CC"/>
    <w:rsid w:val="00500AB2"/>
    <w:rsid w:val="00500E68"/>
    <w:rsid w:val="00501343"/>
    <w:rsid w:val="00501E40"/>
    <w:rsid w:val="00502120"/>
    <w:rsid w:val="00502DB6"/>
    <w:rsid w:val="005030A8"/>
    <w:rsid w:val="00503378"/>
    <w:rsid w:val="005038FA"/>
    <w:rsid w:val="00503989"/>
    <w:rsid w:val="00503D52"/>
    <w:rsid w:val="00503DCA"/>
    <w:rsid w:val="00504250"/>
    <w:rsid w:val="00504253"/>
    <w:rsid w:val="005050A5"/>
    <w:rsid w:val="0050512B"/>
    <w:rsid w:val="00505B5C"/>
    <w:rsid w:val="005061C7"/>
    <w:rsid w:val="005062A1"/>
    <w:rsid w:val="00506C69"/>
    <w:rsid w:val="00506E2D"/>
    <w:rsid w:val="00506FC7"/>
    <w:rsid w:val="005078E5"/>
    <w:rsid w:val="00507BC1"/>
    <w:rsid w:val="0051027A"/>
    <w:rsid w:val="00511313"/>
    <w:rsid w:val="00511B82"/>
    <w:rsid w:val="00511C90"/>
    <w:rsid w:val="0051259C"/>
    <w:rsid w:val="0051277C"/>
    <w:rsid w:val="005128E6"/>
    <w:rsid w:val="005135CC"/>
    <w:rsid w:val="00513B7F"/>
    <w:rsid w:val="005140BC"/>
    <w:rsid w:val="0051411D"/>
    <w:rsid w:val="00514342"/>
    <w:rsid w:val="0051448D"/>
    <w:rsid w:val="005149DF"/>
    <w:rsid w:val="00514C73"/>
    <w:rsid w:val="0051571D"/>
    <w:rsid w:val="00516168"/>
    <w:rsid w:val="0051641F"/>
    <w:rsid w:val="0051649A"/>
    <w:rsid w:val="00517406"/>
    <w:rsid w:val="0051781B"/>
    <w:rsid w:val="00517B54"/>
    <w:rsid w:val="00517B9C"/>
    <w:rsid w:val="00517D45"/>
    <w:rsid w:val="005205FF"/>
    <w:rsid w:val="0052109F"/>
    <w:rsid w:val="005210ED"/>
    <w:rsid w:val="005211BF"/>
    <w:rsid w:val="00521422"/>
    <w:rsid w:val="005214D0"/>
    <w:rsid w:val="00521CF9"/>
    <w:rsid w:val="00522086"/>
    <w:rsid w:val="00522199"/>
    <w:rsid w:val="0052219B"/>
    <w:rsid w:val="005223FD"/>
    <w:rsid w:val="0052263E"/>
    <w:rsid w:val="005230BE"/>
    <w:rsid w:val="00523CD8"/>
    <w:rsid w:val="00524809"/>
    <w:rsid w:val="00524E0E"/>
    <w:rsid w:val="005251A2"/>
    <w:rsid w:val="0052599C"/>
    <w:rsid w:val="0052608B"/>
    <w:rsid w:val="00526111"/>
    <w:rsid w:val="005261CB"/>
    <w:rsid w:val="00526EF4"/>
    <w:rsid w:val="00527255"/>
    <w:rsid w:val="00530040"/>
    <w:rsid w:val="0053047F"/>
    <w:rsid w:val="00531DD2"/>
    <w:rsid w:val="00532187"/>
    <w:rsid w:val="00532436"/>
    <w:rsid w:val="005324B6"/>
    <w:rsid w:val="00532C1D"/>
    <w:rsid w:val="00532E5F"/>
    <w:rsid w:val="00532FA6"/>
    <w:rsid w:val="0053302C"/>
    <w:rsid w:val="00533763"/>
    <w:rsid w:val="00533CEB"/>
    <w:rsid w:val="00533DF3"/>
    <w:rsid w:val="00534567"/>
    <w:rsid w:val="00534D45"/>
    <w:rsid w:val="00536877"/>
    <w:rsid w:val="005368D0"/>
    <w:rsid w:val="00536A63"/>
    <w:rsid w:val="005372F8"/>
    <w:rsid w:val="00537BBB"/>
    <w:rsid w:val="00540A3C"/>
    <w:rsid w:val="0054116C"/>
    <w:rsid w:val="005413AD"/>
    <w:rsid w:val="00541A1B"/>
    <w:rsid w:val="00541FE7"/>
    <w:rsid w:val="0054254D"/>
    <w:rsid w:val="00542784"/>
    <w:rsid w:val="00542E47"/>
    <w:rsid w:val="005436F2"/>
    <w:rsid w:val="00543AEA"/>
    <w:rsid w:val="00543F35"/>
    <w:rsid w:val="005443A1"/>
    <w:rsid w:val="00544CDB"/>
    <w:rsid w:val="00544CEA"/>
    <w:rsid w:val="005452A4"/>
    <w:rsid w:val="00545A46"/>
    <w:rsid w:val="005462CE"/>
    <w:rsid w:val="00546E32"/>
    <w:rsid w:val="00550383"/>
    <w:rsid w:val="005508BA"/>
    <w:rsid w:val="00550DCC"/>
    <w:rsid w:val="00551288"/>
    <w:rsid w:val="005519EC"/>
    <w:rsid w:val="005529FD"/>
    <w:rsid w:val="00552B4D"/>
    <w:rsid w:val="00552DF2"/>
    <w:rsid w:val="00553BED"/>
    <w:rsid w:val="00553E35"/>
    <w:rsid w:val="00553FF2"/>
    <w:rsid w:val="00554477"/>
    <w:rsid w:val="00554942"/>
    <w:rsid w:val="00554A74"/>
    <w:rsid w:val="005555B5"/>
    <w:rsid w:val="0055585E"/>
    <w:rsid w:val="00555B63"/>
    <w:rsid w:val="00556012"/>
    <w:rsid w:val="00556080"/>
    <w:rsid w:val="00556D2C"/>
    <w:rsid w:val="005576A2"/>
    <w:rsid w:val="0055770D"/>
    <w:rsid w:val="005577AE"/>
    <w:rsid w:val="00557A28"/>
    <w:rsid w:val="00557C15"/>
    <w:rsid w:val="00560915"/>
    <w:rsid w:val="0056114F"/>
    <w:rsid w:val="00561580"/>
    <w:rsid w:val="00561E3A"/>
    <w:rsid w:val="005620F2"/>
    <w:rsid w:val="00562168"/>
    <w:rsid w:val="005623D2"/>
    <w:rsid w:val="00562687"/>
    <w:rsid w:val="0056291C"/>
    <w:rsid w:val="0056334F"/>
    <w:rsid w:val="0056341F"/>
    <w:rsid w:val="00563936"/>
    <w:rsid w:val="00564CB0"/>
    <w:rsid w:val="00564E1A"/>
    <w:rsid w:val="00565479"/>
    <w:rsid w:val="00565D68"/>
    <w:rsid w:val="0056640D"/>
    <w:rsid w:val="00567347"/>
    <w:rsid w:val="00570273"/>
    <w:rsid w:val="005706E5"/>
    <w:rsid w:val="00571519"/>
    <w:rsid w:val="00571AA7"/>
    <w:rsid w:val="00572053"/>
    <w:rsid w:val="005722E1"/>
    <w:rsid w:val="005726AE"/>
    <w:rsid w:val="005727C9"/>
    <w:rsid w:val="005728B0"/>
    <w:rsid w:val="005728E5"/>
    <w:rsid w:val="00572DED"/>
    <w:rsid w:val="00573DDD"/>
    <w:rsid w:val="00573F30"/>
    <w:rsid w:val="0057451F"/>
    <w:rsid w:val="005747DA"/>
    <w:rsid w:val="0057480A"/>
    <w:rsid w:val="00574981"/>
    <w:rsid w:val="00574B48"/>
    <w:rsid w:val="00574BFD"/>
    <w:rsid w:val="0057582D"/>
    <w:rsid w:val="00575896"/>
    <w:rsid w:val="00575964"/>
    <w:rsid w:val="00575DF4"/>
    <w:rsid w:val="0057651C"/>
    <w:rsid w:val="00576BF4"/>
    <w:rsid w:val="00577238"/>
    <w:rsid w:val="00577493"/>
    <w:rsid w:val="00577DC7"/>
    <w:rsid w:val="00580274"/>
    <w:rsid w:val="00580784"/>
    <w:rsid w:val="00581847"/>
    <w:rsid w:val="00581873"/>
    <w:rsid w:val="00581F52"/>
    <w:rsid w:val="005827DD"/>
    <w:rsid w:val="0058306B"/>
    <w:rsid w:val="005833CF"/>
    <w:rsid w:val="0058427C"/>
    <w:rsid w:val="00584DA4"/>
    <w:rsid w:val="00585290"/>
    <w:rsid w:val="0058543D"/>
    <w:rsid w:val="00585868"/>
    <w:rsid w:val="005858B4"/>
    <w:rsid w:val="00586D89"/>
    <w:rsid w:val="00586ECB"/>
    <w:rsid w:val="0059060E"/>
    <w:rsid w:val="005908C0"/>
    <w:rsid w:val="00591722"/>
    <w:rsid w:val="00591E3B"/>
    <w:rsid w:val="0059220C"/>
    <w:rsid w:val="005928C7"/>
    <w:rsid w:val="00592F56"/>
    <w:rsid w:val="0059359A"/>
    <w:rsid w:val="00593A86"/>
    <w:rsid w:val="00594681"/>
    <w:rsid w:val="00594AA9"/>
    <w:rsid w:val="00594E7F"/>
    <w:rsid w:val="0059533E"/>
    <w:rsid w:val="005953DA"/>
    <w:rsid w:val="005957B6"/>
    <w:rsid w:val="0059585D"/>
    <w:rsid w:val="005958E2"/>
    <w:rsid w:val="0059680D"/>
    <w:rsid w:val="00596A30"/>
    <w:rsid w:val="00596F70"/>
    <w:rsid w:val="00597ECA"/>
    <w:rsid w:val="00597FEB"/>
    <w:rsid w:val="005A130B"/>
    <w:rsid w:val="005A2459"/>
    <w:rsid w:val="005A245C"/>
    <w:rsid w:val="005A303C"/>
    <w:rsid w:val="005A3285"/>
    <w:rsid w:val="005A3359"/>
    <w:rsid w:val="005A354A"/>
    <w:rsid w:val="005A3B52"/>
    <w:rsid w:val="005A3F22"/>
    <w:rsid w:val="005A4000"/>
    <w:rsid w:val="005A4352"/>
    <w:rsid w:val="005A4BA4"/>
    <w:rsid w:val="005A51A4"/>
    <w:rsid w:val="005A5BD5"/>
    <w:rsid w:val="005A6473"/>
    <w:rsid w:val="005A6F56"/>
    <w:rsid w:val="005A72A8"/>
    <w:rsid w:val="005A7A7C"/>
    <w:rsid w:val="005B064B"/>
    <w:rsid w:val="005B0951"/>
    <w:rsid w:val="005B0DF2"/>
    <w:rsid w:val="005B100F"/>
    <w:rsid w:val="005B143F"/>
    <w:rsid w:val="005B1B26"/>
    <w:rsid w:val="005B1C2C"/>
    <w:rsid w:val="005B1EDA"/>
    <w:rsid w:val="005B236F"/>
    <w:rsid w:val="005B23F9"/>
    <w:rsid w:val="005B286D"/>
    <w:rsid w:val="005B2A6D"/>
    <w:rsid w:val="005B2BE5"/>
    <w:rsid w:val="005B2ECB"/>
    <w:rsid w:val="005B2F28"/>
    <w:rsid w:val="005B3F3D"/>
    <w:rsid w:val="005B41D0"/>
    <w:rsid w:val="005B4836"/>
    <w:rsid w:val="005B4ACE"/>
    <w:rsid w:val="005B4C98"/>
    <w:rsid w:val="005B4D86"/>
    <w:rsid w:val="005B4E5B"/>
    <w:rsid w:val="005B5B90"/>
    <w:rsid w:val="005B5D4A"/>
    <w:rsid w:val="005B6054"/>
    <w:rsid w:val="005B64A9"/>
    <w:rsid w:val="005C015E"/>
    <w:rsid w:val="005C0262"/>
    <w:rsid w:val="005C031D"/>
    <w:rsid w:val="005C043B"/>
    <w:rsid w:val="005C147D"/>
    <w:rsid w:val="005C1646"/>
    <w:rsid w:val="005C34E6"/>
    <w:rsid w:val="005C3C89"/>
    <w:rsid w:val="005C3D3B"/>
    <w:rsid w:val="005C5346"/>
    <w:rsid w:val="005C554C"/>
    <w:rsid w:val="005C5827"/>
    <w:rsid w:val="005C6071"/>
    <w:rsid w:val="005C6CAC"/>
    <w:rsid w:val="005C6F39"/>
    <w:rsid w:val="005D050C"/>
    <w:rsid w:val="005D0730"/>
    <w:rsid w:val="005D14D1"/>
    <w:rsid w:val="005D1735"/>
    <w:rsid w:val="005D2171"/>
    <w:rsid w:val="005D23D8"/>
    <w:rsid w:val="005D25FE"/>
    <w:rsid w:val="005D2624"/>
    <w:rsid w:val="005D26A7"/>
    <w:rsid w:val="005D27A9"/>
    <w:rsid w:val="005D313E"/>
    <w:rsid w:val="005D3583"/>
    <w:rsid w:val="005D3B2F"/>
    <w:rsid w:val="005D4029"/>
    <w:rsid w:val="005D53F1"/>
    <w:rsid w:val="005D5663"/>
    <w:rsid w:val="005D5BBE"/>
    <w:rsid w:val="005D6390"/>
    <w:rsid w:val="005D65B7"/>
    <w:rsid w:val="005D6C32"/>
    <w:rsid w:val="005D6E4D"/>
    <w:rsid w:val="005D78C1"/>
    <w:rsid w:val="005D7A92"/>
    <w:rsid w:val="005E032F"/>
    <w:rsid w:val="005E0CA8"/>
    <w:rsid w:val="005E15F1"/>
    <w:rsid w:val="005E259F"/>
    <w:rsid w:val="005E2A28"/>
    <w:rsid w:val="005E3227"/>
    <w:rsid w:val="005E4343"/>
    <w:rsid w:val="005E4DC4"/>
    <w:rsid w:val="005E4F51"/>
    <w:rsid w:val="005E58E6"/>
    <w:rsid w:val="005E63B4"/>
    <w:rsid w:val="005E66E9"/>
    <w:rsid w:val="005E7281"/>
    <w:rsid w:val="005E753E"/>
    <w:rsid w:val="005E76B7"/>
    <w:rsid w:val="005E7D09"/>
    <w:rsid w:val="005F0821"/>
    <w:rsid w:val="005F0A45"/>
    <w:rsid w:val="005F105F"/>
    <w:rsid w:val="005F163A"/>
    <w:rsid w:val="005F1768"/>
    <w:rsid w:val="005F2D87"/>
    <w:rsid w:val="005F3E28"/>
    <w:rsid w:val="005F402F"/>
    <w:rsid w:val="005F4CE0"/>
    <w:rsid w:val="005F4D80"/>
    <w:rsid w:val="005F500C"/>
    <w:rsid w:val="005F56CA"/>
    <w:rsid w:val="005F62C7"/>
    <w:rsid w:val="005F66B6"/>
    <w:rsid w:val="005F701A"/>
    <w:rsid w:val="005F71A9"/>
    <w:rsid w:val="005F7C15"/>
    <w:rsid w:val="00600DB8"/>
    <w:rsid w:val="0060143B"/>
    <w:rsid w:val="00601469"/>
    <w:rsid w:val="00601593"/>
    <w:rsid w:val="00601B75"/>
    <w:rsid w:val="00601E70"/>
    <w:rsid w:val="006029C7"/>
    <w:rsid w:val="00603F4A"/>
    <w:rsid w:val="00604834"/>
    <w:rsid w:val="00605FBC"/>
    <w:rsid w:val="00605FEE"/>
    <w:rsid w:val="006070CB"/>
    <w:rsid w:val="00610A8B"/>
    <w:rsid w:val="00611276"/>
    <w:rsid w:val="006112D6"/>
    <w:rsid w:val="00611B67"/>
    <w:rsid w:val="00612EF9"/>
    <w:rsid w:val="00612F65"/>
    <w:rsid w:val="00613697"/>
    <w:rsid w:val="006141CA"/>
    <w:rsid w:val="00614E31"/>
    <w:rsid w:val="00614EB0"/>
    <w:rsid w:val="0061599A"/>
    <w:rsid w:val="00615E2D"/>
    <w:rsid w:val="006160CD"/>
    <w:rsid w:val="006163A7"/>
    <w:rsid w:val="0061653A"/>
    <w:rsid w:val="00616D92"/>
    <w:rsid w:val="00616FA5"/>
    <w:rsid w:val="00617CCB"/>
    <w:rsid w:val="00620840"/>
    <w:rsid w:val="00620DE3"/>
    <w:rsid w:val="006216CA"/>
    <w:rsid w:val="006217AA"/>
    <w:rsid w:val="0062199F"/>
    <w:rsid w:val="0062239A"/>
    <w:rsid w:val="0062299A"/>
    <w:rsid w:val="00622B22"/>
    <w:rsid w:val="00622D0D"/>
    <w:rsid w:val="00623185"/>
    <w:rsid w:val="006238A2"/>
    <w:rsid w:val="0062427A"/>
    <w:rsid w:val="00624392"/>
    <w:rsid w:val="00624CAA"/>
    <w:rsid w:val="006254EE"/>
    <w:rsid w:val="00626332"/>
    <w:rsid w:val="0062634A"/>
    <w:rsid w:val="00626A9D"/>
    <w:rsid w:val="00626EF5"/>
    <w:rsid w:val="006272D9"/>
    <w:rsid w:val="00627EDC"/>
    <w:rsid w:val="00630426"/>
    <w:rsid w:val="00630E16"/>
    <w:rsid w:val="00630EAD"/>
    <w:rsid w:val="0063181C"/>
    <w:rsid w:val="0063286A"/>
    <w:rsid w:val="0063431F"/>
    <w:rsid w:val="00635700"/>
    <w:rsid w:val="00636212"/>
    <w:rsid w:val="006373D8"/>
    <w:rsid w:val="00640F73"/>
    <w:rsid w:val="006415B2"/>
    <w:rsid w:val="00641D7C"/>
    <w:rsid w:val="006442CD"/>
    <w:rsid w:val="00644996"/>
    <w:rsid w:val="00644FEB"/>
    <w:rsid w:val="00645079"/>
    <w:rsid w:val="00645136"/>
    <w:rsid w:val="00645A11"/>
    <w:rsid w:val="00645AA4"/>
    <w:rsid w:val="006462B1"/>
    <w:rsid w:val="00646BDB"/>
    <w:rsid w:val="00647824"/>
    <w:rsid w:val="00647A53"/>
    <w:rsid w:val="00647B7E"/>
    <w:rsid w:val="00650955"/>
    <w:rsid w:val="00651EB1"/>
    <w:rsid w:val="006522B1"/>
    <w:rsid w:val="00652C64"/>
    <w:rsid w:val="00653146"/>
    <w:rsid w:val="0065327B"/>
    <w:rsid w:val="006533D3"/>
    <w:rsid w:val="00653722"/>
    <w:rsid w:val="00653DAB"/>
    <w:rsid w:val="00653E7D"/>
    <w:rsid w:val="0065482B"/>
    <w:rsid w:val="00654D18"/>
    <w:rsid w:val="00654E5B"/>
    <w:rsid w:val="00654E65"/>
    <w:rsid w:val="00655418"/>
    <w:rsid w:val="00655626"/>
    <w:rsid w:val="00655EF1"/>
    <w:rsid w:val="0065639D"/>
    <w:rsid w:val="00656821"/>
    <w:rsid w:val="0065796C"/>
    <w:rsid w:val="0066012B"/>
    <w:rsid w:val="0066016A"/>
    <w:rsid w:val="006603B7"/>
    <w:rsid w:val="006609BD"/>
    <w:rsid w:val="00660A85"/>
    <w:rsid w:val="0066201A"/>
    <w:rsid w:val="00662157"/>
    <w:rsid w:val="00662FC2"/>
    <w:rsid w:val="00663525"/>
    <w:rsid w:val="006636D4"/>
    <w:rsid w:val="00663721"/>
    <w:rsid w:val="0066378B"/>
    <w:rsid w:val="00663A55"/>
    <w:rsid w:val="00663E64"/>
    <w:rsid w:val="00665417"/>
    <w:rsid w:val="00665EA6"/>
    <w:rsid w:val="006667CB"/>
    <w:rsid w:val="0066680D"/>
    <w:rsid w:val="00667B56"/>
    <w:rsid w:val="00667CA9"/>
    <w:rsid w:val="00670A02"/>
    <w:rsid w:val="00670E2C"/>
    <w:rsid w:val="00670F09"/>
    <w:rsid w:val="006710AD"/>
    <w:rsid w:val="00671B15"/>
    <w:rsid w:val="00671F34"/>
    <w:rsid w:val="0067202D"/>
    <w:rsid w:val="00672338"/>
    <w:rsid w:val="00672999"/>
    <w:rsid w:val="00672F8D"/>
    <w:rsid w:val="00673413"/>
    <w:rsid w:val="00674830"/>
    <w:rsid w:val="00674CC5"/>
    <w:rsid w:val="00674EEE"/>
    <w:rsid w:val="00675830"/>
    <w:rsid w:val="00675DA1"/>
    <w:rsid w:val="0067704F"/>
    <w:rsid w:val="00677A3A"/>
    <w:rsid w:val="006805CC"/>
    <w:rsid w:val="00681467"/>
    <w:rsid w:val="0068178E"/>
    <w:rsid w:val="0068184F"/>
    <w:rsid w:val="00681D94"/>
    <w:rsid w:val="0068214B"/>
    <w:rsid w:val="00682479"/>
    <w:rsid w:val="0068247E"/>
    <w:rsid w:val="00683000"/>
    <w:rsid w:val="00683869"/>
    <w:rsid w:val="00683CD8"/>
    <w:rsid w:val="00683CF1"/>
    <w:rsid w:val="0068464E"/>
    <w:rsid w:val="006849BC"/>
    <w:rsid w:val="00684B92"/>
    <w:rsid w:val="00685118"/>
    <w:rsid w:val="00685610"/>
    <w:rsid w:val="00685B88"/>
    <w:rsid w:val="006873C8"/>
    <w:rsid w:val="006874EE"/>
    <w:rsid w:val="00687C65"/>
    <w:rsid w:val="00687DA5"/>
    <w:rsid w:val="00687E01"/>
    <w:rsid w:val="00690394"/>
    <w:rsid w:val="0069055F"/>
    <w:rsid w:val="00690E36"/>
    <w:rsid w:val="00691B83"/>
    <w:rsid w:val="0069279B"/>
    <w:rsid w:val="006935B9"/>
    <w:rsid w:val="006938CD"/>
    <w:rsid w:val="0069401A"/>
    <w:rsid w:val="006944A4"/>
    <w:rsid w:val="00694513"/>
    <w:rsid w:val="00694779"/>
    <w:rsid w:val="0069494C"/>
    <w:rsid w:val="0069557D"/>
    <w:rsid w:val="00695842"/>
    <w:rsid w:val="00695A4D"/>
    <w:rsid w:val="00695E7E"/>
    <w:rsid w:val="00696128"/>
    <w:rsid w:val="00696182"/>
    <w:rsid w:val="00696A2A"/>
    <w:rsid w:val="00696D56"/>
    <w:rsid w:val="00697076"/>
    <w:rsid w:val="00697A60"/>
    <w:rsid w:val="006A02D1"/>
    <w:rsid w:val="006A056A"/>
    <w:rsid w:val="006A071D"/>
    <w:rsid w:val="006A090D"/>
    <w:rsid w:val="006A0946"/>
    <w:rsid w:val="006A0A57"/>
    <w:rsid w:val="006A0FFF"/>
    <w:rsid w:val="006A122E"/>
    <w:rsid w:val="006A2596"/>
    <w:rsid w:val="006A280D"/>
    <w:rsid w:val="006A2D75"/>
    <w:rsid w:val="006A32AC"/>
    <w:rsid w:val="006A3B60"/>
    <w:rsid w:val="006A43A6"/>
    <w:rsid w:val="006A4E8C"/>
    <w:rsid w:val="006A5253"/>
    <w:rsid w:val="006A5272"/>
    <w:rsid w:val="006A5ACC"/>
    <w:rsid w:val="006A5CD3"/>
    <w:rsid w:val="006A5F3B"/>
    <w:rsid w:val="006A6093"/>
    <w:rsid w:val="006A657E"/>
    <w:rsid w:val="006A65FC"/>
    <w:rsid w:val="006A66E0"/>
    <w:rsid w:val="006A6856"/>
    <w:rsid w:val="006A704A"/>
    <w:rsid w:val="006A72B3"/>
    <w:rsid w:val="006A72C2"/>
    <w:rsid w:val="006A7DC5"/>
    <w:rsid w:val="006B039D"/>
    <w:rsid w:val="006B0569"/>
    <w:rsid w:val="006B06F4"/>
    <w:rsid w:val="006B08E3"/>
    <w:rsid w:val="006B09A3"/>
    <w:rsid w:val="006B0B26"/>
    <w:rsid w:val="006B0C99"/>
    <w:rsid w:val="006B190B"/>
    <w:rsid w:val="006B1AE3"/>
    <w:rsid w:val="006B1C3A"/>
    <w:rsid w:val="006B2040"/>
    <w:rsid w:val="006B219D"/>
    <w:rsid w:val="006B2B37"/>
    <w:rsid w:val="006B34CD"/>
    <w:rsid w:val="006B3A8B"/>
    <w:rsid w:val="006B42AA"/>
    <w:rsid w:val="006B4958"/>
    <w:rsid w:val="006B4CF4"/>
    <w:rsid w:val="006B5446"/>
    <w:rsid w:val="006B56E9"/>
    <w:rsid w:val="006B5FDC"/>
    <w:rsid w:val="006B61E2"/>
    <w:rsid w:val="006B6448"/>
    <w:rsid w:val="006B6692"/>
    <w:rsid w:val="006B7056"/>
    <w:rsid w:val="006C03D5"/>
    <w:rsid w:val="006C0E2A"/>
    <w:rsid w:val="006C17D6"/>
    <w:rsid w:val="006C2055"/>
    <w:rsid w:val="006C24FE"/>
    <w:rsid w:val="006C32A0"/>
    <w:rsid w:val="006C3BEF"/>
    <w:rsid w:val="006C408C"/>
    <w:rsid w:val="006C46E5"/>
    <w:rsid w:val="006C4C75"/>
    <w:rsid w:val="006C540D"/>
    <w:rsid w:val="006C55EE"/>
    <w:rsid w:val="006C57A8"/>
    <w:rsid w:val="006C641A"/>
    <w:rsid w:val="006C6C8D"/>
    <w:rsid w:val="006D01D2"/>
    <w:rsid w:val="006D0751"/>
    <w:rsid w:val="006D0A92"/>
    <w:rsid w:val="006D0B7C"/>
    <w:rsid w:val="006D0D49"/>
    <w:rsid w:val="006D1BA8"/>
    <w:rsid w:val="006D2006"/>
    <w:rsid w:val="006D2156"/>
    <w:rsid w:val="006D282A"/>
    <w:rsid w:val="006D29D4"/>
    <w:rsid w:val="006D3364"/>
    <w:rsid w:val="006D410C"/>
    <w:rsid w:val="006D455A"/>
    <w:rsid w:val="006D4713"/>
    <w:rsid w:val="006D49D0"/>
    <w:rsid w:val="006D5125"/>
    <w:rsid w:val="006D6B8C"/>
    <w:rsid w:val="006D7FDA"/>
    <w:rsid w:val="006E2A77"/>
    <w:rsid w:val="006E3542"/>
    <w:rsid w:val="006E39CF"/>
    <w:rsid w:val="006E3FA1"/>
    <w:rsid w:val="006E41E4"/>
    <w:rsid w:val="006E426B"/>
    <w:rsid w:val="006E469C"/>
    <w:rsid w:val="006E5193"/>
    <w:rsid w:val="006E56A3"/>
    <w:rsid w:val="006E6025"/>
    <w:rsid w:val="006E6034"/>
    <w:rsid w:val="006E6E4B"/>
    <w:rsid w:val="006E7297"/>
    <w:rsid w:val="006F00B3"/>
    <w:rsid w:val="006F0FFA"/>
    <w:rsid w:val="006F24EA"/>
    <w:rsid w:val="006F296A"/>
    <w:rsid w:val="006F2C24"/>
    <w:rsid w:val="006F3097"/>
    <w:rsid w:val="006F3361"/>
    <w:rsid w:val="006F33D8"/>
    <w:rsid w:val="006F345F"/>
    <w:rsid w:val="006F3BFD"/>
    <w:rsid w:val="006F3DB3"/>
    <w:rsid w:val="006F43BB"/>
    <w:rsid w:val="006F4DCB"/>
    <w:rsid w:val="006F595D"/>
    <w:rsid w:val="006F6214"/>
    <w:rsid w:val="006F7254"/>
    <w:rsid w:val="006F7968"/>
    <w:rsid w:val="006F7A46"/>
    <w:rsid w:val="00700151"/>
    <w:rsid w:val="00700737"/>
    <w:rsid w:val="0070077C"/>
    <w:rsid w:val="007008F4"/>
    <w:rsid w:val="00700A06"/>
    <w:rsid w:val="00700B0D"/>
    <w:rsid w:val="00701510"/>
    <w:rsid w:val="00701610"/>
    <w:rsid w:val="00701AC3"/>
    <w:rsid w:val="00702219"/>
    <w:rsid w:val="0070265C"/>
    <w:rsid w:val="00702D28"/>
    <w:rsid w:val="00703171"/>
    <w:rsid w:val="0070379A"/>
    <w:rsid w:val="00704B56"/>
    <w:rsid w:val="00704D6E"/>
    <w:rsid w:val="00705026"/>
    <w:rsid w:val="007055CD"/>
    <w:rsid w:val="00705673"/>
    <w:rsid w:val="00705F16"/>
    <w:rsid w:val="00706853"/>
    <w:rsid w:val="00706B82"/>
    <w:rsid w:val="00706B87"/>
    <w:rsid w:val="00706C74"/>
    <w:rsid w:val="007076A5"/>
    <w:rsid w:val="00707E8C"/>
    <w:rsid w:val="00710280"/>
    <w:rsid w:val="00710A69"/>
    <w:rsid w:val="00711DDC"/>
    <w:rsid w:val="00712427"/>
    <w:rsid w:val="007129D2"/>
    <w:rsid w:val="00712F03"/>
    <w:rsid w:val="00713BC0"/>
    <w:rsid w:val="007143BD"/>
    <w:rsid w:val="00714699"/>
    <w:rsid w:val="00714A94"/>
    <w:rsid w:val="00714B05"/>
    <w:rsid w:val="00714CBF"/>
    <w:rsid w:val="00714F31"/>
    <w:rsid w:val="00714F93"/>
    <w:rsid w:val="0071545B"/>
    <w:rsid w:val="00715748"/>
    <w:rsid w:val="00715B79"/>
    <w:rsid w:val="00716498"/>
    <w:rsid w:val="0071684F"/>
    <w:rsid w:val="00716B03"/>
    <w:rsid w:val="00716BEB"/>
    <w:rsid w:val="00716F97"/>
    <w:rsid w:val="00716FED"/>
    <w:rsid w:val="0071713E"/>
    <w:rsid w:val="00717B69"/>
    <w:rsid w:val="007205A1"/>
    <w:rsid w:val="00720CE3"/>
    <w:rsid w:val="0072169F"/>
    <w:rsid w:val="00721A39"/>
    <w:rsid w:val="00721BB7"/>
    <w:rsid w:val="00722200"/>
    <w:rsid w:val="00723168"/>
    <w:rsid w:val="00723788"/>
    <w:rsid w:val="00723FA6"/>
    <w:rsid w:val="00724FDE"/>
    <w:rsid w:val="0072521A"/>
    <w:rsid w:val="00725619"/>
    <w:rsid w:val="00725CAF"/>
    <w:rsid w:val="007263FE"/>
    <w:rsid w:val="00726937"/>
    <w:rsid w:val="00727E2F"/>
    <w:rsid w:val="0073019A"/>
    <w:rsid w:val="00730407"/>
    <w:rsid w:val="00730FF6"/>
    <w:rsid w:val="00731178"/>
    <w:rsid w:val="00732907"/>
    <w:rsid w:val="00732F7F"/>
    <w:rsid w:val="0073333E"/>
    <w:rsid w:val="007336E1"/>
    <w:rsid w:val="00733C41"/>
    <w:rsid w:val="00733D44"/>
    <w:rsid w:val="00736733"/>
    <w:rsid w:val="00736DE0"/>
    <w:rsid w:val="00736EF5"/>
    <w:rsid w:val="00737366"/>
    <w:rsid w:val="007405AB"/>
    <w:rsid w:val="0074095F"/>
    <w:rsid w:val="007421EA"/>
    <w:rsid w:val="007426DE"/>
    <w:rsid w:val="00742DD1"/>
    <w:rsid w:val="00743BF3"/>
    <w:rsid w:val="00744EB5"/>
    <w:rsid w:val="00745B60"/>
    <w:rsid w:val="0074645B"/>
    <w:rsid w:val="00746C4D"/>
    <w:rsid w:val="0075091B"/>
    <w:rsid w:val="00750DDB"/>
    <w:rsid w:val="00750E66"/>
    <w:rsid w:val="00751717"/>
    <w:rsid w:val="0075244E"/>
    <w:rsid w:val="007529CC"/>
    <w:rsid w:val="00753299"/>
    <w:rsid w:val="007535E0"/>
    <w:rsid w:val="00753C44"/>
    <w:rsid w:val="0075493B"/>
    <w:rsid w:val="00754F10"/>
    <w:rsid w:val="0075526C"/>
    <w:rsid w:val="007554C3"/>
    <w:rsid w:val="0075550F"/>
    <w:rsid w:val="00755763"/>
    <w:rsid w:val="007558E3"/>
    <w:rsid w:val="00756680"/>
    <w:rsid w:val="00756BDC"/>
    <w:rsid w:val="00757171"/>
    <w:rsid w:val="007606AD"/>
    <w:rsid w:val="00761C4F"/>
    <w:rsid w:val="00761D96"/>
    <w:rsid w:val="0076225E"/>
    <w:rsid w:val="00762531"/>
    <w:rsid w:val="0076299D"/>
    <w:rsid w:val="00762B45"/>
    <w:rsid w:val="007630DB"/>
    <w:rsid w:val="0076340D"/>
    <w:rsid w:val="00763A9B"/>
    <w:rsid w:val="00763C5E"/>
    <w:rsid w:val="007642CD"/>
    <w:rsid w:val="00764510"/>
    <w:rsid w:val="007647D9"/>
    <w:rsid w:val="00764F08"/>
    <w:rsid w:val="007656ED"/>
    <w:rsid w:val="00765860"/>
    <w:rsid w:val="007659BD"/>
    <w:rsid w:val="007659D1"/>
    <w:rsid w:val="00765AEB"/>
    <w:rsid w:val="0076672F"/>
    <w:rsid w:val="00766759"/>
    <w:rsid w:val="00766ADA"/>
    <w:rsid w:val="007672AA"/>
    <w:rsid w:val="007676BD"/>
    <w:rsid w:val="007676F6"/>
    <w:rsid w:val="00767A7F"/>
    <w:rsid w:val="00767CBB"/>
    <w:rsid w:val="00770213"/>
    <w:rsid w:val="0077064F"/>
    <w:rsid w:val="00770B66"/>
    <w:rsid w:val="00771AF1"/>
    <w:rsid w:val="00772C8D"/>
    <w:rsid w:val="00772F00"/>
    <w:rsid w:val="00772FFA"/>
    <w:rsid w:val="00773598"/>
    <w:rsid w:val="00773996"/>
    <w:rsid w:val="0077434F"/>
    <w:rsid w:val="00774455"/>
    <w:rsid w:val="007747FB"/>
    <w:rsid w:val="00774F19"/>
    <w:rsid w:val="00775362"/>
    <w:rsid w:val="007755C2"/>
    <w:rsid w:val="007755EB"/>
    <w:rsid w:val="007756BF"/>
    <w:rsid w:val="007758A6"/>
    <w:rsid w:val="00775E50"/>
    <w:rsid w:val="00776293"/>
    <w:rsid w:val="00777501"/>
    <w:rsid w:val="007777E9"/>
    <w:rsid w:val="00780589"/>
    <w:rsid w:val="00780A5E"/>
    <w:rsid w:val="007810F6"/>
    <w:rsid w:val="007815E2"/>
    <w:rsid w:val="00782442"/>
    <w:rsid w:val="007828DE"/>
    <w:rsid w:val="00783228"/>
    <w:rsid w:val="00783316"/>
    <w:rsid w:val="0078389B"/>
    <w:rsid w:val="00783AAE"/>
    <w:rsid w:val="00783B17"/>
    <w:rsid w:val="00784C39"/>
    <w:rsid w:val="00784CCC"/>
    <w:rsid w:val="00784E7E"/>
    <w:rsid w:val="00785666"/>
    <w:rsid w:val="00785E08"/>
    <w:rsid w:val="00785E7C"/>
    <w:rsid w:val="00785F0F"/>
    <w:rsid w:val="00786101"/>
    <w:rsid w:val="00786679"/>
    <w:rsid w:val="007870BA"/>
    <w:rsid w:val="00787BAD"/>
    <w:rsid w:val="00787DD0"/>
    <w:rsid w:val="007900BF"/>
    <w:rsid w:val="0079101E"/>
    <w:rsid w:val="00791540"/>
    <w:rsid w:val="00792861"/>
    <w:rsid w:val="00793350"/>
    <w:rsid w:val="0079338E"/>
    <w:rsid w:val="00793AC3"/>
    <w:rsid w:val="00794451"/>
    <w:rsid w:val="007947EC"/>
    <w:rsid w:val="0079598D"/>
    <w:rsid w:val="00795F73"/>
    <w:rsid w:val="00796799"/>
    <w:rsid w:val="0079779B"/>
    <w:rsid w:val="00797C50"/>
    <w:rsid w:val="00797E6F"/>
    <w:rsid w:val="00797FC1"/>
    <w:rsid w:val="007A1994"/>
    <w:rsid w:val="007A1F72"/>
    <w:rsid w:val="007A22E3"/>
    <w:rsid w:val="007A39BD"/>
    <w:rsid w:val="007A4509"/>
    <w:rsid w:val="007A4950"/>
    <w:rsid w:val="007A4B7C"/>
    <w:rsid w:val="007A58A2"/>
    <w:rsid w:val="007A5F81"/>
    <w:rsid w:val="007A67A2"/>
    <w:rsid w:val="007A6F2C"/>
    <w:rsid w:val="007B0136"/>
    <w:rsid w:val="007B02AC"/>
    <w:rsid w:val="007B045F"/>
    <w:rsid w:val="007B0E16"/>
    <w:rsid w:val="007B1A7D"/>
    <w:rsid w:val="007B1AA6"/>
    <w:rsid w:val="007B236A"/>
    <w:rsid w:val="007B363F"/>
    <w:rsid w:val="007B38E8"/>
    <w:rsid w:val="007B5942"/>
    <w:rsid w:val="007B6B4C"/>
    <w:rsid w:val="007B6CEE"/>
    <w:rsid w:val="007B6FB4"/>
    <w:rsid w:val="007B726A"/>
    <w:rsid w:val="007C002E"/>
    <w:rsid w:val="007C02A2"/>
    <w:rsid w:val="007C02A7"/>
    <w:rsid w:val="007C0A26"/>
    <w:rsid w:val="007C0E13"/>
    <w:rsid w:val="007C1413"/>
    <w:rsid w:val="007C14F2"/>
    <w:rsid w:val="007C1C03"/>
    <w:rsid w:val="007C21BE"/>
    <w:rsid w:val="007C2B26"/>
    <w:rsid w:val="007C3B48"/>
    <w:rsid w:val="007C4521"/>
    <w:rsid w:val="007C4EFB"/>
    <w:rsid w:val="007C4F41"/>
    <w:rsid w:val="007C4F61"/>
    <w:rsid w:val="007C5204"/>
    <w:rsid w:val="007C585F"/>
    <w:rsid w:val="007C5E21"/>
    <w:rsid w:val="007C6581"/>
    <w:rsid w:val="007C7B88"/>
    <w:rsid w:val="007C7FC0"/>
    <w:rsid w:val="007D0491"/>
    <w:rsid w:val="007D0532"/>
    <w:rsid w:val="007D1502"/>
    <w:rsid w:val="007D15BE"/>
    <w:rsid w:val="007D1A0C"/>
    <w:rsid w:val="007D1BE0"/>
    <w:rsid w:val="007D2571"/>
    <w:rsid w:val="007D2CBE"/>
    <w:rsid w:val="007D3500"/>
    <w:rsid w:val="007D3805"/>
    <w:rsid w:val="007D3EB1"/>
    <w:rsid w:val="007D65AD"/>
    <w:rsid w:val="007E0423"/>
    <w:rsid w:val="007E0B04"/>
    <w:rsid w:val="007E0E0C"/>
    <w:rsid w:val="007E160D"/>
    <w:rsid w:val="007E1B64"/>
    <w:rsid w:val="007E1E5F"/>
    <w:rsid w:val="007E2831"/>
    <w:rsid w:val="007E294F"/>
    <w:rsid w:val="007E3798"/>
    <w:rsid w:val="007E3A1A"/>
    <w:rsid w:val="007E3A1E"/>
    <w:rsid w:val="007E3A4F"/>
    <w:rsid w:val="007E3AF5"/>
    <w:rsid w:val="007E3B38"/>
    <w:rsid w:val="007E5742"/>
    <w:rsid w:val="007E57E8"/>
    <w:rsid w:val="007E5816"/>
    <w:rsid w:val="007E7411"/>
    <w:rsid w:val="007F084E"/>
    <w:rsid w:val="007F0A30"/>
    <w:rsid w:val="007F0AAD"/>
    <w:rsid w:val="007F0B3F"/>
    <w:rsid w:val="007F2474"/>
    <w:rsid w:val="007F2A6D"/>
    <w:rsid w:val="007F2D43"/>
    <w:rsid w:val="007F33F4"/>
    <w:rsid w:val="007F35C6"/>
    <w:rsid w:val="007F3C37"/>
    <w:rsid w:val="007F3C57"/>
    <w:rsid w:val="007F3CF4"/>
    <w:rsid w:val="007F443A"/>
    <w:rsid w:val="007F53EE"/>
    <w:rsid w:val="007F555A"/>
    <w:rsid w:val="007F66CB"/>
    <w:rsid w:val="007F6CBC"/>
    <w:rsid w:val="007F7E65"/>
    <w:rsid w:val="00800403"/>
    <w:rsid w:val="008006FA"/>
    <w:rsid w:val="00800B13"/>
    <w:rsid w:val="00800CD6"/>
    <w:rsid w:val="008015CF"/>
    <w:rsid w:val="008017B4"/>
    <w:rsid w:val="00801895"/>
    <w:rsid w:val="0080198F"/>
    <w:rsid w:val="0080275C"/>
    <w:rsid w:val="00802A02"/>
    <w:rsid w:val="008034BA"/>
    <w:rsid w:val="00804198"/>
    <w:rsid w:val="00804FD5"/>
    <w:rsid w:val="008052A4"/>
    <w:rsid w:val="008053D7"/>
    <w:rsid w:val="008061F1"/>
    <w:rsid w:val="0080637F"/>
    <w:rsid w:val="008067FC"/>
    <w:rsid w:val="00806A56"/>
    <w:rsid w:val="00807820"/>
    <w:rsid w:val="008118B9"/>
    <w:rsid w:val="00812807"/>
    <w:rsid w:val="008135F9"/>
    <w:rsid w:val="0081464E"/>
    <w:rsid w:val="0081496E"/>
    <w:rsid w:val="00814DFA"/>
    <w:rsid w:val="00815115"/>
    <w:rsid w:val="00815C77"/>
    <w:rsid w:val="00817762"/>
    <w:rsid w:val="0082151B"/>
    <w:rsid w:val="0082180D"/>
    <w:rsid w:val="00822019"/>
    <w:rsid w:val="0082268A"/>
    <w:rsid w:val="00822DDB"/>
    <w:rsid w:val="00822E10"/>
    <w:rsid w:val="0082300C"/>
    <w:rsid w:val="00823B75"/>
    <w:rsid w:val="00823B7D"/>
    <w:rsid w:val="0082455E"/>
    <w:rsid w:val="0082510C"/>
    <w:rsid w:val="008258CB"/>
    <w:rsid w:val="0082590D"/>
    <w:rsid w:val="00825E48"/>
    <w:rsid w:val="00825EF4"/>
    <w:rsid w:val="0082630D"/>
    <w:rsid w:val="00826BC3"/>
    <w:rsid w:val="008276F4"/>
    <w:rsid w:val="00827711"/>
    <w:rsid w:val="008277F9"/>
    <w:rsid w:val="00830305"/>
    <w:rsid w:val="00830E21"/>
    <w:rsid w:val="008319BA"/>
    <w:rsid w:val="0083291E"/>
    <w:rsid w:val="0083377C"/>
    <w:rsid w:val="00833994"/>
    <w:rsid w:val="00833B40"/>
    <w:rsid w:val="00833C24"/>
    <w:rsid w:val="00833D63"/>
    <w:rsid w:val="00834BCF"/>
    <w:rsid w:val="00834D81"/>
    <w:rsid w:val="008350AA"/>
    <w:rsid w:val="00835F0B"/>
    <w:rsid w:val="008362B7"/>
    <w:rsid w:val="00836AB3"/>
    <w:rsid w:val="008373D6"/>
    <w:rsid w:val="008378B3"/>
    <w:rsid w:val="00837B16"/>
    <w:rsid w:val="0084014F"/>
    <w:rsid w:val="008402AD"/>
    <w:rsid w:val="008402FD"/>
    <w:rsid w:val="0084053C"/>
    <w:rsid w:val="00840D44"/>
    <w:rsid w:val="008418B5"/>
    <w:rsid w:val="008426AF"/>
    <w:rsid w:val="0084272A"/>
    <w:rsid w:val="008432B2"/>
    <w:rsid w:val="0084359F"/>
    <w:rsid w:val="00843667"/>
    <w:rsid w:val="008437B4"/>
    <w:rsid w:val="008441EB"/>
    <w:rsid w:val="00844987"/>
    <w:rsid w:val="00844BDE"/>
    <w:rsid w:val="008450B4"/>
    <w:rsid w:val="008455B5"/>
    <w:rsid w:val="008457D8"/>
    <w:rsid w:val="00845BA5"/>
    <w:rsid w:val="00845DEC"/>
    <w:rsid w:val="00845EEE"/>
    <w:rsid w:val="0084605F"/>
    <w:rsid w:val="00847067"/>
    <w:rsid w:val="00847638"/>
    <w:rsid w:val="00847F6B"/>
    <w:rsid w:val="008500FC"/>
    <w:rsid w:val="00850F1C"/>
    <w:rsid w:val="0085130D"/>
    <w:rsid w:val="00852695"/>
    <w:rsid w:val="00854140"/>
    <w:rsid w:val="00854514"/>
    <w:rsid w:val="008557E7"/>
    <w:rsid w:val="00856433"/>
    <w:rsid w:val="00856FEF"/>
    <w:rsid w:val="00857047"/>
    <w:rsid w:val="00857566"/>
    <w:rsid w:val="00857B74"/>
    <w:rsid w:val="00857BC2"/>
    <w:rsid w:val="00857DD5"/>
    <w:rsid w:val="0086079E"/>
    <w:rsid w:val="00860D20"/>
    <w:rsid w:val="00860E3B"/>
    <w:rsid w:val="00861F87"/>
    <w:rsid w:val="00862499"/>
    <w:rsid w:val="008628E8"/>
    <w:rsid w:val="008629B2"/>
    <w:rsid w:val="008629D2"/>
    <w:rsid w:val="008632E3"/>
    <w:rsid w:val="008640A0"/>
    <w:rsid w:val="008642AC"/>
    <w:rsid w:val="008643B7"/>
    <w:rsid w:val="008648E4"/>
    <w:rsid w:val="00864A4C"/>
    <w:rsid w:val="00865471"/>
    <w:rsid w:val="00865498"/>
    <w:rsid w:val="00865734"/>
    <w:rsid w:val="00865D85"/>
    <w:rsid w:val="0086616C"/>
    <w:rsid w:val="0086637B"/>
    <w:rsid w:val="008664E6"/>
    <w:rsid w:val="00866683"/>
    <w:rsid w:val="008670B2"/>
    <w:rsid w:val="008702E8"/>
    <w:rsid w:val="00870866"/>
    <w:rsid w:val="008708B6"/>
    <w:rsid w:val="00870D03"/>
    <w:rsid w:val="00870F34"/>
    <w:rsid w:val="00871494"/>
    <w:rsid w:val="0087399A"/>
    <w:rsid w:val="008739E0"/>
    <w:rsid w:val="00873A6B"/>
    <w:rsid w:val="00873F91"/>
    <w:rsid w:val="00873FEB"/>
    <w:rsid w:val="0087412D"/>
    <w:rsid w:val="00874275"/>
    <w:rsid w:val="00875516"/>
    <w:rsid w:val="00875531"/>
    <w:rsid w:val="008759F7"/>
    <w:rsid w:val="00875CC6"/>
    <w:rsid w:val="00875D3B"/>
    <w:rsid w:val="00876F0F"/>
    <w:rsid w:val="008774BC"/>
    <w:rsid w:val="00877A11"/>
    <w:rsid w:val="0088030F"/>
    <w:rsid w:val="00880B90"/>
    <w:rsid w:val="00882F62"/>
    <w:rsid w:val="008835C6"/>
    <w:rsid w:val="00883C06"/>
    <w:rsid w:val="00883E19"/>
    <w:rsid w:val="00883F58"/>
    <w:rsid w:val="008844FC"/>
    <w:rsid w:val="00884A18"/>
    <w:rsid w:val="008863F0"/>
    <w:rsid w:val="00886C8B"/>
    <w:rsid w:val="00887EAD"/>
    <w:rsid w:val="00887EBA"/>
    <w:rsid w:val="008908C4"/>
    <w:rsid w:val="00890BC8"/>
    <w:rsid w:val="00890C50"/>
    <w:rsid w:val="00890D61"/>
    <w:rsid w:val="00891206"/>
    <w:rsid w:val="008921DF"/>
    <w:rsid w:val="00892567"/>
    <w:rsid w:val="00892E17"/>
    <w:rsid w:val="0089331C"/>
    <w:rsid w:val="008937B2"/>
    <w:rsid w:val="00894BED"/>
    <w:rsid w:val="008950F7"/>
    <w:rsid w:val="00895253"/>
    <w:rsid w:val="00895559"/>
    <w:rsid w:val="0089560F"/>
    <w:rsid w:val="00895FDF"/>
    <w:rsid w:val="008960CB"/>
    <w:rsid w:val="00896D42"/>
    <w:rsid w:val="008975E9"/>
    <w:rsid w:val="008A0177"/>
    <w:rsid w:val="008A0A11"/>
    <w:rsid w:val="008A1FD7"/>
    <w:rsid w:val="008A2871"/>
    <w:rsid w:val="008A2ADA"/>
    <w:rsid w:val="008A34D4"/>
    <w:rsid w:val="008A3ABF"/>
    <w:rsid w:val="008A4E6B"/>
    <w:rsid w:val="008A4F5C"/>
    <w:rsid w:val="008A6BF9"/>
    <w:rsid w:val="008A6E05"/>
    <w:rsid w:val="008A6EBB"/>
    <w:rsid w:val="008A6F2D"/>
    <w:rsid w:val="008A6F58"/>
    <w:rsid w:val="008A781D"/>
    <w:rsid w:val="008A7892"/>
    <w:rsid w:val="008A7E80"/>
    <w:rsid w:val="008A7F29"/>
    <w:rsid w:val="008B044A"/>
    <w:rsid w:val="008B13A3"/>
    <w:rsid w:val="008B3D46"/>
    <w:rsid w:val="008B3DF7"/>
    <w:rsid w:val="008B4322"/>
    <w:rsid w:val="008B456E"/>
    <w:rsid w:val="008B46BD"/>
    <w:rsid w:val="008B4B3E"/>
    <w:rsid w:val="008B5232"/>
    <w:rsid w:val="008B65E3"/>
    <w:rsid w:val="008B710C"/>
    <w:rsid w:val="008B723C"/>
    <w:rsid w:val="008B7A7C"/>
    <w:rsid w:val="008C13C1"/>
    <w:rsid w:val="008C26E8"/>
    <w:rsid w:val="008C3DA8"/>
    <w:rsid w:val="008C4723"/>
    <w:rsid w:val="008C4D41"/>
    <w:rsid w:val="008C5735"/>
    <w:rsid w:val="008C5C9E"/>
    <w:rsid w:val="008C5E88"/>
    <w:rsid w:val="008C630D"/>
    <w:rsid w:val="008C68B8"/>
    <w:rsid w:val="008C7567"/>
    <w:rsid w:val="008C76BF"/>
    <w:rsid w:val="008C7B13"/>
    <w:rsid w:val="008D0EDB"/>
    <w:rsid w:val="008D10A1"/>
    <w:rsid w:val="008D1319"/>
    <w:rsid w:val="008D1D8F"/>
    <w:rsid w:val="008D27E2"/>
    <w:rsid w:val="008D3111"/>
    <w:rsid w:val="008D350F"/>
    <w:rsid w:val="008D3A64"/>
    <w:rsid w:val="008D3AA4"/>
    <w:rsid w:val="008D3D26"/>
    <w:rsid w:val="008D4117"/>
    <w:rsid w:val="008D4664"/>
    <w:rsid w:val="008D4995"/>
    <w:rsid w:val="008D4CC3"/>
    <w:rsid w:val="008D50DE"/>
    <w:rsid w:val="008D5395"/>
    <w:rsid w:val="008D53A4"/>
    <w:rsid w:val="008D5863"/>
    <w:rsid w:val="008D63F5"/>
    <w:rsid w:val="008D65B8"/>
    <w:rsid w:val="008D6CB3"/>
    <w:rsid w:val="008D75B5"/>
    <w:rsid w:val="008D789F"/>
    <w:rsid w:val="008E0D4B"/>
    <w:rsid w:val="008E16F3"/>
    <w:rsid w:val="008E181C"/>
    <w:rsid w:val="008E1B03"/>
    <w:rsid w:val="008E1B54"/>
    <w:rsid w:val="008E1BD0"/>
    <w:rsid w:val="008E248F"/>
    <w:rsid w:val="008E27B0"/>
    <w:rsid w:val="008E2956"/>
    <w:rsid w:val="008E2DF5"/>
    <w:rsid w:val="008E31B9"/>
    <w:rsid w:val="008E37CC"/>
    <w:rsid w:val="008E3C37"/>
    <w:rsid w:val="008E48C3"/>
    <w:rsid w:val="008E5605"/>
    <w:rsid w:val="008E5CF6"/>
    <w:rsid w:val="008E6313"/>
    <w:rsid w:val="008E68B2"/>
    <w:rsid w:val="008E702B"/>
    <w:rsid w:val="008F100A"/>
    <w:rsid w:val="008F15C7"/>
    <w:rsid w:val="008F19E2"/>
    <w:rsid w:val="008F1A4D"/>
    <w:rsid w:val="008F206D"/>
    <w:rsid w:val="008F242E"/>
    <w:rsid w:val="008F3D2C"/>
    <w:rsid w:val="008F43C1"/>
    <w:rsid w:val="008F481B"/>
    <w:rsid w:val="008F5D34"/>
    <w:rsid w:val="008F5EE0"/>
    <w:rsid w:val="008F6532"/>
    <w:rsid w:val="008F677E"/>
    <w:rsid w:val="008F6D1F"/>
    <w:rsid w:val="008F7083"/>
    <w:rsid w:val="008F7835"/>
    <w:rsid w:val="008F7872"/>
    <w:rsid w:val="008F790E"/>
    <w:rsid w:val="00900AE2"/>
    <w:rsid w:val="00900FFF"/>
    <w:rsid w:val="0090115B"/>
    <w:rsid w:val="00901307"/>
    <w:rsid w:val="0090144F"/>
    <w:rsid w:val="00901472"/>
    <w:rsid w:val="00901DF5"/>
    <w:rsid w:val="009023BB"/>
    <w:rsid w:val="00903372"/>
    <w:rsid w:val="00903872"/>
    <w:rsid w:val="00903FAA"/>
    <w:rsid w:val="00904E4A"/>
    <w:rsid w:val="009053F6"/>
    <w:rsid w:val="00905BB2"/>
    <w:rsid w:val="00907BFC"/>
    <w:rsid w:val="00907E4B"/>
    <w:rsid w:val="00910297"/>
    <w:rsid w:val="009103C3"/>
    <w:rsid w:val="00910530"/>
    <w:rsid w:val="00910A28"/>
    <w:rsid w:val="00910A3C"/>
    <w:rsid w:val="00910E2D"/>
    <w:rsid w:val="0091204E"/>
    <w:rsid w:val="009135A7"/>
    <w:rsid w:val="00913824"/>
    <w:rsid w:val="00913D65"/>
    <w:rsid w:val="00914B66"/>
    <w:rsid w:val="00915149"/>
    <w:rsid w:val="00915F9D"/>
    <w:rsid w:val="009160B0"/>
    <w:rsid w:val="00916827"/>
    <w:rsid w:val="00916CAD"/>
    <w:rsid w:val="00917690"/>
    <w:rsid w:val="0091775E"/>
    <w:rsid w:val="009177F0"/>
    <w:rsid w:val="00920077"/>
    <w:rsid w:val="009200C6"/>
    <w:rsid w:val="009201C7"/>
    <w:rsid w:val="009203F8"/>
    <w:rsid w:val="00920840"/>
    <w:rsid w:val="009209F3"/>
    <w:rsid w:val="009212F4"/>
    <w:rsid w:val="00921651"/>
    <w:rsid w:val="00921661"/>
    <w:rsid w:val="009218E0"/>
    <w:rsid w:val="0092212D"/>
    <w:rsid w:val="009232A8"/>
    <w:rsid w:val="00923E62"/>
    <w:rsid w:val="00924BAC"/>
    <w:rsid w:val="009257A4"/>
    <w:rsid w:val="00925FD1"/>
    <w:rsid w:val="00926401"/>
    <w:rsid w:val="00927537"/>
    <w:rsid w:val="00927DAD"/>
    <w:rsid w:val="00930396"/>
    <w:rsid w:val="00930AF8"/>
    <w:rsid w:val="00930E89"/>
    <w:rsid w:val="00931B32"/>
    <w:rsid w:val="00932107"/>
    <w:rsid w:val="009324DF"/>
    <w:rsid w:val="00932F5A"/>
    <w:rsid w:val="009334A1"/>
    <w:rsid w:val="0093399D"/>
    <w:rsid w:val="00933EB0"/>
    <w:rsid w:val="009340B6"/>
    <w:rsid w:val="00934E77"/>
    <w:rsid w:val="00936269"/>
    <w:rsid w:val="00936BF4"/>
    <w:rsid w:val="00937D60"/>
    <w:rsid w:val="009401E6"/>
    <w:rsid w:val="009407DD"/>
    <w:rsid w:val="00940882"/>
    <w:rsid w:val="00941367"/>
    <w:rsid w:val="00941978"/>
    <w:rsid w:val="0094217D"/>
    <w:rsid w:val="00942A50"/>
    <w:rsid w:val="00942C54"/>
    <w:rsid w:val="00943F78"/>
    <w:rsid w:val="00943FC3"/>
    <w:rsid w:val="009443C0"/>
    <w:rsid w:val="0094456F"/>
    <w:rsid w:val="0094472B"/>
    <w:rsid w:val="00944E28"/>
    <w:rsid w:val="00945AE2"/>
    <w:rsid w:val="00945CC4"/>
    <w:rsid w:val="0094640D"/>
    <w:rsid w:val="009466AD"/>
    <w:rsid w:val="009469BB"/>
    <w:rsid w:val="00946F42"/>
    <w:rsid w:val="00947130"/>
    <w:rsid w:val="00947192"/>
    <w:rsid w:val="00947441"/>
    <w:rsid w:val="00947798"/>
    <w:rsid w:val="00947A36"/>
    <w:rsid w:val="00947B91"/>
    <w:rsid w:val="00947EE2"/>
    <w:rsid w:val="0095148D"/>
    <w:rsid w:val="0095162A"/>
    <w:rsid w:val="0095187F"/>
    <w:rsid w:val="009529B0"/>
    <w:rsid w:val="0095342E"/>
    <w:rsid w:val="00953590"/>
    <w:rsid w:val="0095383E"/>
    <w:rsid w:val="00953ED1"/>
    <w:rsid w:val="00954431"/>
    <w:rsid w:val="00955064"/>
    <w:rsid w:val="00955224"/>
    <w:rsid w:val="009556E3"/>
    <w:rsid w:val="00955D7A"/>
    <w:rsid w:val="00955F6D"/>
    <w:rsid w:val="00956B50"/>
    <w:rsid w:val="009572F0"/>
    <w:rsid w:val="00957624"/>
    <w:rsid w:val="00957994"/>
    <w:rsid w:val="00957C7D"/>
    <w:rsid w:val="00960BD7"/>
    <w:rsid w:val="00962165"/>
    <w:rsid w:val="009623DB"/>
    <w:rsid w:val="00962718"/>
    <w:rsid w:val="009627DC"/>
    <w:rsid w:val="00962EB0"/>
    <w:rsid w:val="00962FEC"/>
    <w:rsid w:val="00963D94"/>
    <w:rsid w:val="0096416E"/>
    <w:rsid w:val="009644BA"/>
    <w:rsid w:val="00965232"/>
    <w:rsid w:val="009656A2"/>
    <w:rsid w:val="009663A8"/>
    <w:rsid w:val="0096722E"/>
    <w:rsid w:val="0097055D"/>
    <w:rsid w:val="00970DEC"/>
    <w:rsid w:val="00970E88"/>
    <w:rsid w:val="00971592"/>
    <w:rsid w:val="00971B39"/>
    <w:rsid w:val="00971C3F"/>
    <w:rsid w:val="0097296B"/>
    <w:rsid w:val="00973A55"/>
    <w:rsid w:val="00974121"/>
    <w:rsid w:val="00974CF8"/>
    <w:rsid w:val="009760A0"/>
    <w:rsid w:val="00976782"/>
    <w:rsid w:val="00976836"/>
    <w:rsid w:val="0097713D"/>
    <w:rsid w:val="0098000E"/>
    <w:rsid w:val="009806F0"/>
    <w:rsid w:val="00980EB7"/>
    <w:rsid w:val="00981001"/>
    <w:rsid w:val="00981931"/>
    <w:rsid w:val="009819E1"/>
    <w:rsid w:val="00981C44"/>
    <w:rsid w:val="00981DCF"/>
    <w:rsid w:val="00982C46"/>
    <w:rsid w:val="00982C86"/>
    <w:rsid w:val="00983239"/>
    <w:rsid w:val="00983D55"/>
    <w:rsid w:val="00983EAC"/>
    <w:rsid w:val="009840A4"/>
    <w:rsid w:val="00984115"/>
    <w:rsid w:val="009856D9"/>
    <w:rsid w:val="00985798"/>
    <w:rsid w:val="009857A9"/>
    <w:rsid w:val="00985809"/>
    <w:rsid w:val="00986658"/>
    <w:rsid w:val="0098669D"/>
    <w:rsid w:val="00986BDD"/>
    <w:rsid w:val="0099127F"/>
    <w:rsid w:val="00991699"/>
    <w:rsid w:val="009920F4"/>
    <w:rsid w:val="00992CE5"/>
    <w:rsid w:val="0099367F"/>
    <w:rsid w:val="009937E5"/>
    <w:rsid w:val="00993AAA"/>
    <w:rsid w:val="009942DE"/>
    <w:rsid w:val="00994A99"/>
    <w:rsid w:val="00994D4E"/>
    <w:rsid w:val="009955BD"/>
    <w:rsid w:val="00995B3E"/>
    <w:rsid w:val="00995C6B"/>
    <w:rsid w:val="009962F8"/>
    <w:rsid w:val="00996C1A"/>
    <w:rsid w:val="009974A3"/>
    <w:rsid w:val="009974DA"/>
    <w:rsid w:val="0099751E"/>
    <w:rsid w:val="00997FDD"/>
    <w:rsid w:val="009A0316"/>
    <w:rsid w:val="009A036B"/>
    <w:rsid w:val="009A1226"/>
    <w:rsid w:val="009A2B68"/>
    <w:rsid w:val="009A2DF3"/>
    <w:rsid w:val="009A3309"/>
    <w:rsid w:val="009A349F"/>
    <w:rsid w:val="009A4B3D"/>
    <w:rsid w:val="009A4D25"/>
    <w:rsid w:val="009A4E3D"/>
    <w:rsid w:val="009A4F8A"/>
    <w:rsid w:val="009A50A7"/>
    <w:rsid w:val="009A52C3"/>
    <w:rsid w:val="009A5F47"/>
    <w:rsid w:val="009A5FFF"/>
    <w:rsid w:val="009A6169"/>
    <w:rsid w:val="009A63E8"/>
    <w:rsid w:val="009A647E"/>
    <w:rsid w:val="009A692D"/>
    <w:rsid w:val="009A728F"/>
    <w:rsid w:val="009A76C5"/>
    <w:rsid w:val="009A7A9D"/>
    <w:rsid w:val="009A7E5D"/>
    <w:rsid w:val="009B0C0D"/>
    <w:rsid w:val="009B0D07"/>
    <w:rsid w:val="009B1812"/>
    <w:rsid w:val="009B221C"/>
    <w:rsid w:val="009B2670"/>
    <w:rsid w:val="009B307D"/>
    <w:rsid w:val="009B3842"/>
    <w:rsid w:val="009B3C71"/>
    <w:rsid w:val="009B3D2F"/>
    <w:rsid w:val="009B40EA"/>
    <w:rsid w:val="009B4148"/>
    <w:rsid w:val="009B429B"/>
    <w:rsid w:val="009B527F"/>
    <w:rsid w:val="009B5DE8"/>
    <w:rsid w:val="009B5F05"/>
    <w:rsid w:val="009B650B"/>
    <w:rsid w:val="009B67AC"/>
    <w:rsid w:val="009C08A4"/>
    <w:rsid w:val="009C0AF2"/>
    <w:rsid w:val="009C1313"/>
    <w:rsid w:val="009C1B54"/>
    <w:rsid w:val="009C1BFF"/>
    <w:rsid w:val="009C1D47"/>
    <w:rsid w:val="009C1FE8"/>
    <w:rsid w:val="009C202B"/>
    <w:rsid w:val="009C24BB"/>
    <w:rsid w:val="009C285C"/>
    <w:rsid w:val="009C2F51"/>
    <w:rsid w:val="009C3814"/>
    <w:rsid w:val="009C3855"/>
    <w:rsid w:val="009C4ED5"/>
    <w:rsid w:val="009C5EF0"/>
    <w:rsid w:val="009C630C"/>
    <w:rsid w:val="009C6C63"/>
    <w:rsid w:val="009C6E87"/>
    <w:rsid w:val="009C71AE"/>
    <w:rsid w:val="009C7E3F"/>
    <w:rsid w:val="009C7F1E"/>
    <w:rsid w:val="009D0E5D"/>
    <w:rsid w:val="009D1713"/>
    <w:rsid w:val="009D1D78"/>
    <w:rsid w:val="009D327A"/>
    <w:rsid w:val="009D3B58"/>
    <w:rsid w:val="009D44D4"/>
    <w:rsid w:val="009D464E"/>
    <w:rsid w:val="009D48EE"/>
    <w:rsid w:val="009D5060"/>
    <w:rsid w:val="009D535A"/>
    <w:rsid w:val="009D53FA"/>
    <w:rsid w:val="009D552F"/>
    <w:rsid w:val="009D5C0B"/>
    <w:rsid w:val="009D7457"/>
    <w:rsid w:val="009D76C8"/>
    <w:rsid w:val="009D77E5"/>
    <w:rsid w:val="009E0821"/>
    <w:rsid w:val="009E17CA"/>
    <w:rsid w:val="009E1BB6"/>
    <w:rsid w:val="009E1BF7"/>
    <w:rsid w:val="009E1CD2"/>
    <w:rsid w:val="009E2488"/>
    <w:rsid w:val="009E25F5"/>
    <w:rsid w:val="009E2636"/>
    <w:rsid w:val="009E2779"/>
    <w:rsid w:val="009E27BA"/>
    <w:rsid w:val="009E2E47"/>
    <w:rsid w:val="009E48D0"/>
    <w:rsid w:val="009E4CD9"/>
    <w:rsid w:val="009E4CFF"/>
    <w:rsid w:val="009E4DDB"/>
    <w:rsid w:val="009E4F57"/>
    <w:rsid w:val="009E5866"/>
    <w:rsid w:val="009E5DB6"/>
    <w:rsid w:val="009E5E79"/>
    <w:rsid w:val="009E60C7"/>
    <w:rsid w:val="009E6658"/>
    <w:rsid w:val="009E6A8B"/>
    <w:rsid w:val="009E6E22"/>
    <w:rsid w:val="009E6F80"/>
    <w:rsid w:val="009E796A"/>
    <w:rsid w:val="009F0AEC"/>
    <w:rsid w:val="009F0CB0"/>
    <w:rsid w:val="009F0EB1"/>
    <w:rsid w:val="009F0F75"/>
    <w:rsid w:val="009F13EE"/>
    <w:rsid w:val="009F164C"/>
    <w:rsid w:val="009F1C02"/>
    <w:rsid w:val="009F1FD6"/>
    <w:rsid w:val="009F2203"/>
    <w:rsid w:val="009F232B"/>
    <w:rsid w:val="009F2480"/>
    <w:rsid w:val="009F2699"/>
    <w:rsid w:val="009F3223"/>
    <w:rsid w:val="009F392F"/>
    <w:rsid w:val="009F3B30"/>
    <w:rsid w:val="009F4347"/>
    <w:rsid w:val="009F4525"/>
    <w:rsid w:val="009F4753"/>
    <w:rsid w:val="009F4C69"/>
    <w:rsid w:val="009F4F4F"/>
    <w:rsid w:val="009F5250"/>
    <w:rsid w:val="009F5C86"/>
    <w:rsid w:val="009F662A"/>
    <w:rsid w:val="009F67AE"/>
    <w:rsid w:val="009F688B"/>
    <w:rsid w:val="009F6D35"/>
    <w:rsid w:val="009F783C"/>
    <w:rsid w:val="009F7D3D"/>
    <w:rsid w:val="009F7D3F"/>
    <w:rsid w:val="00A00015"/>
    <w:rsid w:val="00A0004C"/>
    <w:rsid w:val="00A00529"/>
    <w:rsid w:val="00A00D08"/>
    <w:rsid w:val="00A0131D"/>
    <w:rsid w:val="00A01645"/>
    <w:rsid w:val="00A0180E"/>
    <w:rsid w:val="00A01936"/>
    <w:rsid w:val="00A01AA8"/>
    <w:rsid w:val="00A01D68"/>
    <w:rsid w:val="00A01F78"/>
    <w:rsid w:val="00A02F6C"/>
    <w:rsid w:val="00A03968"/>
    <w:rsid w:val="00A044EC"/>
    <w:rsid w:val="00A0540B"/>
    <w:rsid w:val="00A05DF5"/>
    <w:rsid w:val="00A05E67"/>
    <w:rsid w:val="00A072B8"/>
    <w:rsid w:val="00A075AA"/>
    <w:rsid w:val="00A075CD"/>
    <w:rsid w:val="00A07A5F"/>
    <w:rsid w:val="00A101FB"/>
    <w:rsid w:val="00A10CD6"/>
    <w:rsid w:val="00A10E93"/>
    <w:rsid w:val="00A1226D"/>
    <w:rsid w:val="00A125EC"/>
    <w:rsid w:val="00A131B1"/>
    <w:rsid w:val="00A14125"/>
    <w:rsid w:val="00A14360"/>
    <w:rsid w:val="00A14567"/>
    <w:rsid w:val="00A153A8"/>
    <w:rsid w:val="00A15885"/>
    <w:rsid w:val="00A175B4"/>
    <w:rsid w:val="00A17AA9"/>
    <w:rsid w:val="00A17DFC"/>
    <w:rsid w:val="00A2008A"/>
    <w:rsid w:val="00A20745"/>
    <w:rsid w:val="00A207E0"/>
    <w:rsid w:val="00A209BF"/>
    <w:rsid w:val="00A21A1E"/>
    <w:rsid w:val="00A21E36"/>
    <w:rsid w:val="00A22B68"/>
    <w:rsid w:val="00A22F29"/>
    <w:rsid w:val="00A233D8"/>
    <w:rsid w:val="00A235F3"/>
    <w:rsid w:val="00A23AC6"/>
    <w:rsid w:val="00A245C5"/>
    <w:rsid w:val="00A24AB2"/>
    <w:rsid w:val="00A24C07"/>
    <w:rsid w:val="00A24C5A"/>
    <w:rsid w:val="00A24DB2"/>
    <w:rsid w:val="00A25270"/>
    <w:rsid w:val="00A272D2"/>
    <w:rsid w:val="00A30168"/>
    <w:rsid w:val="00A30AE5"/>
    <w:rsid w:val="00A325BD"/>
    <w:rsid w:val="00A3364D"/>
    <w:rsid w:val="00A33F02"/>
    <w:rsid w:val="00A34AEC"/>
    <w:rsid w:val="00A34DEB"/>
    <w:rsid w:val="00A35A4E"/>
    <w:rsid w:val="00A3603D"/>
    <w:rsid w:val="00A371C5"/>
    <w:rsid w:val="00A37580"/>
    <w:rsid w:val="00A376C0"/>
    <w:rsid w:val="00A400BF"/>
    <w:rsid w:val="00A401A2"/>
    <w:rsid w:val="00A40314"/>
    <w:rsid w:val="00A40432"/>
    <w:rsid w:val="00A41306"/>
    <w:rsid w:val="00A415CD"/>
    <w:rsid w:val="00A4191D"/>
    <w:rsid w:val="00A41A2E"/>
    <w:rsid w:val="00A42A59"/>
    <w:rsid w:val="00A43AEA"/>
    <w:rsid w:val="00A44099"/>
    <w:rsid w:val="00A44656"/>
    <w:rsid w:val="00A44D22"/>
    <w:rsid w:val="00A44D80"/>
    <w:rsid w:val="00A44E45"/>
    <w:rsid w:val="00A44F59"/>
    <w:rsid w:val="00A45321"/>
    <w:rsid w:val="00A45FB1"/>
    <w:rsid w:val="00A46808"/>
    <w:rsid w:val="00A5010D"/>
    <w:rsid w:val="00A50CAC"/>
    <w:rsid w:val="00A5163C"/>
    <w:rsid w:val="00A51918"/>
    <w:rsid w:val="00A51A51"/>
    <w:rsid w:val="00A51B7E"/>
    <w:rsid w:val="00A51C5B"/>
    <w:rsid w:val="00A5227E"/>
    <w:rsid w:val="00A5263D"/>
    <w:rsid w:val="00A52A49"/>
    <w:rsid w:val="00A52B39"/>
    <w:rsid w:val="00A533E6"/>
    <w:rsid w:val="00A54CCF"/>
    <w:rsid w:val="00A5539E"/>
    <w:rsid w:val="00A553D3"/>
    <w:rsid w:val="00A55931"/>
    <w:rsid w:val="00A55936"/>
    <w:rsid w:val="00A55B69"/>
    <w:rsid w:val="00A56500"/>
    <w:rsid w:val="00A56776"/>
    <w:rsid w:val="00A56D18"/>
    <w:rsid w:val="00A56D7C"/>
    <w:rsid w:val="00A56F58"/>
    <w:rsid w:val="00A57479"/>
    <w:rsid w:val="00A5786D"/>
    <w:rsid w:val="00A603AD"/>
    <w:rsid w:val="00A60470"/>
    <w:rsid w:val="00A61307"/>
    <w:rsid w:val="00A63CC7"/>
    <w:rsid w:val="00A64A4E"/>
    <w:rsid w:val="00A655C7"/>
    <w:rsid w:val="00A65E29"/>
    <w:rsid w:val="00A65F91"/>
    <w:rsid w:val="00A66228"/>
    <w:rsid w:val="00A66518"/>
    <w:rsid w:val="00A6680F"/>
    <w:rsid w:val="00A66A3D"/>
    <w:rsid w:val="00A679E4"/>
    <w:rsid w:val="00A7127B"/>
    <w:rsid w:val="00A71D02"/>
    <w:rsid w:val="00A71F89"/>
    <w:rsid w:val="00A72218"/>
    <w:rsid w:val="00A72D1B"/>
    <w:rsid w:val="00A7391E"/>
    <w:rsid w:val="00A752FB"/>
    <w:rsid w:val="00A7585D"/>
    <w:rsid w:val="00A75A53"/>
    <w:rsid w:val="00A75FF0"/>
    <w:rsid w:val="00A76360"/>
    <w:rsid w:val="00A76826"/>
    <w:rsid w:val="00A76CE2"/>
    <w:rsid w:val="00A775CB"/>
    <w:rsid w:val="00A7763D"/>
    <w:rsid w:val="00A776A6"/>
    <w:rsid w:val="00A77CB2"/>
    <w:rsid w:val="00A808D7"/>
    <w:rsid w:val="00A8120A"/>
    <w:rsid w:val="00A81319"/>
    <w:rsid w:val="00A816E5"/>
    <w:rsid w:val="00A822AA"/>
    <w:rsid w:val="00A822BD"/>
    <w:rsid w:val="00A82AFE"/>
    <w:rsid w:val="00A82CC5"/>
    <w:rsid w:val="00A84713"/>
    <w:rsid w:val="00A84814"/>
    <w:rsid w:val="00A857B8"/>
    <w:rsid w:val="00A86292"/>
    <w:rsid w:val="00A86E49"/>
    <w:rsid w:val="00A9135B"/>
    <w:rsid w:val="00A913C7"/>
    <w:rsid w:val="00A9196D"/>
    <w:rsid w:val="00A919E5"/>
    <w:rsid w:val="00A929D0"/>
    <w:rsid w:val="00A929D8"/>
    <w:rsid w:val="00A93068"/>
    <w:rsid w:val="00A93343"/>
    <w:rsid w:val="00A935C3"/>
    <w:rsid w:val="00A940A9"/>
    <w:rsid w:val="00A94117"/>
    <w:rsid w:val="00A947EF"/>
    <w:rsid w:val="00A9555A"/>
    <w:rsid w:val="00A958C7"/>
    <w:rsid w:val="00A96F8D"/>
    <w:rsid w:val="00AA0133"/>
    <w:rsid w:val="00AA043F"/>
    <w:rsid w:val="00AA08E0"/>
    <w:rsid w:val="00AA0E48"/>
    <w:rsid w:val="00AA0E5F"/>
    <w:rsid w:val="00AA1584"/>
    <w:rsid w:val="00AA1ABC"/>
    <w:rsid w:val="00AA1AC3"/>
    <w:rsid w:val="00AA2C2C"/>
    <w:rsid w:val="00AA2CB9"/>
    <w:rsid w:val="00AA2DD4"/>
    <w:rsid w:val="00AA3986"/>
    <w:rsid w:val="00AA3C90"/>
    <w:rsid w:val="00AA40E5"/>
    <w:rsid w:val="00AA4430"/>
    <w:rsid w:val="00AA5D39"/>
    <w:rsid w:val="00AA6325"/>
    <w:rsid w:val="00AA6443"/>
    <w:rsid w:val="00AA70CA"/>
    <w:rsid w:val="00AA7109"/>
    <w:rsid w:val="00AA736F"/>
    <w:rsid w:val="00AA784E"/>
    <w:rsid w:val="00AA7CD4"/>
    <w:rsid w:val="00AB05DD"/>
    <w:rsid w:val="00AB06A4"/>
    <w:rsid w:val="00AB0BB6"/>
    <w:rsid w:val="00AB160D"/>
    <w:rsid w:val="00AB1C5B"/>
    <w:rsid w:val="00AB1C71"/>
    <w:rsid w:val="00AB1D2E"/>
    <w:rsid w:val="00AB2405"/>
    <w:rsid w:val="00AB2547"/>
    <w:rsid w:val="00AB2D73"/>
    <w:rsid w:val="00AB305B"/>
    <w:rsid w:val="00AB3982"/>
    <w:rsid w:val="00AB3A65"/>
    <w:rsid w:val="00AB437B"/>
    <w:rsid w:val="00AB455D"/>
    <w:rsid w:val="00AB4B5C"/>
    <w:rsid w:val="00AB4FDA"/>
    <w:rsid w:val="00AB5865"/>
    <w:rsid w:val="00AB615C"/>
    <w:rsid w:val="00AB74AB"/>
    <w:rsid w:val="00AB7714"/>
    <w:rsid w:val="00AC029E"/>
    <w:rsid w:val="00AC0789"/>
    <w:rsid w:val="00AC0B70"/>
    <w:rsid w:val="00AC0D2D"/>
    <w:rsid w:val="00AC1A47"/>
    <w:rsid w:val="00AC1AD7"/>
    <w:rsid w:val="00AC275C"/>
    <w:rsid w:val="00AC2B1D"/>
    <w:rsid w:val="00AC2CD6"/>
    <w:rsid w:val="00AC354D"/>
    <w:rsid w:val="00AC3A95"/>
    <w:rsid w:val="00AC3C57"/>
    <w:rsid w:val="00AC4E82"/>
    <w:rsid w:val="00AC5827"/>
    <w:rsid w:val="00AC583B"/>
    <w:rsid w:val="00AC6491"/>
    <w:rsid w:val="00AC6D88"/>
    <w:rsid w:val="00AC7BCC"/>
    <w:rsid w:val="00AD00AF"/>
    <w:rsid w:val="00AD0C6B"/>
    <w:rsid w:val="00AD13A6"/>
    <w:rsid w:val="00AD1749"/>
    <w:rsid w:val="00AD1E62"/>
    <w:rsid w:val="00AD1F4F"/>
    <w:rsid w:val="00AD2008"/>
    <w:rsid w:val="00AD25C2"/>
    <w:rsid w:val="00AD2D88"/>
    <w:rsid w:val="00AD32DD"/>
    <w:rsid w:val="00AD41E9"/>
    <w:rsid w:val="00AD44EE"/>
    <w:rsid w:val="00AD452F"/>
    <w:rsid w:val="00AD4F2A"/>
    <w:rsid w:val="00AD4FB7"/>
    <w:rsid w:val="00AD505D"/>
    <w:rsid w:val="00AD5430"/>
    <w:rsid w:val="00AD54A6"/>
    <w:rsid w:val="00AD5ABD"/>
    <w:rsid w:val="00AD6DAA"/>
    <w:rsid w:val="00AD6E69"/>
    <w:rsid w:val="00AD7476"/>
    <w:rsid w:val="00AD79A2"/>
    <w:rsid w:val="00AD7EC7"/>
    <w:rsid w:val="00AE0425"/>
    <w:rsid w:val="00AE1913"/>
    <w:rsid w:val="00AE2AD3"/>
    <w:rsid w:val="00AE2DF7"/>
    <w:rsid w:val="00AE3802"/>
    <w:rsid w:val="00AE44A5"/>
    <w:rsid w:val="00AE578F"/>
    <w:rsid w:val="00AE5D35"/>
    <w:rsid w:val="00AE7536"/>
    <w:rsid w:val="00AE7F79"/>
    <w:rsid w:val="00AF0EF5"/>
    <w:rsid w:val="00AF1EAC"/>
    <w:rsid w:val="00AF334F"/>
    <w:rsid w:val="00AF3876"/>
    <w:rsid w:val="00AF3E69"/>
    <w:rsid w:val="00AF4B3D"/>
    <w:rsid w:val="00AF50EC"/>
    <w:rsid w:val="00AF56FF"/>
    <w:rsid w:val="00AF59F3"/>
    <w:rsid w:val="00AF5EC7"/>
    <w:rsid w:val="00AF62C8"/>
    <w:rsid w:val="00AF6C5A"/>
    <w:rsid w:val="00AF7947"/>
    <w:rsid w:val="00AF7AE0"/>
    <w:rsid w:val="00B01114"/>
    <w:rsid w:val="00B013E6"/>
    <w:rsid w:val="00B02454"/>
    <w:rsid w:val="00B02AAE"/>
    <w:rsid w:val="00B03B56"/>
    <w:rsid w:val="00B03CDD"/>
    <w:rsid w:val="00B04094"/>
    <w:rsid w:val="00B04689"/>
    <w:rsid w:val="00B05698"/>
    <w:rsid w:val="00B057D3"/>
    <w:rsid w:val="00B05D78"/>
    <w:rsid w:val="00B06116"/>
    <w:rsid w:val="00B06619"/>
    <w:rsid w:val="00B06A25"/>
    <w:rsid w:val="00B0741A"/>
    <w:rsid w:val="00B10140"/>
    <w:rsid w:val="00B10837"/>
    <w:rsid w:val="00B110C7"/>
    <w:rsid w:val="00B117C8"/>
    <w:rsid w:val="00B11869"/>
    <w:rsid w:val="00B12972"/>
    <w:rsid w:val="00B12EBC"/>
    <w:rsid w:val="00B13D00"/>
    <w:rsid w:val="00B13EDC"/>
    <w:rsid w:val="00B1466D"/>
    <w:rsid w:val="00B15665"/>
    <w:rsid w:val="00B15D91"/>
    <w:rsid w:val="00B1647B"/>
    <w:rsid w:val="00B16514"/>
    <w:rsid w:val="00B1740E"/>
    <w:rsid w:val="00B17F7F"/>
    <w:rsid w:val="00B20211"/>
    <w:rsid w:val="00B20244"/>
    <w:rsid w:val="00B20DC2"/>
    <w:rsid w:val="00B20FFD"/>
    <w:rsid w:val="00B2145F"/>
    <w:rsid w:val="00B217E3"/>
    <w:rsid w:val="00B21F1F"/>
    <w:rsid w:val="00B22890"/>
    <w:rsid w:val="00B231B2"/>
    <w:rsid w:val="00B23249"/>
    <w:rsid w:val="00B23750"/>
    <w:rsid w:val="00B23B7E"/>
    <w:rsid w:val="00B23CC1"/>
    <w:rsid w:val="00B243E7"/>
    <w:rsid w:val="00B25D8B"/>
    <w:rsid w:val="00B265A3"/>
    <w:rsid w:val="00B26E3D"/>
    <w:rsid w:val="00B27F79"/>
    <w:rsid w:val="00B30255"/>
    <w:rsid w:val="00B3030A"/>
    <w:rsid w:val="00B30EB2"/>
    <w:rsid w:val="00B31F01"/>
    <w:rsid w:val="00B328C9"/>
    <w:rsid w:val="00B32925"/>
    <w:rsid w:val="00B32BCF"/>
    <w:rsid w:val="00B336E7"/>
    <w:rsid w:val="00B33916"/>
    <w:rsid w:val="00B33CE7"/>
    <w:rsid w:val="00B34179"/>
    <w:rsid w:val="00B34DF8"/>
    <w:rsid w:val="00B35556"/>
    <w:rsid w:val="00B356EF"/>
    <w:rsid w:val="00B360CC"/>
    <w:rsid w:val="00B3692B"/>
    <w:rsid w:val="00B369B5"/>
    <w:rsid w:val="00B36D24"/>
    <w:rsid w:val="00B36D4A"/>
    <w:rsid w:val="00B36E1B"/>
    <w:rsid w:val="00B406F7"/>
    <w:rsid w:val="00B40ED8"/>
    <w:rsid w:val="00B4147E"/>
    <w:rsid w:val="00B41DB5"/>
    <w:rsid w:val="00B41F95"/>
    <w:rsid w:val="00B42FB8"/>
    <w:rsid w:val="00B43955"/>
    <w:rsid w:val="00B441EC"/>
    <w:rsid w:val="00B44289"/>
    <w:rsid w:val="00B4439D"/>
    <w:rsid w:val="00B443D2"/>
    <w:rsid w:val="00B44C39"/>
    <w:rsid w:val="00B44EBF"/>
    <w:rsid w:val="00B45C9A"/>
    <w:rsid w:val="00B46E0D"/>
    <w:rsid w:val="00B5029D"/>
    <w:rsid w:val="00B50DD1"/>
    <w:rsid w:val="00B51209"/>
    <w:rsid w:val="00B52327"/>
    <w:rsid w:val="00B52997"/>
    <w:rsid w:val="00B52E9F"/>
    <w:rsid w:val="00B5413F"/>
    <w:rsid w:val="00B54403"/>
    <w:rsid w:val="00B546F9"/>
    <w:rsid w:val="00B548B4"/>
    <w:rsid w:val="00B556D4"/>
    <w:rsid w:val="00B55B78"/>
    <w:rsid w:val="00B57159"/>
    <w:rsid w:val="00B57204"/>
    <w:rsid w:val="00B576F6"/>
    <w:rsid w:val="00B60B84"/>
    <w:rsid w:val="00B617FB"/>
    <w:rsid w:val="00B6226F"/>
    <w:rsid w:val="00B62D40"/>
    <w:rsid w:val="00B62E62"/>
    <w:rsid w:val="00B65B0E"/>
    <w:rsid w:val="00B669B0"/>
    <w:rsid w:val="00B67AF3"/>
    <w:rsid w:val="00B67BD6"/>
    <w:rsid w:val="00B7179C"/>
    <w:rsid w:val="00B72144"/>
    <w:rsid w:val="00B722AF"/>
    <w:rsid w:val="00B7235A"/>
    <w:rsid w:val="00B72375"/>
    <w:rsid w:val="00B72658"/>
    <w:rsid w:val="00B73722"/>
    <w:rsid w:val="00B73EE9"/>
    <w:rsid w:val="00B73FE4"/>
    <w:rsid w:val="00B751C7"/>
    <w:rsid w:val="00B754BD"/>
    <w:rsid w:val="00B755A3"/>
    <w:rsid w:val="00B760A6"/>
    <w:rsid w:val="00B767D8"/>
    <w:rsid w:val="00B77068"/>
    <w:rsid w:val="00B77B4C"/>
    <w:rsid w:val="00B77BF9"/>
    <w:rsid w:val="00B8045A"/>
    <w:rsid w:val="00B81192"/>
    <w:rsid w:val="00B8140E"/>
    <w:rsid w:val="00B81C70"/>
    <w:rsid w:val="00B826B3"/>
    <w:rsid w:val="00B82A20"/>
    <w:rsid w:val="00B82DB2"/>
    <w:rsid w:val="00B8306D"/>
    <w:rsid w:val="00B8402E"/>
    <w:rsid w:val="00B8454B"/>
    <w:rsid w:val="00B84D6A"/>
    <w:rsid w:val="00B85207"/>
    <w:rsid w:val="00B85249"/>
    <w:rsid w:val="00B85355"/>
    <w:rsid w:val="00B8596B"/>
    <w:rsid w:val="00B865E6"/>
    <w:rsid w:val="00B86747"/>
    <w:rsid w:val="00B90D60"/>
    <w:rsid w:val="00B915CE"/>
    <w:rsid w:val="00B91797"/>
    <w:rsid w:val="00B91DFF"/>
    <w:rsid w:val="00B9274A"/>
    <w:rsid w:val="00B932F3"/>
    <w:rsid w:val="00B938CD"/>
    <w:rsid w:val="00B93BF4"/>
    <w:rsid w:val="00B940B5"/>
    <w:rsid w:val="00B95338"/>
    <w:rsid w:val="00B9629B"/>
    <w:rsid w:val="00B964EB"/>
    <w:rsid w:val="00B966A0"/>
    <w:rsid w:val="00B974D4"/>
    <w:rsid w:val="00B976AC"/>
    <w:rsid w:val="00B978FC"/>
    <w:rsid w:val="00BA01BB"/>
    <w:rsid w:val="00BA11C4"/>
    <w:rsid w:val="00BA12C8"/>
    <w:rsid w:val="00BA1858"/>
    <w:rsid w:val="00BA1983"/>
    <w:rsid w:val="00BA28B0"/>
    <w:rsid w:val="00BA2C76"/>
    <w:rsid w:val="00BA2D59"/>
    <w:rsid w:val="00BA2DE6"/>
    <w:rsid w:val="00BA3BAA"/>
    <w:rsid w:val="00BA4786"/>
    <w:rsid w:val="00BA5756"/>
    <w:rsid w:val="00BA6C69"/>
    <w:rsid w:val="00BA7E2E"/>
    <w:rsid w:val="00BB08D4"/>
    <w:rsid w:val="00BB09AA"/>
    <w:rsid w:val="00BB0F8C"/>
    <w:rsid w:val="00BB20A0"/>
    <w:rsid w:val="00BB2D5C"/>
    <w:rsid w:val="00BB30F6"/>
    <w:rsid w:val="00BB376F"/>
    <w:rsid w:val="00BB3A2F"/>
    <w:rsid w:val="00BB4731"/>
    <w:rsid w:val="00BB529C"/>
    <w:rsid w:val="00BB52DE"/>
    <w:rsid w:val="00BB5989"/>
    <w:rsid w:val="00BB6227"/>
    <w:rsid w:val="00BB684A"/>
    <w:rsid w:val="00BB7A08"/>
    <w:rsid w:val="00BC030B"/>
    <w:rsid w:val="00BC07E3"/>
    <w:rsid w:val="00BC1358"/>
    <w:rsid w:val="00BC179C"/>
    <w:rsid w:val="00BC17A7"/>
    <w:rsid w:val="00BC1E87"/>
    <w:rsid w:val="00BC22C8"/>
    <w:rsid w:val="00BC231A"/>
    <w:rsid w:val="00BC254F"/>
    <w:rsid w:val="00BC2846"/>
    <w:rsid w:val="00BC2EC0"/>
    <w:rsid w:val="00BC403B"/>
    <w:rsid w:val="00BC4E5A"/>
    <w:rsid w:val="00BC4F80"/>
    <w:rsid w:val="00BC502B"/>
    <w:rsid w:val="00BC5482"/>
    <w:rsid w:val="00BC549A"/>
    <w:rsid w:val="00BC553E"/>
    <w:rsid w:val="00BC6E97"/>
    <w:rsid w:val="00BC7431"/>
    <w:rsid w:val="00BC764D"/>
    <w:rsid w:val="00BD0246"/>
    <w:rsid w:val="00BD0F19"/>
    <w:rsid w:val="00BD0F93"/>
    <w:rsid w:val="00BD1106"/>
    <w:rsid w:val="00BD20C4"/>
    <w:rsid w:val="00BD2211"/>
    <w:rsid w:val="00BD243C"/>
    <w:rsid w:val="00BD2B7A"/>
    <w:rsid w:val="00BD2C1D"/>
    <w:rsid w:val="00BD2D09"/>
    <w:rsid w:val="00BD3A28"/>
    <w:rsid w:val="00BD3F78"/>
    <w:rsid w:val="00BD414A"/>
    <w:rsid w:val="00BD4AF4"/>
    <w:rsid w:val="00BD5F48"/>
    <w:rsid w:val="00BD692A"/>
    <w:rsid w:val="00BD69F8"/>
    <w:rsid w:val="00BD6AEC"/>
    <w:rsid w:val="00BD6CCF"/>
    <w:rsid w:val="00BD70BD"/>
    <w:rsid w:val="00BD710D"/>
    <w:rsid w:val="00BD7804"/>
    <w:rsid w:val="00BE015C"/>
    <w:rsid w:val="00BE131E"/>
    <w:rsid w:val="00BE17FE"/>
    <w:rsid w:val="00BE1A05"/>
    <w:rsid w:val="00BE207C"/>
    <w:rsid w:val="00BE49CC"/>
    <w:rsid w:val="00BE5700"/>
    <w:rsid w:val="00BE5E7D"/>
    <w:rsid w:val="00BE6285"/>
    <w:rsid w:val="00BE6630"/>
    <w:rsid w:val="00BE6652"/>
    <w:rsid w:val="00BE6B26"/>
    <w:rsid w:val="00BE7ED5"/>
    <w:rsid w:val="00BE7EF5"/>
    <w:rsid w:val="00BF0290"/>
    <w:rsid w:val="00BF08B1"/>
    <w:rsid w:val="00BF097F"/>
    <w:rsid w:val="00BF0CA9"/>
    <w:rsid w:val="00BF2011"/>
    <w:rsid w:val="00BF2C1C"/>
    <w:rsid w:val="00BF3099"/>
    <w:rsid w:val="00BF31C9"/>
    <w:rsid w:val="00BF324B"/>
    <w:rsid w:val="00BF3590"/>
    <w:rsid w:val="00BF35EC"/>
    <w:rsid w:val="00BF39C8"/>
    <w:rsid w:val="00BF4CD5"/>
    <w:rsid w:val="00BF4FF9"/>
    <w:rsid w:val="00BF6734"/>
    <w:rsid w:val="00C0050A"/>
    <w:rsid w:val="00C00684"/>
    <w:rsid w:val="00C00B57"/>
    <w:rsid w:val="00C019E9"/>
    <w:rsid w:val="00C02214"/>
    <w:rsid w:val="00C0292B"/>
    <w:rsid w:val="00C02C4B"/>
    <w:rsid w:val="00C04297"/>
    <w:rsid w:val="00C04A8F"/>
    <w:rsid w:val="00C05367"/>
    <w:rsid w:val="00C056BF"/>
    <w:rsid w:val="00C06066"/>
    <w:rsid w:val="00C06465"/>
    <w:rsid w:val="00C06709"/>
    <w:rsid w:val="00C06809"/>
    <w:rsid w:val="00C068EC"/>
    <w:rsid w:val="00C06CFD"/>
    <w:rsid w:val="00C077DE"/>
    <w:rsid w:val="00C11418"/>
    <w:rsid w:val="00C1188C"/>
    <w:rsid w:val="00C11AF4"/>
    <w:rsid w:val="00C122ED"/>
    <w:rsid w:val="00C1235C"/>
    <w:rsid w:val="00C125A2"/>
    <w:rsid w:val="00C13524"/>
    <w:rsid w:val="00C13780"/>
    <w:rsid w:val="00C1459A"/>
    <w:rsid w:val="00C14CC7"/>
    <w:rsid w:val="00C1522D"/>
    <w:rsid w:val="00C15260"/>
    <w:rsid w:val="00C16BCC"/>
    <w:rsid w:val="00C16FE4"/>
    <w:rsid w:val="00C17260"/>
    <w:rsid w:val="00C1777C"/>
    <w:rsid w:val="00C17A43"/>
    <w:rsid w:val="00C17B06"/>
    <w:rsid w:val="00C17FFA"/>
    <w:rsid w:val="00C20866"/>
    <w:rsid w:val="00C20C21"/>
    <w:rsid w:val="00C2183D"/>
    <w:rsid w:val="00C21F5B"/>
    <w:rsid w:val="00C22030"/>
    <w:rsid w:val="00C22566"/>
    <w:rsid w:val="00C22DAD"/>
    <w:rsid w:val="00C246A9"/>
    <w:rsid w:val="00C24795"/>
    <w:rsid w:val="00C24CB4"/>
    <w:rsid w:val="00C24CE0"/>
    <w:rsid w:val="00C258CE"/>
    <w:rsid w:val="00C25DF2"/>
    <w:rsid w:val="00C262EC"/>
    <w:rsid w:val="00C262F8"/>
    <w:rsid w:val="00C26777"/>
    <w:rsid w:val="00C27B8C"/>
    <w:rsid w:val="00C31729"/>
    <w:rsid w:val="00C31A97"/>
    <w:rsid w:val="00C31AAE"/>
    <w:rsid w:val="00C31DE9"/>
    <w:rsid w:val="00C33B9E"/>
    <w:rsid w:val="00C34AF8"/>
    <w:rsid w:val="00C34C47"/>
    <w:rsid w:val="00C350C6"/>
    <w:rsid w:val="00C35257"/>
    <w:rsid w:val="00C36048"/>
    <w:rsid w:val="00C3605B"/>
    <w:rsid w:val="00C3655A"/>
    <w:rsid w:val="00C365F0"/>
    <w:rsid w:val="00C36A06"/>
    <w:rsid w:val="00C3708F"/>
    <w:rsid w:val="00C37092"/>
    <w:rsid w:val="00C37927"/>
    <w:rsid w:val="00C4043B"/>
    <w:rsid w:val="00C40590"/>
    <w:rsid w:val="00C40A6C"/>
    <w:rsid w:val="00C40D4D"/>
    <w:rsid w:val="00C40DC8"/>
    <w:rsid w:val="00C43076"/>
    <w:rsid w:val="00C431C8"/>
    <w:rsid w:val="00C434E8"/>
    <w:rsid w:val="00C43612"/>
    <w:rsid w:val="00C43B09"/>
    <w:rsid w:val="00C43E00"/>
    <w:rsid w:val="00C448E4"/>
    <w:rsid w:val="00C4519C"/>
    <w:rsid w:val="00C45408"/>
    <w:rsid w:val="00C45463"/>
    <w:rsid w:val="00C46102"/>
    <w:rsid w:val="00C5058E"/>
    <w:rsid w:val="00C50819"/>
    <w:rsid w:val="00C50A27"/>
    <w:rsid w:val="00C50FB2"/>
    <w:rsid w:val="00C52C32"/>
    <w:rsid w:val="00C52F4E"/>
    <w:rsid w:val="00C531C7"/>
    <w:rsid w:val="00C536E8"/>
    <w:rsid w:val="00C53B07"/>
    <w:rsid w:val="00C5414A"/>
    <w:rsid w:val="00C5453E"/>
    <w:rsid w:val="00C54F75"/>
    <w:rsid w:val="00C551BF"/>
    <w:rsid w:val="00C55846"/>
    <w:rsid w:val="00C56103"/>
    <w:rsid w:val="00C56920"/>
    <w:rsid w:val="00C56BAB"/>
    <w:rsid w:val="00C56DC7"/>
    <w:rsid w:val="00C5763B"/>
    <w:rsid w:val="00C5770B"/>
    <w:rsid w:val="00C60153"/>
    <w:rsid w:val="00C602FF"/>
    <w:rsid w:val="00C6036E"/>
    <w:rsid w:val="00C604E5"/>
    <w:rsid w:val="00C60742"/>
    <w:rsid w:val="00C61725"/>
    <w:rsid w:val="00C63850"/>
    <w:rsid w:val="00C63C61"/>
    <w:rsid w:val="00C65567"/>
    <w:rsid w:val="00C6559D"/>
    <w:rsid w:val="00C662DE"/>
    <w:rsid w:val="00C662FC"/>
    <w:rsid w:val="00C66F3B"/>
    <w:rsid w:val="00C670C1"/>
    <w:rsid w:val="00C673D4"/>
    <w:rsid w:val="00C67BEC"/>
    <w:rsid w:val="00C706EF"/>
    <w:rsid w:val="00C719FF"/>
    <w:rsid w:val="00C72272"/>
    <w:rsid w:val="00C72EA9"/>
    <w:rsid w:val="00C7342C"/>
    <w:rsid w:val="00C7390C"/>
    <w:rsid w:val="00C74A0E"/>
    <w:rsid w:val="00C74D31"/>
    <w:rsid w:val="00C74EA6"/>
    <w:rsid w:val="00C753D0"/>
    <w:rsid w:val="00C7547E"/>
    <w:rsid w:val="00C75BE5"/>
    <w:rsid w:val="00C766D0"/>
    <w:rsid w:val="00C76B01"/>
    <w:rsid w:val="00C76E99"/>
    <w:rsid w:val="00C771BE"/>
    <w:rsid w:val="00C77B2A"/>
    <w:rsid w:val="00C80118"/>
    <w:rsid w:val="00C804D2"/>
    <w:rsid w:val="00C807BD"/>
    <w:rsid w:val="00C810EC"/>
    <w:rsid w:val="00C819AA"/>
    <w:rsid w:val="00C81AAD"/>
    <w:rsid w:val="00C821D4"/>
    <w:rsid w:val="00C82893"/>
    <w:rsid w:val="00C82EAE"/>
    <w:rsid w:val="00C82EF8"/>
    <w:rsid w:val="00C8326B"/>
    <w:rsid w:val="00C83E2D"/>
    <w:rsid w:val="00C84102"/>
    <w:rsid w:val="00C8472E"/>
    <w:rsid w:val="00C84D7D"/>
    <w:rsid w:val="00C85030"/>
    <w:rsid w:val="00C854ED"/>
    <w:rsid w:val="00C85F02"/>
    <w:rsid w:val="00C86573"/>
    <w:rsid w:val="00C86BC9"/>
    <w:rsid w:val="00C86C09"/>
    <w:rsid w:val="00C87EC2"/>
    <w:rsid w:val="00C9098B"/>
    <w:rsid w:val="00C90BDC"/>
    <w:rsid w:val="00C91429"/>
    <w:rsid w:val="00C91642"/>
    <w:rsid w:val="00C919A4"/>
    <w:rsid w:val="00C91BEA"/>
    <w:rsid w:val="00C9261F"/>
    <w:rsid w:val="00C92791"/>
    <w:rsid w:val="00C92D11"/>
    <w:rsid w:val="00C9351F"/>
    <w:rsid w:val="00C938F9"/>
    <w:rsid w:val="00C939DA"/>
    <w:rsid w:val="00C93B5C"/>
    <w:rsid w:val="00C93D8F"/>
    <w:rsid w:val="00C976FC"/>
    <w:rsid w:val="00CA181C"/>
    <w:rsid w:val="00CA1B65"/>
    <w:rsid w:val="00CA1C91"/>
    <w:rsid w:val="00CA1D40"/>
    <w:rsid w:val="00CA1EF3"/>
    <w:rsid w:val="00CA292A"/>
    <w:rsid w:val="00CA2EDD"/>
    <w:rsid w:val="00CA2EEF"/>
    <w:rsid w:val="00CA3490"/>
    <w:rsid w:val="00CA36EB"/>
    <w:rsid w:val="00CA38C8"/>
    <w:rsid w:val="00CA3CB1"/>
    <w:rsid w:val="00CA3DAB"/>
    <w:rsid w:val="00CA4E02"/>
    <w:rsid w:val="00CA500B"/>
    <w:rsid w:val="00CA5F15"/>
    <w:rsid w:val="00CA609F"/>
    <w:rsid w:val="00CA6642"/>
    <w:rsid w:val="00CA66CF"/>
    <w:rsid w:val="00CA679E"/>
    <w:rsid w:val="00CA682C"/>
    <w:rsid w:val="00CA6932"/>
    <w:rsid w:val="00CA7305"/>
    <w:rsid w:val="00CA791B"/>
    <w:rsid w:val="00CA7CCD"/>
    <w:rsid w:val="00CB00D7"/>
    <w:rsid w:val="00CB06E3"/>
    <w:rsid w:val="00CB0BDE"/>
    <w:rsid w:val="00CB0EAC"/>
    <w:rsid w:val="00CB0EB0"/>
    <w:rsid w:val="00CB138F"/>
    <w:rsid w:val="00CB13F6"/>
    <w:rsid w:val="00CB1EF3"/>
    <w:rsid w:val="00CB2348"/>
    <w:rsid w:val="00CB35A2"/>
    <w:rsid w:val="00CB37D9"/>
    <w:rsid w:val="00CB3A6B"/>
    <w:rsid w:val="00CB3AF6"/>
    <w:rsid w:val="00CB3EE5"/>
    <w:rsid w:val="00CB40CD"/>
    <w:rsid w:val="00CB440E"/>
    <w:rsid w:val="00CB4644"/>
    <w:rsid w:val="00CB4880"/>
    <w:rsid w:val="00CB5202"/>
    <w:rsid w:val="00CB55C1"/>
    <w:rsid w:val="00CB572B"/>
    <w:rsid w:val="00CB5F18"/>
    <w:rsid w:val="00CB634A"/>
    <w:rsid w:val="00CB6899"/>
    <w:rsid w:val="00CB6938"/>
    <w:rsid w:val="00CB7A5C"/>
    <w:rsid w:val="00CB7E85"/>
    <w:rsid w:val="00CC00FB"/>
    <w:rsid w:val="00CC0662"/>
    <w:rsid w:val="00CC136D"/>
    <w:rsid w:val="00CC13B6"/>
    <w:rsid w:val="00CC17F5"/>
    <w:rsid w:val="00CC1FAC"/>
    <w:rsid w:val="00CC1FD2"/>
    <w:rsid w:val="00CC25B1"/>
    <w:rsid w:val="00CC25F7"/>
    <w:rsid w:val="00CC2A6E"/>
    <w:rsid w:val="00CC3CBC"/>
    <w:rsid w:val="00CC4649"/>
    <w:rsid w:val="00CC4BDC"/>
    <w:rsid w:val="00CC4E42"/>
    <w:rsid w:val="00CC55BF"/>
    <w:rsid w:val="00CC5A36"/>
    <w:rsid w:val="00CC5CAA"/>
    <w:rsid w:val="00CC627D"/>
    <w:rsid w:val="00CC7DCB"/>
    <w:rsid w:val="00CD042D"/>
    <w:rsid w:val="00CD08CC"/>
    <w:rsid w:val="00CD0B64"/>
    <w:rsid w:val="00CD0F19"/>
    <w:rsid w:val="00CD1178"/>
    <w:rsid w:val="00CD20A8"/>
    <w:rsid w:val="00CD2252"/>
    <w:rsid w:val="00CD23D1"/>
    <w:rsid w:val="00CD2D80"/>
    <w:rsid w:val="00CD2E4B"/>
    <w:rsid w:val="00CD49AB"/>
    <w:rsid w:val="00CD4A0A"/>
    <w:rsid w:val="00CD4FA0"/>
    <w:rsid w:val="00CD529C"/>
    <w:rsid w:val="00CD5EB7"/>
    <w:rsid w:val="00CD6679"/>
    <w:rsid w:val="00CD69D3"/>
    <w:rsid w:val="00CD7EDB"/>
    <w:rsid w:val="00CD7F56"/>
    <w:rsid w:val="00CD7FC8"/>
    <w:rsid w:val="00CE07DF"/>
    <w:rsid w:val="00CE08FA"/>
    <w:rsid w:val="00CE100D"/>
    <w:rsid w:val="00CE1D38"/>
    <w:rsid w:val="00CE21C8"/>
    <w:rsid w:val="00CE21D8"/>
    <w:rsid w:val="00CE260F"/>
    <w:rsid w:val="00CE27DE"/>
    <w:rsid w:val="00CE3DB9"/>
    <w:rsid w:val="00CE490C"/>
    <w:rsid w:val="00CE4A3B"/>
    <w:rsid w:val="00CE4DBD"/>
    <w:rsid w:val="00CE5227"/>
    <w:rsid w:val="00CE5308"/>
    <w:rsid w:val="00CE53D3"/>
    <w:rsid w:val="00CE5AA8"/>
    <w:rsid w:val="00CE5AE1"/>
    <w:rsid w:val="00CE5C06"/>
    <w:rsid w:val="00CE6A16"/>
    <w:rsid w:val="00CE6A25"/>
    <w:rsid w:val="00CE77BB"/>
    <w:rsid w:val="00CE77DF"/>
    <w:rsid w:val="00CE7C9D"/>
    <w:rsid w:val="00CF0157"/>
    <w:rsid w:val="00CF05E5"/>
    <w:rsid w:val="00CF070A"/>
    <w:rsid w:val="00CF0F23"/>
    <w:rsid w:val="00CF1608"/>
    <w:rsid w:val="00CF1936"/>
    <w:rsid w:val="00CF2E21"/>
    <w:rsid w:val="00CF3049"/>
    <w:rsid w:val="00CF34B1"/>
    <w:rsid w:val="00CF3907"/>
    <w:rsid w:val="00CF3A56"/>
    <w:rsid w:val="00CF3D2D"/>
    <w:rsid w:val="00CF40FE"/>
    <w:rsid w:val="00CF43CF"/>
    <w:rsid w:val="00CF4523"/>
    <w:rsid w:val="00CF49C8"/>
    <w:rsid w:val="00CF4EBB"/>
    <w:rsid w:val="00CF4F5F"/>
    <w:rsid w:val="00CF5503"/>
    <w:rsid w:val="00CF580B"/>
    <w:rsid w:val="00CF5967"/>
    <w:rsid w:val="00CF5BD1"/>
    <w:rsid w:val="00CF5E7B"/>
    <w:rsid w:val="00CF6436"/>
    <w:rsid w:val="00CF6E27"/>
    <w:rsid w:val="00CF77D6"/>
    <w:rsid w:val="00CF7D16"/>
    <w:rsid w:val="00CF7F49"/>
    <w:rsid w:val="00D004D2"/>
    <w:rsid w:val="00D008A9"/>
    <w:rsid w:val="00D01C17"/>
    <w:rsid w:val="00D01C2B"/>
    <w:rsid w:val="00D01CD3"/>
    <w:rsid w:val="00D023F3"/>
    <w:rsid w:val="00D027AF"/>
    <w:rsid w:val="00D02A16"/>
    <w:rsid w:val="00D02D33"/>
    <w:rsid w:val="00D02E22"/>
    <w:rsid w:val="00D03264"/>
    <w:rsid w:val="00D036E4"/>
    <w:rsid w:val="00D036FD"/>
    <w:rsid w:val="00D052E1"/>
    <w:rsid w:val="00D0651E"/>
    <w:rsid w:val="00D0670F"/>
    <w:rsid w:val="00D073C6"/>
    <w:rsid w:val="00D10420"/>
    <w:rsid w:val="00D10722"/>
    <w:rsid w:val="00D107A7"/>
    <w:rsid w:val="00D11301"/>
    <w:rsid w:val="00D11559"/>
    <w:rsid w:val="00D12E6A"/>
    <w:rsid w:val="00D13C34"/>
    <w:rsid w:val="00D13CC8"/>
    <w:rsid w:val="00D1457B"/>
    <w:rsid w:val="00D14F14"/>
    <w:rsid w:val="00D15B0C"/>
    <w:rsid w:val="00D160D4"/>
    <w:rsid w:val="00D167D4"/>
    <w:rsid w:val="00D16B61"/>
    <w:rsid w:val="00D17DE0"/>
    <w:rsid w:val="00D17F07"/>
    <w:rsid w:val="00D20165"/>
    <w:rsid w:val="00D203E6"/>
    <w:rsid w:val="00D213CF"/>
    <w:rsid w:val="00D213F6"/>
    <w:rsid w:val="00D21A17"/>
    <w:rsid w:val="00D21DE9"/>
    <w:rsid w:val="00D21E61"/>
    <w:rsid w:val="00D21E63"/>
    <w:rsid w:val="00D22906"/>
    <w:rsid w:val="00D229E3"/>
    <w:rsid w:val="00D22BD4"/>
    <w:rsid w:val="00D22D8E"/>
    <w:rsid w:val="00D22EB2"/>
    <w:rsid w:val="00D232FE"/>
    <w:rsid w:val="00D2430D"/>
    <w:rsid w:val="00D24767"/>
    <w:rsid w:val="00D25AC2"/>
    <w:rsid w:val="00D262A9"/>
    <w:rsid w:val="00D2653B"/>
    <w:rsid w:val="00D2692A"/>
    <w:rsid w:val="00D26ABE"/>
    <w:rsid w:val="00D2712D"/>
    <w:rsid w:val="00D2747A"/>
    <w:rsid w:val="00D27C15"/>
    <w:rsid w:val="00D27D20"/>
    <w:rsid w:val="00D27FCE"/>
    <w:rsid w:val="00D30592"/>
    <w:rsid w:val="00D309CE"/>
    <w:rsid w:val="00D30DBC"/>
    <w:rsid w:val="00D313B0"/>
    <w:rsid w:val="00D31555"/>
    <w:rsid w:val="00D31A0C"/>
    <w:rsid w:val="00D31AD1"/>
    <w:rsid w:val="00D31ECE"/>
    <w:rsid w:val="00D326CA"/>
    <w:rsid w:val="00D326F8"/>
    <w:rsid w:val="00D32BCC"/>
    <w:rsid w:val="00D32EE3"/>
    <w:rsid w:val="00D32FBB"/>
    <w:rsid w:val="00D33530"/>
    <w:rsid w:val="00D336EC"/>
    <w:rsid w:val="00D337C6"/>
    <w:rsid w:val="00D340DA"/>
    <w:rsid w:val="00D34796"/>
    <w:rsid w:val="00D34E7B"/>
    <w:rsid w:val="00D35100"/>
    <w:rsid w:val="00D35284"/>
    <w:rsid w:val="00D37EA1"/>
    <w:rsid w:val="00D406AA"/>
    <w:rsid w:val="00D4090F"/>
    <w:rsid w:val="00D40BDD"/>
    <w:rsid w:val="00D40D26"/>
    <w:rsid w:val="00D40E3D"/>
    <w:rsid w:val="00D40E87"/>
    <w:rsid w:val="00D41ECF"/>
    <w:rsid w:val="00D41F16"/>
    <w:rsid w:val="00D4241F"/>
    <w:rsid w:val="00D429BD"/>
    <w:rsid w:val="00D42E37"/>
    <w:rsid w:val="00D436E9"/>
    <w:rsid w:val="00D43AAF"/>
    <w:rsid w:val="00D43E9F"/>
    <w:rsid w:val="00D4427F"/>
    <w:rsid w:val="00D44A97"/>
    <w:rsid w:val="00D4513C"/>
    <w:rsid w:val="00D45888"/>
    <w:rsid w:val="00D4634F"/>
    <w:rsid w:val="00D47176"/>
    <w:rsid w:val="00D4790A"/>
    <w:rsid w:val="00D47C1F"/>
    <w:rsid w:val="00D50ACE"/>
    <w:rsid w:val="00D512A0"/>
    <w:rsid w:val="00D53093"/>
    <w:rsid w:val="00D5318D"/>
    <w:rsid w:val="00D53970"/>
    <w:rsid w:val="00D53BB5"/>
    <w:rsid w:val="00D54562"/>
    <w:rsid w:val="00D5491E"/>
    <w:rsid w:val="00D54AE2"/>
    <w:rsid w:val="00D54E8B"/>
    <w:rsid w:val="00D5517B"/>
    <w:rsid w:val="00D558B9"/>
    <w:rsid w:val="00D55C77"/>
    <w:rsid w:val="00D5611C"/>
    <w:rsid w:val="00D5690D"/>
    <w:rsid w:val="00D57286"/>
    <w:rsid w:val="00D573E8"/>
    <w:rsid w:val="00D601F4"/>
    <w:rsid w:val="00D6022F"/>
    <w:rsid w:val="00D60845"/>
    <w:rsid w:val="00D61BFF"/>
    <w:rsid w:val="00D62094"/>
    <w:rsid w:val="00D6213F"/>
    <w:rsid w:val="00D628EB"/>
    <w:rsid w:val="00D62970"/>
    <w:rsid w:val="00D6387A"/>
    <w:rsid w:val="00D6392C"/>
    <w:rsid w:val="00D63DB1"/>
    <w:rsid w:val="00D6445E"/>
    <w:rsid w:val="00D64773"/>
    <w:rsid w:val="00D654C8"/>
    <w:rsid w:val="00D658C6"/>
    <w:rsid w:val="00D65C72"/>
    <w:rsid w:val="00D65FF4"/>
    <w:rsid w:val="00D6657A"/>
    <w:rsid w:val="00D66998"/>
    <w:rsid w:val="00D671C4"/>
    <w:rsid w:val="00D678B6"/>
    <w:rsid w:val="00D70E0D"/>
    <w:rsid w:val="00D71047"/>
    <w:rsid w:val="00D7205C"/>
    <w:rsid w:val="00D72D6F"/>
    <w:rsid w:val="00D737ED"/>
    <w:rsid w:val="00D73B0A"/>
    <w:rsid w:val="00D7455B"/>
    <w:rsid w:val="00D751F7"/>
    <w:rsid w:val="00D753CD"/>
    <w:rsid w:val="00D759BE"/>
    <w:rsid w:val="00D75F1C"/>
    <w:rsid w:val="00D75F64"/>
    <w:rsid w:val="00D764DB"/>
    <w:rsid w:val="00D769AE"/>
    <w:rsid w:val="00D774D8"/>
    <w:rsid w:val="00D77A24"/>
    <w:rsid w:val="00D80060"/>
    <w:rsid w:val="00D8067E"/>
    <w:rsid w:val="00D80C7C"/>
    <w:rsid w:val="00D81277"/>
    <w:rsid w:val="00D81EEB"/>
    <w:rsid w:val="00D81F4C"/>
    <w:rsid w:val="00D82038"/>
    <w:rsid w:val="00D82D19"/>
    <w:rsid w:val="00D83069"/>
    <w:rsid w:val="00D83974"/>
    <w:rsid w:val="00D83B47"/>
    <w:rsid w:val="00D8412A"/>
    <w:rsid w:val="00D8430F"/>
    <w:rsid w:val="00D85157"/>
    <w:rsid w:val="00D85281"/>
    <w:rsid w:val="00D85A87"/>
    <w:rsid w:val="00D8634B"/>
    <w:rsid w:val="00D8727F"/>
    <w:rsid w:val="00D875E4"/>
    <w:rsid w:val="00D90038"/>
    <w:rsid w:val="00D900A9"/>
    <w:rsid w:val="00D90745"/>
    <w:rsid w:val="00D90ACD"/>
    <w:rsid w:val="00D911A6"/>
    <w:rsid w:val="00D91223"/>
    <w:rsid w:val="00D91F7E"/>
    <w:rsid w:val="00D921F9"/>
    <w:rsid w:val="00D92A84"/>
    <w:rsid w:val="00D92CD2"/>
    <w:rsid w:val="00D92D00"/>
    <w:rsid w:val="00D931C6"/>
    <w:rsid w:val="00D9350E"/>
    <w:rsid w:val="00D939BD"/>
    <w:rsid w:val="00D93A0B"/>
    <w:rsid w:val="00D94106"/>
    <w:rsid w:val="00D94599"/>
    <w:rsid w:val="00D94929"/>
    <w:rsid w:val="00D94A1A"/>
    <w:rsid w:val="00D94A28"/>
    <w:rsid w:val="00D94A3C"/>
    <w:rsid w:val="00D94E7C"/>
    <w:rsid w:val="00D95E7E"/>
    <w:rsid w:val="00D95F3D"/>
    <w:rsid w:val="00D97F4C"/>
    <w:rsid w:val="00DA00A5"/>
    <w:rsid w:val="00DA0383"/>
    <w:rsid w:val="00DA1602"/>
    <w:rsid w:val="00DA19E0"/>
    <w:rsid w:val="00DA1E3C"/>
    <w:rsid w:val="00DA3307"/>
    <w:rsid w:val="00DA44A4"/>
    <w:rsid w:val="00DA5636"/>
    <w:rsid w:val="00DA597E"/>
    <w:rsid w:val="00DA5A68"/>
    <w:rsid w:val="00DA668B"/>
    <w:rsid w:val="00DA673B"/>
    <w:rsid w:val="00DA7AAC"/>
    <w:rsid w:val="00DA7CD1"/>
    <w:rsid w:val="00DB0BED"/>
    <w:rsid w:val="00DB148E"/>
    <w:rsid w:val="00DB1AE0"/>
    <w:rsid w:val="00DB1D59"/>
    <w:rsid w:val="00DB24C8"/>
    <w:rsid w:val="00DB2AEB"/>
    <w:rsid w:val="00DB356E"/>
    <w:rsid w:val="00DB3A18"/>
    <w:rsid w:val="00DB3D26"/>
    <w:rsid w:val="00DB4A4B"/>
    <w:rsid w:val="00DB5312"/>
    <w:rsid w:val="00DB55DC"/>
    <w:rsid w:val="00DB5935"/>
    <w:rsid w:val="00DB5F23"/>
    <w:rsid w:val="00DB6A15"/>
    <w:rsid w:val="00DB7BC9"/>
    <w:rsid w:val="00DC0315"/>
    <w:rsid w:val="00DC0C1F"/>
    <w:rsid w:val="00DC2536"/>
    <w:rsid w:val="00DC26B5"/>
    <w:rsid w:val="00DC28C1"/>
    <w:rsid w:val="00DC329F"/>
    <w:rsid w:val="00DC3471"/>
    <w:rsid w:val="00DC353C"/>
    <w:rsid w:val="00DC3FE5"/>
    <w:rsid w:val="00DC40F9"/>
    <w:rsid w:val="00DC538C"/>
    <w:rsid w:val="00DC5454"/>
    <w:rsid w:val="00DC5B13"/>
    <w:rsid w:val="00DC5D85"/>
    <w:rsid w:val="00DC5D9F"/>
    <w:rsid w:val="00DC734B"/>
    <w:rsid w:val="00DC73B5"/>
    <w:rsid w:val="00DC7882"/>
    <w:rsid w:val="00DC78BE"/>
    <w:rsid w:val="00DC7A6A"/>
    <w:rsid w:val="00DC7E41"/>
    <w:rsid w:val="00DD0380"/>
    <w:rsid w:val="00DD05D6"/>
    <w:rsid w:val="00DD0A70"/>
    <w:rsid w:val="00DD0E59"/>
    <w:rsid w:val="00DD0F05"/>
    <w:rsid w:val="00DD14A5"/>
    <w:rsid w:val="00DD22C9"/>
    <w:rsid w:val="00DD2BB9"/>
    <w:rsid w:val="00DD2BBC"/>
    <w:rsid w:val="00DD435A"/>
    <w:rsid w:val="00DD4B3B"/>
    <w:rsid w:val="00DD4C83"/>
    <w:rsid w:val="00DD4E98"/>
    <w:rsid w:val="00DD5434"/>
    <w:rsid w:val="00DD5E27"/>
    <w:rsid w:val="00DD63A0"/>
    <w:rsid w:val="00DD6751"/>
    <w:rsid w:val="00DD7089"/>
    <w:rsid w:val="00DD7291"/>
    <w:rsid w:val="00DD7524"/>
    <w:rsid w:val="00DD77E3"/>
    <w:rsid w:val="00DD791F"/>
    <w:rsid w:val="00DD7988"/>
    <w:rsid w:val="00DE055F"/>
    <w:rsid w:val="00DE0C14"/>
    <w:rsid w:val="00DE0CF4"/>
    <w:rsid w:val="00DE0EDC"/>
    <w:rsid w:val="00DE1D6E"/>
    <w:rsid w:val="00DE20C4"/>
    <w:rsid w:val="00DE2EC2"/>
    <w:rsid w:val="00DE30AF"/>
    <w:rsid w:val="00DE3D1D"/>
    <w:rsid w:val="00DE47F3"/>
    <w:rsid w:val="00DE4A0B"/>
    <w:rsid w:val="00DE4C1B"/>
    <w:rsid w:val="00DE4C4A"/>
    <w:rsid w:val="00DE558F"/>
    <w:rsid w:val="00DE5699"/>
    <w:rsid w:val="00DE57ED"/>
    <w:rsid w:val="00DE5E40"/>
    <w:rsid w:val="00DE5F9A"/>
    <w:rsid w:val="00DE635A"/>
    <w:rsid w:val="00DE63B9"/>
    <w:rsid w:val="00DE6A2F"/>
    <w:rsid w:val="00DE71FF"/>
    <w:rsid w:val="00DE7493"/>
    <w:rsid w:val="00DE7BEA"/>
    <w:rsid w:val="00DF0F47"/>
    <w:rsid w:val="00DF1873"/>
    <w:rsid w:val="00DF3155"/>
    <w:rsid w:val="00DF3408"/>
    <w:rsid w:val="00DF5017"/>
    <w:rsid w:val="00DF5ADF"/>
    <w:rsid w:val="00DF6D28"/>
    <w:rsid w:val="00DF7EB8"/>
    <w:rsid w:val="00DF7ED7"/>
    <w:rsid w:val="00DF7F05"/>
    <w:rsid w:val="00E00446"/>
    <w:rsid w:val="00E0081E"/>
    <w:rsid w:val="00E018C5"/>
    <w:rsid w:val="00E01B62"/>
    <w:rsid w:val="00E021CB"/>
    <w:rsid w:val="00E03349"/>
    <w:rsid w:val="00E03717"/>
    <w:rsid w:val="00E03CF5"/>
    <w:rsid w:val="00E03E42"/>
    <w:rsid w:val="00E04DB8"/>
    <w:rsid w:val="00E04F3D"/>
    <w:rsid w:val="00E04FC8"/>
    <w:rsid w:val="00E051E6"/>
    <w:rsid w:val="00E06D7E"/>
    <w:rsid w:val="00E07F9E"/>
    <w:rsid w:val="00E11C2D"/>
    <w:rsid w:val="00E12884"/>
    <w:rsid w:val="00E12A58"/>
    <w:rsid w:val="00E12AB2"/>
    <w:rsid w:val="00E12C23"/>
    <w:rsid w:val="00E1309C"/>
    <w:rsid w:val="00E139CB"/>
    <w:rsid w:val="00E13B5C"/>
    <w:rsid w:val="00E13BAC"/>
    <w:rsid w:val="00E152E4"/>
    <w:rsid w:val="00E15F04"/>
    <w:rsid w:val="00E16321"/>
    <w:rsid w:val="00E16C9F"/>
    <w:rsid w:val="00E17E8E"/>
    <w:rsid w:val="00E20551"/>
    <w:rsid w:val="00E208BD"/>
    <w:rsid w:val="00E20BBD"/>
    <w:rsid w:val="00E20CB3"/>
    <w:rsid w:val="00E20FBD"/>
    <w:rsid w:val="00E21088"/>
    <w:rsid w:val="00E214E7"/>
    <w:rsid w:val="00E22189"/>
    <w:rsid w:val="00E23F66"/>
    <w:rsid w:val="00E2474F"/>
    <w:rsid w:val="00E2602D"/>
    <w:rsid w:val="00E2604F"/>
    <w:rsid w:val="00E2676E"/>
    <w:rsid w:val="00E26A5C"/>
    <w:rsid w:val="00E26CFA"/>
    <w:rsid w:val="00E27567"/>
    <w:rsid w:val="00E275B4"/>
    <w:rsid w:val="00E27BF2"/>
    <w:rsid w:val="00E27ED8"/>
    <w:rsid w:val="00E30312"/>
    <w:rsid w:val="00E303D1"/>
    <w:rsid w:val="00E31255"/>
    <w:rsid w:val="00E31396"/>
    <w:rsid w:val="00E328BA"/>
    <w:rsid w:val="00E33799"/>
    <w:rsid w:val="00E337C3"/>
    <w:rsid w:val="00E34918"/>
    <w:rsid w:val="00E34D77"/>
    <w:rsid w:val="00E3557A"/>
    <w:rsid w:val="00E35B38"/>
    <w:rsid w:val="00E363CA"/>
    <w:rsid w:val="00E36AD0"/>
    <w:rsid w:val="00E36F4D"/>
    <w:rsid w:val="00E3701D"/>
    <w:rsid w:val="00E3719B"/>
    <w:rsid w:val="00E3756C"/>
    <w:rsid w:val="00E37624"/>
    <w:rsid w:val="00E37940"/>
    <w:rsid w:val="00E37DAF"/>
    <w:rsid w:val="00E40256"/>
    <w:rsid w:val="00E40696"/>
    <w:rsid w:val="00E41FCB"/>
    <w:rsid w:val="00E425B0"/>
    <w:rsid w:val="00E427BE"/>
    <w:rsid w:val="00E42E53"/>
    <w:rsid w:val="00E4341D"/>
    <w:rsid w:val="00E46B44"/>
    <w:rsid w:val="00E46E4E"/>
    <w:rsid w:val="00E47681"/>
    <w:rsid w:val="00E4778D"/>
    <w:rsid w:val="00E47E84"/>
    <w:rsid w:val="00E505B4"/>
    <w:rsid w:val="00E50F92"/>
    <w:rsid w:val="00E51359"/>
    <w:rsid w:val="00E513D1"/>
    <w:rsid w:val="00E51B61"/>
    <w:rsid w:val="00E51C7A"/>
    <w:rsid w:val="00E51CDF"/>
    <w:rsid w:val="00E51EEA"/>
    <w:rsid w:val="00E5236D"/>
    <w:rsid w:val="00E5241E"/>
    <w:rsid w:val="00E5276E"/>
    <w:rsid w:val="00E532D4"/>
    <w:rsid w:val="00E547D5"/>
    <w:rsid w:val="00E549C8"/>
    <w:rsid w:val="00E552F7"/>
    <w:rsid w:val="00E55B3A"/>
    <w:rsid w:val="00E55D11"/>
    <w:rsid w:val="00E5606D"/>
    <w:rsid w:val="00E56231"/>
    <w:rsid w:val="00E56313"/>
    <w:rsid w:val="00E56327"/>
    <w:rsid w:val="00E576A3"/>
    <w:rsid w:val="00E57EA5"/>
    <w:rsid w:val="00E60182"/>
    <w:rsid w:val="00E60F63"/>
    <w:rsid w:val="00E613B6"/>
    <w:rsid w:val="00E61A43"/>
    <w:rsid w:val="00E61C3E"/>
    <w:rsid w:val="00E63182"/>
    <w:rsid w:val="00E63641"/>
    <w:rsid w:val="00E64F35"/>
    <w:rsid w:val="00E654D0"/>
    <w:rsid w:val="00E65FFA"/>
    <w:rsid w:val="00E67704"/>
    <w:rsid w:val="00E678FE"/>
    <w:rsid w:val="00E67B6B"/>
    <w:rsid w:val="00E710D8"/>
    <w:rsid w:val="00E716EF"/>
    <w:rsid w:val="00E71DD9"/>
    <w:rsid w:val="00E720F4"/>
    <w:rsid w:val="00E72E0D"/>
    <w:rsid w:val="00E72FF2"/>
    <w:rsid w:val="00E73110"/>
    <w:rsid w:val="00E73188"/>
    <w:rsid w:val="00E73415"/>
    <w:rsid w:val="00E73605"/>
    <w:rsid w:val="00E75CE4"/>
    <w:rsid w:val="00E75E6B"/>
    <w:rsid w:val="00E76491"/>
    <w:rsid w:val="00E76723"/>
    <w:rsid w:val="00E76794"/>
    <w:rsid w:val="00E77003"/>
    <w:rsid w:val="00E7736A"/>
    <w:rsid w:val="00E803F9"/>
    <w:rsid w:val="00E80E9D"/>
    <w:rsid w:val="00E8171B"/>
    <w:rsid w:val="00E81B57"/>
    <w:rsid w:val="00E81E3F"/>
    <w:rsid w:val="00E829B3"/>
    <w:rsid w:val="00E832C8"/>
    <w:rsid w:val="00E834A4"/>
    <w:rsid w:val="00E835FB"/>
    <w:rsid w:val="00E83F84"/>
    <w:rsid w:val="00E84917"/>
    <w:rsid w:val="00E84BD0"/>
    <w:rsid w:val="00E84F81"/>
    <w:rsid w:val="00E856C1"/>
    <w:rsid w:val="00E86194"/>
    <w:rsid w:val="00E86C12"/>
    <w:rsid w:val="00E86FAA"/>
    <w:rsid w:val="00E87AFA"/>
    <w:rsid w:val="00E90149"/>
    <w:rsid w:val="00E90969"/>
    <w:rsid w:val="00E92547"/>
    <w:rsid w:val="00E92607"/>
    <w:rsid w:val="00E933D7"/>
    <w:rsid w:val="00E93DF4"/>
    <w:rsid w:val="00E94A84"/>
    <w:rsid w:val="00E95A4A"/>
    <w:rsid w:val="00E96ED9"/>
    <w:rsid w:val="00E96FE2"/>
    <w:rsid w:val="00E9777C"/>
    <w:rsid w:val="00EA0382"/>
    <w:rsid w:val="00EA1760"/>
    <w:rsid w:val="00EA2279"/>
    <w:rsid w:val="00EA23BE"/>
    <w:rsid w:val="00EA2F14"/>
    <w:rsid w:val="00EA2F2B"/>
    <w:rsid w:val="00EA31A7"/>
    <w:rsid w:val="00EA3508"/>
    <w:rsid w:val="00EA37D6"/>
    <w:rsid w:val="00EA3DBB"/>
    <w:rsid w:val="00EA4B03"/>
    <w:rsid w:val="00EA4B10"/>
    <w:rsid w:val="00EA521F"/>
    <w:rsid w:val="00EA52AE"/>
    <w:rsid w:val="00EA5A6A"/>
    <w:rsid w:val="00EA5C78"/>
    <w:rsid w:val="00EA5D42"/>
    <w:rsid w:val="00EA5E1C"/>
    <w:rsid w:val="00EA6A6D"/>
    <w:rsid w:val="00EA6EA6"/>
    <w:rsid w:val="00EA79C7"/>
    <w:rsid w:val="00EB0ACF"/>
    <w:rsid w:val="00EB0E8A"/>
    <w:rsid w:val="00EB1C1F"/>
    <w:rsid w:val="00EB2542"/>
    <w:rsid w:val="00EB2F87"/>
    <w:rsid w:val="00EB33BD"/>
    <w:rsid w:val="00EB3475"/>
    <w:rsid w:val="00EB395C"/>
    <w:rsid w:val="00EB3F4A"/>
    <w:rsid w:val="00EB40F0"/>
    <w:rsid w:val="00EB43B1"/>
    <w:rsid w:val="00EB4CDD"/>
    <w:rsid w:val="00EB4F98"/>
    <w:rsid w:val="00EB51A4"/>
    <w:rsid w:val="00EB5224"/>
    <w:rsid w:val="00EB5449"/>
    <w:rsid w:val="00EB62A3"/>
    <w:rsid w:val="00EB75ED"/>
    <w:rsid w:val="00EB7686"/>
    <w:rsid w:val="00EB7933"/>
    <w:rsid w:val="00EB79FC"/>
    <w:rsid w:val="00EC01FC"/>
    <w:rsid w:val="00EC024E"/>
    <w:rsid w:val="00EC088C"/>
    <w:rsid w:val="00EC0A3B"/>
    <w:rsid w:val="00EC1036"/>
    <w:rsid w:val="00EC17FB"/>
    <w:rsid w:val="00EC1B99"/>
    <w:rsid w:val="00EC283D"/>
    <w:rsid w:val="00EC2B9A"/>
    <w:rsid w:val="00EC2F14"/>
    <w:rsid w:val="00EC337E"/>
    <w:rsid w:val="00EC3658"/>
    <w:rsid w:val="00EC379C"/>
    <w:rsid w:val="00EC39FC"/>
    <w:rsid w:val="00EC3B36"/>
    <w:rsid w:val="00EC4098"/>
    <w:rsid w:val="00EC4C77"/>
    <w:rsid w:val="00EC4EA6"/>
    <w:rsid w:val="00EC4FBB"/>
    <w:rsid w:val="00EC52EA"/>
    <w:rsid w:val="00EC53B8"/>
    <w:rsid w:val="00EC66F4"/>
    <w:rsid w:val="00EC68D7"/>
    <w:rsid w:val="00EC6B2B"/>
    <w:rsid w:val="00EC6E58"/>
    <w:rsid w:val="00EC6E86"/>
    <w:rsid w:val="00EC74E8"/>
    <w:rsid w:val="00EC7FF6"/>
    <w:rsid w:val="00ED0191"/>
    <w:rsid w:val="00ED1988"/>
    <w:rsid w:val="00ED259A"/>
    <w:rsid w:val="00ED2E56"/>
    <w:rsid w:val="00ED3348"/>
    <w:rsid w:val="00ED3460"/>
    <w:rsid w:val="00ED35C8"/>
    <w:rsid w:val="00ED4502"/>
    <w:rsid w:val="00ED466F"/>
    <w:rsid w:val="00ED5BB5"/>
    <w:rsid w:val="00ED715C"/>
    <w:rsid w:val="00EE049A"/>
    <w:rsid w:val="00EE171C"/>
    <w:rsid w:val="00EE21AD"/>
    <w:rsid w:val="00EE2496"/>
    <w:rsid w:val="00EE29F5"/>
    <w:rsid w:val="00EE333C"/>
    <w:rsid w:val="00EE3341"/>
    <w:rsid w:val="00EE382B"/>
    <w:rsid w:val="00EE4485"/>
    <w:rsid w:val="00EE4703"/>
    <w:rsid w:val="00EE4846"/>
    <w:rsid w:val="00EE48B1"/>
    <w:rsid w:val="00EE490B"/>
    <w:rsid w:val="00EE495A"/>
    <w:rsid w:val="00EE50E7"/>
    <w:rsid w:val="00EE527C"/>
    <w:rsid w:val="00EE5C7F"/>
    <w:rsid w:val="00EE5DCD"/>
    <w:rsid w:val="00EE699A"/>
    <w:rsid w:val="00EE6F7A"/>
    <w:rsid w:val="00EE728D"/>
    <w:rsid w:val="00EF01C1"/>
    <w:rsid w:val="00EF05CF"/>
    <w:rsid w:val="00EF0605"/>
    <w:rsid w:val="00EF0E48"/>
    <w:rsid w:val="00EF1C67"/>
    <w:rsid w:val="00EF1E22"/>
    <w:rsid w:val="00EF208E"/>
    <w:rsid w:val="00EF2231"/>
    <w:rsid w:val="00EF2586"/>
    <w:rsid w:val="00EF260B"/>
    <w:rsid w:val="00EF317A"/>
    <w:rsid w:val="00EF332E"/>
    <w:rsid w:val="00EF35DF"/>
    <w:rsid w:val="00EF378B"/>
    <w:rsid w:val="00EF3C5B"/>
    <w:rsid w:val="00EF3CE2"/>
    <w:rsid w:val="00EF468F"/>
    <w:rsid w:val="00EF4693"/>
    <w:rsid w:val="00EF4EE1"/>
    <w:rsid w:val="00EF558A"/>
    <w:rsid w:val="00EF5EF1"/>
    <w:rsid w:val="00EF66A4"/>
    <w:rsid w:val="00EF6938"/>
    <w:rsid w:val="00EF6A51"/>
    <w:rsid w:val="00EF7057"/>
    <w:rsid w:val="00EF73CF"/>
    <w:rsid w:val="00F003A3"/>
    <w:rsid w:val="00F009B8"/>
    <w:rsid w:val="00F00D93"/>
    <w:rsid w:val="00F01211"/>
    <w:rsid w:val="00F013FE"/>
    <w:rsid w:val="00F01598"/>
    <w:rsid w:val="00F01F86"/>
    <w:rsid w:val="00F02736"/>
    <w:rsid w:val="00F027C7"/>
    <w:rsid w:val="00F0332B"/>
    <w:rsid w:val="00F03480"/>
    <w:rsid w:val="00F03FFC"/>
    <w:rsid w:val="00F0400E"/>
    <w:rsid w:val="00F046C6"/>
    <w:rsid w:val="00F052E4"/>
    <w:rsid w:val="00F055C7"/>
    <w:rsid w:val="00F06168"/>
    <w:rsid w:val="00F061F4"/>
    <w:rsid w:val="00F064E7"/>
    <w:rsid w:val="00F073F3"/>
    <w:rsid w:val="00F0793A"/>
    <w:rsid w:val="00F07A67"/>
    <w:rsid w:val="00F07F90"/>
    <w:rsid w:val="00F1078D"/>
    <w:rsid w:val="00F1095E"/>
    <w:rsid w:val="00F123AC"/>
    <w:rsid w:val="00F12923"/>
    <w:rsid w:val="00F12F7A"/>
    <w:rsid w:val="00F130D0"/>
    <w:rsid w:val="00F1388A"/>
    <w:rsid w:val="00F13976"/>
    <w:rsid w:val="00F140AD"/>
    <w:rsid w:val="00F140CB"/>
    <w:rsid w:val="00F14391"/>
    <w:rsid w:val="00F15304"/>
    <w:rsid w:val="00F165F4"/>
    <w:rsid w:val="00F16971"/>
    <w:rsid w:val="00F170A1"/>
    <w:rsid w:val="00F17168"/>
    <w:rsid w:val="00F17208"/>
    <w:rsid w:val="00F17C13"/>
    <w:rsid w:val="00F20716"/>
    <w:rsid w:val="00F20A56"/>
    <w:rsid w:val="00F20D22"/>
    <w:rsid w:val="00F21DAC"/>
    <w:rsid w:val="00F234E2"/>
    <w:rsid w:val="00F2361B"/>
    <w:rsid w:val="00F23A51"/>
    <w:rsid w:val="00F23F40"/>
    <w:rsid w:val="00F2480F"/>
    <w:rsid w:val="00F25AC3"/>
    <w:rsid w:val="00F25BE1"/>
    <w:rsid w:val="00F26BF7"/>
    <w:rsid w:val="00F26DAC"/>
    <w:rsid w:val="00F2780A"/>
    <w:rsid w:val="00F27F56"/>
    <w:rsid w:val="00F30426"/>
    <w:rsid w:val="00F30D56"/>
    <w:rsid w:val="00F30E72"/>
    <w:rsid w:val="00F311FE"/>
    <w:rsid w:val="00F32374"/>
    <w:rsid w:val="00F331B2"/>
    <w:rsid w:val="00F33B41"/>
    <w:rsid w:val="00F34D53"/>
    <w:rsid w:val="00F34D6C"/>
    <w:rsid w:val="00F35688"/>
    <w:rsid w:val="00F359BA"/>
    <w:rsid w:val="00F35D82"/>
    <w:rsid w:val="00F36230"/>
    <w:rsid w:val="00F367EE"/>
    <w:rsid w:val="00F36954"/>
    <w:rsid w:val="00F37282"/>
    <w:rsid w:val="00F37723"/>
    <w:rsid w:val="00F37ABF"/>
    <w:rsid w:val="00F37D41"/>
    <w:rsid w:val="00F37D50"/>
    <w:rsid w:val="00F40035"/>
    <w:rsid w:val="00F40C14"/>
    <w:rsid w:val="00F40C6B"/>
    <w:rsid w:val="00F4101A"/>
    <w:rsid w:val="00F419C0"/>
    <w:rsid w:val="00F41A5D"/>
    <w:rsid w:val="00F41BA0"/>
    <w:rsid w:val="00F42543"/>
    <w:rsid w:val="00F44B74"/>
    <w:rsid w:val="00F44EFC"/>
    <w:rsid w:val="00F450C1"/>
    <w:rsid w:val="00F45467"/>
    <w:rsid w:val="00F45551"/>
    <w:rsid w:val="00F47038"/>
    <w:rsid w:val="00F472F2"/>
    <w:rsid w:val="00F47379"/>
    <w:rsid w:val="00F47D3D"/>
    <w:rsid w:val="00F47DC2"/>
    <w:rsid w:val="00F50125"/>
    <w:rsid w:val="00F50216"/>
    <w:rsid w:val="00F516D5"/>
    <w:rsid w:val="00F5173A"/>
    <w:rsid w:val="00F51B82"/>
    <w:rsid w:val="00F5290D"/>
    <w:rsid w:val="00F532B4"/>
    <w:rsid w:val="00F538FA"/>
    <w:rsid w:val="00F53C42"/>
    <w:rsid w:val="00F53ECB"/>
    <w:rsid w:val="00F549EC"/>
    <w:rsid w:val="00F54D02"/>
    <w:rsid w:val="00F54DA6"/>
    <w:rsid w:val="00F5695E"/>
    <w:rsid w:val="00F56D7F"/>
    <w:rsid w:val="00F57D38"/>
    <w:rsid w:val="00F6095B"/>
    <w:rsid w:val="00F609C9"/>
    <w:rsid w:val="00F60B66"/>
    <w:rsid w:val="00F60C67"/>
    <w:rsid w:val="00F61435"/>
    <w:rsid w:val="00F618E8"/>
    <w:rsid w:val="00F62192"/>
    <w:rsid w:val="00F62378"/>
    <w:rsid w:val="00F62C51"/>
    <w:rsid w:val="00F63548"/>
    <w:rsid w:val="00F63DB5"/>
    <w:rsid w:val="00F63EAC"/>
    <w:rsid w:val="00F64BF2"/>
    <w:rsid w:val="00F65039"/>
    <w:rsid w:val="00F65454"/>
    <w:rsid w:val="00F660FA"/>
    <w:rsid w:val="00F661AC"/>
    <w:rsid w:val="00F66364"/>
    <w:rsid w:val="00F663D7"/>
    <w:rsid w:val="00F66AC6"/>
    <w:rsid w:val="00F670F9"/>
    <w:rsid w:val="00F6784F"/>
    <w:rsid w:val="00F67919"/>
    <w:rsid w:val="00F67B8D"/>
    <w:rsid w:val="00F70784"/>
    <w:rsid w:val="00F709F8"/>
    <w:rsid w:val="00F70CE3"/>
    <w:rsid w:val="00F70CFA"/>
    <w:rsid w:val="00F70D3B"/>
    <w:rsid w:val="00F70FAB"/>
    <w:rsid w:val="00F711C7"/>
    <w:rsid w:val="00F71C2C"/>
    <w:rsid w:val="00F71DF2"/>
    <w:rsid w:val="00F723B7"/>
    <w:rsid w:val="00F723DC"/>
    <w:rsid w:val="00F725FE"/>
    <w:rsid w:val="00F732AA"/>
    <w:rsid w:val="00F73707"/>
    <w:rsid w:val="00F73766"/>
    <w:rsid w:val="00F750AD"/>
    <w:rsid w:val="00F7551B"/>
    <w:rsid w:val="00F75642"/>
    <w:rsid w:val="00F759F7"/>
    <w:rsid w:val="00F75ECB"/>
    <w:rsid w:val="00F76073"/>
    <w:rsid w:val="00F760E6"/>
    <w:rsid w:val="00F766C4"/>
    <w:rsid w:val="00F76B91"/>
    <w:rsid w:val="00F76D70"/>
    <w:rsid w:val="00F77250"/>
    <w:rsid w:val="00F77CD8"/>
    <w:rsid w:val="00F800C7"/>
    <w:rsid w:val="00F80457"/>
    <w:rsid w:val="00F8195E"/>
    <w:rsid w:val="00F8255A"/>
    <w:rsid w:val="00F8275C"/>
    <w:rsid w:val="00F82CF9"/>
    <w:rsid w:val="00F831A0"/>
    <w:rsid w:val="00F83450"/>
    <w:rsid w:val="00F8396A"/>
    <w:rsid w:val="00F848C7"/>
    <w:rsid w:val="00F84C90"/>
    <w:rsid w:val="00F85BC4"/>
    <w:rsid w:val="00F861E1"/>
    <w:rsid w:val="00F8760A"/>
    <w:rsid w:val="00F87EEC"/>
    <w:rsid w:val="00F87F58"/>
    <w:rsid w:val="00F90117"/>
    <w:rsid w:val="00F90127"/>
    <w:rsid w:val="00F904D1"/>
    <w:rsid w:val="00F91EA8"/>
    <w:rsid w:val="00F92141"/>
    <w:rsid w:val="00F92165"/>
    <w:rsid w:val="00F92218"/>
    <w:rsid w:val="00F93328"/>
    <w:rsid w:val="00F93505"/>
    <w:rsid w:val="00F93811"/>
    <w:rsid w:val="00F9394C"/>
    <w:rsid w:val="00F948CC"/>
    <w:rsid w:val="00F95388"/>
    <w:rsid w:val="00F95470"/>
    <w:rsid w:val="00F95746"/>
    <w:rsid w:val="00F95830"/>
    <w:rsid w:val="00F95A53"/>
    <w:rsid w:val="00F96D44"/>
    <w:rsid w:val="00F96E5E"/>
    <w:rsid w:val="00F96FA9"/>
    <w:rsid w:val="00F97449"/>
    <w:rsid w:val="00F97888"/>
    <w:rsid w:val="00F97BE5"/>
    <w:rsid w:val="00F97C08"/>
    <w:rsid w:val="00F97DB0"/>
    <w:rsid w:val="00F97E36"/>
    <w:rsid w:val="00FA061D"/>
    <w:rsid w:val="00FA0F1F"/>
    <w:rsid w:val="00FA12F3"/>
    <w:rsid w:val="00FA13CC"/>
    <w:rsid w:val="00FA1584"/>
    <w:rsid w:val="00FA30D6"/>
    <w:rsid w:val="00FA3487"/>
    <w:rsid w:val="00FA3554"/>
    <w:rsid w:val="00FA420E"/>
    <w:rsid w:val="00FA471B"/>
    <w:rsid w:val="00FA48D6"/>
    <w:rsid w:val="00FA56E2"/>
    <w:rsid w:val="00FA592E"/>
    <w:rsid w:val="00FA6D6A"/>
    <w:rsid w:val="00FA6EC5"/>
    <w:rsid w:val="00FA797E"/>
    <w:rsid w:val="00FA79A9"/>
    <w:rsid w:val="00FB03BE"/>
    <w:rsid w:val="00FB2E6C"/>
    <w:rsid w:val="00FB2F6A"/>
    <w:rsid w:val="00FB2FCE"/>
    <w:rsid w:val="00FB313A"/>
    <w:rsid w:val="00FB3217"/>
    <w:rsid w:val="00FB3BB6"/>
    <w:rsid w:val="00FB3FA4"/>
    <w:rsid w:val="00FB46E8"/>
    <w:rsid w:val="00FB52AF"/>
    <w:rsid w:val="00FB5B42"/>
    <w:rsid w:val="00FB60BC"/>
    <w:rsid w:val="00FB68DA"/>
    <w:rsid w:val="00FB701B"/>
    <w:rsid w:val="00FB7AC9"/>
    <w:rsid w:val="00FC0EDA"/>
    <w:rsid w:val="00FC1070"/>
    <w:rsid w:val="00FC1811"/>
    <w:rsid w:val="00FC1D6D"/>
    <w:rsid w:val="00FC2182"/>
    <w:rsid w:val="00FC27DB"/>
    <w:rsid w:val="00FC37E8"/>
    <w:rsid w:val="00FC3D5D"/>
    <w:rsid w:val="00FC4CEF"/>
    <w:rsid w:val="00FC525B"/>
    <w:rsid w:val="00FC5903"/>
    <w:rsid w:val="00FC59D5"/>
    <w:rsid w:val="00FC639E"/>
    <w:rsid w:val="00FC6A58"/>
    <w:rsid w:val="00FC6BB0"/>
    <w:rsid w:val="00FC6BC2"/>
    <w:rsid w:val="00FC783F"/>
    <w:rsid w:val="00FD02BD"/>
    <w:rsid w:val="00FD0771"/>
    <w:rsid w:val="00FD11A6"/>
    <w:rsid w:val="00FD35DF"/>
    <w:rsid w:val="00FD386F"/>
    <w:rsid w:val="00FD41C7"/>
    <w:rsid w:val="00FD426F"/>
    <w:rsid w:val="00FD49AD"/>
    <w:rsid w:val="00FD4C2D"/>
    <w:rsid w:val="00FD4DAD"/>
    <w:rsid w:val="00FD5139"/>
    <w:rsid w:val="00FD52FC"/>
    <w:rsid w:val="00FD5B73"/>
    <w:rsid w:val="00FD601F"/>
    <w:rsid w:val="00FD61C4"/>
    <w:rsid w:val="00FD625D"/>
    <w:rsid w:val="00FD64B5"/>
    <w:rsid w:val="00FD6E0A"/>
    <w:rsid w:val="00FD790D"/>
    <w:rsid w:val="00FD7AAC"/>
    <w:rsid w:val="00FE091F"/>
    <w:rsid w:val="00FE0CE2"/>
    <w:rsid w:val="00FE1448"/>
    <w:rsid w:val="00FE1BFB"/>
    <w:rsid w:val="00FE1D69"/>
    <w:rsid w:val="00FE24F2"/>
    <w:rsid w:val="00FE2B4B"/>
    <w:rsid w:val="00FE31EB"/>
    <w:rsid w:val="00FE38F3"/>
    <w:rsid w:val="00FE3903"/>
    <w:rsid w:val="00FE39B9"/>
    <w:rsid w:val="00FE3EE3"/>
    <w:rsid w:val="00FE5F8D"/>
    <w:rsid w:val="00FE62DF"/>
    <w:rsid w:val="00FE652A"/>
    <w:rsid w:val="00FE67FC"/>
    <w:rsid w:val="00FE6FBC"/>
    <w:rsid w:val="00FE7034"/>
    <w:rsid w:val="00FE733F"/>
    <w:rsid w:val="00FF03AC"/>
    <w:rsid w:val="00FF0581"/>
    <w:rsid w:val="00FF0928"/>
    <w:rsid w:val="00FF15BF"/>
    <w:rsid w:val="00FF1A12"/>
    <w:rsid w:val="00FF1AA6"/>
    <w:rsid w:val="00FF1B26"/>
    <w:rsid w:val="00FF1C23"/>
    <w:rsid w:val="00FF29AC"/>
    <w:rsid w:val="00FF40E5"/>
    <w:rsid w:val="00FF4305"/>
    <w:rsid w:val="00FF6B6B"/>
    <w:rsid w:val="00FF6CFF"/>
    <w:rsid w:val="00FF71DA"/>
    <w:rsid w:val="00FF7276"/>
    <w:rsid w:val="00FF7B16"/>
    <w:rsid w:val="00FF7EEC"/>
    <w:rsid w:val="03A8D140"/>
    <w:rsid w:val="063EA6FD"/>
    <w:rsid w:val="08B59DB8"/>
    <w:rsid w:val="09B7A394"/>
    <w:rsid w:val="0CFD7178"/>
    <w:rsid w:val="0DB4459A"/>
    <w:rsid w:val="0FBED964"/>
    <w:rsid w:val="1240F087"/>
    <w:rsid w:val="15D9C0DC"/>
    <w:rsid w:val="166F2D09"/>
    <w:rsid w:val="19163E64"/>
    <w:rsid w:val="1E499E6D"/>
    <w:rsid w:val="2895864F"/>
    <w:rsid w:val="2C484A5B"/>
    <w:rsid w:val="33E52A68"/>
    <w:rsid w:val="360C82E3"/>
    <w:rsid w:val="36D40BFD"/>
    <w:rsid w:val="37D9AA0C"/>
    <w:rsid w:val="39187F23"/>
    <w:rsid w:val="4A125F7B"/>
    <w:rsid w:val="4A7B9F5C"/>
    <w:rsid w:val="51970AA2"/>
    <w:rsid w:val="53CBF58E"/>
    <w:rsid w:val="53D7D613"/>
    <w:rsid w:val="5CDBF8F8"/>
    <w:rsid w:val="5EC5DF9C"/>
    <w:rsid w:val="6143D3F4"/>
    <w:rsid w:val="624C1F7C"/>
    <w:rsid w:val="6491A451"/>
    <w:rsid w:val="68B09706"/>
    <w:rsid w:val="69A22C4E"/>
    <w:rsid w:val="759A7298"/>
    <w:rsid w:val="796A20C2"/>
    <w:rsid w:val="7988E94B"/>
    <w:rsid w:val="7DCB1A05"/>
    <w:rsid w:val="7E358204"/>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xmlns:o="urn:schemas-microsoft-com:office:office" xmlns:v="urn:schemas-microsoft-com:vml" spidmax="6145" v:ext="edit"/>
    <o:shapelayout xmlns:o="urn:schemas-microsoft-com:office:office" xmlns:v="urn:schemas-microsoft-com:vml" v:ext="edit">
      <o:idmap data="1" v:ext="edit"/>
    </o:shapelayout>
  </w:shapeDefaults>
  <w:decimalSymbol w:val="."/>
  <w:listSeparator w:val=","/>
  <w15:chartTrackingRefBased/>
  <w14:docId w14:val="38707C33"/>
  <w15:docId w15:val="{58E36E8F-CF26-46EE-BBFC-2A067AE7C506}"/>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cex="http://schemas.microsoft.com/office/word/2018/wordml/cex"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docDefaults>
    <w:rPrDefault>
      <w:rPr>
        <w:rFonts w:ascii="Cambria" w:hAnsi="Cambria" w:eastAsia="MS Mincho" w:cs="Times New Roman"/>
        <w:lang w:val="en-GB" w:eastAsia="en-GB" w:bidi="ar-SA"/>
      </w:rPr>
    </w:rPrDefault>
    <w:pPrDefault/>
  </w:docDefaults>
  <w:latentStyles w:defLockedState="false" w:defUIPriority="99" w:defSemiHidden="false" w:defUnhideWhenUsed="false" w:defQFormat="false" w:count="376">
    <w:lsdException w:name="Normal" w:uiPriority="0" w:qFormat="true"/>
    <w:lsdException w:name="heading 1" w:qFormat="true"/>
    <w:lsdException w:name="heading 2" w:semiHidden="true" w:unhideWhenUsed="true" w:qFormat="true"/>
    <w:lsdException w:name="heading 3" w:semiHidden="true" w:unhideWhenUsed="true" w:qFormat="true"/>
    <w:lsdException w:name="heading 4"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qFormat="true"/>
    <w:lsdException w:name="toc 2" w:uiPriority="39" w:semiHidden="true" w:unhideWhenUsed="true" w:qFormat="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qFormat="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qFormat="true"/>
    <w:lsdException w:name="Closing" w:semiHidden="true" w:unhideWhenUsed="true"/>
    <w:lsdException w:name="Signature" w:semiHidden="true" w:unhideWhenUsed="true"/>
    <w:lsdException w:name="Default Paragraph Font" w:uiPriority="1" w:semiHidden="true" w:unhideWhenUsed="true"/>
    <w:lsdException w:name="Body Text" w:semiHidden="true" w:unhideWhenUsed="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59"/>
    <w:lsdException w:name="Table Theme" w:semiHidden="true" w:unhideWhenUsed="true"/>
    <w:lsdException w:name="Placeholder Text" w:semiHidden="true"/>
    <w:lsdException w:name="No Spacing" w:uiPriority="1" w:semiHidden="true"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true" w:unhideWhenUsed="true"/>
    <w:lsdException w:name="Smart Hyperlink" w:semiHidden="true" w:unhideWhenUsed="true"/>
  </w:latentStyles>
  <w:style w:type="paragraph" w:styleId="Normal" w:default="true">
    <w:name w:val="Normal"/>
    <w:qFormat/>
    <w:rsid w:val="003A60C6"/>
    <w:pPr>
      <w:spacing w:after="120"/>
    </w:pPr>
    <w:rPr>
      <w:rFonts w:ascii="Arial" w:hAnsi="Arial" w:cs="Arial"/>
      <w:spacing w:val="-4"/>
      <w:szCs w:val="24"/>
      <w:lang w:val="en-US" w:eastAsia="en-US"/>
    </w:rPr>
  </w:style>
  <w:style w:type="paragraph" w:styleId="Heading1">
    <w:name w:val="heading 1"/>
    <w:basedOn w:val="Normal"/>
    <w:next w:val="Normal"/>
    <w:link w:val="Heading1Char"/>
    <w:uiPriority w:val="99"/>
    <w:qFormat/>
    <w:rsid w:val="00887EAD"/>
    <w:pPr>
      <w:keepNext/>
      <w:keepLines/>
      <w:numPr>
        <w:numId w:val="35"/>
      </w:numPr>
      <w:spacing w:before="480"/>
      <w:outlineLvl w:val="0"/>
    </w:pPr>
    <w:rPr>
      <w:rFonts w:ascii="Avenir Next LT Pro" w:hAnsi="Avenir Next LT Pro" w:eastAsia="MS Gothic" w:cs="Times New Roman"/>
      <w:bCs/>
      <w:color w:val="0066FF"/>
      <w:sz w:val="36"/>
      <w:szCs w:val="32"/>
    </w:rPr>
  </w:style>
  <w:style w:type="paragraph" w:styleId="Heading2">
    <w:name w:val="heading 2"/>
    <w:basedOn w:val="Normal"/>
    <w:next w:val="Normal"/>
    <w:link w:val="Heading2Char"/>
    <w:uiPriority w:val="99"/>
    <w:unhideWhenUsed/>
    <w:qFormat/>
    <w:rsid w:val="00887EAD"/>
    <w:pPr>
      <w:keepNext/>
      <w:keepLines/>
      <w:numPr>
        <w:ilvl w:val="1"/>
        <w:numId w:val="35"/>
      </w:numPr>
      <w:spacing w:before="200"/>
      <w:outlineLvl w:val="1"/>
    </w:pPr>
    <w:rPr>
      <w:rFonts w:ascii="Avenir Next LT Pro" w:hAnsi="Avenir Next LT Pro" w:eastAsia="MS Gothic" w:cs="Times New Roman"/>
      <w:bCs/>
      <w:color w:val="0066FF"/>
      <w:sz w:val="32"/>
      <w:szCs w:val="26"/>
    </w:rPr>
  </w:style>
  <w:style w:type="paragraph" w:styleId="Heading3">
    <w:name w:val="heading 3"/>
    <w:basedOn w:val="Normal"/>
    <w:next w:val="Normal"/>
    <w:link w:val="Heading3Char"/>
    <w:uiPriority w:val="99"/>
    <w:unhideWhenUsed/>
    <w:qFormat/>
    <w:rsid w:val="00887EAD"/>
    <w:pPr>
      <w:keepNext/>
      <w:keepLines/>
      <w:numPr>
        <w:ilvl w:val="2"/>
        <w:numId w:val="35"/>
      </w:numPr>
      <w:spacing w:before="200"/>
      <w:outlineLvl w:val="2"/>
    </w:pPr>
    <w:rPr>
      <w:rFonts w:ascii="Avenir Next LT Pro" w:hAnsi="Avenir Next LT Pro" w:eastAsia="MS Gothic"/>
      <w:bCs/>
      <w:color w:val="0066FF"/>
      <w:sz w:val="28"/>
    </w:rPr>
  </w:style>
  <w:style w:type="paragraph" w:styleId="Heading4">
    <w:name w:val="heading 4"/>
    <w:basedOn w:val="Normal"/>
    <w:next w:val="Normal"/>
    <w:link w:val="Heading4Char"/>
    <w:uiPriority w:val="99"/>
    <w:unhideWhenUsed/>
    <w:qFormat/>
    <w:rsid w:val="005D5663"/>
    <w:pPr>
      <w:keepNext/>
      <w:keepLines/>
      <w:numPr>
        <w:ilvl w:val="3"/>
        <w:numId w:val="35"/>
      </w:numPr>
      <w:spacing w:before="200"/>
      <w:outlineLvl w:val="3"/>
    </w:pPr>
    <w:rPr>
      <w:rFonts w:ascii="Avenir Next LT Pro" w:hAnsi="Avenir Next LT Pro" w:eastAsia="MS Gothic"/>
      <w:b/>
      <w:bCs/>
      <w:iCs/>
      <w:sz w:val="24"/>
    </w:rPr>
  </w:style>
  <w:style w:type="paragraph" w:styleId="Heading5">
    <w:name w:val="heading 5"/>
    <w:basedOn w:val="Normal"/>
    <w:next w:val="Normal"/>
    <w:link w:val="Heading5Char"/>
    <w:uiPriority w:val="9"/>
    <w:unhideWhenUsed/>
    <w:qFormat/>
    <w:rsid w:val="00E56313"/>
    <w:pPr>
      <w:numPr>
        <w:ilvl w:val="4"/>
        <w:numId w:val="35"/>
      </w:numPr>
      <w:spacing w:before="240" w:after="60"/>
      <w:outlineLvl w:val="4"/>
    </w:pPr>
    <w:rPr>
      <w:rFonts w:cs="Times New Roman"/>
      <w:b/>
      <w:bCs/>
      <w:iCs/>
      <w:sz w:val="22"/>
      <w:szCs w:val="26"/>
    </w:rPr>
  </w:style>
  <w:style w:type="paragraph" w:styleId="Heading6">
    <w:name w:val="heading 6"/>
    <w:basedOn w:val="Normal"/>
    <w:next w:val="Normal"/>
    <w:link w:val="Heading6Char"/>
    <w:uiPriority w:val="9"/>
    <w:semiHidden/>
    <w:unhideWhenUsed/>
    <w:qFormat/>
    <w:rsid w:val="00E56313"/>
    <w:pPr>
      <w:numPr>
        <w:ilvl w:val="5"/>
        <w:numId w:val="35"/>
      </w:numPr>
      <w:spacing w:before="240" w:after="60"/>
      <w:outlineLvl w:val="5"/>
    </w:pPr>
    <w:rPr>
      <w:rFonts w:eastAsia="Times New Roman" w:cs="Times New Roman"/>
      <w:b/>
      <w:bCs/>
      <w:sz w:val="18"/>
      <w:szCs w:val="22"/>
    </w:rPr>
  </w:style>
  <w:style w:type="paragraph" w:styleId="Heading7">
    <w:name w:val="heading 7"/>
    <w:basedOn w:val="Normal"/>
    <w:next w:val="Normal"/>
    <w:link w:val="Heading7Char"/>
    <w:uiPriority w:val="9"/>
    <w:semiHidden/>
    <w:unhideWhenUsed/>
    <w:qFormat/>
    <w:rsid w:val="00390F0D"/>
    <w:pPr>
      <w:keepNext/>
      <w:keepLines/>
      <w:numPr>
        <w:ilvl w:val="6"/>
        <w:numId w:val="35"/>
      </w:numPr>
      <w:spacing w:before="40" w:after="0"/>
      <w:outlineLvl w:val="6"/>
    </w:pPr>
    <w:rPr>
      <w:rFonts w:asciiTheme="majorHAnsi" w:hAnsiTheme="majorHAnsi" w:eastAsiaTheme="majorEastAsia" w:cstheme="majorBidi"/>
      <w:i/>
      <w:iCs/>
      <w:color w:val="1F4D78" w:themeColor="accent1" w:themeShade="7F"/>
    </w:rPr>
  </w:style>
  <w:style w:type="paragraph" w:styleId="Heading8">
    <w:name w:val="heading 8"/>
    <w:basedOn w:val="Normal"/>
    <w:next w:val="Normal"/>
    <w:link w:val="Heading8Char"/>
    <w:uiPriority w:val="9"/>
    <w:semiHidden/>
    <w:unhideWhenUsed/>
    <w:qFormat/>
    <w:rsid w:val="00390F0D"/>
    <w:pPr>
      <w:keepNext/>
      <w:keepLines/>
      <w:numPr>
        <w:ilvl w:val="7"/>
        <w:numId w:val="35"/>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90F0D"/>
    <w:pPr>
      <w:keepNext/>
      <w:keepLines/>
      <w:numPr>
        <w:ilvl w:val="8"/>
        <w:numId w:val="35"/>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character" w:styleId="Heading1Char" w:customStyle="true">
    <w:name w:val="Heading 1 Char"/>
    <w:link w:val="Heading1"/>
    <w:uiPriority w:val="99"/>
    <w:rsid w:val="00887EAD"/>
    <w:rPr>
      <w:rFonts w:ascii="Avenir Next LT Pro" w:hAnsi="Avenir Next LT Pro" w:eastAsia="MS Gothic"/>
      <w:bCs/>
      <w:color w:val="0066FF"/>
      <w:spacing w:val="-4"/>
      <w:sz w:val="36"/>
      <w:szCs w:val="32"/>
      <w:lang w:val="en-US" w:eastAsia="en-US"/>
    </w:rPr>
  </w:style>
  <w:style w:type="character" w:styleId="Heading2Char" w:customStyle="true">
    <w:name w:val="Heading 2 Char"/>
    <w:link w:val="Heading2"/>
    <w:uiPriority w:val="99"/>
    <w:rsid w:val="00887EAD"/>
    <w:rPr>
      <w:rFonts w:ascii="Avenir Next LT Pro" w:hAnsi="Avenir Next LT Pro" w:eastAsia="MS Gothic"/>
      <w:bCs/>
      <w:color w:val="0066FF"/>
      <w:spacing w:val="-4"/>
      <w:sz w:val="32"/>
      <w:szCs w:val="26"/>
      <w:lang w:val="en-US" w:eastAsia="en-US"/>
    </w:rPr>
  </w:style>
  <w:style w:type="character" w:styleId="Heading3Char" w:customStyle="true">
    <w:name w:val="Heading 3 Char"/>
    <w:link w:val="Heading3"/>
    <w:uiPriority w:val="99"/>
    <w:rsid w:val="00887EAD"/>
    <w:rPr>
      <w:rFonts w:ascii="Avenir Next LT Pro" w:hAnsi="Avenir Next LT Pro" w:eastAsia="MS Gothic" w:cs="Arial"/>
      <w:bCs/>
      <w:color w:val="0066FF"/>
      <w:spacing w:val="-4"/>
      <w:sz w:val="28"/>
      <w:szCs w:val="24"/>
      <w:lang w:val="en-US" w:eastAsia="en-US"/>
    </w:rPr>
  </w:style>
  <w:style w:type="character" w:styleId="Heading4Char" w:customStyle="true">
    <w:name w:val="Heading 4 Char"/>
    <w:link w:val="Heading4"/>
    <w:uiPriority w:val="99"/>
    <w:rsid w:val="005D5663"/>
    <w:rPr>
      <w:rFonts w:ascii="Avenir Next LT Pro" w:hAnsi="Avenir Next LT Pro" w:eastAsia="MS Gothic" w:cs="Arial"/>
      <w:b/>
      <w:bCs/>
      <w:iCs/>
      <w:spacing w:val="-4"/>
      <w:sz w:val="24"/>
      <w:szCs w:val="24"/>
      <w:lang w:val="en-US" w:eastAsia="en-US"/>
    </w:rPr>
  </w:style>
  <w:style w:type="character" w:styleId="Heading5Char" w:customStyle="true">
    <w:name w:val="Heading 5 Char"/>
    <w:link w:val="Heading5"/>
    <w:uiPriority w:val="9"/>
    <w:rsid w:val="00E56313"/>
    <w:rPr>
      <w:rFonts w:ascii="Arial" w:hAnsi="Arial"/>
      <w:b/>
      <w:bCs/>
      <w:iCs/>
      <w:spacing w:val="-4"/>
      <w:sz w:val="22"/>
      <w:szCs w:val="26"/>
      <w:lang w:val="en-US" w:eastAsia="en-US"/>
    </w:rPr>
  </w:style>
  <w:style w:type="paragraph" w:styleId="NoParagraphStyle" w:customStyle="true">
    <w:name w:val="[No Paragraph Style]"/>
    <w:rsid w:val="00DB1D59"/>
    <w:pPr>
      <w:widowControl w:val="false"/>
      <w:autoSpaceDE w:val="false"/>
      <w:autoSpaceDN w:val="false"/>
      <w:adjustRightInd w:val="false"/>
      <w:spacing w:line="288" w:lineRule="auto"/>
      <w:textAlignment w:val="center"/>
    </w:pPr>
    <w:rPr>
      <w:rFonts w:ascii="MinionPro-Regular" w:hAnsi="MinionPro-Regular" w:cs="MinionPro-Regular"/>
      <w:color w:val="000000"/>
      <w:sz w:val="24"/>
      <w:szCs w:val="24"/>
      <w:lang w:eastAsia="en-AU"/>
    </w:rPr>
  </w:style>
  <w:style w:type="paragraph" w:styleId="Title">
    <w:name w:val="Title"/>
    <w:basedOn w:val="Normal"/>
    <w:next w:val="Normal"/>
    <w:link w:val="TitleChar"/>
    <w:uiPriority w:val="10"/>
    <w:qFormat/>
    <w:rsid w:val="00E56313"/>
    <w:pPr>
      <w:pBdr>
        <w:bottom w:val="single" w:color="4F81BD" w:sz="8" w:space="4"/>
      </w:pBdr>
      <w:spacing w:after="300"/>
      <w:contextualSpacing/>
    </w:pPr>
    <w:rPr>
      <w:rFonts w:eastAsia="MS Gothic"/>
      <w:b/>
      <w:spacing w:val="5"/>
      <w:kern w:val="28"/>
      <w:sz w:val="52"/>
      <w:szCs w:val="52"/>
    </w:rPr>
  </w:style>
  <w:style w:type="character" w:styleId="TitleChar" w:customStyle="true">
    <w:name w:val="Title Char"/>
    <w:link w:val="Title"/>
    <w:uiPriority w:val="10"/>
    <w:rsid w:val="00E56313"/>
    <w:rPr>
      <w:rFonts w:ascii="Arial" w:hAnsi="Arial" w:eastAsia="MS Gothic" w:cs="Arial"/>
      <w:b/>
      <w:spacing w:val="5"/>
      <w:kern w:val="28"/>
      <w:sz w:val="52"/>
      <w:szCs w:val="52"/>
    </w:rPr>
  </w:style>
  <w:style w:type="character" w:styleId="FollowedHyperlink">
    <w:name w:val="FollowedHyperlink"/>
    <w:uiPriority w:val="99"/>
    <w:semiHidden/>
    <w:unhideWhenUsed/>
    <w:rsid w:val="0082630D"/>
    <w:rPr>
      <w:color w:val="800080"/>
      <w:u w:val="single"/>
    </w:rPr>
  </w:style>
  <w:style w:type="paragraph" w:styleId="Bullet" w:customStyle="true">
    <w:name w:val="Bullet"/>
    <w:basedOn w:val="Normal"/>
    <w:qFormat/>
    <w:rsid w:val="00763A9B"/>
    <w:pPr>
      <w:numPr>
        <w:numId w:val="1"/>
      </w:numPr>
    </w:pPr>
  </w:style>
  <w:style w:type="table" w:styleId="TableGrid">
    <w:name w:val="Table Grid"/>
    <w:basedOn w:val="TableNormal"/>
    <w:uiPriority w:val="59"/>
    <w:rsid w:val="008457D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Copy" w:customStyle="true">
    <w:name w:val="Table Copy"/>
    <w:basedOn w:val="Normal"/>
    <w:qFormat/>
    <w:rsid w:val="003E5FEE"/>
  </w:style>
  <w:style w:type="paragraph" w:styleId="TableHeading" w:customStyle="true">
    <w:name w:val="Table Heading"/>
    <w:basedOn w:val="Normal"/>
    <w:qFormat/>
    <w:rsid w:val="003E5FEE"/>
    <w:rPr>
      <w: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styleId="BalloonTextChar" w:customStyle="true">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uiPriority w:val="99"/>
    <w:unhideWhenUsed/>
    <w:rsid w:val="00B013E6"/>
    <w:rPr>
      <w:rFonts w:ascii="Arial" w:hAnsi="Arial"/>
      <w:color w:val="000000" w:themeColor="text1"/>
      <w:u w:val="none"/>
    </w:rPr>
  </w:style>
  <w:style w:type="paragraph" w:styleId="TOCHeading">
    <w:name w:val="TOC Heading"/>
    <w:basedOn w:val="Heading1"/>
    <w:next w:val="Normal"/>
    <w:uiPriority w:val="39"/>
    <w:unhideWhenUsed/>
    <w:qFormat/>
    <w:rsid w:val="00E56313"/>
    <w:pPr>
      <w:spacing w:after="0" w:line="276" w:lineRule="auto"/>
      <w:outlineLvl w:val="9"/>
    </w:pPr>
    <w:rPr>
      <w:color w:val="365F91"/>
      <w:sz w:val="28"/>
      <w:szCs w:val="28"/>
    </w:rPr>
  </w:style>
  <w:style w:type="paragraph" w:styleId="FootnoteText">
    <w:name w:val="footnote text"/>
    <w:basedOn w:val="Normal"/>
    <w:link w:val="FootnoteTextChar"/>
    <w:uiPriority w:val="99"/>
    <w:unhideWhenUsed/>
    <w:qFormat/>
    <w:rsid w:val="00050686"/>
    <w:rPr>
      <w:rFonts w:ascii="Avenir Next LT Pro" w:hAnsi="Avenir Next LT Pro"/>
      <w:sz w:val="16"/>
    </w:rPr>
  </w:style>
  <w:style w:type="character" w:styleId="FootnoteTextChar" w:customStyle="true">
    <w:name w:val="Footnote Text Char"/>
    <w:link w:val="FootnoteText"/>
    <w:uiPriority w:val="99"/>
    <w:rsid w:val="00050686"/>
    <w:rPr>
      <w:rFonts w:ascii="Avenir Next LT Pro" w:hAnsi="Avenir Next LT Pro" w:cs="Arial"/>
      <w:spacing w:val="-4"/>
      <w:sz w:val="16"/>
      <w:szCs w:val="24"/>
      <w:lang w:val="en-US" w:eastAsia="en-US"/>
    </w:rPr>
  </w:style>
  <w:style w:type="paragraph" w:styleId="TableBullet" w:customStyle="true">
    <w:name w:val="Table Bullet"/>
    <w:basedOn w:val="TableCopy"/>
    <w:uiPriority w:val="99"/>
    <w:qFormat/>
    <w:rsid w:val="007E1B64"/>
    <w:pPr>
      <w:numPr>
        <w:numId w:val="4"/>
      </w:numPr>
      <w:ind w:left="346" w:hanging="346"/>
    </w:pPr>
  </w:style>
  <w:style w:type="character" w:styleId="PageNumber">
    <w:name w:val="page number"/>
    <w:uiPriority w:val="99"/>
    <w:semiHidden/>
    <w:unhideWhenUsed/>
    <w:rsid w:val="0065327B"/>
  </w:style>
  <w:style w:type="paragraph" w:styleId="TOC1">
    <w:name w:val="toc 1"/>
    <w:basedOn w:val="SPBody"/>
    <w:next w:val="SPBody"/>
    <w:link w:val="TOC1Char"/>
    <w:autoRedefine/>
    <w:uiPriority w:val="39"/>
    <w:unhideWhenUsed/>
    <w:qFormat/>
    <w:rsid w:val="001A15A4"/>
    <w:pPr>
      <w:tabs>
        <w:tab w:val="left" w:pos="400"/>
        <w:tab w:val="right" w:pos="9016"/>
      </w:tabs>
      <w:spacing w:before="120" w:after="0"/>
    </w:pPr>
    <w:rPr>
      <w:rFonts w:cstheme="minorHAnsi"/>
      <w:bCs/>
    </w:rPr>
  </w:style>
  <w:style w:type="paragraph" w:styleId="TOC2">
    <w:name w:val="toc 2"/>
    <w:basedOn w:val="Normal"/>
    <w:next w:val="Normal"/>
    <w:link w:val="TOC2Char"/>
    <w:autoRedefine/>
    <w:uiPriority w:val="39"/>
    <w:unhideWhenUsed/>
    <w:qFormat/>
    <w:rsid w:val="00B06116"/>
    <w:pPr>
      <w:spacing w:after="0"/>
      <w:ind w:left="720"/>
    </w:pPr>
    <w:rPr>
      <w:rFonts w:ascii="Avenir Next LT Pro" w:hAnsi="Avenir Next LT Pro" w:cstheme="minorHAnsi"/>
      <w:iCs/>
      <w:sz w:val="24"/>
      <w:szCs w:val="20"/>
    </w:rPr>
  </w:style>
  <w:style w:type="paragraph" w:styleId="TOC4">
    <w:name w:val="toc 4"/>
    <w:basedOn w:val="Normal"/>
    <w:next w:val="Normal"/>
    <w:autoRedefine/>
    <w:uiPriority w:val="39"/>
    <w:unhideWhenUsed/>
    <w:rsid w:val="0065327B"/>
    <w:pPr>
      <w:spacing w:after="0"/>
      <w:ind w:left="600"/>
    </w:pPr>
    <w:rPr>
      <w:rFonts w:asciiTheme="minorHAnsi" w:hAnsiTheme="minorHAnsi" w:cstheme="minorHAnsi"/>
      <w:szCs w:val="20"/>
    </w:rPr>
  </w:style>
  <w:style w:type="paragraph" w:styleId="TOC5">
    <w:name w:val="toc 5"/>
    <w:basedOn w:val="Normal"/>
    <w:next w:val="Normal"/>
    <w:autoRedefine/>
    <w:uiPriority w:val="39"/>
    <w:unhideWhenUsed/>
    <w:rsid w:val="0065327B"/>
    <w:pPr>
      <w:spacing w:after="0"/>
      <w:ind w:left="800"/>
    </w:pPr>
    <w:rPr>
      <w:rFonts w:asciiTheme="minorHAnsi" w:hAnsiTheme="minorHAnsi" w:cstheme="minorHAnsi"/>
      <w:szCs w:val="20"/>
    </w:rPr>
  </w:style>
  <w:style w:type="paragraph" w:styleId="TOC6">
    <w:name w:val="toc 6"/>
    <w:basedOn w:val="Normal"/>
    <w:next w:val="Normal"/>
    <w:autoRedefine/>
    <w:uiPriority w:val="39"/>
    <w:unhideWhenUsed/>
    <w:rsid w:val="0065327B"/>
    <w:pPr>
      <w:spacing w:after="0"/>
      <w:ind w:left="1000"/>
    </w:pPr>
    <w:rPr>
      <w:rFonts w:asciiTheme="minorHAnsi" w:hAnsiTheme="minorHAnsi" w:cstheme="minorHAnsi"/>
      <w:szCs w:val="20"/>
    </w:rPr>
  </w:style>
  <w:style w:type="paragraph" w:styleId="TOC7">
    <w:name w:val="toc 7"/>
    <w:basedOn w:val="Normal"/>
    <w:next w:val="Normal"/>
    <w:autoRedefine/>
    <w:uiPriority w:val="39"/>
    <w:unhideWhenUsed/>
    <w:rsid w:val="0065327B"/>
    <w:pPr>
      <w:spacing w:after="0"/>
      <w:ind w:left="1200"/>
    </w:pPr>
    <w:rPr>
      <w:rFonts w:asciiTheme="minorHAnsi" w:hAnsiTheme="minorHAnsi" w:cstheme="minorHAnsi"/>
      <w:szCs w:val="20"/>
    </w:rPr>
  </w:style>
  <w:style w:type="paragraph" w:styleId="TOC8">
    <w:name w:val="toc 8"/>
    <w:basedOn w:val="Normal"/>
    <w:next w:val="Normal"/>
    <w:autoRedefine/>
    <w:uiPriority w:val="39"/>
    <w:unhideWhenUsed/>
    <w:rsid w:val="0065327B"/>
    <w:pPr>
      <w:spacing w:after="0"/>
      <w:ind w:left="1400"/>
    </w:pPr>
    <w:rPr>
      <w:rFonts w:asciiTheme="minorHAnsi" w:hAnsiTheme="minorHAnsi" w:cstheme="minorHAnsi"/>
      <w:szCs w:val="20"/>
    </w:rPr>
  </w:style>
  <w:style w:type="paragraph" w:styleId="TOC9">
    <w:name w:val="toc 9"/>
    <w:basedOn w:val="Normal"/>
    <w:next w:val="Normal"/>
    <w:autoRedefine/>
    <w:uiPriority w:val="39"/>
    <w:unhideWhenUsed/>
    <w:rsid w:val="0065327B"/>
    <w:pPr>
      <w:spacing w:after="0"/>
      <w:ind w:left="1600"/>
    </w:pPr>
    <w:rPr>
      <w:rFonts w:asciiTheme="minorHAnsi" w:hAnsiTheme="minorHAnsi" w:cstheme="minorHAnsi"/>
      <w:szCs w:val="20"/>
    </w:rPr>
  </w:style>
  <w:style w:type="paragraph" w:styleId="Header">
    <w:name w:val="header"/>
    <w:basedOn w:val="Normal"/>
    <w:link w:val="HeaderChar"/>
    <w:uiPriority w:val="99"/>
    <w:unhideWhenUsed/>
    <w:rsid w:val="007D0491"/>
    <w:pPr>
      <w:tabs>
        <w:tab w:val="center" w:pos="4320"/>
        <w:tab w:val="right" w:pos="8640"/>
      </w:tabs>
    </w:pPr>
  </w:style>
  <w:style w:type="character" w:styleId="HeaderChar" w:customStyle="true">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BB7A08"/>
    <w:pPr>
      <w:tabs>
        <w:tab w:val="center" w:pos="4320"/>
        <w:tab w:val="right" w:pos="8640"/>
      </w:tabs>
    </w:pPr>
    <w:rPr>
      <w:sz w:val="16"/>
    </w:rPr>
  </w:style>
  <w:style w:type="character" w:styleId="FooterChar" w:customStyle="true">
    <w:name w:val="Footer Char"/>
    <w:link w:val="Footer"/>
    <w:uiPriority w:val="99"/>
    <w:rsid w:val="00BB7A08"/>
    <w:rPr>
      <w:rFonts w:ascii="Arial" w:hAnsi="Arial"/>
      <w:sz w:val="16"/>
      <w:szCs w:val="24"/>
    </w:rPr>
  </w:style>
  <w:style w:type="paragraph" w:styleId="BodyTextIndent">
    <w:name w:val="Body Text Indent"/>
    <w:basedOn w:val="Normal"/>
    <w:link w:val="BodyTextIndentChar"/>
    <w:uiPriority w:val="99"/>
    <w:semiHidden/>
    <w:unhideWhenUsed/>
    <w:rsid w:val="009B221C"/>
    <w:pPr>
      <w:ind w:left="283"/>
    </w:pPr>
  </w:style>
  <w:style w:type="character" w:styleId="BodyTextIndentChar" w:customStyle="true">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99"/>
    <w:semiHidden/>
    <w:unhideWhenUsed/>
    <w:rsid w:val="0061599A"/>
  </w:style>
  <w:style w:type="character" w:styleId="BodyTextChar" w:customStyle="true">
    <w:name w:val="Body Text Char"/>
    <w:link w:val="BodyText"/>
    <w:uiPriority w:val="99"/>
    <w:semiHidden/>
    <w:rsid w:val="0061599A"/>
    <w:rPr>
      <w:rFonts w:ascii="Tahoma" w:hAnsi="Tahoma"/>
      <w:szCs w:val="24"/>
      <w:lang w:val="en-US"/>
    </w:rPr>
  </w:style>
  <w:style w:type="character" w:styleId="FootnoteReference">
    <w:name w:val="footnote reference"/>
    <w:uiPriority w:val="99"/>
    <w:unhideWhenUsed/>
    <w:rsid w:val="00E56313"/>
    <w:rPr>
      <w:rFonts w:ascii="Arial" w:hAnsi="Arial"/>
      <w:vertAlign w:val="superscript"/>
    </w:rPr>
  </w:style>
  <w:style w:type="character" w:styleId="Strong">
    <w:name w:val="Strong"/>
    <w:uiPriority w:val="22"/>
    <w:qFormat/>
    <w:rsid w:val="00E56313"/>
    <w:rPr>
      <w:rFonts w:ascii="Arial" w:hAnsi="Arial"/>
      <w:b/>
      <w:bCs/>
    </w:rPr>
  </w:style>
  <w:style w:type="paragraph" w:styleId="Subtitle">
    <w:name w:val="Subtitle"/>
    <w:basedOn w:val="Normal"/>
    <w:next w:val="Normal"/>
    <w:link w:val="SubtitleChar"/>
    <w:uiPriority w:val="11"/>
    <w:qFormat/>
    <w:rsid w:val="00E56313"/>
    <w:pPr>
      <w:spacing w:after="60"/>
      <w:jc w:val="center"/>
      <w:outlineLvl w:val="1"/>
    </w:pPr>
    <w:rPr>
      <w:rFonts w:eastAsia="Times New Roman" w:cs="Times New Roman"/>
      <w:sz w:val="24"/>
    </w:rPr>
  </w:style>
  <w:style w:type="character" w:styleId="SubtitleChar" w:customStyle="true">
    <w:name w:val="Subtitle Char"/>
    <w:link w:val="Subtitle"/>
    <w:uiPriority w:val="11"/>
    <w:rsid w:val="00E56313"/>
    <w:rPr>
      <w:rFonts w:ascii="Arial" w:hAnsi="Arial" w:eastAsia="Times New Roman" w:cs="Times New Roman"/>
      <w:spacing w:val="-4"/>
      <w:sz w:val="24"/>
      <w:szCs w:val="24"/>
    </w:rPr>
  </w:style>
  <w:style w:type="character" w:styleId="Emphasis">
    <w:name w:val="Emphasis"/>
    <w:uiPriority w:val="20"/>
    <w:qFormat/>
    <w:rsid w:val="00E56313"/>
    <w:rPr>
      <w:rFonts w:ascii="Arial" w:hAnsi="Arial"/>
      <w:i/>
      <w:iCs/>
    </w:rPr>
  </w:style>
  <w:style w:type="character" w:styleId="SubtleEmphasis">
    <w:name w:val="Subtle Emphasis"/>
    <w:uiPriority w:val="19"/>
    <w:qFormat/>
    <w:rsid w:val="00E56313"/>
    <w:rPr>
      <w:rFonts w:ascii="Arial" w:hAnsi="Arial"/>
      <w:i/>
      <w:iCs/>
      <w:color w:val="404040"/>
    </w:rPr>
  </w:style>
  <w:style w:type="character" w:styleId="IntenseEmphasis">
    <w:name w:val="Intense Emphasis"/>
    <w:uiPriority w:val="21"/>
    <w:qFormat/>
    <w:rsid w:val="00E56313"/>
    <w:rPr>
      <w:rFonts w:ascii="Arial" w:hAnsi="Arial"/>
      <w:i/>
      <w:iCs/>
      <w:color w:val="5B9BD5"/>
    </w:rPr>
  </w:style>
  <w:style w:type="character" w:styleId="SubtleReference">
    <w:name w:val="Subtle Reference"/>
    <w:uiPriority w:val="31"/>
    <w:qFormat/>
    <w:rsid w:val="00E56313"/>
    <w:rPr>
      <w:rFonts w:ascii="Arial" w:hAnsi="Arial"/>
      <w:smallCaps/>
      <w:color w:val="5A5A5A"/>
    </w:rPr>
  </w:style>
  <w:style w:type="character" w:styleId="IntenseReference">
    <w:name w:val="Intense Reference"/>
    <w:uiPriority w:val="32"/>
    <w:qFormat/>
    <w:rsid w:val="00E56313"/>
    <w:rPr>
      <w:rFonts w:ascii="Arial" w:hAnsi="Arial"/>
      <w:b/>
      <w:bCs/>
      <w:smallCaps/>
      <w:color w:val="5B9BD5"/>
      <w:spacing w:val="5"/>
    </w:rPr>
  </w:style>
  <w:style w:type="character" w:styleId="BookTitle">
    <w:name w:val="Book Title"/>
    <w:uiPriority w:val="33"/>
    <w:qFormat/>
    <w:rsid w:val="00E56313"/>
    <w:rPr>
      <w:rFonts w:ascii="Arial" w:hAnsi="Arial"/>
      <w:b/>
      <w:bCs/>
      <w:i/>
      <w:iCs/>
      <w:spacing w:val="5"/>
    </w:rPr>
  </w:style>
  <w:style w:type="character" w:styleId="Heading6Char" w:customStyle="true">
    <w:name w:val="Heading 6 Char"/>
    <w:link w:val="Heading6"/>
    <w:uiPriority w:val="9"/>
    <w:semiHidden/>
    <w:rsid w:val="00E56313"/>
    <w:rPr>
      <w:rFonts w:ascii="Arial" w:hAnsi="Arial" w:eastAsia="Times New Roman"/>
      <w:b/>
      <w:bCs/>
      <w:spacing w:val="-4"/>
      <w:sz w:val="18"/>
      <w:szCs w:val="22"/>
      <w:lang w:val="en-US" w:eastAsia="en-US"/>
    </w:rPr>
  </w:style>
  <w:style w:type="paragraph" w:styleId="BulletList" w:customStyle="true">
    <w:name w:val="Bullet List"/>
    <w:basedOn w:val="NoParagraphStyle"/>
    <w:uiPriority w:val="99"/>
    <w:rsid w:val="00D5318D"/>
    <w:pPr>
      <w:tabs>
        <w:tab w:val="left" w:pos="850"/>
      </w:tabs>
      <w:suppressAutoHyphens/>
      <w:spacing w:after="113" w:line="280" w:lineRule="atLeast"/>
      <w:ind w:left="454" w:right="227" w:hanging="227"/>
    </w:pPr>
    <w:rPr>
      <w:rFonts w:ascii="Arial" w:hAnsi="Arial" w:cs="GothamHTF-Book"/>
      <w:sz w:val="20"/>
      <w:szCs w:val="22"/>
    </w:rPr>
  </w:style>
  <w:style w:type="paragraph" w:styleId="BulletList2" w:customStyle="true">
    <w:name w:val="Bullet List 2"/>
    <w:basedOn w:val="NoParagraphStyle"/>
    <w:uiPriority w:val="99"/>
    <w:rsid w:val="00DB1D59"/>
    <w:pPr>
      <w:suppressAutoHyphens/>
      <w:spacing w:after="113" w:line="300" w:lineRule="atLeast"/>
      <w:ind w:left="740" w:right="227" w:hanging="260"/>
    </w:pPr>
    <w:rPr>
      <w:rFonts w:ascii="GothamHTF-Book" w:hAnsi="GothamHTF-Book" w:cs="GothamHTF-Book"/>
      <w:sz w:val="22"/>
      <w:szCs w:val="22"/>
      <w:lang w:val="en-US"/>
    </w:rPr>
  </w:style>
  <w:style w:type="paragraph" w:styleId="HeadingContentsFigures" w:customStyle="true">
    <w:name w:val="Heading Contents &amp; Figures"/>
    <w:basedOn w:val="NoParagraphStyle"/>
    <w:uiPriority w:val="99"/>
    <w:rsid w:val="00DB1D59"/>
    <w:pPr>
      <w:suppressAutoHyphens/>
      <w:spacing w:after="567" w:line="620" w:lineRule="atLeast"/>
    </w:pPr>
    <w:rPr>
      <w:rFonts w:ascii="GothamHTF-Medium" w:hAnsi="GothamHTF-Medium" w:cs="GothamHTF-Medium"/>
      <w:color w:val="55575A"/>
      <w:sz w:val="56"/>
      <w:szCs w:val="56"/>
      <w:lang w:val="en-AU"/>
    </w:rPr>
  </w:style>
  <w:style w:type="paragraph" w:styleId="ListParagraph">
    <w:name w:val="List Paragraph"/>
    <w:basedOn w:val="Normal"/>
    <w:uiPriority w:val="34"/>
    <w:qFormat/>
    <w:rsid w:val="00DB1D59"/>
    <w:pPr>
      <w:widowControl w:val="false"/>
      <w:suppressAutoHyphens/>
      <w:autoSpaceDE w:val="false"/>
      <w:autoSpaceDN w:val="false"/>
      <w:adjustRightInd w:val="false"/>
      <w:spacing w:before="57" w:line="280" w:lineRule="atLeast"/>
      <w:textAlignment w:val="center"/>
    </w:pPr>
    <w:rPr>
      <w:rFonts w:ascii="GothamHTF-Book" w:hAnsi="GothamHTF-Book" w:cs="GothamHTF-Book"/>
      <w:color w:val="000000"/>
      <w:spacing w:val="0"/>
      <w:sz w:val="22"/>
      <w:szCs w:val="22"/>
      <w:lang w:val="en-AU" w:eastAsia="en-AU"/>
    </w:rPr>
  </w:style>
  <w:style w:type="paragraph" w:styleId="Caption">
    <w:name w:val="caption"/>
    <w:basedOn w:val="Normal"/>
    <w:next w:val="Normal"/>
    <w:uiPriority w:val="99"/>
    <w:qFormat/>
    <w:rsid w:val="00DB1D59"/>
    <w:pPr>
      <w:widowControl w:val="false"/>
      <w:suppressAutoHyphens/>
      <w:autoSpaceDE w:val="false"/>
      <w:autoSpaceDN w:val="false"/>
      <w:adjustRightInd w:val="false"/>
      <w:spacing w:before="57" w:after="170" w:line="280" w:lineRule="atLeast"/>
      <w:jc w:val="center"/>
      <w:textAlignment w:val="center"/>
    </w:pPr>
    <w:rPr>
      <w:rFonts w:ascii="GothamHTF-Medium" w:hAnsi="GothamHTF-Medium" w:cs="GothamHTF-Medium"/>
      <w:color w:val="000000"/>
      <w:spacing w:val="0"/>
      <w:sz w:val="22"/>
      <w:szCs w:val="22"/>
      <w:lang w:val="en-AU" w:eastAsia="en-AU"/>
    </w:rPr>
  </w:style>
  <w:style w:type="paragraph" w:styleId="BulletLista" w:customStyle="true">
    <w:name w:val="Bullet List a"/>
    <w:aliases w:val="b,c"/>
    <w:basedOn w:val="NoParagraphStyle"/>
    <w:uiPriority w:val="99"/>
    <w:rsid w:val="00DB1D59"/>
    <w:pPr>
      <w:suppressAutoHyphens/>
      <w:spacing w:after="113" w:line="280" w:lineRule="atLeast"/>
      <w:ind w:left="454" w:right="227" w:hanging="227"/>
    </w:pPr>
    <w:rPr>
      <w:rFonts w:ascii="GothamHTF-Book" w:hAnsi="GothamHTF-Book" w:cs="GothamHTF-Book"/>
      <w:sz w:val="22"/>
      <w:szCs w:val="22"/>
    </w:rPr>
  </w:style>
  <w:style w:type="paragraph" w:styleId="BulletLista1" w:customStyle="true">
    <w:name w:val="Bullet List a1"/>
    <w:aliases w:val="b1,c 2"/>
    <w:basedOn w:val="NoParagraphStyle"/>
    <w:uiPriority w:val="99"/>
    <w:rsid w:val="00DB1D59"/>
    <w:pPr>
      <w:suppressAutoHyphens/>
      <w:spacing w:after="113" w:line="300" w:lineRule="atLeast"/>
      <w:ind w:left="760" w:right="227" w:hanging="300"/>
    </w:pPr>
    <w:rPr>
      <w:rFonts w:ascii="GothamHTF-Book" w:hAnsi="GothamHTF-Book" w:cs="GothamHTF-Book"/>
      <w:sz w:val="22"/>
      <w:szCs w:val="22"/>
      <w:lang w:val="en-US"/>
    </w:rPr>
  </w:style>
  <w:style w:type="paragraph" w:styleId="BulletListlast" w:customStyle="true">
    <w:name w:val="Bullet List (last)"/>
    <w:basedOn w:val="NoParagraphStyle"/>
    <w:uiPriority w:val="99"/>
    <w:rsid w:val="00DB1D59"/>
    <w:pPr>
      <w:tabs>
        <w:tab w:val="left" w:pos="850"/>
      </w:tabs>
      <w:suppressAutoHyphens/>
      <w:spacing w:after="227" w:line="280" w:lineRule="atLeast"/>
      <w:ind w:left="454" w:right="227" w:hanging="227"/>
    </w:pPr>
    <w:rPr>
      <w:rFonts w:ascii="GothamHTF-Book" w:hAnsi="GothamHTF-Book" w:cs="GothamHTF-Book"/>
      <w:sz w:val="22"/>
      <w:szCs w:val="22"/>
    </w:rPr>
  </w:style>
  <w:style w:type="paragraph" w:styleId="BasicParagraph" w:customStyle="true">
    <w:name w:val="[Basic Paragraph]"/>
    <w:basedOn w:val="NoParagraphStyle"/>
    <w:uiPriority w:val="99"/>
    <w:rsid w:val="00DB1D59"/>
  </w:style>
  <w:style w:type="paragraph" w:styleId="TableHeader" w:customStyle="true">
    <w:name w:val="Table Header"/>
    <w:basedOn w:val="NoParagraphStyle"/>
    <w:uiPriority w:val="99"/>
    <w:rsid w:val="00A075AA"/>
    <w:pPr>
      <w:suppressAutoHyphens/>
      <w:spacing w:line="240" w:lineRule="auto"/>
    </w:pPr>
    <w:rPr>
      <w:rFonts w:ascii="Arial" w:hAnsi="Arial" w:cs="GothamHTF-Bold"/>
      <w:b/>
      <w:bCs/>
      <w:caps/>
      <w:color w:val="FFFFFF"/>
      <w:sz w:val="20"/>
      <w:szCs w:val="18"/>
    </w:rPr>
  </w:style>
  <w:style w:type="paragraph" w:styleId="TableText" w:customStyle="true">
    <w:name w:val="Table Text"/>
    <w:basedOn w:val="NoParagraphStyle"/>
    <w:uiPriority w:val="99"/>
    <w:rsid w:val="00DB1D59"/>
    <w:pPr>
      <w:suppressAutoHyphens/>
      <w:spacing w:after="57" w:line="220" w:lineRule="atLeast"/>
    </w:pPr>
    <w:rPr>
      <w:rFonts w:ascii="GothamHTF-Light" w:hAnsi="GothamHTF-Light" w:cs="GothamHTF-Light"/>
      <w:sz w:val="18"/>
      <w:szCs w:val="18"/>
    </w:rPr>
  </w:style>
  <w:style w:type="paragraph" w:styleId="TableindentL1" w:customStyle="true">
    <w:name w:val="Table indent L1"/>
    <w:basedOn w:val="TableText"/>
    <w:uiPriority w:val="99"/>
    <w:rsid w:val="00DB1D59"/>
    <w:pPr>
      <w:ind w:left="397" w:hanging="397"/>
    </w:pPr>
  </w:style>
  <w:style w:type="paragraph" w:styleId="TableindentL2" w:customStyle="true">
    <w:name w:val="Table indent L2"/>
    <w:basedOn w:val="TableText"/>
    <w:uiPriority w:val="99"/>
    <w:rsid w:val="00DB1D59"/>
    <w:pPr>
      <w:ind w:left="794" w:hanging="397"/>
    </w:pPr>
  </w:style>
  <w:style w:type="character" w:styleId="BodyItalics" w:customStyle="true">
    <w:name w:val="Body Italics"/>
    <w:uiPriority w:val="99"/>
    <w:rsid w:val="00986BDD"/>
    <w:rPr>
      <w:rFonts w:ascii="Arial" w:hAnsi="Arial"/>
      <w:i/>
      <w:sz w:val="20"/>
    </w:rPr>
  </w:style>
  <w:style w:type="character" w:styleId="BodyBold" w:customStyle="true">
    <w:name w:val="Body Bold"/>
    <w:uiPriority w:val="99"/>
    <w:rsid w:val="005205FF"/>
    <w:rPr>
      <w:rFonts w:ascii="Arial" w:hAnsi="Arial" w:cs="GothamHTF-Bold"/>
      <w:b/>
      <w:bCs/>
      <w:sz w:val="20"/>
    </w:rPr>
  </w:style>
  <w:style w:type="character" w:styleId="TableItalics" w:customStyle="true">
    <w:name w:val="Table Italics"/>
    <w:uiPriority w:val="99"/>
    <w:rsid w:val="00E2676E"/>
    <w:rPr>
      <w:rFonts w:ascii="Arial" w:hAnsi="Arial" w:cs="GothamHTF-LightItalic"/>
      <w:i/>
      <w:iCs/>
      <w:sz w:val="20"/>
      <w:lang w:val="en-AU"/>
    </w:rPr>
  </w:style>
  <w:style w:type="paragraph" w:styleId="ListBullet2">
    <w:name w:val="List Bullet 2"/>
    <w:basedOn w:val="Normal"/>
    <w:uiPriority w:val="99"/>
    <w:unhideWhenUsed/>
    <w:rsid w:val="00132F2A"/>
    <w:pPr>
      <w:numPr>
        <w:numId w:val="2"/>
      </w:numPr>
      <w:contextualSpacing/>
    </w:pPr>
  </w:style>
  <w:style w:type="paragraph" w:styleId="ListBullet">
    <w:name w:val="List Bullet"/>
    <w:basedOn w:val="Normal"/>
    <w:uiPriority w:val="99"/>
    <w:unhideWhenUsed/>
    <w:rsid w:val="00132F2A"/>
    <w:pPr>
      <w:contextualSpacing/>
    </w:pPr>
  </w:style>
  <w:style w:type="paragraph" w:styleId="Index1">
    <w:name w:val="index 1"/>
    <w:basedOn w:val="Normal"/>
    <w:next w:val="Normal"/>
    <w:autoRedefine/>
    <w:uiPriority w:val="99"/>
    <w:semiHidden/>
    <w:unhideWhenUsed/>
    <w:rsid w:val="007C585F"/>
    <w:pPr>
      <w:ind w:left="200" w:hanging="200"/>
    </w:pPr>
  </w:style>
  <w:style w:type="paragraph" w:styleId="IndexHeading">
    <w:name w:val="index heading"/>
    <w:basedOn w:val="Normal"/>
    <w:next w:val="Index1"/>
    <w:uiPriority w:val="99"/>
    <w:unhideWhenUsed/>
    <w:rsid w:val="007C585F"/>
    <w:rPr>
      <w:rFonts w:ascii="Calibri Light" w:hAnsi="Calibri Light" w:eastAsia="Times New Roman" w:cs="Times New Roman"/>
      <w:b/>
      <w:bCs/>
    </w:rPr>
  </w:style>
  <w:style w:type="paragraph" w:styleId="FigureReference" w:customStyle="true">
    <w:name w:val="Figure Reference"/>
    <w:basedOn w:val="Normal"/>
    <w:qFormat/>
    <w:rsid w:val="007C585F"/>
    <w:rPr>
      <w:b/>
      <w:szCs w:val="20"/>
    </w:rPr>
  </w:style>
  <w:style w:type="paragraph" w:styleId="ListBullet3">
    <w:name w:val="List Bullet 3"/>
    <w:basedOn w:val="Normal"/>
    <w:uiPriority w:val="99"/>
    <w:unhideWhenUsed/>
    <w:rsid w:val="00141EAA"/>
    <w:pPr>
      <w:numPr>
        <w:numId w:val="3"/>
      </w:numPr>
      <w:contextualSpacing/>
    </w:pPr>
  </w:style>
  <w:style w:type="paragraph" w:styleId="TOC3">
    <w:name w:val="toc 3"/>
    <w:basedOn w:val="Normal"/>
    <w:next w:val="Normal"/>
    <w:autoRedefine/>
    <w:uiPriority w:val="39"/>
    <w:unhideWhenUsed/>
    <w:rsid w:val="00443A14"/>
    <w:pPr>
      <w:spacing w:after="0"/>
      <w:ind w:left="400"/>
    </w:pPr>
    <w:rPr>
      <w:rFonts w:asciiTheme="minorHAnsi" w:hAnsiTheme="minorHAnsi" w:cstheme="minorHAnsi"/>
      <w:szCs w:val="20"/>
    </w:rPr>
  </w:style>
  <w:style w:type="character" w:styleId="UnresolvedMention">
    <w:name w:val="Unresolved Mention"/>
    <w:basedOn w:val="DefaultParagraphFont"/>
    <w:uiPriority w:val="99"/>
    <w:rsid w:val="00610A8B"/>
    <w:rPr>
      <w:color w:val="605E5C"/>
      <w:shd w:val="clear" w:color="auto" w:fill="E1DFDD"/>
    </w:rPr>
  </w:style>
  <w:style w:type="character" w:styleId="Hyperlink1" w:customStyle="true">
    <w:name w:val="Hyperlink1"/>
    <w:basedOn w:val="Hyperlink"/>
    <w:uiPriority w:val="1"/>
    <w:qFormat/>
    <w:rsid w:val="001171D7"/>
    <w:rPr>
      <w:rFonts w:ascii="Arial" w:hAnsi="Arial"/>
      <w:color w:val="0070C0"/>
      <w:u w:val="single"/>
    </w:rPr>
  </w:style>
  <w:style w:type="character" w:styleId="CommentReference">
    <w:name w:val="annotation reference"/>
    <w:basedOn w:val="DefaultParagraphFont"/>
    <w:uiPriority w:val="99"/>
    <w:semiHidden/>
    <w:unhideWhenUsed/>
    <w:rsid w:val="00776293"/>
    <w:rPr>
      <w:sz w:val="16"/>
      <w:szCs w:val="16"/>
    </w:rPr>
  </w:style>
  <w:style w:type="paragraph" w:styleId="CommentText">
    <w:name w:val="annotation text"/>
    <w:basedOn w:val="Normal"/>
    <w:link w:val="CommentTextChar"/>
    <w:uiPriority w:val="99"/>
    <w:semiHidden/>
    <w:unhideWhenUsed/>
    <w:rsid w:val="00776293"/>
    <w:rPr>
      <w:szCs w:val="20"/>
    </w:rPr>
  </w:style>
  <w:style w:type="character" w:styleId="CommentTextChar" w:customStyle="true">
    <w:name w:val="Comment Text Char"/>
    <w:basedOn w:val="DefaultParagraphFont"/>
    <w:link w:val="CommentText"/>
    <w:uiPriority w:val="99"/>
    <w:semiHidden/>
    <w:rsid w:val="00776293"/>
    <w:rPr>
      <w:rFonts w:ascii="Arial" w:hAnsi="Arial" w:cs="Arial"/>
      <w:spacing w:val="-4"/>
      <w:lang w:val="en-US" w:eastAsia="en-US"/>
    </w:rPr>
  </w:style>
  <w:style w:type="paragraph" w:styleId="CommentSubject">
    <w:name w:val="annotation subject"/>
    <w:basedOn w:val="CommentText"/>
    <w:next w:val="CommentText"/>
    <w:link w:val="CommentSubjectChar"/>
    <w:uiPriority w:val="99"/>
    <w:semiHidden/>
    <w:unhideWhenUsed/>
    <w:rsid w:val="00776293"/>
    <w:rPr>
      <w:b/>
      <w:bCs/>
    </w:rPr>
  </w:style>
  <w:style w:type="character" w:styleId="CommentSubjectChar" w:customStyle="true">
    <w:name w:val="Comment Subject Char"/>
    <w:basedOn w:val="CommentTextChar"/>
    <w:link w:val="CommentSubject"/>
    <w:uiPriority w:val="99"/>
    <w:semiHidden/>
    <w:rsid w:val="00776293"/>
    <w:rPr>
      <w:rFonts w:ascii="Arial" w:hAnsi="Arial" w:cs="Arial"/>
      <w:b/>
      <w:bCs/>
      <w:spacing w:val="-4"/>
      <w:lang w:val="en-US" w:eastAsia="en-US"/>
    </w:rPr>
  </w:style>
  <w:style w:type="paragraph" w:styleId="Revision">
    <w:name w:val="Revision"/>
    <w:hidden/>
    <w:uiPriority w:val="99"/>
    <w:semiHidden/>
    <w:rsid w:val="00776293"/>
    <w:rPr>
      <w:rFonts w:ascii="Arial" w:hAnsi="Arial" w:cs="Arial"/>
      <w:spacing w:val="-4"/>
      <w:szCs w:val="24"/>
      <w:lang w:val="en-US" w:eastAsia="en-US"/>
    </w:rPr>
  </w:style>
  <w:style w:type="table" w:styleId="ListTable4-Accent5">
    <w:name w:val="List Table 4 Accent 5"/>
    <w:basedOn w:val="TableNormal"/>
    <w:uiPriority w:val="49"/>
    <w:rsid w:val="001E3212"/>
    <w:tblPr>
      <w:tblStyleRowBandSize w:val="1"/>
      <w:tblStyleColBandSize w:val="1"/>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tblBorders>
    </w:tblPr>
    <w:tblStylePr w:type="firstRow">
      <w:rPr>
        <w:b/>
        <w:bCs/>
        <w:color w:val="FFFFFF" w:themeColor="background1"/>
      </w:rPr>
      <w:tbl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tcBorders>
        <w:shd w:val="clear" w:color="auto" w:fill="4472C4" w:themeFill="accent5"/>
      </w:tcPr>
    </w:tblStylePr>
    <w:tblStylePr w:type="lastRow">
      <w:rPr>
        <w:b/>
        <w:bCs/>
      </w:rPr>
      <w:tblPr/>
      <w:tcPr>
        <w:tcBorders>
          <w:top w:val="double" w:color="8EAADB" w:themeColor="accent5" w:themeTint="99" w:sz="4" w:space="0"/>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SubplanTables" w:customStyle="true">
    <w:name w:val="Subplan Tables"/>
    <w:basedOn w:val="TableNormal"/>
    <w:uiPriority w:val="99"/>
    <w:rsid w:val="00143801"/>
    <w:rPr>
      <w:rFonts w:ascii="Arial" w:hAnsi="Arial"/>
      <w:sz w:val="18"/>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cPr>
      <w:shd w:val="clear" w:color="auto" w:fill="D9E2F3" w:themeFill="accent5" w:themeFillTint="33"/>
      <w:vAlign w:val="center"/>
    </w:tcPr>
  </w:style>
  <w:style w:type="table" w:styleId="ListTable2-Accent1">
    <w:name w:val="List Table 2 Accent 1"/>
    <w:basedOn w:val="TableNormal"/>
    <w:uiPriority w:val="47"/>
    <w:rsid w:val="003D25DE"/>
    <w:rPr>
      <w:rFonts w:asciiTheme="minorHAnsi" w:hAnsiTheme="minorHAnsi" w:eastAsiaTheme="minorHAnsi" w:cstheme="minorBidi"/>
      <w:sz w:val="22"/>
      <w:szCs w:val="22"/>
    </w:rPr>
    <w:tblPr>
      <w:tblStyleRowBandSize w:val="1"/>
      <w:tblStyleColBandSize w:val="1"/>
      <w:tblBorders>
        <w:top w:val="single" w:color="9CC2E5" w:themeColor="accent1" w:themeTint="99" w:sz="4" w:space="0"/>
        <w:bottom w:val="single" w:color="9CC2E5" w:themeColor="accent1" w:themeTint="99" w:sz="4" w:space="0"/>
        <w:insideH w:val="single" w:color="9CC2E5"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subplantable" w:customStyle="true">
    <w:name w:val="subplan table"/>
    <w:basedOn w:val="TableNormal"/>
    <w:uiPriority w:val="99"/>
    <w:rsid w:val="00EF66A4"/>
    <w:tblPr>
      <w:tblStyleRowBandSize w:val="1"/>
    </w:tblPr>
    <w:tblStylePr w:type="band2Horz">
      <w:rPr>
        <w:rFonts w:ascii="Arial" w:hAnsi="Arial"/>
        <w:sz w:val="18"/>
      </w:rPr>
      <w:tblPr/>
      <w:tcPr>
        <w:tcBorders>
          <w:top w:val="nil"/>
          <w:bottom w:val="nil"/>
          <w:insideV w:val="nil"/>
        </w:tcBorders>
      </w:tcPr>
    </w:tblStylePr>
  </w:style>
  <w:style w:type="paragraph" w:styleId="dontuse" w:customStyle="true">
    <w:name w:val="don't use"/>
    <w:basedOn w:val="Heading1"/>
    <w:link w:val="dontuseChar"/>
    <w:qFormat/>
    <w:rsid w:val="00B760A6"/>
    <w:rPr>
      <w:sz w:val="32"/>
      <w:szCs w:val="28"/>
    </w:rPr>
  </w:style>
  <w:style w:type="paragraph" w:styleId="SPHead2" w:customStyle="true">
    <w:name w:val="SP Head 2"/>
    <w:next w:val="NoParagraphStyle"/>
    <w:link w:val="SPHead2Char"/>
    <w:qFormat/>
    <w:rsid w:val="00EF4693"/>
    <w:pPr>
      <w:numPr>
        <w:ilvl w:val="1"/>
        <w:numId w:val="11"/>
      </w:numPr>
      <w:spacing w:after="240"/>
    </w:pPr>
    <w:rPr>
      <w:rFonts w:ascii="Avenir Next LT Pro" w:hAnsi="Avenir Next LT Pro" w:eastAsia="MS Gothic"/>
      <w:b/>
      <w:bCs/>
      <w:color w:val="0066FF"/>
      <w:spacing w:val="-4"/>
      <w:sz w:val="28"/>
      <w:szCs w:val="28"/>
      <w:lang w:val="en-US" w:eastAsia="en-US"/>
    </w:rPr>
  </w:style>
  <w:style w:type="character" w:styleId="dontuseChar" w:customStyle="true">
    <w:name w:val="don't use Char"/>
    <w:basedOn w:val="Heading1Char"/>
    <w:link w:val="dontuse"/>
    <w:rsid w:val="00B760A6"/>
    <w:rPr>
      <w:rFonts w:ascii="Avenir Next LT Pro" w:hAnsi="Avenir Next LT Pro" w:eastAsia="MS Gothic"/>
      <w:bCs/>
      <w:color w:val="0066FF"/>
      <w:spacing w:val="-4"/>
      <w:sz w:val="32"/>
      <w:szCs w:val="28"/>
      <w:lang w:val="en-US" w:eastAsia="en-US"/>
    </w:rPr>
  </w:style>
  <w:style w:type="character" w:styleId="Heading7Char" w:customStyle="true">
    <w:name w:val="Heading 7 Char"/>
    <w:basedOn w:val="DefaultParagraphFont"/>
    <w:link w:val="Heading7"/>
    <w:uiPriority w:val="9"/>
    <w:semiHidden/>
    <w:rsid w:val="00390F0D"/>
    <w:rPr>
      <w:rFonts w:asciiTheme="majorHAnsi" w:hAnsiTheme="majorHAnsi" w:eastAsiaTheme="majorEastAsia" w:cstheme="majorBidi"/>
      <w:i/>
      <w:iCs/>
      <w:color w:val="1F4D78" w:themeColor="accent1" w:themeShade="7F"/>
      <w:spacing w:val="-4"/>
      <w:szCs w:val="24"/>
      <w:lang w:val="en-US" w:eastAsia="en-US"/>
    </w:rPr>
  </w:style>
  <w:style w:type="character" w:styleId="SPHead2Char" w:customStyle="true">
    <w:name w:val="SP Head 2 Char"/>
    <w:basedOn w:val="Heading2Char"/>
    <w:link w:val="SPHead2"/>
    <w:rsid w:val="00EF4693"/>
    <w:rPr>
      <w:rFonts w:ascii="Avenir Next LT Pro" w:hAnsi="Avenir Next LT Pro" w:eastAsia="MS Gothic"/>
      <w:b/>
      <w:bCs/>
      <w:color w:val="0066FF"/>
      <w:spacing w:val="-4"/>
      <w:sz w:val="28"/>
      <w:szCs w:val="28"/>
      <w:lang w:val="en-US" w:eastAsia="en-US"/>
    </w:rPr>
  </w:style>
  <w:style w:type="character" w:styleId="Heading8Char" w:customStyle="true">
    <w:name w:val="Heading 8 Char"/>
    <w:basedOn w:val="DefaultParagraphFont"/>
    <w:link w:val="Heading8"/>
    <w:uiPriority w:val="9"/>
    <w:semiHidden/>
    <w:rsid w:val="00390F0D"/>
    <w:rPr>
      <w:rFonts w:asciiTheme="majorHAnsi" w:hAnsiTheme="majorHAnsi" w:eastAsiaTheme="majorEastAsia" w:cstheme="majorBidi"/>
      <w:color w:val="272727" w:themeColor="text1" w:themeTint="D8"/>
      <w:spacing w:val="-4"/>
      <w:sz w:val="21"/>
      <w:szCs w:val="21"/>
      <w:lang w:val="en-US" w:eastAsia="en-US"/>
    </w:rPr>
  </w:style>
  <w:style w:type="character" w:styleId="Heading9Char" w:customStyle="true">
    <w:name w:val="Heading 9 Char"/>
    <w:basedOn w:val="DefaultParagraphFont"/>
    <w:link w:val="Heading9"/>
    <w:uiPriority w:val="9"/>
    <w:semiHidden/>
    <w:rsid w:val="00390F0D"/>
    <w:rPr>
      <w:rFonts w:asciiTheme="majorHAnsi" w:hAnsiTheme="majorHAnsi" w:eastAsiaTheme="majorEastAsia" w:cstheme="majorBidi"/>
      <w:i/>
      <w:iCs/>
      <w:color w:val="272727" w:themeColor="text1" w:themeTint="D8"/>
      <w:spacing w:val="-4"/>
      <w:sz w:val="21"/>
      <w:szCs w:val="21"/>
      <w:lang w:val="en-US" w:eastAsia="en-US"/>
    </w:rPr>
  </w:style>
  <w:style w:type="paragraph" w:styleId="SPHead1" w:customStyle="true">
    <w:name w:val="SP Head 1"/>
    <w:basedOn w:val="Heading1"/>
    <w:link w:val="SPHead1Char"/>
    <w:qFormat/>
    <w:rsid w:val="007A1994"/>
    <w:pPr>
      <w:numPr>
        <w:numId w:val="11"/>
      </w:numPr>
      <w:tabs>
        <w:tab w:val="num" w:pos="360"/>
      </w:tabs>
    </w:pPr>
  </w:style>
  <w:style w:type="paragraph" w:styleId="SPBody" w:customStyle="true">
    <w:name w:val="SP Body"/>
    <w:basedOn w:val="Normal"/>
    <w:link w:val="SPBodyChar"/>
    <w:qFormat/>
    <w:rsid w:val="005436F2"/>
    <w:rPr>
      <w:rFonts w:ascii="Avenir Next LT Pro" w:hAnsi="Avenir Next LT Pro"/>
      <w:sz w:val="24"/>
      <w:szCs w:val="32"/>
    </w:rPr>
  </w:style>
  <w:style w:type="character" w:styleId="SPHead1Char" w:customStyle="true">
    <w:name w:val="SP Head 1 Char"/>
    <w:basedOn w:val="Heading1Char"/>
    <w:link w:val="SPHead1"/>
    <w:rsid w:val="007A1994"/>
    <w:rPr>
      <w:rFonts w:ascii="Avenir Next LT Pro" w:hAnsi="Avenir Next LT Pro" w:eastAsia="MS Gothic"/>
      <w:bCs/>
      <w:color w:val="0066FF"/>
      <w:spacing w:val="-4"/>
      <w:sz w:val="36"/>
      <w:szCs w:val="32"/>
      <w:lang w:val="en-US" w:eastAsia="en-US"/>
    </w:rPr>
  </w:style>
  <w:style w:type="paragraph" w:styleId="SPDotPoint" w:customStyle="true">
    <w:name w:val="SP Dot Point"/>
    <w:basedOn w:val="SPBody"/>
    <w:link w:val="SPDotPointChar"/>
    <w:qFormat/>
    <w:rsid w:val="00426F67"/>
    <w:pPr>
      <w:numPr>
        <w:numId w:val="10"/>
      </w:numPr>
    </w:pPr>
  </w:style>
  <w:style w:type="character" w:styleId="SPBodyChar" w:customStyle="true">
    <w:name w:val="SP Body Char"/>
    <w:basedOn w:val="DefaultParagraphFont"/>
    <w:link w:val="SPBody"/>
    <w:rsid w:val="005436F2"/>
    <w:rPr>
      <w:rFonts w:ascii="Avenir Next LT Pro" w:hAnsi="Avenir Next LT Pro" w:cs="Arial"/>
      <w:spacing w:val="-4"/>
      <w:sz w:val="24"/>
      <w:szCs w:val="32"/>
      <w:lang w:val="en-US" w:eastAsia="en-US"/>
    </w:rPr>
  </w:style>
  <w:style w:type="character" w:styleId="SPDotPointChar" w:customStyle="true">
    <w:name w:val="SP Dot Point Char"/>
    <w:basedOn w:val="SPBodyChar"/>
    <w:link w:val="SPDotPoint"/>
    <w:rsid w:val="00426F67"/>
    <w:rPr>
      <w:rFonts w:ascii="Avenir Next LT Pro" w:hAnsi="Avenir Next LT Pro" w:cs="Arial"/>
      <w:spacing w:val="-4"/>
      <w:sz w:val="24"/>
      <w:szCs w:val="32"/>
      <w:lang w:val="en-US" w:eastAsia="en-US"/>
    </w:rPr>
  </w:style>
  <w:style w:type="character" w:styleId="TOC1Char" w:customStyle="true">
    <w:name w:val="TOC 1 Char"/>
    <w:basedOn w:val="DefaultParagraphFont"/>
    <w:link w:val="TOC1"/>
    <w:uiPriority w:val="39"/>
    <w:rsid w:val="001A15A4"/>
    <w:rPr>
      <w:rFonts w:ascii="Avenir Next LT Pro" w:hAnsi="Avenir Next LT Pro" w:cstheme="minorHAnsi"/>
      <w:bCs/>
      <w:spacing w:val="-4"/>
      <w:sz w:val="24"/>
      <w:szCs w:val="32"/>
      <w:lang w:val="en-US" w:eastAsia="en-US"/>
    </w:rPr>
  </w:style>
  <w:style w:type="character" w:styleId="TOC2Char" w:customStyle="true">
    <w:name w:val="TOC 2 Char"/>
    <w:basedOn w:val="DefaultParagraphFont"/>
    <w:link w:val="TOC2"/>
    <w:uiPriority w:val="39"/>
    <w:rsid w:val="00B06116"/>
    <w:rPr>
      <w:rFonts w:ascii="Avenir Next LT Pro" w:hAnsi="Avenir Next LT Pro" w:cstheme="minorHAnsi"/>
      <w:iCs/>
      <w:spacing w:val="-4"/>
      <w:sz w:val="24"/>
      <w:lang w:val="en-US" w:eastAsia="en-US"/>
    </w:rPr>
  </w:style>
  <w:style w:type="table" w:styleId="GridTable5Dark-Accent5">
    <w:name w:val="Grid Table 5 Dark Accent 5"/>
    <w:basedOn w:val="TableNormal"/>
    <w:uiPriority w:val="50"/>
    <w:rsid w:val="00766759"/>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AB2D73"/>
    <w:tblPr>
      <w:tblStyleRowBandSize w:val="1"/>
      <w:tblStyleColBandSize w:val="1"/>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rPr>
      <w:tbl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blPr/>
      <w:tcPr>
        <w:tcBorders>
          <w:top w:val="double" w:color="4472C4" w:themeColor="accent5" w:sz="4" w:space="0"/>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divs>
    <w:div w:id="115367405">
      <w:bodyDiv w:val="true"/>
      <w:marLeft w:val="0"/>
      <w:marRight w:val="0"/>
      <w:marTop w:val="0"/>
      <w:marBottom w:val="0"/>
      <w:divBdr>
        <w:top w:val="none" w:color="auto" w:sz="0" w:space="0"/>
        <w:left w:val="none" w:color="auto" w:sz="0" w:space="0"/>
        <w:bottom w:val="none" w:color="auto" w:sz="0" w:space="0"/>
        <w:right w:val="none" w:color="auto" w:sz="0" w:space="0"/>
      </w:divBdr>
    </w:div>
    <w:div w:id="521482170">
      <w:bodyDiv w:val="true"/>
      <w:marLeft w:val="0"/>
      <w:marRight w:val="0"/>
      <w:marTop w:val="0"/>
      <w:marBottom w:val="0"/>
      <w:divBdr>
        <w:top w:val="none" w:color="auto" w:sz="0" w:space="0"/>
        <w:left w:val="none" w:color="auto" w:sz="0" w:space="0"/>
        <w:bottom w:val="none" w:color="auto" w:sz="0" w:space="0"/>
        <w:right w:val="none" w:color="auto" w:sz="0" w:space="0"/>
      </w:divBdr>
      <w:divsChild>
        <w:div w:id="77021845">
          <w:marLeft w:val="547"/>
          <w:marRight w:val="0"/>
          <w:marTop w:val="120"/>
          <w:marBottom w:val="0"/>
          <w:divBdr>
            <w:top w:val="none" w:color="auto" w:sz="0" w:space="0"/>
            <w:left w:val="none" w:color="auto" w:sz="0" w:space="0"/>
            <w:bottom w:val="none" w:color="auto" w:sz="0" w:space="0"/>
            <w:right w:val="none" w:color="auto" w:sz="0" w:space="0"/>
          </w:divBdr>
        </w:div>
        <w:div w:id="196042767">
          <w:marLeft w:val="1166"/>
          <w:marRight w:val="0"/>
          <w:marTop w:val="252"/>
          <w:marBottom w:val="0"/>
          <w:divBdr>
            <w:top w:val="none" w:color="auto" w:sz="0" w:space="0"/>
            <w:left w:val="none" w:color="auto" w:sz="0" w:space="0"/>
            <w:bottom w:val="none" w:color="auto" w:sz="0" w:space="0"/>
            <w:right w:val="none" w:color="auto" w:sz="0" w:space="0"/>
          </w:divBdr>
        </w:div>
        <w:div w:id="203835603">
          <w:marLeft w:val="547"/>
          <w:marRight w:val="0"/>
          <w:marTop w:val="134"/>
          <w:marBottom w:val="0"/>
          <w:divBdr>
            <w:top w:val="none" w:color="auto" w:sz="0" w:space="0"/>
            <w:left w:val="none" w:color="auto" w:sz="0" w:space="0"/>
            <w:bottom w:val="none" w:color="auto" w:sz="0" w:space="0"/>
            <w:right w:val="none" w:color="auto" w:sz="0" w:space="0"/>
          </w:divBdr>
        </w:div>
        <w:div w:id="206993194">
          <w:marLeft w:val="547"/>
          <w:marRight w:val="0"/>
          <w:marTop w:val="300"/>
          <w:marBottom w:val="0"/>
          <w:divBdr>
            <w:top w:val="none" w:color="auto" w:sz="0" w:space="0"/>
            <w:left w:val="none" w:color="auto" w:sz="0" w:space="0"/>
            <w:bottom w:val="none" w:color="auto" w:sz="0" w:space="0"/>
            <w:right w:val="none" w:color="auto" w:sz="0" w:space="0"/>
          </w:divBdr>
        </w:div>
        <w:div w:id="409084634">
          <w:marLeft w:val="547"/>
          <w:marRight w:val="0"/>
          <w:marTop w:val="120"/>
          <w:marBottom w:val="0"/>
          <w:divBdr>
            <w:top w:val="none" w:color="auto" w:sz="0" w:space="0"/>
            <w:left w:val="none" w:color="auto" w:sz="0" w:space="0"/>
            <w:bottom w:val="none" w:color="auto" w:sz="0" w:space="0"/>
            <w:right w:val="none" w:color="auto" w:sz="0" w:space="0"/>
          </w:divBdr>
        </w:div>
        <w:div w:id="561913708">
          <w:marLeft w:val="547"/>
          <w:marRight w:val="0"/>
          <w:marTop w:val="300"/>
          <w:marBottom w:val="0"/>
          <w:divBdr>
            <w:top w:val="none" w:color="auto" w:sz="0" w:space="0"/>
            <w:left w:val="none" w:color="auto" w:sz="0" w:space="0"/>
            <w:bottom w:val="none" w:color="auto" w:sz="0" w:space="0"/>
            <w:right w:val="none" w:color="auto" w:sz="0" w:space="0"/>
          </w:divBdr>
        </w:div>
        <w:div w:id="628977356">
          <w:marLeft w:val="547"/>
          <w:marRight w:val="0"/>
          <w:marTop w:val="300"/>
          <w:marBottom w:val="0"/>
          <w:divBdr>
            <w:top w:val="none" w:color="auto" w:sz="0" w:space="0"/>
            <w:left w:val="none" w:color="auto" w:sz="0" w:space="0"/>
            <w:bottom w:val="none" w:color="auto" w:sz="0" w:space="0"/>
            <w:right w:val="none" w:color="auto" w:sz="0" w:space="0"/>
          </w:divBdr>
        </w:div>
        <w:div w:id="647708009">
          <w:marLeft w:val="547"/>
          <w:marRight w:val="0"/>
          <w:marTop w:val="300"/>
          <w:marBottom w:val="0"/>
          <w:divBdr>
            <w:top w:val="none" w:color="auto" w:sz="0" w:space="0"/>
            <w:left w:val="none" w:color="auto" w:sz="0" w:space="0"/>
            <w:bottom w:val="none" w:color="auto" w:sz="0" w:space="0"/>
            <w:right w:val="none" w:color="auto" w:sz="0" w:space="0"/>
          </w:divBdr>
        </w:div>
        <w:div w:id="698509658">
          <w:marLeft w:val="547"/>
          <w:marRight w:val="0"/>
          <w:marTop w:val="300"/>
          <w:marBottom w:val="0"/>
          <w:divBdr>
            <w:top w:val="none" w:color="auto" w:sz="0" w:space="0"/>
            <w:left w:val="none" w:color="auto" w:sz="0" w:space="0"/>
            <w:bottom w:val="none" w:color="auto" w:sz="0" w:space="0"/>
            <w:right w:val="none" w:color="auto" w:sz="0" w:space="0"/>
          </w:divBdr>
        </w:div>
        <w:div w:id="718362254">
          <w:marLeft w:val="547"/>
          <w:marRight w:val="0"/>
          <w:marTop w:val="120"/>
          <w:marBottom w:val="0"/>
          <w:divBdr>
            <w:top w:val="none" w:color="auto" w:sz="0" w:space="0"/>
            <w:left w:val="none" w:color="auto" w:sz="0" w:space="0"/>
            <w:bottom w:val="none" w:color="auto" w:sz="0" w:space="0"/>
            <w:right w:val="none" w:color="auto" w:sz="0" w:space="0"/>
          </w:divBdr>
        </w:div>
        <w:div w:id="724524322">
          <w:marLeft w:val="547"/>
          <w:marRight w:val="0"/>
          <w:marTop w:val="300"/>
          <w:marBottom w:val="0"/>
          <w:divBdr>
            <w:top w:val="none" w:color="auto" w:sz="0" w:space="0"/>
            <w:left w:val="none" w:color="auto" w:sz="0" w:space="0"/>
            <w:bottom w:val="none" w:color="auto" w:sz="0" w:space="0"/>
            <w:right w:val="none" w:color="auto" w:sz="0" w:space="0"/>
          </w:divBdr>
        </w:div>
        <w:div w:id="860052576">
          <w:marLeft w:val="1166"/>
          <w:marRight w:val="0"/>
          <w:marTop w:val="252"/>
          <w:marBottom w:val="0"/>
          <w:divBdr>
            <w:top w:val="none" w:color="auto" w:sz="0" w:space="0"/>
            <w:left w:val="none" w:color="auto" w:sz="0" w:space="0"/>
            <w:bottom w:val="none" w:color="auto" w:sz="0" w:space="0"/>
            <w:right w:val="none" w:color="auto" w:sz="0" w:space="0"/>
          </w:divBdr>
        </w:div>
        <w:div w:id="869148766">
          <w:marLeft w:val="547"/>
          <w:marRight w:val="0"/>
          <w:marTop w:val="300"/>
          <w:marBottom w:val="0"/>
          <w:divBdr>
            <w:top w:val="none" w:color="auto" w:sz="0" w:space="0"/>
            <w:left w:val="none" w:color="auto" w:sz="0" w:space="0"/>
            <w:bottom w:val="none" w:color="auto" w:sz="0" w:space="0"/>
            <w:right w:val="none" w:color="auto" w:sz="0" w:space="0"/>
          </w:divBdr>
        </w:div>
        <w:div w:id="899706260">
          <w:marLeft w:val="547"/>
          <w:marRight w:val="0"/>
          <w:marTop w:val="300"/>
          <w:marBottom w:val="0"/>
          <w:divBdr>
            <w:top w:val="none" w:color="auto" w:sz="0" w:space="0"/>
            <w:left w:val="none" w:color="auto" w:sz="0" w:space="0"/>
            <w:bottom w:val="none" w:color="auto" w:sz="0" w:space="0"/>
            <w:right w:val="none" w:color="auto" w:sz="0" w:space="0"/>
          </w:divBdr>
        </w:div>
        <w:div w:id="926382462">
          <w:marLeft w:val="1166"/>
          <w:marRight w:val="0"/>
          <w:marTop w:val="252"/>
          <w:marBottom w:val="0"/>
          <w:divBdr>
            <w:top w:val="none" w:color="auto" w:sz="0" w:space="0"/>
            <w:left w:val="none" w:color="auto" w:sz="0" w:space="0"/>
            <w:bottom w:val="none" w:color="auto" w:sz="0" w:space="0"/>
            <w:right w:val="none" w:color="auto" w:sz="0" w:space="0"/>
          </w:divBdr>
        </w:div>
        <w:div w:id="958874305">
          <w:marLeft w:val="547"/>
          <w:marRight w:val="0"/>
          <w:marTop w:val="300"/>
          <w:marBottom w:val="0"/>
          <w:divBdr>
            <w:top w:val="none" w:color="auto" w:sz="0" w:space="0"/>
            <w:left w:val="none" w:color="auto" w:sz="0" w:space="0"/>
            <w:bottom w:val="none" w:color="auto" w:sz="0" w:space="0"/>
            <w:right w:val="none" w:color="auto" w:sz="0" w:space="0"/>
          </w:divBdr>
        </w:div>
        <w:div w:id="1001547530">
          <w:marLeft w:val="547"/>
          <w:marRight w:val="0"/>
          <w:marTop w:val="134"/>
          <w:marBottom w:val="0"/>
          <w:divBdr>
            <w:top w:val="none" w:color="auto" w:sz="0" w:space="0"/>
            <w:left w:val="none" w:color="auto" w:sz="0" w:space="0"/>
            <w:bottom w:val="none" w:color="auto" w:sz="0" w:space="0"/>
            <w:right w:val="none" w:color="auto" w:sz="0" w:space="0"/>
          </w:divBdr>
        </w:div>
        <w:div w:id="1044401519">
          <w:marLeft w:val="547"/>
          <w:marRight w:val="0"/>
          <w:marTop w:val="300"/>
          <w:marBottom w:val="0"/>
          <w:divBdr>
            <w:top w:val="none" w:color="auto" w:sz="0" w:space="0"/>
            <w:left w:val="none" w:color="auto" w:sz="0" w:space="0"/>
            <w:bottom w:val="none" w:color="auto" w:sz="0" w:space="0"/>
            <w:right w:val="none" w:color="auto" w:sz="0" w:space="0"/>
          </w:divBdr>
        </w:div>
        <w:div w:id="1046174849">
          <w:marLeft w:val="547"/>
          <w:marRight w:val="0"/>
          <w:marTop w:val="300"/>
          <w:marBottom w:val="0"/>
          <w:divBdr>
            <w:top w:val="none" w:color="auto" w:sz="0" w:space="0"/>
            <w:left w:val="none" w:color="auto" w:sz="0" w:space="0"/>
            <w:bottom w:val="none" w:color="auto" w:sz="0" w:space="0"/>
            <w:right w:val="none" w:color="auto" w:sz="0" w:space="0"/>
          </w:divBdr>
        </w:div>
        <w:div w:id="1052073694">
          <w:marLeft w:val="547"/>
          <w:marRight w:val="0"/>
          <w:marTop w:val="120"/>
          <w:marBottom w:val="0"/>
          <w:divBdr>
            <w:top w:val="none" w:color="auto" w:sz="0" w:space="0"/>
            <w:left w:val="none" w:color="auto" w:sz="0" w:space="0"/>
            <w:bottom w:val="none" w:color="auto" w:sz="0" w:space="0"/>
            <w:right w:val="none" w:color="auto" w:sz="0" w:space="0"/>
          </w:divBdr>
        </w:div>
        <w:div w:id="1055664410">
          <w:marLeft w:val="1166"/>
          <w:marRight w:val="0"/>
          <w:marTop w:val="252"/>
          <w:marBottom w:val="0"/>
          <w:divBdr>
            <w:top w:val="none" w:color="auto" w:sz="0" w:space="0"/>
            <w:left w:val="none" w:color="auto" w:sz="0" w:space="0"/>
            <w:bottom w:val="none" w:color="auto" w:sz="0" w:space="0"/>
            <w:right w:val="none" w:color="auto" w:sz="0" w:space="0"/>
          </w:divBdr>
        </w:div>
        <w:div w:id="1072195618">
          <w:marLeft w:val="547"/>
          <w:marRight w:val="0"/>
          <w:marTop w:val="115"/>
          <w:marBottom w:val="0"/>
          <w:divBdr>
            <w:top w:val="none" w:color="auto" w:sz="0" w:space="0"/>
            <w:left w:val="none" w:color="auto" w:sz="0" w:space="0"/>
            <w:bottom w:val="none" w:color="auto" w:sz="0" w:space="0"/>
            <w:right w:val="none" w:color="auto" w:sz="0" w:space="0"/>
          </w:divBdr>
        </w:div>
        <w:div w:id="1116485639">
          <w:marLeft w:val="547"/>
          <w:marRight w:val="0"/>
          <w:marTop w:val="300"/>
          <w:marBottom w:val="0"/>
          <w:divBdr>
            <w:top w:val="none" w:color="auto" w:sz="0" w:space="0"/>
            <w:left w:val="none" w:color="auto" w:sz="0" w:space="0"/>
            <w:bottom w:val="none" w:color="auto" w:sz="0" w:space="0"/>
            <w:right w:val="none" w:color="auto" w:sz="0" w:space="0"/>
          </w:divBdr>
        </w:div>
        <w:div w:id="1132789958">
          <w:marLeft w:val="547"/>
          <w:marRight w:val="0"/>
          <w:marTop w:val="300"/>
          <w:marBottom w:val="0"/>
          <w:divBdr>
            <w:top w:val="none" w:color="auto" w:sz="0" w:space="0"/>
            <w:left w:val="none" w:color="auto" w:sz="0" w:space="0"/>
            <w:bottom w:val="none" w:color="auto" w:sz="0" w:space="0"/>
            <w:right w:val="none" w:color="auto" w:sz="0" w:space="0"/>
          </w:divBdr>
        </w:div>
        <w:div w:id="1143234612">
          <w:marLeft w:val="547"/>
          <w:marRight w:val="0"/>
          <w:marTop w:val="115"/>
          <w:marBottom w:val="0"/>
          <w:divBdr>
            <w:top w:val="none" w:color="auto" w:sz="0" w:space="0"/>
            <w:left w:val="none" w:color="auto" w:sz="0" w:space="0"/>
            <w:bottom w:val="none" w:color="auto" w:sz="0" w:space="0"/>
            <w:right w:val="none" w:color="auto" w:sz="0" w:space="0"/>
          </w:divBdr>
        </w:div>
        <w:div w:id="1159542083">
          <w:marLeft w:val="547"/>
          <w:marRight w:val="0"/>
          <w:marTop w:val="300"/>
          <w:marBottom w:val="0"/>
          <w:divBdr>
            <w:top w:val="none" w:color="auto" w:sz="0" w:space="0"/>
            <w:left w:val="none" w:color="auto" w:sz="0" w:space="0"/>
            <w:bottom w:val="none" w:color="auto" w:sz="0" w:space="0"/>
            <w:right w:val="none" w:color="auto" w:sz="0" w:space="0"/>
          </w:divBdr>
        </w:div>
        <w:div w:id="1207183852">
          <w:marLeft w:val="547"/>
          <w:marRight w:val="0"/>
          <w:marTop w:val="134"/>
          <w:marBottom w:val="0"/>
          <w:divBdr>
            <w:top w:val="none" w:color="auto" w:sz="0" w:space="0"/>
            <w:left w:val="none" w:color="auto" w:sz="0" w:space="0"/>
            <w:bottom w:val="none" w:color="auto" w:sz="0" w:space="0"/>
            <w:right w:val="none" w:color="auto" w:sz="0" w:space="0"/>
          </w:divBdr>
        </w:div>
        <w:div w:id="1245606069">
          <w:marLeft w:val="547"/>
          <w:marRight w:val="0"/>
          <w:marTop w:val="134"/>
          <w:marBottom w:val="0"/>
          <w:divBdr>
            <w:top w:val="none" w:color="auto" w:sz="0" w:space="0"/>
            <w:left w:val="none" w:color="auto" w:sz="0" w:space="0"/>
            <w:bottom w:val="none" w:color="auto" w:sz="0" w:space="0"/>
            <w:right w:val="none" w:color="auto" w:sz="0" w:space="0"/>
          </w:divBdr>
        </w:div>
        <w:div w:id="1380665637">
          <w:marLeft w:val="547"/>
          <w:marRight w:val="0"/>
          <w:marTop w:val="134"/>
          <w:marBottom w:val="0"/>
          <w:divBdr>
            <w:top w:val="none" w:color="auto" w:sz="0" w:space="0"/>
            <w:left w:val="none" w:color="auto" w:sz="0" w:space="0"/>
            <w:bottom w:val="none" w:color="auto" w:sz="0" w:space="0"/>
            <w:right w:val="none" w:color="auto" w:sz="0" w:space="0"/>
          </w:divBdr>
        </w:div>
        <w:div w:id="1393768107">
          <w:marLeft w:val="547"/>
          <w:marRight w:val="0"/>
          <w:marTop w:val="300"/>
          <w:marBottom w:val="0"/>
          <w:divBdr>
            <w:top w:val="none" w:color="auto" w:sz="0" w:space="0"/>
            <w:left w:val="none" w:color="auto" w:sz="0" w:space="0"/>
            <w:bottom w:val="none" w:color="auto" w:sz="0" w:space="0"/>
            <w:right w:val="none" w:color="auto" w:sz="0" w:space="0"/>
          </w:divBdr>
        </w:div>
        <w:div w:id="1415280509">
          <w:marLeft w:val="547"/>
          <w:marRight w:val="0"/>
          <w:marTop w:val="300"/>
          <w:marBottom w:val="0"/>
          <w:divBdr>
            <w:top w:val="none" w:color="auto" w:sz="0" w:space="0"/>
            <w:left w:val="none" w:color="auto" w:sz="0" w:space="0"/>
            <w:bottom w:val="none" w:color="auto" w:sz="0" w:space="0"/>
            <w:right w:val="none" w:color="auto" w:sz="0" w:space="0"/>
          </w:divBdr>
        </w:div>
        <w:div w:id="1479028600">
          <w:marLeft w:val="547"/>
          <w:marRight w:val="0"/>
          <w:marTop w:val="300"/>
          <w:marBottom w:val="0"/>
          <w:divBdr>
            <w:top w:val="none" w:color="auto" w:sz="0" w:space="0"/>
            <w:left w:val="none" w:color="auto" w:sz="0" w:space="0"/>
            <w:bottom w:val="none" w:color="auto" w:sz="0" w:space="0"/>
            <w:right w:val="none" w:color="auto" w:sz="0" w:space="0"/>
          </w:divBdr>
        </w:div>
        <w:div w:id="1489401298">
          <w:marLeft w:val="547"/>
          <w:marRight w:val="0"/>
          <w:marTop w:val="300"/>
          <w:marBottom w:val="0"/>
          <w:divBdr>
            <w:top w:val="none" w:color="auto" w:sz="0" w:space="0"/>
            <w:left w:val="none" w:color="auto" w:sz="0" w:space="0"/>
            <w:bottom w:val="none" w:color="auto" w:sz="0" w:space="0"/>
            <w:right w:val="none" w:color="auto" w:sz="0" w:space="0"/>
          </w:divBdr>
        </w:div>
        <w:div w:id="1538424791">
          <w:marLeft w:val="547"/>
          <w:marRight w:val="0"/>
          <w:marTop w:val="300"/>
          <w:marBottom w:val="0"/>
          <w:divBdr>
            <w:top w:val="none" w:color="auto" w:sz="0" w:space="0"/>
            <w:left w:val="none" w:color="auto" w:sz="0" w:space="0"/>
            <w:bottom w:val="none" w:color="auto" w:sz="0" w:space="0"/>
            <w:right w:val="none" w:color="auto" w:sz="0" w:space="0"/>
          </w:divBdr>
        </w:div>
        <w:div w:id="1605385522">
          <w:marLeft w:val="1166"/>
          <w:marRight w:val="0"/>
          <w:marTop w:val="252"/>
          <w:marBottom w:val="0"/>
          <w:divBdr>
            <w:top w:val="none" w:color="auto" w:sz="0" w:space="0"/>
            <w:left w:val="none" w:color="auto" w:sz="0" w:space="0"/>
            <w:bottom w:val="none" w:color="auto" w:sz="0" w:space="0"/>
            <w:right w:val="none" w:color="auto" w:sz="0" w:space="0"/>
          </w:divBdr>
        </w:div>
        <w:div w:id="1636643699">
          <w:marLeft w:val="547"/>
          <w:marRight w:val="0"/>
          <w:marTop w:val="134"/>
          <w:marBottom w:val="0"/>
          <w:divBdr>
            <w:top w:val="none" w:color="auto" w:sz="0" w:space="0"/>
            <w:left w:val="none" w:color="auto" w:sz="0" w:space="0"/>
            <w:bottom w:val="none" w:color="auto" w:sz="0" w:space="0"/>
            <w:right w:val="none" w:color="auto" w:sz="0" w:space="0"/>
          </w:divBdr>
        </w:div>
        <w:div w:id="1662928682">
          <w:marLeft w:val="1166"/>
          <w:marRight w:val="0"/>
          <w:marTop w:val="252"/>
          <w:marBottom w:val="0"/>
          <w:divBdr>
            <w:top w:val="none" w:color="auto" w:sz="0" w:space="0"/>
            <w:left w:val="none" w:color="auto" w:sz="0" w:space="0"/>
            <w:bottom w:val="none" w:color="auto" w:sz="0" w:space="0"/>
            <w:right w:val="none" w:color="auto" w:sz="0" w:space="0"/>
          </w:divBdr>
        </w:div>
        <w:div w:id="1691032006">
          <w:marLeft w:val="547"/>
          <w:marRight w:val="0"/>
          <w:marTop w:val="300"/>
          <w:marBottom w:val="0"/>
          <w:divBdr>
            <w:top w:val="none" w:color="auto" w:sz="0" w:space="0"/>
            <w:left w:val="none" w:color="auto" w:sz="0" w:space="0"/>
            <w:bottom w:val="none" w:color="auto" w:sz="0" w:space="0"/>
            <w:right w:val="none" w:color="auto" w:sz="0" w:space="0"/>
          </w:divBdr>
        </w:div>
        <w:div w:id="1743747942">
          <w:marLeft w:val="547"/>
          <w:marRight w:val="0"/>
          <w:marTop w:val="300"/>
          <w:marBottom w:val="0"/>
          <w:divBdr>
            <w:top w:val="none" w:color="auto" w:sz="0" w:space="0"/>
            <w:left w:val="none" w:color="auto" w:sz="0" w:space="0"/>
            <w:bottom w:val="none" w:color="auto" w:sz="0" w:space="0"/>
            <w:right w:val="none" w:color="auto" w:sz="0" w:space="0"/>
          </w:divBdr>
        </w:div>
        <w:div w:id="1793163010">
          <w:marLeft w:val="1166"/>
          <w:marRight w:val="0"/>
          <w:marTop w:val="252"/>
          <w:marBottom w:val="0"/>
          <w:divBdr>
            <w:top w:val="none" w:color="auto" w:sz="0" w:space="0"/>
            <w:left w:val="none" w:color="auto" w:sz="0" w:space="0"/>
            <w:bottom w:val="none" w:color="auto" w:sz="0" w:space="0"/>
            <w:right w:val="none" w:color="auto" w:sz="0" w:space="0"/>
          </w:divBdr>
        </w:div>
        <w:div w:id="1823346981">
          <w:marLeft w:val="547"/>
          <w:marRight w:val="0"/>
          <w:marTop w:val="300"/>
          <w:marBottom w:val="0"/>
          <w:divBdr>
            <w:top w:val="none" w:color="auto" w:sz="0" w:space="0"/>
            <w:left w:val="none" w:color="auto" w:sz="0" w:space="0"/>
            <w:bottom w:val="none" w:color="auto" w:sz="0" w:space="0"/>
            <w:right w:val="none" w:color="auto" w:sz="0" w:space="0"/>
          </w:divBdr>
        </w:div>
        <w:div w:id="1879003285">
          <w:marLeft w:val="547"/>
          <w:marRight w:val="0"/>
          <w:marTop w:val="134"/>
          <w:marBottom w:val="0"/>
          <w:divBdr>
            <w:top w:val="none" w:color="auto" w:sz="0" w:space="0"/>
            <w:left w:val="none" w:color="auto" w:sz="0" w:space="0"/>
            <w:bottom w:val="none" w:color="auto" w:sz="0" w:space="0"/>
            <w:right w:val="none" w:color="auto" w:sz="0" w:space="0"/>
          </w:divBdr>
        </w:div>
        <w:div w:id="1882207572">
          <w:marLeft w:val="547"/>
          <w:marRight w:val="0"/>
          <w:marTop w:val="115"/>
          <w:marBottom w:val="0"/>
          <w:divBdr>
            <w:top w:val="none" w:color="auto" w:sz="0" w:space="0"/>
            <w:left w:val="none" w:color="auto" w:sz="0" w:space="0"/>
            <w:bottom w:val="none" w:color="auto" w:sz="0" w:space="0"/>
            <w:right w:val="none" w:color="auto" w:sz="0" w:space="0"/>
          </w:divBdr>
        </w:div>
        <w:div w:id="2044480475">
          <w:marLeft w:val="1166"/>
          <w:marRight w:val="0"/>
          <w:marTop w:val="252"/>
          <w:marBottom w:val="0"/>
          <w:divBdr>
            <w:top w:val="none" w:color="auto" w:sz="0" w:space="0"/>
            <w:left w:val="none" w:color="auto" w:sz="0" w:space="0"/>
            <w:bottom w:val="none" w:color="auto" w:sz="0" w:space="0"/>
            <w:right w:val="none" w:color="auto" w:sz="0" w:space="0"/>
          </w:divBdr>
        </w:div>
        <w:div w:id="2048211833">
          <w:marLeft w:val="1166"/>
          <w:marRight w:val="0"/>
          <w:marTop w:val="252"/>
          <w:marBottom w:val="0"/>
          <w:divBdr>
            <w:top w:val="none" w:color="auto" w:sz="0" w:space="0"/>
            <w:left w:val="none" w:color="auto" w:sz="0" w:space="0"/>
            <w:bottom w:val="none" w:color="auto" w:sz="0" w:space="0"/>
            <w:right w:val="none" w:color="auto" w:sz="0" w:space="0"/>
          </w:divBdr>
        </w:div>
        <w:div w:id="2065450558">
          <w:marLeft w:val="547"/>
          <w:marRight w:val="0"/>
          <w:marTop w:val="300"/>
          <w:marBottom w:val="0"/>
          <w:divBdr>
            <w:top w:val="none" w:color="auto" w:sz="0" w:space="0"/>
            <w:left w:val="none" w:color="auto" w:sz="0" w:space="0"/>
            <w:bottom w:val="none" w:color="auto" w:sz="0" w:space="0"/>
            <w:right w:val="none" w:color="auto" w:sz="0" w:space="0"/>
          </w:divBdr>
        </w:div>
        <w:div w:id="2103450725">
          <w:marLeft w:val="1166"/>
          <w:marRight w:val="0"/>
          <w:marTop w:val="252"/>
          <w:marBottom w:val="0"/>
          <w:divBdr>
            <w:top w:val="none" w:color="auto" w:sz="0" w:space="0"/>
            <w:left w:val="none" w:color="auto" w:sz="0" w:space="0"/>
            <w:bottom w:val="none" w:color="auto" w:sz="0" w:space="0"/>
            <w:right w:val="none" w:color="auto" w:sz="0" w:space="0"/>
          </w:divBdr>
        </w:div>
      </w:divsChild>
    </w:div>
    <w:div w:id="549221935">
      <w:bodyDiv w:val="true"/>
      <w:marLeft w:val="0"/>
      <w:marRight w:val="0"/>
      <w:marTop w:val="0"/>
      <w:marBottom w:val="0"/>
      <w:divBdr>
        <w:top w:val="none" w:color="auto" w:sz="0" w:space="0"/>
        <w:left w:val="none" w:color="auto" w:sz="0" w:space="0"/>
        <w:bottom w:val="none" w:color="auto" w:sz="0" w:space="0"/>
        <w:right w:val="none" w:color="auto" w:sz="0" w:space="0"/>
      </w:divBdr>
    </w:div>
    <w:div w:id="910165137">
      <w:bodyDiv w:val="true"/>
      <w:marLeft w:val="0"/>
      <w:marRight w:val="0"/>
      <w:marTop w:val="0"/>
      <w:marBottom w:val="0"/>
      <w:divBdr>
        <w:top w:val="none" w:color="auto" w:sz="0" w:space="0"/>
        <w:left w:val="none" w:color="auto" w:sz="0" w:space="0"/>
        <w:bottom w:val="none" w:color="auto" w:sz="0" w:space="0"/>
        <w:right w:val="none" w:color="auto" w:sz="0" w:space="0"/>
      </w:divBdr>
    </w:div>
    <w:div w:id="1148131686">
      <w:bodyDiv w:val="true"/>
      <w:marLeft w:val="0"/>
      <w:marRight w:val="0"/>
      <w:marTop w:val="0"/>
      <w:marBottom w:val="0"/>
      <w:divBdr>
        <w:top w:val="none" w:color="auto" w:sz="0" w:space="0"/>
        <w:left w:val="none" w:color="auto" w:sz="0" w:space="0"/>
        <w:bottom w:val="none" w:color="auto" w:sz="0" w:space="0"/>
        <w:right w:val="none" w:color="auto" w:sz="0" w:space="0"/>
      </w:divBdr>
    </w:div>
    <w:div w:id="1378358962">
      <w:bodyDiv w:val="true"/>
      <w:marLeft w:val="0"/>
      <w:marRight w:val="0"/>
      <w:marTop w:val="0"/>
      <w:marBottom w:val="0"/>
      <w:divBdr>
        <w:top w:val="none" w:color="auto" w:sz="0" w:space="0"/>
        <w:left w:val="none" w:color="auto" w:sz="0" w:space="0"/>
        <w:bottom w:val="none" w:color="auto" w:sz="0" w:space="0"/>
        <w:right w:val="none" w:color="auto" w:sz="0" w:space="0"/>
      </w:divBdr>
    </w:div>
    <w:div w:id="1426997670">
      <w:bodyDiv w:val="true"/>
      <w:marLeft w:val="0"/>
      <w:marRight w:val="0"/>
      <w:marTop w:val="0"/>
      <w:marBottom w:val="0"/>
      <w:divBdr>
        <w:top w:val="none" w:color="auto" w:sz="0" w:space="0"/>
        <w:left w:val="none" w:color="auto" w:sz="0" w:space="0"/>
        <w:bottom w:val="none" w:color="auto" w:sz="0" w:space="0"/>
        <w:right w:val="none" w:color="auto" w:sz="0" w:space="0"/>
      </w:divBdr>
    </w:div>
    <w:div w:id="1456825694">
      <w:bodyDiv w:val="true"/>
      <w:marLeft w:val="0"/>
      <w:marRight w:val="0"/>
      <w:marTop w:val="0"/>
      <w:marBottom w:val="0"/>
      <w:divBdr>
        <w:top w:val="none" w:color="auto" w:sz="0" w:space="0"/>
        <w:left w:val="none" w:color="auto" w:sz="0" w:space="0"/>
        <w:bottom w:val="none" w:color="auto" w:sz="0" w:space="0"/>
        <w:right w:val="none" w:color="auto" w:sz="0" w:space="0"/>
      </w:divBdr>
    </w:div>
    <w:div w:id="1833980956">
      <w:bodyDiv w:val="true"/>
      <w:marLeft w:val="0"/>
      <w:marRight w:val="0"/>
      <w:marTop w:val="0"/>
      <w:marBottom w:val="0"/>
      <w:divBdr>
        <w:top w:val="none" w:color="auto" w:sz="0" w:space="0"/>
        <w:left w:val="none" w:color="auto" w:sz="0" w:space="0"/>
        <w:bottom w:val="none" w:color="auto" w:sz="0" w:space="0"/>
        <w:right w:val="none" w:color="auto" w:sz="0" w:space="0"/>
      </w:divBdr>
    </w:div>
    <w:div w:id="1839539736">
      <w:bodyDiv w:val="true"/>
      <w:marLeft w:val="0"/>
      <w:marRight w:val="0"/>
      <w:marTop w:val="0"/>
      <w:marBottom w:val="0"/>
      <w:divBdr>
        <w:top w:val="none" w:color="auto" w:sz="0" w:space="0"/>
        <w:left w:val="none" w:color="auto" w:sz="0" w:space="0"/>
        <w:bottom w:val="none" w:color="auto" w:sz="0" w:space="0"/>
        <w:right w:val="none" w:color="auto" w:sz="0" w:space="0"/>
      </w:divBdr>
    </w:div>
  </w:divs>
  <w:encoding w:val="macintosh"/>
  <w:allowPNG/>
</w:webSettings>
</file>

<file path=word/_rels/document.xml.rels><?xml version="1.0" encoding="UTF-8"?>
<Relationships xmlns="http://schemas.openxmlformats.org/package/2006/relationships">
   <Relationship TargetMode="External" Target="http://www.emv.vic.gov.au" Type="http://schemas.openxmlformats.org/officeDocument/2006/relationships/hyperlink" Id="rId13"/>
   <Relationship TargetMode="External" Target="https://www.legislation.vic.gov.au/in-force/acts/marine-drug-alcohol-and-pollution-control-act-1988/104" Type="http://schemas.openxmlformats.org/officeDocument/2006/relationships/hyperlink" Id="rId18"/>
   <Relationship Target="media/image4.png" Type="http://schemas.openxmlformats.org/officeDocument/2006/relationships/image" Id="rId26"/>
   <Relationship TargetMode="External" Target="https://www.amsa.gov.au/marine-environment/incidents-and-exercises/montara-well-head-platform-21-august-2009" Type="http://schemas.openxmlformats.org/officeDocument/2006/relationships/hyperlink" Id="rId39"/>
   <Relationship TargetMode="External" Target="https://www.emv.vic.gov.au/responsibilities/semp" Type="http://schemas.openxmlformats.org/officeDocument/2006/relationships/hyperlink" Id="rId21"/>
   <Relationship TargetMode="External" Target="https://www.amsa.gov.au/marine-environment/incidents-and-exercises/sylvan-arrow-18-december-1999" Type="http://schemas.openxmlformats.org/officeDocument/2006/relationships/hyperlink" Id="rId34"/>
   <Relationship Target="media/image9.png" Type="http://schemas.openxmlformats.org/officeDocument/2006/relationships/image" Id="rId42"/>
   <Relationship TargetMode="External" Target="https://www.aboriginalheritagecouncil.vic.gov.au/victorias-current-registered-aboriginal-parties" Type="http://schemas.openxmlformats.org/officeDocument/2006/relationships/hyperlink" Id="rId47"/>
   <Relationship Target="media/hdphoto3.wdp" Type="http://schemas.microsoft.com/office/2007/relationships/hdphoto" Id="rId50"/>
   <Relationship Target="media/image15.png" Type="http://schemas.openxmlformats.org/officeDocument/2006/relationships/image" Id="rId55"/>
   <Relationship Target="media/image18.png" Type="http://schemas.openxmlformats.org/officeDocument/2006/relationships/image" Id="rId63"/>
   <Relationship Target="media/image22.jpeg" Type="http://schemas.openxmlformats.org/officeDocument/2006/relationships/image" Id="rId68"/>
   <Relationship TargetMode="External" Target="https://www.imo.org/en/About/Conventions/Pages/International-Convention-on-Oil-Pollution-Preparedness,-Response-and-Co-operation-(OPRC).aspx" Type="http://schemas.openxmlformats.org/officeDocument/2006/relationships/hyperlink" Id="rId76"/>
   <Relationship TargetMode="External" Target="https://www.imo.org/en/About/Conventions/Pages/International-Convention-on-Civil-Liability-for-Bunker-Oil-Pollution-Damage-(BUNKER).aspx" Type="http://schemas.openxmlformats.org/officeDocument/2006/relationships/hyperlink" Id="rId84"/>
   <Relationship Target="media/image27.png" Type="http://schemas.openxmlformats.org/officeDocument/2006/relationships/image" Id="rId89"/>
   <Relationship Target="theme/theme1.xml" Type="http://schemas.openxmlformats.org/officeDocument/2006/relationships/theme" Id="rId97"/>
   <Relationship Target="settings.xml" Type="http://schemas.openxmlformats.org/officeDocument/2006/relationships/settings" Id="rId7"/>
   <Relationship Target="media/image23.jpeg" Type="http://schemas.openxmlformats.org/officeDocument/2006/relationships/image" Id="rId71"/>
   <Relationship Target="footer1.xml" Type="http://schemas.openxmlformats.org/officeDocument/2006/relationships/footer" Id="rId92"/>
   <Relationship Target="../customXml/item2.xml" Type="http://schemas.openxmlformats.org/officeDocument/2006/relationships/customXml" Id="rId2"/>
   <Relationship Target="media/image3.png" Type="http://schemas.openxmlformats.org/officeDocument/2006/relationships/image" Id="rId16"/>
   <Relationship TargetMode="External" Target="https://www.marinetraffic.com/en/ais/home/centerx:143.9/centery:-38.6/zoom:7" Type="http://schemas.openxmlformats.org/officeDocument/2006/relationships/hyperlink" Id="rId29"/>
   <Relationship Target="media/image1.png" Type="http://schemas.openxmlformats.org/officeDocument/2006/relationships/image" Id="rId11"/>
   <Relationship TargetMode="External" Target="https://www.amsa.gov.au/about/who-we-work/intergovernmental-agreement-national-maritime-emergency-response-arrangement" Type="http://schemas.openxmlformats.org/officeDocument/2006/relationships/hyperlink" Id="rId24"/>
   <Relationship Target="media/image8.png" Type="http://schemas.openxmlformats.org/officeDocument/2006/relationships/image" Id="rId32"/>
   <Relationship TargetMode="External" Target="https://www.amsa.gov.au/marine-environment/incidents-and-exercises/global-peace-24-january-2006" Type="http://schemas.openxmlformats.org/officeDocument/2006/relationships/hyperlink" Id="rId37"/>
   <Relationship TargetMode="External" Target="https://www.amsa.gov.au/marine-environment/incidents-and-exercises/shen-neng-1-3-april-2010" Type="http://schemas.openxmlformats.org/officeDocument/2006/relationships/hyperlink" Id="rId40"/>
   <Relationship TargetMode="External" Target="https://transportsafety.vic.gov.au/maritime-safety" Type="http://schemas.openxmlformats.org/officeDocument/2006/relationships/hyperlink" Id="rId45"/>
   <Relationship Target="media/image13.jpeg" Type="http://schemas.openxmlformats.org/officeDocument/2006/relationships/image" Id="rId53"/>
   <Relationship Target="media/image16.gif" Type="http://schemas.openxmlformats.org/officeDocument/2006/relationships/image" Id="rId58"/>
   <Relationship Target="media/image20.png" Type="http://schemas.openxmlformats.org/officeDocument/2006/relationships/image" Id="rId66"/>
   <Relationship TargetMode="External" Target="https://www.imo.org/en/About/Conventions/Pages/International-Convention-on-Oil-Pollution-Preparedness,-Response-and-Co-operation-(OPRC).aspx" Type="http://schemas.openxmlformats.org/officeDocument/2006/relationships/hyperlink" Id="rId74"/>
   <Relationship TargetMode="External" Target="http://www.un.org/depts/los/convention_agreements/texts/unclos/unclos_e.pdf" Type="http://schemas.openxmlformats.org/officeDocument/2006/relationships/hyperlink" Id="rId79"/>
   <Relationship Target="media/image25.png" Type="http://schemas.openxmlformats.org/officeDocument/2006/relationships/image" Id="rId87"/>
   <Relationship Target="numbering.xml" Type="http://schemas.openxmlformats.org/officeDocument/2006/relationships/numbering" Id="rId5"/>
   <Relationship Target="media/image17.png" Type="http://schemas.openxmlformats.org/officeDocument/2006/relationships/image" Id="rId61"/>
   <Relationship TargetMode="External" Target="https://www.imo.org/en/About/Conventions/Pages/International-Convention-on-Civil-Liability-for-Oil-Pollution-Damage-(CLC).aspx" Type="http://schemas.openxmlformats.org/officeDocument/2006/relationships/hyperlink" Id="rId82"/>
   <Relationship Target="header1.xml" Type="http://schemas.openxmlformats.org/officeDocument/2006/relationships/header" Id="rId90"/>
   <Relationship Target="footer3.xml" Type="http://schemas.openxmlformats.org/officeDocument/2006/relationships/footer" Id="rId95"/>
   <Relationship TargetMode="External" Target="https://www.legislation.vic.gov.au/in-force/acts/marine-safety-act-2010/031" Type="http://schemas.openxmlformats.org/officeDocument/2006/relationships/hyperlink" Id="rId19"/>
   <Relationship TargetMode="External" Target="https://www.amsa.gov.au/marine-environment/national-plan-maritime-environmental-emergencies/national-plan-maritime" Type="http://schemas.openxmlformats.org/officeDocument/2006/relationships/hyperlink" Id="rId22"/>
   <Relationship Target="media/hdphoto2.wdp" Type="http://schemas.microsoft.com/office/2007/relationships/hdphoto" Id="rId27"/>
   <Relationship Target="media/image6.png" Type="http://schemas.openxmlformats.org/officeDocument/2006/relationships/image" Id="rId30"/>
   <Relationship TargetMode="External" Target="https://www.amsa.gov.au/marine-environment/incidents-and-exercises/pax-phoenix-2-september-2001" Type="http://schemas.openxmlformats.org/officeDocument/2006/relationships/hyperlink" Id="rId35"/>
   <Relationship Target="media/image11.gif" Type="http://schemas.openxmlformats.org/officeDocument/2006/relationships/image" Id="rId43"/>
   <Relationship TargetMode="External" Target="https://www.aboriginalvictoria.vic.gov.au/about-first-peoples-state-relations" Type="http://schemas.openxmlformats.org/officeDocument/2006/relationships/hyperlink" Id="rId48"/>
   <Relationship TargetMode="External" Target="https://www.emv.vic.gov.au/how-we-help/resilient-recovery-strategy" Type="http://schemas.openxmlformats.org/officeDocument/2006/relationships/hyperlink" Id="rId56"/>
   <Relationship Target="media/image19.png" Type="http://schemas.openxmlformats.org/officeDocument/2006/relationships/image" Id="rId64"/>
   <Relationship Target="media/image26.jpeg" Type="http://schemas.openxmlformats.org/officeDocument/2006/relationships/image" Id="rId69"/>
   <Relationship TargetMode="External" Target="https://www.imo.org/en/About/Conventions/Pages/Protocol-on-Preparedness,-Response-and-Co-operation-to-pollution-Incidents-by-Hazardous-and-Noxious-Substances-(OPRC-HNS-Pr.aspx" Type="http://schemas.openxmlformats.org/officeDocument/2006/relationships/hyperlink" Id="rId77"/>
   <Relationship Target="webSettings.xml" Type="http://schemas.openxmlformats.org/officeDocument/2006/relationships/webSettings" Id="rId8"/>
   <Relationship Target="media/image14.png" Type="http://schemas.openxmlformats.org/officeDocument/2006/relationships/image" Id="rId51"/>
   <Relationship TargetMode="External" Target="https://knowledge.aidr.org.au/resources/handbook-managing-exercises/" Type="http://schemas.openxmlformats.org/officeDocument/2006/relationships/hyperlink" Id="rId72"/>
   <Relationship TargetMode="External" Target="https://www.imo.org/en/About/Conventions/Pages/International-Convention-Relating-to-Intervention-on-the-High-Seas-in-Cases-of-Oil-Pollution-Casualties.aspx" Type="http://schemas.openxmlformats.org/officeDocument/2006/relationships/hyperlink" Id="rId80"/>
   <Relationship TargetMode="External" Target="https://www.witherbyseamanship.com/guidelines-on-international-offers-of-assistance-ioa-in-response-to-a-marine-oil-pollution-incident-2016-edition-i558e-ebook.html" Type="http://schemas.openxmlformats.org/officeDocument/2006/relationships/hyperlink" Id="rId85"/>
   <Relationship Target="footer2.xml" Type="http://schemas.openxmlformats.org/officeDocument/2006/relationships/footer" Id="rId93"/>
   <Relationship Target="../customXml/item3.xml" Type="http://schemas.openxmlformats.org/officeDocument/2006/relationships/customXml" Id="rId3"/>
   <Relationship Target="media/image2.jpeg" Type="http://schemas.openxmlformats.org/officeDocument/2006/relationships/image" Id="rId12"/>
   <Relationship Target="media/hdphoto1.wdp" Type="http://schemas.microsoft.com/office/2007/relationships/hdphoto" Id="rId17"/>
   <Relationship TargetMode="External" Target="https://www.emv.vic.gov.au/responsibilities/marine-search-and-rescue/msar-arrangements" Type="http://schemas.openxmlformats.org/officeDocument/2006/relationships/hyperlink" Id="rId25"/>
   <Relationship TargetMode="External" Target="https://www.amsa.gov.au/marine-environment/incidents-and-exercises/laura-damato-3-august-1999" Type="http://schemas.openxmlformats.org/officeDocument/2006/relationships/hyperlink" Id="rId33"/>
   <Relationship TargetMode="External" Target="https://www.amsa.gov.au/marine-environment/incidents-and-exercises/pacific-adventurer-11-march-2009" Type="http://schemas.openxmlformats.org/officeDocument/2006/relationships/hyperlink" Id="rId38"/>
   <Relationship TargetMode="External" Target="https://www.marineandcoasts.vic.gov.au/coastal-management/marine-and-coastal-policy" Type="http://schemas.openxmlformats.org/officeDocument/2006/relationships/hyperlink" Id="rId46"/>
   <Relationship Target="media/image16.png" Type="http://schemas.openxmlformats.org/officeDocument/2006/relationships/image" Id="rId59"/>
   <Relationship Target="media/image21.png" Type="http://schemas.openxmlformats.org/officeDocument/2006/relationships/image" Id="rId67"/>
   <Relationship TargetMode="External" Target="https://www.legislation.vic.gov.au/in-force/acts/emergency-management-act-2013" Type="http://schemas.openxmlformats.org/officeDocument/2006/relationships/hyperlink" Id="rId20"/>
   <Relationship TargetMode="External" Target="https://www.amsa.gov.au/marine-environment/incidents-and-exercises/mv-tycoon-9-january-2012" Type="http://schemas.openxmlformats.org/officeDocument/2006/relationships/hyperlink" Id="rId41"/>
   <Relationship Target="media/image17.jpeg" Type="http://schemas.openxmlformats.org/officeDocument/2006/relationships/image" Id="rId54"/>
   <Relationship TargetMode="External" Target="https://www.emergency.vic.gov.au/respond/" Type="http://schemas.openxmlformats.org/officeDocument/2006/relationships/hyperlink" Id="rId62"/>
   <Relationship TargetMode="External" Target="https://www.amsa.gov.au/marine-environment/national-plan-maritime-environmental-emergencies/np-gui-023-national-plan" Type="http://schemas.openxmlformats.org/officeDocument/2006/relationships/hyperlink" Id="rId70"/>
   <Relationship TargetMode="External" Target="https://www.imo.org/en/About/Conventions/Pages/International-Convention-for-the-Prevention-of-Pollution-from-Ships-(MARPOL).aspx" Type="http://schemas.openxmlformats.org/officeDocument/2006/relationships/hyperlink" Id="rId75"/>
   <Relationship TargetMode="External" Target="https://www.imo.org/en/About/Conventions/Pages/International-Convention-on-the-Establishment-of-an-International-Fund-for-Compensation-for-Oil-Pollution-Damage-(FUND).aspx" Type="http://schemas.openxmlformats.org/officeDocument/2006/relationships/hyperlink" Id="rId83"/>
   <Relationship Target="media/image26.png" Type="http://schemas.openxmlformats.org/officeDocument/2006/relationships/image" Id="rId88"/>
   <Relationship Target="header2.xml" Type="http://schemas.openxmlformats.org/officeDocument/2006/relationships/header" Id="rId91"/>
   <Relationship Target="fontTable.xml" Type="http://schemas.openxmlformats.org/officeDocument/2006/relationships/fontTable" Id="rId96"/>
   <Relationship Target="../customXml/item1.xml" Type="http://schemas.openxmlformats.org/officeDocument/2006/relationships/customXml" Id="rId1"/>
   <Relationship Target="styles.xml" Type="http://schemas.openxmlformats.org/officeDocument/2006/relationships/styles" Id="rId6"/>
   <Relationship Target="media/image4.gif" Type="http://schemas.openxmlformats.org/officeDocument/2006/relationships/image" Id="rId15"/>
   <Relationship TargetMode="External" Target="https://www.amsa.gov.au/about/who-we-work/intergovernmental-agreement-national-plan-combat-pollution-sea-oil-and-other" Type="http://schemas.openxmlformats.org/officeDocument/2006/relationships/hyperlink" Id="rId23"/>
   <Relationship Target="media/image5.png" Type="http://schemas.openxmlformats.org/officeDocument/2006/relationships/image" Id="rId28"/>
   <Relationship TargetMode="External" Target="https://www.amsa.gov.au/marine-environment/incidents-and-exercises/pacific-quest-25-december-2002" Type="http://schemas.openxmlformats.org/officeDocument/2006/relationships/hyperlink" Id="rId36"/>
   <Relationship Target="media/image11.png" Type="http://schemas.openxmlformats.org/officeDocument/2006/relationships/image" Id="rId49"/>
   <Relationship TargetMode="External" Target="https://www.emv.vic.gov.au/responsibilities/incident-management" Type="http://schemas.openxmlformats.org/officeDocument/2006/relationships/hyperlink" Id="rId57"/>
   <Relationship Target="endnotes.xml" Type="http://schemas.openxmlformats.org/officeDocument/2006/relationships/endnotes" Id="rId10"/>
   <Relationship Target="media/image7.png" Type="http://schemas.openxmlformats.org/officeDocument/2006/relationships/image" Id="rId31"/>
   <Relationship Target="media/image10.jpeg" Type="http://schemas.openxmlformats.org/officeDocument/2006/relationships/image" Id="rId44"/>
   <Relationship Target="media/image12.png" Type="http://schemas.openxmlformats.org/officeDocument/2006/relationships/image" Id="rId52"/>
   <Relationship Target="media/hdphoto4.wdp" Type="http://schemas.microsoft.com/office/2007/relationships/hdphoto" Id="rId60"/>
   <Relationship Target="media/hdphoto5.wdp" Type="http://schemas.microsoft.com/office/2007/relationships/hdphoto" Id="rId65"/>
   <Relationship Target="media/image24.jpeg" Type="http://schemas.openxmlformats.org/officeDocument/2006/relationships/image" Id="rId73"/>
   <Relationship TargetMode="External" Target="https://www.imo.org/en/About/Conventions/Pages/International-Convention-for-the-Prevention-of-Pollution-from-Ships-(MARPOL).aspx" Type="http://schemas.openxmlformats.org/officeDocument/2006/relationships/hyperlink" Id="rId78"/>
   <Relationship TargetMode="External" Target="https://www.ifrc.org/docs/idrl/I452EN.pdf" Type="http://schemas.openxmlformats.org/officeDocument/2006/relationships/hyperlink" Id="rId81"/>
   <Relationship TargetMode="External" Target="https://www.imo.org/en/OurWork/Safety/Pages/PlacesOfRefuge.aspx" Type="http://schemas.openxmlformats.org/officeDocument/2006/relationships/hyperlink" Id="rId86"/>
   <Relationship Target="header3.xml" Type="http://schemas.openxmlformats.org/officeDocument/2006/relationships/header" Id="rId94"/>
   <Relationship Target="../customXml/item4.xml" Type="http://schemas.openxmlformats.org/officeDocument/2006/relationships/customXml" Id="rId4"/>
   <Relationship Target="footnotes.xml" Type="http://schemas.openxmlformats.org/officeDocument/2006/relationships/footnotes" Id="rId9"/>
</Relationships>

</file>

<file path=word/_rels/footnotes.xml.rels><?xml version="1.0" encoding="UTF-8"?>
<Relationships xmlns="http://schemas.openxmlformats.org/package/2006/relationships">
   <Relationship TargetMode="External" Target="https://www.marineandcoasts.vic.gov.au/coastal-management/marine-and-coastal-policy" Type="http://schemas.openxmlformats.org/officeDocument/2006/relationships/hyperlink" Id="rId2"/>
   <Relationship TargetMode="External" Target="https://sintef.brage.unit.no/sintef-xmlui/handle/11250/2655946" Type="http://schemas.openxmlformats.org/officeDocument/2006/relationships/hyperlink" Id="rId1"/>
</Relationships>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Target="itemProps1.xml" Type="http://schemas.openxmlformats.org/officeDocument/2006/relationships/customXmlProps" Id="rId1"/>
</Relationships>

</file>

<file path=customXml/_rels/item2.xml.rels><?xml version="1.0" encoding="UTF-8"?>
<Relationships xmlns="http://schemas.openxmlformats.org/package/2006/relationships">
   <Relationship Target="itemProps2.xml" Type="http://schemas.openxmlformats.org/officeDocument/2006/relationships/customXmlProps" Id="rId1"/>
</Relationships>

</file>

<file path=customXml/_rels/item3.xml.rels><?xml version="1.0" encoding="UTF-8"?>
<Relationships xmlns="http://schemas.openxmlformats.org/package/2006/relationships">
   <Relationship Target="itemProps3.xml" Type="http://schemas.openxmlformats.org/officeDocument/2006/relationships/customXmlProps" Id="rId1"/>
</Relationships>

</file>

<file path=customXml/_rels/item4.xml.rels><?xml version="1.0" encoding="UTF-8"?>
<Relationships xmlns="http://schemas.openxmlformats.org/package/2006/relationships">
   <Relationship Target="itemProps4.xml" Type="http://schemas.openxmlformats.org/officeDocument/2006/relationships/customXmlProps" Id="rId1"/>
</Relationships>

</file>

<file path=customXml/item1.xml><?xml version="1.0" encoding="utf-8"?>
<ct:contentTypeSchema xmlns:ct="http://schemas.microsoft.com/office/2006/metadata/contentType" xmlns:ma="http://schemas.microsoft.com/office/2006/metadata/properties/metaAttributes" ct:_="" ma:_="" ma:contentTypeDescription="Create a new document." ma:contentTypeID="0x010100BAF2474FBE7A094CAAB5E7A692D35B32" ma:contentTypeName="Document" ma:contentTypeScope="" ma:contentTypeVersion="12" ma:versionID="d1faafbc470d2dcfd6096e5dcc059975">
  <xsd:schema xmlns:xsd="http://www.w3.org/2001/XMLSchema" xmlns:ns2="6ec2e36a-22cb-4ffa-88cc-965e12d499b7" xmlns:ns3="92dea891-3fda-4fa6-b810-f628c72be3e4" xmlns:p="http://schemas.microsoft.com/office/2006/metadata/properties" xmlns:xs="http://www.w3.org/2001/XMLSchema" ma:fieldsID="23dc4cd22749f34ce329d1c484dd7a53" ma:root="true" ns2:_="" ns3:_="" targetNamespace="http://schemas.microsoft.com/office/2006/metadata/properties">
    <xsd:import namespace="6ec2e36a-22cb-4ffa-88cc-965e12d499b7"/>
    <xsd:import namespace="92dea891-3fda-4fa6-b810-f628c72be3e4"/>
    <xsd:element name="properties">
      <xsd:complexType>
        <xsd:sequence>
          <xsd:element name="documentManagement">
            <xsd:complexType>
              <xsd:all>
                <xsd:element minOccurs="0" ref="ns2:MediaServiceMetadata"/>
                <xsd:element minOccurs="0" ref="ns2:MediaServiceFastMetadata"/>
                <xsd:element minOccurs="0" ref="ns3:SharedWithUsers"/>
                <xsd:element minOccurs="0" ref="ns3:SharedWithDetails"/>
                <xsd:element minOccurs="0" ref="ns2:MediaServiceAutoTags"/>
                <xsd:element minOccurs="0" ref="ns2:MediaServiceOCR"/>
                <xsd:element minOccurs="0" ref="ns2:MediaServiceDateTaken"/>
                <xsd:element minOccurs="0" ref="ns2:MediaServiceGenerationTime"/>
                <xsd:element minOccurs="0" ref="ns2:MediaServiceEventHashCode"/>
                <xsd:element minOccurs="0" ref="ns2:MediaServiceLocation"/>
                <xsd:element minOccurs="0" ref="ns2:MediaServiceAutoKeyPoints"/>
                <xsd:element minOccurs="0" ref="ns2:MediaServiceKeyPoints"/>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6ec2e36a-22cb-4ffa-88cc-965e12d499b7">
    <xsd:import namespace="http://schemas.microsoft.com/office/2006/documentManagement/types"/>
    <xsd:import namespace="http://schemas.microsoft.com/office/infopath/2007/PartnerControls"/>
    <xsd:element ma:displayName="MediaServiceMetadata" ma:hidden="true" ma:index="8" ma:internalName="MediaServiceMetadata" ma:readOnly="true" name="MediaServiceMetadata" nillable="true">
      <xsd:simpleType>
        <xsd:restriction base="dms:Note"/>
      </xsd:simpleType>
    </xsd:element>
    <xsd:element ma:displayName="MediaServiceFastMetadata" ma:hidden="true" ma:index="9" ma:internalName="MediaServiceFastMetadata" ma:readOnly="true" name="MediaServiceFastMetadata" nillable="true">
      <xsd:simpleType>
        <xsd:restriction base="dms:Note"/>
      </xsd:simpleType>
    </xsd:element>
    <xsd:element ma:displayName="Tags" ma:index="12" ma:internalName="MediaServiceAutoTags" ma:readOnly="true" name="MediaServiceAutoTags" nillable="true">
      <xsd:simpleType>
        <xsd:restriction base="dms:Text"/>
      </xsd:simpleType>
    </xsd:element>
    <xsd:element ma:displayName="Extracted Text" ma:index="13" ma:internalName="MediaServiceOCR" ma:readOnly="true" name="MediaServiceOCR" nillable="true">
      <xsd:simpleType>
        <xsd:restriction base="dms:Note">
          <xsd:maxLength value="255"/>
        </xsd:restriction>
      </xsd:simpleType>
    </xsd:element>
    <xsd:element ma:displayName="MediaServiceDateTaken" ma:hidden="true" ma:index="14" ma:internalName="MediaServiceDateTaken" ma:readOnly="true" name="MediaServiceDateTaken" nillable="true">
      <xsd:simpleType>
        <xsd:restriction base="dms:Text"/>
      </xsd:simpleType>
    </xsd:element>
    <xsd:element ma:displayName="MediaServiceGenerationTime" ma:hidden="true" ma:index="15" ma:internalName="MediaServiceGenerationTime" ma:readOnly="true" name="MediaServiceGenerationTime" nillable="true">
      <xsd:simpleType>
        <xsd:restriction base="dms:Text"/>
      </xsd:simpleType>
    </xsd:element>
    <xsd:element ma:displayName="MediaServiceEventHashCode" ma:hidden="true" ma:index="16" ma:internalName="MediaServiceEventHashCode" ma:readOnly="true" name="MediaServiceEventHashCode" nillable="true">
      <xsd:simpleType>
        <xsd:restriction base="dms:Text"/>
      </xsd:simpleType>
    </xsd:element>
    <xsd:element ma:displayName="Location" ma:index="17" ma:internalName="MediaServiceLocation" ma:readOnly="true" name="MediaServiceLocation" nillable="true">
      <xsd:simpleType>
        <xsd:restriction base="dms:Text"/>
      </xsd:simpleType>
    </xsd:element>
    <xsd:element ma:displayName="MediaServiceAutoKeyPoints" ma:hidden="true" ma:index="18" ma:internalName="MediaServiceAutoKeyPoints" ma:readOnly="true" name="MediaServiceAutoKeyPoints" nillable="true">
      <xsd:simpleType>
        <xsd:restriction base="dms:Note"/>
      </xsd:simpleType>
    </xsd:element>
    <xsd:element ma:displayName="KeyPoints" ma:index="19" ma:internalName="MediaServiceKeyPoints" ma:readOnly="true" name="MediaServiceKeyPoints" nillable="true">
      <xsd:simpleType>
        <xsd:restriction base="dms:Note">
          <xsd:maxLength value="255"/>
        </xsd:restriction>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92dea891-3fda-4fa6-b810-f628c72be3e4">
    <xsd:import namespace="http://schemas.microsoft.com/office/2006/documentManagement/types"/>
    <xsd:import namespace="http://schemas.microsoft.com/office/infopath/2007/PartnerControls"/>
    <xsd:element ma:displayName="Shared With" ma:index="10" ma:internalName="SharedWithUsers" ma:readOnly="true" name="SharedWithUsers" nillable="true">
      <xsd:complexType>
        <xsd:complexContent>
          <xsd:extension base="dms:UserMulti">
            <xsd:sequence>
              <xsd:element maxOccurs="unbounded" minOccurs="0" name="UserInfo">
                <xsd:complexType>
                  <xsd:sequence>
                    <xsd:element minOccurs="0" name="DisplayName" type="xsd:string"/>
                    <xsd:element minOccurs="0" name="AccountId" nillable="true" type="dms:UserId"/>
                    <xsd:element minOccurs="0" name="AccountType" type="xsd:string"/>
                  </xsd:sequence>
                </xsd:complexType>
              </xsd:element>
            </xsd:sequence>
          </xsd:extension>
        </xsd:complexContent>
      </xsd:complexType>
    </xsd:element>
    <xsd:element ma:displayName="Shared With Details" ma:index="11" ma:internalName="SharedWithDetails" ma:readOnly="true" name="SharedWithDetails" nillable="true">
      <xsd:simpleType>
        <xsd:restriction base="dms:Note">
          <xsd:maxLength value="255"/>
        </xsd:restriction>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2.xml><?xml version="1.0" encoding="utf-8"?>
<b:Sources xmlns:b="http://schemas.openxmlformats.org/officeDocument/2006/bibliography" SelectedStyle="/APA.XSL" StyleName="APA"/>
</file>

<file path=customXml/item3.xml><?xml version="1.0" encoding="utf-8"?>
<p:properties xmlns:p="http://schemas.microsoft.com/office/2006/metadata/properties" xmlns:pc="http://schemas.microsoft.com/office/infopath/2007/PartnerControls" xmlns:xsi="http://www.w3.org/2001/XMLSchema-instance">
  <documentManagement>
    <SharedWithUsers xmlns="92dea891-3fda-4fa6-b810-f628c72be3e4">
      <UserInfo>
        <DisplayName>Fitz Gulam (DOT)</DisplayName>
        <AccountId>154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F37E0C-B5E4-45CB-A68B-FC31C08B77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c2e36a-22cb-4ffa-88cc-965e12d499b7"/>
    <ds:schemaRef ds:uri="92dea891-3fda-4fa6-b810-f628c72be3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7CC951-DF21-4DB8-90D2-4B083ABF85A6}">
  <ds:schemaRefs>
    <ds:schemaRef ds:uri="http://schemas.openxmlformats.org/officeDocument/2006/bibliography"/>
  </ds:schemaRefs>
</ds:datastoreItem>
</file>

<file path=customXml/itemProps3.xml><?xml version="1.0" encoding="utf-8"?>
<ds:datastoreItem xmlns:ds="http://schemas.openxmlformats.org/officeDocument/2006/customXml" ds:itemID="{DF2B5E01-376E-4584-B81E-9D1311D8A074}">
  <ds:schemaRefs>
    <ds:schemaRef ds:uri="http://purl.org/dc/elements/1.1/"/>
    <ds:schemaRef ds:uri="http://schemas.microsoft.com/office/2006/metadata/properties"/>
    <ds:schemaRef ds:uri="http://purl.org/dc/terms/"/>
    <ds:schemaRef ds:uri="http://schemas.openxmlformats.org/package/2006/metadata/core-properties"/>
    <ds:schemaRef ds:uri="6ec2e36a-22cb-4ffa-88cc-965e12d499b7"/>
    <ds:schemaRef ds:uri="http://schemas.microsoft.com/office/2006/documentManagement/types"/>
    <ds:schemaRef ds:uri="http://schemas.microsoft.com/office/infopath/2007/PartnerControls"/>
    <ds:schemaRef ds:uri="92dea891-3fda-4fa6-b810-f628c72be3e4"/>
    <ds:schemaRef ds:uri="http://www.w3.org/XML/1998/namespace"/>
    <ds:schemaRef ds:uri="http://purl.org/dc/dcmitype/"/>
  </ds:schemaRefs>
</ds:datastoreItem>
</file>

<file path=customXml/itemProps4.xml><?xml version="1.0" encoding="utf-8"?>
<ds:datastoreItem xmlns:ds="http://schemas.openxmlformats.org/officeDocument/2006/customXml" ds:itemID="{5D806EC3-5D13-4222-BE68-F6633655560F}">
  <ds:schemaRefs>
    <ds:schemaRef ds:uri="http://schemas.microsoft.com/sharepoint/v3/contenttype/forms"/>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
  <properties:Pages>3</properties:Pages>
  <properties:Words>19840</properties:Words>
  <properties:Characters>113093</properties:Characters>
  <properties:Lines>942</properties:Lines>
  <properties:Paragraphs>265</properties:Paragraphs>
  <properties:TotalTime>6234</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132668</properties:CharactersWithSpaces>
  <properties:SharedDoc>false</properties:SharedDoc>
  <properties:HyperlinksChanged>false</properties:HyperlinksChanged>
  <properties:Application>Microsoft Office Word</properties:Application>
  <properties:AppVersion>16.0000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2021-06-16T18:21:00Z</dcterms:created>
  <dc:description/>
  <cp:keywords/>
  <cp:lastModifiedBy/>
  <cp:lastPrinted>2021-08-26T21:14:00Z</cp:lastPrinted>
  <dcterms:modified xmlns:xsi="http://www.w3.org/2001/XMLSchema-instance" xsi:type="dcterms:W3CDTF">2021-10-15T06:15:00Z</dcterms:modified>
  <cp:revision>2</cp:revision>
  <dc:subject/>
  <dc:title/>
</cp:coreProperties>
</file>

<file path=docProps/custom.xml><?xml version="1.0" encoding="utf-8"?>
<prop:Properties xmlns:vt="http://schemas.openxmlformats.org/officeDocument/2006/docPropsVTypes" xmlns:prop="http://schemas.openxmlformats.org/officeDocument/2006/custom-properties">
  <prop:property fmtid="{D5CDD505-2E9C-101B-9397-08002B2CF9AE}" pid="2" name="ContentTypeId">
    <vt:lpwstr>0x010100BAF2474FBE7A094CAAB5E7A692D35B32</vt:lpwstr>
  </prop:property>
</prop:Properties>
</file>